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96965" w14:textId="3D8A307E" w:rsidR="00754CFD" w:rsidRDefault="00754CFD" w:rsidP="00754CFD">
      <w:pPr>
        <w:pStyle w:val="ListParagraph"/>
        <w:tabs>
          <w:tab w:val="left" w:pos="360"/>
        </w:tabs>
        <w:spacing w:after="0" w:line="360" w:lineRule="auto"/>
        <w:ind w:firstLine="720"/>
        <w:jc w:val="right"/>
        <w:rPr>
          <w:rFonts w:ascii="Sylfaen" w:hAnsi="Sylfaen"/>
          <w:b/>
          <w:lang w:val="ka-GE"/>
        </w:rPr>
      </w:pPr>
      <w:bookmarkStart w:id="0" w:name="_GoBack"/>
      <w:bookmarkEnd w:id="0"/>
      <w:r w:rsidRPr="00CF1FC0">
        <w:rPr>
          <w:rFonts w:ascii="Sylfaen" w:hAnsi="Sylfaen"/>
          <w:b/>
          <w:lang w:val="ka-GE"/>
        </w:rPr>
        <w:t>დანართი №5</w:t>
      </w:r>
    </w:p>
    <w:p w14:paraId="79732ED5" w14:textId="77777777" w:rsidR="00BB5562" w:rsidRPr="00CF1FC0" w:rsidRDefault="00BB5562" w:rsidP="00754CFD">
      <w:pPr>
        <w:pStyle w:val="ListParagraph"/>
        <w:tabs>
          <w:tab w:val="left" w:pos="360"/>
        </w:tabs>
        <w:spacing w:after="0" w:line="360" w:lineRule="auto"/>
        <w:ind w:firstLine="720"/>
        <w:jc w:val="right"/>
        <w:rPr>
          <w:rFonts w:ascii="Sylfaen" w:hAnsi="Sylfaen"/>
          <w:b/>
          <w:lang w:val="ka-GE"/>
        </w:rPr>
      </w:pPr>
    </w:p>
    <w:p w14:paraId="263D1F22" w14:textId="77777777" w:rsidR="00754CFD" w:rsidRPr="00754CFD" w:rsidRDefault="00754CFD" w:rsidP="00754CFD">
      <w:pPr>
        <w:pStyle w:val="ListParagraph"/>
        <w:tabs>
          <w:tab w:val="left" w:pos="360"/>
        </w:tabs>
        <w:spacing w:after="0" w:line="360" w:lineRule="auto"/>
        <w:ind w:left="0" w:firstLine="720"/>
        <w:jc w:val="center"/>
        <w:rPr>
          <w:rFonts w:ascii="Sylfaen" w:hAnsi="Sylfaen"/>
          <w:b/>
          <w:lang w:val="ka-GE"/>
        </w:rPr>
      </w:pPr>
      <w:r w:rsidRPr="00754CFD">
        <w:rPr>
          <w:rFonts w:ascii="Sylfaen" w:hAnsi="Sylfaen"/>
          <w:b/>
          <w:lang w:val="ka-GE"/>
        </w:rPr>
        <w:t>სპეციალური მოთხოვნები მესამე კატეგორიის მასალის და ცხოველის საკვებ ჯაჭვში (გარდა შინაური ბინადარი ცხოველის საკვებისა და საბეწვე ცხოველების საკვებისა) გამოსაყენებელი მეორეული პროდუქტის იმპორტსა და ტრანზიტზე</w:t>
      </w:r>
    </w:p>
    <w:p w14:paraId="7EEEBF93" w14:textId="24FC8095" w:rsidR="001255D3" w:rsidRDefault="001255D3" w:rsidP="00754CFD">
      <w:pPr>
        <w:spacing w:after="0" w:line="360" w:lineRule="auto"/>
        <w:jc w:val="both"/>
        <w:rPr>
          <w:rFonts w:ascii="Sylfaen" w:hAnsi="Sylfaen"/>
        </w:rPr>
      </w:pPr>
    </w:p>
    <w:p w14:paraId="05DD8EA7" w14:textId="1FB64AD3" w:rsidR="00754CFD" w:rsidRDefault="00754CFD" w:rsidP="00754CFD">
      <w:pPr>
        <w:spacing w:after="0" w:line="360" w:lineRule="auto"/>
        <w:jc w:val="both"/>
        <w:rPr>
          <w:rFonts w:ascii="Sylfaen" w:hAnsi="Sylfaen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3"/>
        <w:gridCol w:w="2835"/>
        <w:gridCol w:w="2693"/>
        <w:gridCol w:w="2126"/>
      </w:tblGrid>
      <w:tr w:rsidR="00754CFD" w:rsidRPr="00CF1FC0" w14:paraId="6236A0E4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6CB0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პროდუქტი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75ED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>ნედლეული</w:t>
            </w:r>
            <w:r>
              <w:rPr>
                <w:rFonts w:ascii="Sylfaen" w:hAnsi="Sylfaen" w:cs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(</w:t>
            </w:r>
            <w:r w:rsidRPr="00CF1FC0">
              <w:rPr>
                <w:rFonts w:ascii="Sylfaen" w:hAnsi="Sylfaen" w:cs="Sylfaen"/>
                <w:lang w:val="ka-GE"/>
              </w:rPr>
              <w:t>მინიშნება</w:t>
            </w:r>
            <w:r w:rsidRPr="00CF1FC0"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 w:cs="Sylfaen"/>
                <w:lang w:val="ka-GE"/>
              </w:rPr>
              <w:t>მუხლებზე</w:t>
            </w:r>
            <w:r w:rsidRPr="00CF1FC0">
              <w:rPr>
                <w:rFonts w:ascii="Sylfaen" w:hAnsi="Sylfaen"/>
                <w:lang w:val="ka-GE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E4B6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>იმპორტისა</w:t>
            </w:r>
            <w:r w:rsidRPr="00CF1FC0"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 w:cs="Sylfaen"/>
                <w:lang w:val="ka-GE"/>
              </w:rPr>
              <w:t>და</w:t>
            </w:r>
            <w:r w:rsidRPr="00CF1FC0"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 w:cs="Sylfaen"/>
                <w:lang w:val="ka-GE"/>
              </w:rPr>
              <w:t>ტრანზიტის</w:t>
            </w:r>
            <w:r w:rsidRPr="00CF1FC0"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 w:cs="Sylfaen"/>
                <w:lang w:val="ka-GE"/>
              </w:rPr>
              <w:t>პირობები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26B7" w14:textId="77777777" w:rsidR="00BB5562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დოკუმენტის/</w:t>
            </w:r>
          </w:p>
          <w:p w14:paraId="65C8C4E6" w14:textId="44BB6721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სერტიფიკატის ნიმუში</w:t>
            </w:r>
          </w:p>
        </w:tc>
      </w:tr>
      <w:tr w:rsidR="00754CFD" w:rsidRPr="00CF1FC0" w14:paraId="1453B9DE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35E6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გადამუშავებული ცხოველური ცილა, მათ შორის, ნარევები და პროდუქტები, გარდა ამ ცილის შემცველი შინაური ბინადარი ცხოველის საკვებისა, და ამ წესის მე-2 მუხლის პირველი პუნქტის ,,ჰ</w:t>
            </w:r>
            <w:r w:rsidRPr="00CF1FC0">
              <w:rPr>
                <w:rFonts w:ascii="Sylfaen" w:hAnsi="Sylfaen"/>
                <w:vertAlign w:val="superscript"/>
                <w:lang w:val="ka-GE"/>
              </w:rPr>
              <w:t>50</w:t>
            </w:r>
            <w:r w:rsidRPr="00CF1FC0">
              <w:rPr>
                <w:rFonts w:ascii="Sylfaen" w:hAnsi="Sylfaen"/>
                <w:lang w:val="ka-GE"/>
              </w:rPr>
              <w:t>“ ქვეპუნქტით განსაზღვრული ცხოველის კომბინირებული საკვებისა</w:t>
            </w:r>
          </w:p>
          <w:p w14:paraId="496BA80C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B8FD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>ამ წესის მე-9 მუხლის ,,ა“, ,,ბ“, ,,დ“, ,,ე“ ,,ვ“,,თ- ნ“ ქვეპუნქტებით განსაზღვრული მე-3 კატეგორიის მასალა</w:t>
            </w:r>
          </w:p>
          <w:p w14:paraId="1637999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8A2B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 xml:space="preserve">ა) გადამუშავებული ცხოველური ცილა უნდა იყოს წარმოებული ამ წესის 142-ე მუხლის შესაბამისად; </w:t>
            </w:r>
          </w:p>
          <w:p w14:paraId="4BC097CB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  <w:p w14:paraId="368C3079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  <w:p w14:paraId="3B2C50BF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  <w:p w14:paraId="2E229178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  <w:p w14:paraId="7F33798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 xml:space="preserve">ბ) გადამუშავებული ცხოველური ცილა უნდა შეესაბამებოდეს ამ წესის 175-ე მუხლით განსაზღვრულ დამატებით მოთხოვნებს </w:t>
            </w:r>
          </w:p>
          <w:p w14:paraId="74C99D62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B01C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right="31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გადამუშავებული ცხოველური ცილის შემთხვევაში, გარდა ფერმის მწერებისა - დანართი N7</w:t>
            </w:r>
          </w:p>
          <w:p w14:paraId="3D1C1796" w14:textId="47FEF56F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right="31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ფერმის</w:t>
            </w:r>
            <w:r w:rsidR="000448DA"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მწერისგან მიღებული გადამუშავებული ცილის შემთხვევაში - დანართი N39</w:t>
            </w:r>
          </w:p>
          <w:p w14:paraId="79C1A13E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right="792" w:firstLine="720"/>
              <w:rPr>
                <w:rFonts w:ascii="Sylfaen" w:hAnsi="Sylfaen"/>
                <w:lang w:val="ka-GE"/>
              </w:rPr>
            </w:pPr>
          </w:p>
        </w:tc>
      </w:tr>
      <w:tr w:rsidR="00754CFD" w:rsidRPr="00CF1FC0" w14:paraId="5B50FEAB" w14:textId="77777777" w:rsidTr="00BB5562">
        <w:trPr>
          <w:trHeight w:val="1196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3451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lastRenderedPageBreak/>
              <w:t xml:space="preserve"> სისხლის პროდუქტი ცხოველის საკვების მასალისთვის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E9E2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 xml:space="preserve">ამ წესის მე-9 მუხლის ,,ა“ და ,,ბ.ა“ ქვეპუნქტებით განსაზღვრული მე-3 კატეგორიის მასალა </w:t>
            </w:r>
          </w:p>
          <w:p w14:paraId="008E50A8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F06E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/>
                <w:bCs/>
                <w:color w:val="000000"/>
                <w:lang w:val="ka-GE"/>
              </w:rPr>
              <w:t>სისხლის პროდუქტი უნდა იყოს წარმოებული ამ წესის 143-ე და 178-ე მუხლების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9D07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დანართი N17</w:t>
            </w:r>
          </w:p>
        </w:tc>
      </w:tr>
      <w:tr w:rsidR="00754CFD" w:rsidRPr="00CF1FC0" w14:paraId="27051FD1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B9E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vertAlign w:val="superscript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გადამდნარი ცხიმი და თევზის ქონი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3C8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>ა)</w:t>
            </w:r>
            <w:r>
              <w:rPr>
                <w:rFonts w:ascii="Sylfaen" w:hAnsi="Sylfaen" w:cs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 xml:space="preserve">გადამდნარი ცხიმის შემთხვევაში, გარდა თევზის ქონისა, ამ წესის მე-9 მუხლის ,,ა“, ,,ბ“, ,,დ“, ,,ე-ლ“ ქვეპუნქტით განსაზღვრული მე-3 კატეგორიის მასალა </w:t>
            </w:r>
          </w:p>
          <w:p w14:paraId="605C61E0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 xml:space="preserve">თევზის ქონის შემთხვევაში: ამ წესის მე-9 მუხლის ,,ე“, ,,ვ“, ,,ი“ და ,,კ“ ქვეპუნქტებით განსაზღვრული მე-3 კატეგორიის მასალა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CAFB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bCs/>
                <w:color w:val="000000"/>
                <w:lang w:val="ka-GE"/>
              </w:rPr>
            </w:pPr>
            <w:r w:rsidRPr="00CF1FC0">
              <w:rPr>
                <w:rFonts w:ascii="Sylfaen" w:hAnsi="Sylfaen"/>
                <w:bCs/>
                <w:color w:val="000000"/>
                <w:lang w:val="ka-GE"/>
              </w:rPr>
              <w:t>ა) გადამდნარი ცხიმი და თევზის ქონი წარმოებული უნდა იქნეს ამ წესის 144-ე მუხლის შესაბამისად</w:t>
            </w:r>
            <w:r>
              <w:rPr>
                <w:rFonts w:ascii="Sylfaen" w:hAnsi="Sylfaen"/>
                <w:bCs/>
                <w:color w:val="000000"/>
                <w:lang w:val="ka-GE"/>
              </w:rPr>
              <w:t xml:space="preserve"> </w:t>
            </w:r>
            <w:r w:rsidRPr="00CF1FC0">
              <w:rPr>
                <w:rFonts w:ascii="Sylfaen" w:hAnsi="Sylfaen"/>
                <w:bCs/>
                <w:color w:val="000000"/>
                <w:lang w:val="ka-GE"/>
              </w:rPr>
              <w:t>და</w:t>
            </w:r>
          </w:p>
          <w:p w14:paraId="1F2EDBA6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bCs/>
                <w:color w:val="000000"/>
                <w:lang w:val="ka-GE"/>
              </w:rPr>
            </w:pPr>
            <w:r w:rsidRPr="00CF1FC0">
              <w:rPr>
                <w:rFonts w:ascii="Sylfaen" w:hAnsi="Sylfaen"/>
                <w:bCs/>
                <w:color w:val="000000"/>
                <w:lang w:val="ka-GE"/>
              </w:rPr>
              <w:t xml:space="preserve">ბ) გადამდნარი ცხიმი უნდა შეესაბამებოდეს ამ წესის 176-ე მუხლით განსაზღვრულ დამატებით მოთხოვნებს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285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 w:cs="Sylfaen"/>
                <w:lang w:val="ka-GE"/>
              </w:rPr>
              <w:t xml:space="preserve">ა) </w:t>
            </w:r>
            <w:r w:rsidRPr="00CF1FC0">
              <w:rPr>
                <w:rFonts w:ascii="Sylfaen" w:hAnsi="Sylfaen"/>
                <w:lang w:val="ka-GE"/>
              </w:rPr>
              <w:t>გადამდნარი ცხიმის შემთხვევაში, გარდა თევზის ქონისა - დანართი N28</w:t>
            </w:r>
          </w:p>
          <w:p w14:paraId="04F0DAC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თევზის ქონის შემთხვევაში -დანართი N 27</w:t>
            </w:r>
          </w:p>
        </w:tc>
      </w:tr>
      <w:tr w:rsidR="00754CFD" w:rsidRPr="00CF1FC0" w14:paraId="309E912F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588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რძე, რძის მეორეული პროდუქტი და რძის შემცველი პროდუქტი, ხსენი, ხსენის პროდუქტი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6D4A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ა)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 xml:space="preserve">რძე, რძის შემცველი პროდუქტი: ამ წესის მე-9 მუხლის ,, ე“, ,,ვ“ და ,,თ“ ქვეპუნქტებით განსაზღვრული მე-3 კატეგორიის მასალა </w:t>
            </w:r>
          </w:p>
          <w:p w14:paraId="23AF5F3D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  <w:p w14:paraId="19E57936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  <w:p w14:paraId="1367BC20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ხსენი,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 xml:space="preserve">ხსენის პროდუქტი: მე-3 კატეგორიის მასალა </w:t>
            </w:r>
            <w:r w:rsidRPr="00CF1FC0">
              <w:rPr>
                <w:rFonts w:ascii="Sylfaen" w:hAnsi="Sylfaen"/>
                <w:lang w:val="ka-GE"/>
              </w:rPr>
              <w:lastRenderedPageBreak/>
              <w:t xml:space="preserve">ცოცხალი ცხოველებიდან, რომლებიც არ ავლენენ ხსენით გადამდები დაავადების ნიშნებს ადამიანებსა ან ცხოველებზე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D140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lastRenderedPageBreak/>
              <w:t>რძე, რძის შემცველი პროდუქტი, ხსენი, ხსენის პროდუქტი უნდა შეესაბამებოდეს ამ წესის 177-ე მუხლით დადგენილ მოთხოვნებს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2B8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ა)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რძე, რძის შემცველი პროდუქტი და რძის მეორეული პროდუქტის შემთხვევაში -დანართი N 8</w:t>
            </w:r>
          </w:p>
          <w:p w14:paraId="0A42215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  <w:p w14:paraId="260533BD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 w:cs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 xml:space="preserve">ხსენი, ხსენის პროდუქტის </w:t>
            </w:r>
            <w:r w:rsidRPr="00CF1FC0">
              <w:rPr>
                <w:rFonts w:ascii="Sylfaen" w:hAnsi="Sylfaen"/>
                <w:lang w:val="ka-GE"/>
              </w:rPr>
              <w:lastRenderedPageBreak/>
              <w:t>შემთხვევაში -დანართი N9</w:t>
            </w:r>
          </w:p>
        </w:tc>
      </w:tr>
      <w:tr w:rsidR="00754CFD" w:rsidRPr="00CF1FC0" w14:paraId="3CC26FD7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8267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lastRenderedPageBreak/>
              <w:t>ჟელატინი, ჰიდროლიზებული ცილა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8A7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ჟელატინის შემთვევაში: ამ წესის მე-9 მუხლის ,,ა“, ,,ბ“, ,,ე-ზ“, ,,ი“ და ,,კ“ ქვეპუნქტებით განსაზღვრული მე-3 კატეგორიის მასალა </w:t>
            </w:r>
          </w:p>
          <w:p w14:paraId="517B403B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ჰიდროლიზებული ცილის შემთხვევაში ამ წესის მე-9 მუხლის ,,დ“, ,,თ“ და ,,ლ“ ქვეპუნქტებით განსაზღვრული მე-3 კატეგორიის მასალა </w:t>
            </w:r>
          </w:p>
          <w:p w14:paraId="005C0B34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6F5A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ჟელატინი და ჰიდროლიზებული ცილა წარმოებული უნდა იყოს ამ წესის 148-ე და 149- მუხლების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C901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ა)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ჟელატინის შემთხვევაში - დანართი N 30</w:t>
            </w:r>
          </w:p>
          <w:p w14:paraId="464E168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ბ) </w:t>
            </w:r>
            <w:r>
              <w:rPr>
                <w:rFonts w:ascii="Sylfaen" w:hAnsi="Sylfaen"/>
                <w:lang w:val="ka-GE"/>
              </w:rPr>
              <w:t xml:space="preserve">   </w:t>
            </w:r>
            <w:r w:rsidRPr="00CF1FC0">
              <w:rPr>
                <w:rFonts w:ascii="Sylfaen" w:hAnsi="Sylfaen"/>
                <w:lang w:val="ka-GE"/>
              </w:rPr>
              <w:t>იდროლიზებული ცილის შემთხვევაში -დანართი N 31</w:t>
            </w:r>
          </w:p>
        </w:tc>
      </w:tr>
      <w:tr w:rsidR="00754CFD" w:rsidRPr="00CF1FC0" w14:paraId="3235B3D1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5331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კალციუმის ჰიდროფოსფატი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283D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ამ წესის მე-9 მუხლის ,,ა“ ,,ბ“, ,,დ-ლ“ ქვეპუნქტებით განსაზღვრული მე-3 კატეგორიის მასალა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70CC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კალციუმის ჰიდროფოსფატი წარმოებული უნდა იყოს ამ წესის 150-ე მუხლის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0445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დანართი N 31</w:t>
            </w:r>
          </w:p>
        </w:tc>
      </w:tr>
      <w:tr w:rsidR="00754CFD" w:rsidRPr="00CF1FC0" w14:paraId="034E022C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3037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კალციუმის ფოსფატი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9F46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ამ წესის მე-9 მუხლის ,,ა“, ,,ბ“, ,,დ-ი“ და ,,ლ“ ქვეპუნქტებით განსაზღვრული მე-3 კატეგორიის მასალა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0C7C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კალციუმის ფოსფატი წარმოებული უნდა იყოს ამ წესის 151-ე მუხლის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B289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დანართი N 31</w:t>
            </w:r>
          </w:p>
        </w:tc>
      </w:tr>
      <w:tr w:rsidR="00754CFD" w:rsidRPr="00CF1FC0" w14:paraId="594A3285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1A3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კოლაგენი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822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ამ წესის მე-9 მუხლის ,,ა“, ,,ბ“, ,,ე-ზ“ და ,,ი“ და ,,კ“ განსაზღვრული მე-3 კატეგორიის მასალა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F31B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კოლაგენი წარმოებული უნდა იყოს ამ წესის 152 მუხლის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04EF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დანართი N 30 </w:t>
            </w:r>
          </w:p>
        </w:tc>
      </w:tr>
      <w:tr w:rsidR="00754CFD" w:rsidRPr="00CF1FC0" w14:paraId="68E67298" w14:textId="77777777" w:rsidTr="00BB5562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EF29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კვერცხის პროდუქტი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BF61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ამ წესის მე-9 მუხლის ,,ე“ , ,,ვ“ და ,,ლ.ბ“ ქვეპუნქტებით განსაზღვრული მე-3 კატეგორიის მასალა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AAA8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კვერცხის პროდუქტი წარმოებული უნდა იყოს ამ წესის 153-ე მუხლის შესაბამისად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AE45" w14:textId="77777777" w:rsidR="00754CFD" w:rsidRPr="00CF1FC0" w:rsidRDefault="00754CFD" w:rsidP="001900F7">
            <w:pPr>
              <w:tabs>
                <w:tab w:val="left" w:pos="360"/>
                <w:tab w:val="left" w:pos="3119"/>
                <w:tab w:val="left" w:pos="5670"/>
                <w:tab w:val="left" w:pos="6237"/>
                <w:tab w:val="left" w:pos="9356"/>
              </w:tabs>
              <w:spacing w:after="0"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დანართი N 35</w:t>
            </w:r>
          </w:p>
        </w:tc>
      </w:tr>
    </w:tbl>
    <w:p w14:paraId="2F61564C" w14:textId="77777777" w:rsidR="00754CFD" w:rsidRPr="00754CFD" w:rsidRDefault="00754CFD" w:rsidP="00754CFD">
      <w:pPr>
        <w:spacing w:after="0" w:line="360" w:lineRule="auto"/>
        <w:jc w:val="both"/>
        <w:rPr>
          <w:rFonts w:ascii="Sylfaen" w:hAnsi="Sylfaen"/>
        </w:rPr>
      </w:pPr>
    </w:p>
    <w:sectPr w:rsidR="00754CFD" w:rsidRPr="00754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7E"/>
    <w:rsid w:val="000448DA"/>
    <w:rsid w:val="001255D3"/>
    <w:rsid w:val="0038167E"/>
    <w:rsid w:val="003844BE"/>
    <w:rsid w:val="00754CFD"/>
    <w:rsid w:val="007F1AE1"/>
    <w:rsid w:val="00BB5562"/>
    <w:rsid w:val="00D7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80D872"/>
  <w15:chartTrackingRefBased/>
  <w15:docId w15:val="{2D18FA8F-95B6-4570-9F43-93D6AA16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54C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5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შორენა ტატიშვილი</dc:creator>
  <cp:keywords/>
  <dc:description/>
  <cp:lastModifiedBy>Lia Orjonikidze</cp:lastModifiedBy>
  <cp:revision>2</cp:revision>
  <cp:lastPrinted>2025-12-18T12:21:00Z</cp:lastPrinted>
  <dcterms:created xsi:type="dcterms:W3CDTF">2025-12-24T14:23:00Z</dcterms:created>
  <dcterms:modified xsi:type="dcterms:W3CDTF">2025-12-24T14:23:00Z</dcterms:modified>
</cp:coreProperties>
</file>