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D2B26E" w14:textId="1DC71055" w:rsidR="0066152C" w:rsidRPr="00893052" w:rsidRDefault="0066152C" w:rsidP="0066152C">
      <w:pPr>
        <w:spacing w:before="240"/>
        <w:jc w:val="right"/>
        <w:rPr>
          <w:rFonts w:ascii="Sylfaen" w:hAnsi="Sylfaen"/>
          <w:b/>
          <w:bCs/>
          <w:i/>
          <w:iCs/>
        </w:rPr>
      </w:pPr>
      <w:bookmarkStart w:id="0" w:name="_GoBack"/>
      <w:bookmarkEnd w:id="0"/>
      <w:r w:rsidRPr="00893052">
        <w:rPr>
          <w:rFonts w:ascii="Sylfaen" w:hAnsi="Sylfaen"/>
          <w:b/>
          <w:bCs/>
          <w:i/>
          <w:iCs/>
        </w:rPr>
        <w:t>დანართი №3</w:t>
      </w:r>
      <w:r>
        <w:rPr>
          <w:rFonts w:ascii="Sylfaen" w:hAnsi="Sylfaen"/>
          <w:b/>
          <w:bCs/>
          <w:i/>
          <w:iCs/>
        </w:rPr>
        <w:t>2</w:t>
      </w:r>
    </w:p>
    <w:tbl>
      <w:tblPr>
        <w:tblW w:w="6138" w:type="dxa"/>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8"/>
      </w:tblGrid>
      <w:tr w:rsidR="0066152C" w:rsidRPr="00F3058D" w14:paraId="37A64D5C" w14:textId="77777777" w:rsidTr="006B0523">
        <w:trPr>
          <w:trHeight w:val="6911"/>
        </w:trPr>
        <w:tc>
          <w:tcPr>
            <w:tcW w:w="6138" w:type="dxa"/>
          </w:tcPr>
          <w:p w14:paraId="0374DAF1" w14:textId="45921EA2" w:rsidR="0066152C" w:rsidRPr="00DF6486" w:rsidRDefault="0066152C" w:rsidP="0066152C">
            <w:pPr>
              <w:spacing w:before="240"/>
              <w:jc w:val="center"/>
              <w:rPr>
                <w:rFonts w:ascii="Sylfaen" w:hAnsi="Sylfaen"/>
                <w:sz w:val="20"/>
                <w:szCs w:val="20"/>
              </w:rPr>
            </w:pPr>
            <w:bookmarkStart w:id="1" w:name="_Hlk216796595"/>
            <w:r w:rsidRPr="00DF6486">
              <w:rPr>
                <w:rFonts w:ascii="Sylfaen" w:hAnsi="Sylfaen"/>
                <w:b/>
                <w:bCs/>
                <w:sz w:val="20"/>
                <w:szCs w:val="20"/>
              </w:rPr>
              <w:t xml:space="preserve">სსბასს </w:t>
            </w:r>
            <w:r>
              <w:rPr>
                <w:rFonts w:ascii="Sylfaen" w:hAnsi="Sylfaen"/>
                <w:b/>
                <w:bCs/>
                <w:sz w:val="20"/>
                <w:szCs w:val="20"/>
              </w:rPr>
              <w:t>45 -  ძირითადი აქტივები</w:t>
            </w:r>
          </w:p>
          <w:p w14:paraId="3500056D" w14:textId="77777777" w:rsidR="0066152C" w:rsidRPr="00DF6486" w:rsidRDefault="0066152C" w:rsidP="006B0523">
            <w:pPr>
              <w:jc w:val="center"/>
              <w:rPr>
                <w:rFonts w:ascii="Sylfaen" w:hAnsi="Sylfaen"/>
                <w:b/>
                <w:bCs/>
                <w:sz w:val="20"/>
                <w:szCs w:val="20"/>
              </w:rPr>
            </w:pPr>
            <w:r w:rsidRPr="00DF6486">
              <w:rPr>
                <w:rFonts w:ascii="Sylfaen" w:hAnsi="Sylfaen"/>
                <w:b/>
                <w:bCs/>
                <w:sz w:val="20"/>
                <w:szCs w:val="20"/>
              </w:rPr>
              <w:t>გამომცემლისაგან</w:t>
            </w:r>
          </w:p>
          <w:p w14:paraId="5CDCF113" w14:textId="77777777" w:rsidR="0066152C" w:rsidRPr="00DF6486" w:rsidRDefault="0066152C" w:rsidP="006B0523">
            <w:pPr>
              <w:jc w:val="both"/>
              <w:rPr>
                <w:rFonts w:ascii="Sylfaen" w:hAnsi="Sylfaen"/>
                <w:sz w:val="20"/>
                <w:szCs w:val="20"/>
              </w:rPr>
            </w:pPr>
          </w:p>
          <w:p w14:paraId="231954E0" w14:textId="11ABD2C6" w:rsidR="0066152C" w:rsidRPr="00DF6486" w:rsidRDefault="0066152C" w:rsidP="0066152C">
            <w:pPr>
              <w:tabs>
                <w:tab w:val="left" w:pos="6300"/>
              </w:tabs>
              <w:spacing w:line="240" w:lineRule="auto"/>
              <w:jc w:val="both"/>
              <w:rPr>
                <w:rFonts w:ascii="Sylfaen" w:hAnsi="Sylfaen"/>
                <w:sz w:val="20"/>
                <w:szCs w:val="20"/>
              </w:rPr>
            </w:pPr>
            <w:r w:rsidRPr="00DF6486">
              <w:rPr>
                <w:rFonts w:ascii="Sylfaen" w:hAnsi="Sylfaen" w:cs="Sylfaen"/>
                <w:sz w:val="20"/>
                <w:szCs w:val="20"/>
              </w:rPr>
              <w:t>წინამდებარე</w:t>
            </w:r>
            <w:r w:rsidRPr="00DF6486">
              <w:rPr>
                <w:rFonts w:ascii="Sylfaen" w:hAnsi="Sylfaen"/>
                <w:sz w:val="20"/>
                <w:szCs w:val="20"/>
              </w:rPr>
              <w:t xml:space="preserve"> </w:t>
            </w:r>
            <w:r w:rsidRPr="00DF6486">
              <w:rPr>
                <w:rFonts w:ascii="Sylfaen" w:hAnsi="Sylfaen" w:cs="Sylfaen"/>
                <w:sz w:val="20"/>
                <w:szCs w:val="20"/>
              </w:rPr>
              <w:t>საჯარო</w:t>
            </w:r>
            <w:r w:rsidRPr="00DF6486">
              <w:rPr>
                <w:rFonts w:ascii="Sylfaen" w:hAnsi="Sylfaen"/>
                <w:sz w:val="20"/>
                <w:szCs w:val="20"/>
              </w:rPr>
              <w:t xml:space="preserve"> </w:t>
            </w:r>
            <w:r w:rsidRPr="00DF6486">
              <w:rPr>
                <w:rFonts w:ascii="Sylfaen" w:hAnsi="Sylfaen" w:cs="Sylfaen"/>
                <w:sz w:val="20"/>
                <w:szCs w:val="20"/>
              </w:rPr>
              <w:t>სექტორის</w:t>
            </w:r>
            <w:r w:rsidRPr="00DF6486">
              <w:rPr>
                <w:rFonts w:ascii="Sylfaen" w:hAnsi="Sylfaen"/>
                <w:sz w:val="20"/>
                <w:szCs w:val="20"/>
              </w:rPr>
              <w:t xml:space="preserve"> </w:t>
            </w:r>
            <w:r w:rsidRPr="00DF6486">
              <w:rPr>
                <w:rFonts w:ascii="Sylfaen" w:hAnsi="Sylfaen" w:cs="Sylfaen"/>
                <w:sz w:val="20"/>
                <w:szCs w:val="20"/>
              </w:rPr>
              <w:t>ბუ</w:t>
            </w:r>
            <w:r w:rsidRPr="00DF6486">
              <w:rPr>
                <w:rFonts w:ascii="Sylfaen" w:hAnsi="Sylfaen"/>
                <w:sz w:val="20"/>
                <w:szCs w:val="20"/>
              </w:rPr>
              <w:softHyphen/>
            </w:r>
            <w:r w:rsidRPr="00DF6486">
              <w:rPr>
                <w:rFonts w:ascii="Sylfaen" w:hAnsi="Sylfaen" w:cs="Sylfaen"/>
                <w:sz w:val="20"/>
                <w:szCs w:val="20"/>
              </w:rPr>
              <w:t>ღალ</w:t>
            </w:r>
            <w:r w:rsidRPr="00DF6486">
              <w:rPr>
                <w:rFonts w:ascii="Sylfaen" w:hAnsi="Sylfaen"/>
                <w:sz w:val="20"/>
                <w:szCs w:val="20"/>
              </w:rPr>
              <w:softHyphen/>
            </w:r>
            <w:r w:rsidRPr="00DF6486">
              <w:rPr>
                <w:rFonts w:ascii="Sylfaen" w:hAnsi="Sylfaen" w:cs="Sylfaen"/>
                <w:sz w:val="20"/>
                <w:szCs w:val="20"/>
              </w:rPr>
              <w:t>ტრუ</w:t>
            </w:r>
            <w:r w:rsidRPr="00DF6486">
              <w:rPr>
                <w:rFonts w:ascii="Sylfaen" w:hAnsi="Sylfaen"/>
                <w:sz w:val="20"/>
                <w:szCs w:val="20"/>
              </w:rPr>
              <w:softHyphen/>
            </w:r>
            <w:r w:rsidRPr="00DF6486">
              <w:rPr>
                <w:rFonts w:ascii="Sylfaen" w:hAnsi="Sylfaen" w:cs="Sylfaen"/>
                <w:sz w:val="20"/>
                <w:szCs w:val="20"/>
              </w:rPr>
              <w:t>ლი</w:t>
            </w:r>
            <w:r w:rsidRPr="00DF6486">
              <w:rPr>
                <w:rFonts w:ascii="Sylfaen" w:hAnsi="Sylfaen"/>
                <w:sz w:val="20"/>
                <w:szCs w:val="20"/>
              </w:rPr>
              <w:t xml:space="preserve"> </w:t>
            </w:r>
            <w:r w:rsidRPr="00DF6486">
              <w:rPr>
                <w:rFonts w:ascii="Sylfaen" w:hAnsi="Sylfaen" w:cs="Sylfaen"/>
                <w:sz w:val="20"/>
                <w:szCs w:val="20"/>
              </w:rPr>
              <w:t>აღ</w:t>
            </w:r>
            <w:r w:rsidRPr="00DF6486">
              <w:rPr>
                <w:rFonts w:ascii="Sylfaen" w:hAnsi="Sylfaen"/>
                <w:sz w:val="20"/>
                <w:szCs w:val="20"/>
              </w:rPr>
              <w:softHyphen/>
            </w:r>
            <w:r w:rsidRPr="00DF6486">
              <w:rPr>
                <w:rFonts w:ascii="Sylfaen" w:hAnsi="Sylfaen" w:cs="Sylfaen"/>
                <w:sz w:val="20"/>
                <w:szCs w:val="20"/>
              </w:rPr>
              <w:t>რიც</w:t>
            </w:r>
            <w:r w:rsidRPr="00DF6486">
              <w:rPr>
                <w:rFonts w:ascii="Sylfaen" w:hAnsi="Sylfaen"/>
                <w:sz w:val="20"/>
                <w:szCs w:val="20"/>
              </w:rPr>
              <w:softHyphen/>
            </w:r>
            <w:r w:rsidRPr="00DF6486">
              <w:rPr>
                <w:rFonts w:ascii="Sylfaen" w:hAnsi="Sylfaen" w:cs="Sylfaen"/>
                <w:sz w:val="20"/>
                <w:szCs w:val="20"/>
              </w:rPr>
              <w:t>ხვის</w:t>
            </w:r>
            <w:r w:rsidRPr="00DF6486">
              <w:rPr>
                <w:rFonts w:ascii="Sylfaen" w:hAnsi="Sylfaen"/>
                <w:sz w:val="20"/>
                <w:szCs w:val="20"/>
              </w:rPr>
              <w:t xml:space="preserve"> </w:t>
            </w:r>
            <w:r w:rsidRPr="00DF6486">
              <w:rPr>
                <w:rFonts w:ascii="Sylfaen" w:hAnsi="Sylfaen" w:cs="Sylfaen"/>
                <w:sz w:val="20"/>
                <w:szCs w:val="20"/>
              </w:rPr>
              <w:t>სა</w:t>
            </w:r>
            <w:r w:rsidRPr="00DF6486">
              <w:rPr>
                <w:rFonts w:ascii="Sylfaen" w:hAnsi="Sylfaen"/>
                <w:sz w:val="20"/>
                <w:szCs w:val="20"/>
              </w:rPr>
              <w:softHyphen/>
            </w:r>
            <w:r w:rsidRPr="00DF6486">
              <w:rPr>
                <w:rFonts w:ascii="Sylfaen" w:hAnsi="Sylfaen" w:cs="Sylfaen"/>
                <w:sz w:val="20"/>
                <w:szCs w:val="20"/>
              </w:rPr>
              <w:t>ერ</w:t>
            </w:r>
            <w:r w:rsidRPr="00DF6486">
              <w:rPr>
                <w:rFonts w:ascii="Sylfaen" w:hAnsi="Sylfaen"/>
                <w:sz w:val="20"/>
                <w:szCs w:val="20"/>
              </w:rPr>
              <w:softHyphen/>
            </w:r>
            <w:r w:rsidRPr="00DF6486">
              <w:rPr>
                <w:rFonts w:ascii="Sylfaen" w:hAnsi="Sylfaen" w:cs="Sylfaen"/>
                <w:sz w:val="20"/>
                <w:szCs w:val="20"/>
              </w:rPr>
              <w:t>თა</w:t>
            </w:r>
            <w:r w:rsidRPr="00DF6486">
              <w:rPr>
                <w:rFonts w:ascii="Sylfaen" w:hAnsi="Sylfaen"/>
                <w:sz w:val="20"/>
                <w:szCs w:val="20"/>
              </w:rPr>
              <w:softHyphen/>
            </w:r>
            <w:r w:rsidRPr="00DF6486">
              <w:rPr>
                <w:rFonts w:ascii="Sylfaen" w:hAnsi="Sylfaen" w:cs="Sylfaen"/>
                <w:sz w:val="20"/>
                <w:szCs w:val="20"/>
              </w:rPr>
              <w:t>შო</w:t>
            </w:r>
            <w:r w:rsidRPr="00DF6486">
              <w:rPr>
                <w:rFonts w:ascii="Sylfaen" w:hAnsi="Sylfaen"/>
                <w:sz w:val="20"/>
                <w:szCs w:val="20"/>
              </w:rPr>
              <w:softHyphen/>
            </w:r>
            <w:r w:rsidRPr="00DF6486">
              <w:rPr>
                <w:rFonts w:ascii="Sylfaen" w:hAnsi="Sylfaen" w:cs="Sylfaen"/>
                <w:sz w:val="20"/>
                <w:szCs w:val="20"/>
              </w:rPr>
              <w:t>რი</w:t>
            </w:r>
            <w:r w:rsidRPr="00DF6486">
              <w:rPr>
                <w:rFonts w:ascii="Sylfaen" w:hAnsi="Sylfaen"/>
                <w:sz w:val="20"/>
                <w:szCs w:val="20"/>
              </w:rPr>
              <w:softHyphen/>
            </w:r>
            <w:r w:rsidRPr="00DF6486">
              <w:rPr>
                <w:rFonts w:ascii="Sylfaen" w:hAnsi="Sylfaen" w:cs="Sylfaen"/>
                <w:sz w:val="20"/>
                <w:szCs w:val="20"/>
              </w:rPr>
              <w:t>სო</w:t>
            </w:r>
            <w:r w:rsidRPr="00DF6486">
              <w:rPr>
                <w:rFonts w:ascii="Sylfaen" w:hAnsi="Sylfaen"/>
                <w:sz w:val="20"/>
                <w:szCs w:val="20"/>
              </w:rPr>
              <w:t xml:space="preserve"> </w:t>
            </w:r>
            <w:r w:rsidRPr="00DF6486">
              <w:rPr>
                <w:rFonts w:ascii="Sylfaen" w:hAnsi="Sylfaen" w:cs="Sylfaen"/>
                <w:sz w:val="20"/>
                <w:szCs w:val="20"/>
              </w:rPr>
              <w:t>სტან</w:t>
            </w:r>
            <w:r w:rsidRPr="00DF6486">
              <w:rPr>
                <w:rFonts w:ascii="Sylfaen" w:hAnsi="Sylfaen"/>
                <w:sz w:val="20"/>
                <w:szCs w:val="20"/>
              </w:rPr>
              <w:softHyphen/>
            </w:r>
            <w:r w:rsidRPr="00DF6486">
              <w:rPr>
                <w:rFonts w:ascii="Sylfaen" w:hAnsi="Sylfaen" w:cs="Sylfaen"/>
                <w:sz w:val="20"/>
                <w:szCs w:val="20"/>
              </w:rPr>
              <w:t>დარ</w:t>
            </w:r>
            <w:r w:rsidRPr="00DF6486">
              <w:rPr>
                <w:rFonts w:ascii="Sylfaen" w:hAnsi="Sylfaen"/>
                <w:sz w:val="20"/>
                <w:szCs w:val="20"/>
              </w:rPr>
              <w:softHyphen/>
            </w:r>
            <w:r w:rsidRPr="00DF6486">
              <w:rPr>
                <w:rFonts w:ascii="Sylfaen" w:hAnsi="Sylfaen" w:cs="Sylfaen"/>
                <w:sz w:val="20"/>
                <w:szCs w:val="20"/>
              </w:rPr>
              <w:t>ტი</w:t>
            </w:r>
            <w:r w:rsidRPr="00DF6486">
              <w:rPr>
                <w:rFonts w:ascii="Sylfaen" w:hAnsi="Sylfaen"/>
                <w:sz w:val="20"/>
                <w:szCs w:val="20"/>
              </w:rPr>
              <w:t xml:space="preserve"> </w:t>
            </w:r>
            <w:r w:rsidRPr="00DF6486">
              <w:rPr>
                <w:rFonts w:ascii="Sylfaen" w:hAnsi="Sylfaen" w:cs="Sylfaen"/>
                <w:sz w:val="20"/>
                <w:szCs w:val="20"/>
              </w:rPr>
              <w:t xml:space="preserve">(სსბასს), ძირითადად, ეფუძნება ბუღალტრული აღრიცხვის საერთაშორისო სტანდარტების საბჭოს (ბასსს) მიერ გამოცემულ </w:t>
            </w:r>
            <w:r>
              <w:rPr>
                <w:rFonts w:ascii="Sylfaen" w:hAnsi="Sylfaen" w:cs="Sylfaen"/>
                <w:sz w:val="20"/>
                <w:szCs w:val="20"/>
              </w:rPr>
              <w:t>ბუღალტრული აღრიცხვის საერთაშორისო სტანდარტ 16-ს</w:t>
            </w:r>
            <w:r w:rsidRPr="00DF6486">
              <w:rPr>
                <w:rFonts w:ascii="Sylfaen" w:hAnsi="Sylfaen" w:cs="Sylfaen"/>
                <w:sz w:val="20"/>
                <w:szCs w:val="20"/>
              </w:rPr>
              <w:t xml:space="preserve"> (</w:t>
            </w:r>
            <w:r>
              <w:rPr>
                <w:rFonts w:ascii="Sylfaen" w:hAnsi="Sylfaen" w:cs="Sylfaen"/>
                <w:sz w:val="20"/>
                <w:szCs w:val="20"/>
              </w:rPr>
              <w:t>ბასს</w:t>
            </w:r>
            <w:r w:rsidRPr="00DF6486">
              <w:rPr>
                <w:rFonts w:ascii="Sylfaen" w:hAnsi="Sylfaen" w:cs="Sylfaen"/>
                <w:sz w:val="20"/>
                <w:szCs w:val="20"/>
              </w:rPr>
              <w:t xml:space="preserve"> </w:t>
            </w:r>
            <w:r>
              <w:rPr>
                <w:rFonts w:ascii="Sylfaen" w:hAnsi="Sylfaen" w:cs="Sylfaen"/>
                <w:sz w:val="20"/>
                <w:szCs w:val="20"/>
              </w:rPr>
              <w:t>16</w:t>
            </w:r>
            <w:r w:rsidRPr="00DF6486">
              <w:rPr>
                <w:rFonts w:ascii="Sylfaen" w:hAnsi="Sylfaen" w:cs="Sylfaen"/>
                <w:sz w:val="20"/>
                <w:szCs w:val="20"/>
              </w:rPr>
              <w:t>),</w:t>
            </w:r>
            <w:r w:rsidRPr="00DF6486">
              <w:rPr>
                <w:rFonts w:ascii="Sylfaen" w:hAnsi="Sylfaen"/>
                <w:i/>
                <w:sz w:val="20"/>
                <w:szCs w:val="20"/>
              </w:rPr>
              <w:t xml:space="preserve"> </w:t>
            </w:r>
            <w:r>
              <w:rPr>
                <w:rFonts w:ascii="Sylfaen" w:hAnsi="Sylfaen"/>
                <w:i/>
                <w:sz w:val="20"/>
                <w:szCs w:val="20"/>
              </w:rPr>
              <w:t>“</w:t>
            </w:r>
            <w:r>
              <w:rPr>
                <w:rFonts w:ascii="Sylfaen" w:hAnsi="Sylfaen" w:cs="Sylfaen"/>
                <w:i/>
                <w:sz w:val="20"/>
                <w:szCs w:val="20"/>
              </w:rPr>
              <w:t>ძირითადი საშუალებები</w:t>
            </w:r>
            <w:r w:rsidRPr="00DF6486">
              <w:rPr>
                <w:rFonts w:ascii="Sylfaen" w:hAnsi="Sylfaen" w:cs="Sylfaen"/>
                <w:i/>
                <w:sz w:val="20"/>
                <w:szCs w:val="20"/>
              </w:rPr>
              <w:t>“,</w:t>
            </w:r>
            <w:r>
              <w:rPr>
                <w:rFonts w:ascii="Sylfaen" w:hAnsi="Sylfaen" w:cs="Sylfaen"/>
                <w:i/>
                <w:sz w:val="20"/>
                <w:szCs w:val="20"/>
              </w:rPr>
              <w:t xml:space="preserve"> და </w:t>
            </w:r>
            <w:r w:rsidRPr="00AA3FC7">
              <w:rPr>
                <w:rFonts w:ascii="Sylfaen" w:hAnsi="Sylfaen" w:cs="Sylfaen"/>
                <w:iCs/>
                <w:sz w:val="20"/>
                <w:szCs w:val="20"/>
              </w:rPr>
              <w:t xml:space="preserve">IFRIC 1-ს, </w:t>
            </w:r>
            <w:r w:rsidRPr="00AA3FC7">
              <w:rPr>
                <w:rFonts w:ascii="Sylfaen" w:hAnsi="Sylfaen" w:cs="Sylfaen"/>
                <w:i/>
                <w:sz w:val="20"/>
                <w:szCs w:val="20"/>
              </w:rPr>
              <w:t>„ცვლილებები არსებულ დემონტაჟში, აღდგენასა და მსგავს ვალდებულებებში“</w:t>
            </w:r>
            <w:r>
              <w:rPr>
                <w:rFonts w:ascii="Sylfaen" w:hAnsi="Sylfaen" w:cs="Sylfaen"/>
                <w:i/>
                <w:sz w:val="20"/>
                <w:szCs w:val="20"/>
              </w:rPr>
              <w:t xml:space="preserve">. </w:t>
            </w:r>
            <w:r w:rsidRPr="00AA3FC7">
              <w:rPr>
                <w:rFonts w:ascii="Sylfaen" w:hAnsi="Sylfaen" w:cs="Sylfaen"/>
                <w:i/>
                <w:sz w:val="20"/>
                <w:szCs w:val="20"/>
              </w:rPr>
              <w:t>,</w:t>
            </w:r>
            <w:r w:rsidRPr="00DF6486">
              <w:rPr>
                <w:rFonts w:ascii="Sylfaen" w:hAnsi="Sylfaen" w:cs="Sylfaen"/>
                <w:sz w:val="20"/>
                <w:szCs w:val="20"/>
              </w:rPr>
              <w:t>ბუღალტერთა</w:t>
            </w:r>
            <w:r w:rsidRPr="00DF6486">
              <w:rPr>
                <w:rFonts w:ascii="Sylfaen" w:hAnsi="Sylfaen"/>
                <w:sz w:val="20"/>
                <w:szCs w:val="20"/>
              </w:rPr>
              <w:t xml:space="preserve"> </w:t>
            </w:r>
            <w:r w:rsidRPr="00DF6486">
              <w:rPr>
                <w:rFonts w:ascii="Sylfaen" w:hAnsi="Sylfaen" w:cs="Sylfaen"/>
                <w:sz w:val="20"/>
                <w:szCs w:val="20"/>
              </w:rPr>
              <w:t>საერთაშორისო</w:t>
            </w:r>
            <w:r w:rsidRPr="00DF6486">
              <w:rPr>
                <w:rFonts w:ascii="Sylfaen" w:hAnsi="Sylfaen"/>
                <w:sz w:val="20"/>
                <w:szCs w:val="20"/>
              </w:rPr>
              <w:t xml:space="preserve"> </w:t>
            </w:r>
            <w:r w:rsidRPr="00DF6486">
              <w:rPr>
                <w:rFonts w:ascii="Sylfaen" w:hAnsi="Sylfaen" w:cs="Sylfaen"/>
                <w:sz w:val="20"/>
                <w:szCs w:val="20"/>
              </w:rPr>
              <w:t>ფედერაციის</w:t>
            </w:r>
            <w:r w:rsidRPr="00DF6486">
              <w:rPr>
                <w:rFonts w:ascii="Sylfaen" w:hAnsi="Sylfaen"/>
                <w:sz w:val="20"/>
                <w:szCs w:val="20"/>
              </w:rPr>
              <w:t xml:space="preserve"> (</w:t>
            </w:r>
            <w:r w:rsidRPr="00DF6486">
              <w:rPr>
                <w:rFonts w:ascii="Sylfaen" w:hAnsi="Sylfaen" w:cs="Sylfaen"/>
                <w:sz w:val="20"/>
                <w:szCs w:val="20"/>
              </w:rPr>
              <w:t>ბსფ</w:t>
            </w:r>
            <w:r w:rsidRPr="00DF6486">
              <w:rPr>
                <w:rFonts w:ascii="Sylfaen" w:hAnsi="Sylfaen"/>
                <w:sz w:val="20"/>
                <w:szCs w:val="20"/>
              </w:rPr>
              <w:t xml:space="preserve">) </w:t>
            </w:r>
            <w:r w:rsidRPr="00DF6486">
              <w:rPr>
                <w:rFonts w:ascii="Sylfaen" w:hAnsi="Sylfaen" w:cs="Sylfaen"/>
                <w:sz w:val="20"/>
                <w:szCs w:val="20"/>
              </w:rPr>
              <w:t>საჯარო</w:t>
            </w:r>
            <w:r w:rsidRPr="00DF6486">
              <w:rPr>
                <w:rFonts w:ascii="Sylfaen" w:hAnsi="Sylfaen"/>
                <w:sz w:val="20"/>
                <w:szCs w:val="20"/>
              </w:rPr>
              <w:t xml:space="preserve"> </w:t>
            </w:r>
            <w:r w:rsidRPr="00DF6486">
              <w:rPr>
                <w:rFonts w:ascii="Sylfaen" w:hAnsi="Sylfaen" w:cs="Sylfaen"/>
                <w:sz w:val="20"/>
                <w:szCs w:val="20"/>
              </w:rPr>
              <w:t>სექტორის</w:t>
            </w:r>
            <w:r w:rsidRPr="00DF6486">
              <w:rPr>
                <w:rFonts w:ascii="Sylfaen" w:hAnsi="Sylfaen"/>
                <w:sz w:val="20"/>
                <w:szCs w:val="20"/>
              </w:rPr>
              <w:t xml:space="preserve"> </w:t>
            </w:r>
            <w:r w:rsidRPr="00DF6486">
              <w:rPr>
                <w:rFonts w:ascii="Sylfaen" w:hAnsi="Sylfaen" w:cs="Sylfaen"/>
                <w:sz w:val="20"/>
                <w:szCs w:val="20"/>
              </w:rPr>
              <w:t>ბუ</w:t>
            </w:r>
            <w:r w:rsidRPr="00DF6486">
              <w:rPr>
                <w:rFonts w:ascii="Sylfaen" w:hAnsi="Sylfaen"/>
                <w:sz w:val="20"/>
                <w:szCs w:val="20"/>
              </w:rPr>
              <w:softHyphen/>
            </w:r>
            <w:r w:rsidRPr="00DF6486">
              <w:rPr>
                <w:rFonts w:ascii="Sylfaen" w:hAnsi="Sylfaen" w:cs="Sylfaen"/>
                <w:sz w:val="20"/>
                <w:szCs w:val="20"/>
              </w:rPr>
              <w:t>ღალ</w:t>
            </w:r>
            <w:r w:rsidRPr="00DF6486">
              <w:rPr>
                <w:rFonts w:ascii="Sylfaen" w:hAnsi="Sylfaen"/>
                <w:sz w:val="20"/>
                <w:szCs w:val="20"/>
              </w:rPr>
              <w:softHyphen/>
            </w:r>
            <w:r w:rsidRPr="00DF6486">
              <w:rPr>
                <w:rFonts w:ascii="Sylfaen" w:hAnsi="Sylfaen" w:cs="Sylfaen"/>
                <w:sz w:val="20"/>
                <w:szCs w:val="20"/>
              </w:rPr>
              <w:t>ტრუ</w:t>
            </w:r>
            <w:r w:rsidRPr="00DF6486">
              <w:rPr>
                <w:rFonts w:ascii="Sylfaen" w:hAnsi="Sylfaen"/>
                <w:sz w:val="20"/>
                <w:szCs w:val="20"/>
              </w:rPr>
              <w:softHyphen/>
            </w:r>
            <w:r w:rsidRPr="00DF6486">
              <w:rPr>
                <w:rFonts w:ascii="Sylfaen" w:hAnsi="Sylfaen" w:cs="Sylfaen"/>
                <w:sz w:val="20"/>
                <w:szCs w:val="20"/>
              </w:rPr>
              <w:t>ლი</w:t>
            </w:r>
            <w:r w:rsidRPr="00DF6486">
              <w:rPr>
                <w:rFonts w:ascii="Sylfaen" w:hAnsi="Sylfaen"/>
                <w:sz w:val="20"/>
                <w:szCs w:val="20"/>
              </w:rPr>
              <w:t xml:space="preserve"> </w:t>
            </w:r>
            <w:r w:rsidRPr="00DF6486">
              <w:rPr>
                <w:rFonts w:ascii="Sylfaen" w:hAnsi="Sylfaen" w:cs="Sylfaen"/>
                <w:sz w:val="20"/>
                <w:szCs w:val="20"/>
              </w:rPr>
              <w:t>აღ</w:t>
            </w:r>
            <w:r w:rsidRPr="00DF6486">
              <w:rPr>
                <w:rFonts w:ascii="Sylfaen" w:hAnsi="Sylfaen"/>
                <w:sz w:val="20"/>
                <w:szCs w:val="20"/>
              </w:rPr>
              <w:softHyphen/>
            </w:r>
            <w:r w:rsidRPr="00DF6486">
              <w:rPr>
                <w:rFonts w:ascii="Sylfaen" w:hAnsi="Sylfaen" w:cs="Sylfaen"/>
                <w:sz w:val="20"/>
                <w:szCs w:val="20"/>
              </w:rPr>
              <w:t>რიც</w:t>
            </w:r>
            <w:r w:rsidRPr="00DF6486">
              <w:rPr>
                <w:rFonts w:ascii="Sylfaen" w:hAnsi="Sylfaen"/>
                <w:sz w:val="20"/>
                <w:szCs w:val="20"/>
              </w:rPr>
              <w:softHyphen/>
            </w:r>
            <w:r w:rsidRPr="00DF6486">
              <w:rPr>
                <w:rFonts w:ascii="Sylfaen" w:hAnsi="Sylfaen" w:cs="Sylfaen"/>
                <w:sz w:val="20"/>
                <w:szCs w:val="20"/>
              </w:rPr>
              <w:t>ხვის</w:t>
            </w:r>
            <w:r w:rsidRPr="00DF6486">
              <w:rPr>
                <w:rFonts w:ascii="Sylfaen" w:hAnsi="Sylfaen"/>
                <w:sz w:val="20"/>
                <w:szCs w:val="20"/>
              </w:rPr>
              <w:t xml:space="preserve"> </w:t>
            </w:r>
            <w:r w:rsidRPr="00DF6486">
              <w:rPr>
                <w:rFonts w:ascii="Sylfaen" w:hAnsi="Sylfaen" w:cs="Sylfaen"/>
                <w:sz w:val="20"/>
                <w:szCs w:val="20"/>
              </w:rPr>
              <w:t>სა</w:t>
            </w:r>
            <w:r w:rsidRPr="00DF6486">
              <w:rPr>
                <w:rFonts w:ascii="Sylfaen" w:hAnsi="Sylfaen"/>
                <w:sz w:val="20"/>
                <w:szCs w:val="20"/>
              </w:rPr>
              <w:softHyphen/>
            </w:r>
            <w:r w:rsidRPr="00DF6486">
              <w:rPr>
                <w:rFonts w:ascii="Sylfaen" w:hAnsi="Sylfaen" w:cs="Sylfaen"/>
                <w:sz w:val="20"/>
                <w:szCs w:val="20"/>
              </w:rPr>
              <w:t>ერ</w:t>
            </w:r>
            <w:r w:rsidRPr="00DF6486">
              <w:rPr>
                <w:rFonts w:ascii="Sylfaen" w:hAnsi="Sylfaen"/>
                <w:sz w:val="20"/>
                <w:szCs w:val="20"/>
              </w:rPr>
              <w:softHyphen/>
            </w:r>
            <w:r w:rsidRPr="00DF6486">
              <w:rPr>
                <w:rFonts w:ascii="Sylfaen" w:hAnsi="Sylfaen" w:cs="Sylfaen"/>
                <w:sz w:val="20"/>
                <w:szCs w:val="20"/>
              </w:rPr>
              <w:t>თა</w:t>
            </w:r>
            <w:r w:rsidRPr="00DF6486">
              <w:rPr>
                <w:rFonts w:ascii="Sylfaen" w:hAnsi="Sylfaen"/>
                <w:sz w:val="20"/>
                <w:szCs w:val="20"/>
              </w:rPr>
              <w:softHyphen/>
            </w:r>
            <w:r w:rsidRPr="00DF6486">
              <w:rPr>
                <w:rFonts w:ascii="Sylfaen" w:hAnsi="Sylfaen" w:cs="Sylfaen"/>
                <w:sz w:val="20"/>
                <w:szCs w:val="20"/>
              </w:rPr>
              <w:t>შო</w:t>
            </w:r>
            <w:r w:rsidRPr="00DF6486">
              <w:rPr>
                <w:rFonts w:ascii="Sylfaen" w:hAnsi="Sylfaen"/>
                <w:sz w:val="20"/>
                <w:szCs w:val="20"/>
              </w:rPr>
              <w:softHyphen/>
            </w:r>
            <w:r w:rsidRPr="00DF6486">
              <w:rPr>
                <w:rFonts w:ascii="Sylfaen" w:hAnsi="Sylfaen" w:cs="Sylfaen"/>
                <w:sz w:val="20"/>
                <w:szCs w:val="20"/>
              </w:rPr>
              <w:t>რი</w:t>
            </w:r>
            <w:r w:rsidRPr="00DF6486">
              <w:rPr>
                <w:rFonts w:ascii="Sylfaen" w:hAnsi="Sylfaen"/>
                <w:sz w:val="20"/>
                <w:szCs w:val="20"/>
              </w:rPr>
              <w:softHyphen/>
            </w:r>
            <w:r w:rsidRPr="00DF6486">
              <w:rPr>
                <w:rFonts w:ascii="Sylfaen" w:hAnsi="Sylfaen" w:cs="Sylfaen"/>
                <w:sz w:val="20"/>
                <w:szCs w:val="20"/>
              </w:rPr>
              <w:t>სო</w:t>
            </w:r>
            <w:r w:rsidRPr="00DF6486">
              <w:rPr>
                <w:rFonts w:ascii="Sylfaen" w:hAnsi="Sylfaen"/>
                <w:sz w:val="20"/>
                <w:szCs w:val="20"/>
              </w:rPr>
              <w:t xml:space="preserve"> </w:t>
            </w:r>
            <w:r w:rsidRPr="00DF6486">
              <w:rPr>
                <w:rFonts w:ascii="Sylfaen" w:hAnsi="Sylfaen" w:cs="Sylfaen"/>
                <w:sz w:val="20"/>
                <w:szCs w:val="20"/>
              </w:rPr>
              <w:t>სტან</w:t>
            </w:r>
            <w:r w:rsidRPr="00DF6486">
              <w:rPr>
                <w:rFonts w:ascii="Sylfaen" w:hAnsi="Sylfaen"/>
                <w:sz w:val="20"/>
                <w:szCs w:val="20"/>
              </w:rPr>
              <w:softHyphen/>
            </w:r>
            <w:r w:rsidRPr="00DF6486">
              <w:rPr>
                <w:rFonts w:ascii="Sylfaen" w:hAnsi="Sylfaen" w:cs="Sylfaen"/>
                <w:sz w:val="20"/>
                <w:szCs w:val="20"/>
              </w:rPr>
              <w:t>დარ</w:t>
            </w:r>
            <w:r w:rsidRPr="00DF6486">
              <w:rPr>
                <w:rFonts w:ascii="Sylfaen" w:hAnsi="Sylfaen"/>
                <w:sz w:val="20"/>
                <w:szCs w:val="20"/>
              </w:rPr>
              <w:softHyphen/>
            </w:r>
            <w:r w:rsidRPr="00DF6486">
              <w:rPr>
                <w:rFonts w:ascii="Sylfaen" w:hAnsi="Sylfaen" w:cs="Sylfaen"/>
                <w:sz w:val="20"/>
                <w:szCs w:val="20"/>
              </w:rPr>
              <w:t>ტების</w:t>
            </w:r>
            <w:r w:rsidRPr="00DF6486">
              <w:rPr>
                <w:rFonts w:ascii="Sylfaen" w:hAnsi="Sylfaen"/>
                <w:sz w:val="20"/>
                <w:szCs w:val="20"/>
              </w:rPr>
              <w:t xml:space="preserve"> </w:t>
            </w:r>
            <w:r w:rsidRPr="00DF6486">
              <w:rPr>
                <w:rFonts w:ascii="Sylfaen" w:hAnsi="Sylfaen" w:cs="Sylfaen"/>
                <w:sz w:val="20"/>
                <w:szCs w:val="20"/>
              </w:rPr>
              <w:t>საბჭოს</w:t>
            </w:r>
            <w:r w:rsidRPr="00DF6486">
              <w:rPr>
                <w:rFonts w:ascii="Sylfaen" w:hAnsi="Sylfaen"/>
                <w:sz w:val="20"/>
                <w:szCs w:val="20"/>
              </w:rPr>
              <w:t xml:space="preserve"> (</w:t>
            </w:r>
            <w:r w:rsidRPr="00DF6486">
              <w:rPr>
                <w:rFonts w:ascii="Sylfaen" w:hAnsi="Sylfaen" w:cs="Sylfaen"/>
                <w:sz w:val="20"/>
                <w:szCs w:val="20"/>
              </w:rPr>
              <w:t>სსბასსს</w:t>
            </w:r>
            <w:r w:rsidRPr="00DF6486">
              <w:rPr>
                <w:rFonts w:ascii="Sylfaen" w:hAnsi="Sylfaen"/>
                <w:sz w:val="20"/>
                <w:szCs w:val="20"/>
              </w:rPr>
              <w:t xml:space="preserve">) </w:t>
            </w:r>
            <w:r w:rsidRPr="00DF6486">
              <w:rPr>
                <w:rFonts w:ascii="Sylfaen" w:hAnsi="Sylfaen" w:cs="Sylfaen"/>
                <w:sz w:val="20"/>
                <w:szCs w:val="20"/>
              </w:rPr>
              <w:t>წინამდებარე</w:t>
            </w:r>
            <w:r w:rsidRPr="00DF6486">
              <w:rPr>
                <w:rFonts w:ascii="Sylfaen" w:hAnsi="Sylfaen"/>
                <w:sz w:val="20"/>
                <w:szCs w:val="20"/>
              </w:rPr>
              <w:t xml:space="preserve"> </w:t>
            </w:r>
            <w:r w:rsidRPr="00DF6486">
              <w:rPr>
                <w:rFonts w:ascii="Sylfaen" w:hAnsi="Sylfaen" w:cs="Sylfaen"/>
                <w:sz w:val="20"/>
                <w:szCs w:val="20"/>
              </w:rPr>
              <w:t>გამოცემაში</w:t>
            </w:r>
            <w:r w:rsidRPr="00DF6486">
              <w:rPr>
                <w:rFonts w:ascii="Sylfaen" w:hAnsi="Sylfaen"/>
                <w:sz w:val="20"/>
                <w:szCs w:val="20"/>
              </w:rPr>
              <w:t xml:space="preserve"> </w:t>
            </w:r>
            <w:r w:rsidRPr="00DF6486">
              <w:rPr>
                <w:rFonts w:ascii="Sylfaen" w:hAnsi="Sylfaen" w:cs="Sylfaen"/>
                <w:sz w:val="20"/>
                <w:szCs w:val="20"/>
              </w:rPr>
              <w:t>გამოყენებულია</w:t>
            </w:r>
            <w:r w:rsidRPr="00DF6486">
              <w:rPr>
                <w:rFonts w:ascii="Sylfaen" w:hAnsi="Sylfaen"/>
                <w:sz w:val="20"/>
                <w:szCs w:val="20"/>
              </w:rPr>
              <w:t xml:space="preserve"> </w:t>
            </w:r>
            <w:r w:rsidRPr="00DF6486">
              <w:rPr>
                <w:rFonts w:ascii="Sylfaen" w:hAnsi="Sylfaen" w:cs="Sylfaen"/>
                <w:sz w:val="20"/>
                <w:szCs w:val="20"/>
              </w:rPr>
              <w:t>ამონარიდები</w:t>
            </w:r>
            <w:r w:rsidRPr="00DF6486">
              <w:rPr>
                <w:rFonts w:ascii="Sylfaen" w:hAnsi="Sylfaen"/>
                <w:sz w:val="20"/>
                <w:szCs w:val="20"/>
              </w:rPr>
              <w:t xml:space="preserve"> </w:t>
            </w:r>
            <w:r>
              <w:rPr>
                <w:rFonts w:ascii="Sylfaen" w:hAnsi="Sylfaen"/>
                <w:sz w:val="20"/>
                <w:szCs w:val="20"/>
              </w:rPr>
              <w:t>ბასს</w:t>
            </w:r>
            <w:r w:rsidRPr="00DF6486">
              <w:rPr>
                <w:rFonts w:ascii="Sylfaen" w:hAnsi="Sylfaen"/>
                <w:sz w:val="20"/>
                <w:szCs w:val="20"/>
              </w:rPr>
              <w:t xml:space="preserve"> </w:t>
            </w:r>
            <w:r>
              <w:rPr>
                <w:rFonts w:ascii="Sylfaen" w:hAnsi="Sylfaen"/>
                <w:sz w:val="20"/>
                <w:szCs w:val="20"/>
              </w:rPr>
              <w:t>16</w:t>
            </w:r>
            <w:r w:rsidRPr="00DF6486">
              <w:rPr>
                <w:rFonts w:ascii="Sylfaen" w:hAnsi="Sylfaen" w:cs="Sylfaen"/>
                <w:iCs/>
                <w:sz w:val="20"/>
                <w:szCs w:val="20"/>
              </w:rPr>
              <w:t>-დან</w:t>
            </w:r>
            <w:r>
              <w:rPr>
                <w:rFonts w:ascii="Sylfaen" w:hAnsi="Sylfaen" w:cs="Sylfaen"/>
                <w:iCs/>
                <w:sz w:val="20"/>
                <w:szCs w:val="20"/>
              </w:rPr>
              <w:t xml:space="preserve"> და </w:t>
            </w:r>
            <w:r w:rsidRPr="00AA3FC7">
              <w:rPr>
                <w:rFonts w:ascii="Sylfaen" w:hAnsi="Sylfaen" w:cs="Sylfaen"/>
                <w:iCs/>
                <w:sz w:val="20"/>
                <w:szCs w:val="20"/>
              </w:rPr>
              <w:t>IFRIC 1-დან</w:t>
            </w:r>
            <w:r w:rsidRPr="00DF6486">
              <w:rPr>
                <w:rFonts w:ascii="Sylfaen" w:hAnsi="Sylfaen"/>
                <w:iCs/>
                <w:sz w:val="20"/>
                <w:szCs w:val="20"/>
              </w:rPr>
              <w:t xml:space="preserve"> </w:t>
            </w:r>
            <w:r w:rsidRPr="00DF6486">
              <w:rPr>
                <w:rFonts w:ascii="Sylfaen" w:hAnsi="Sylfaen" w:cs="Sylfaen"/>
                <w:sz w:val="20"/>
                <w:szCs w:val="20"/>
              </w:rPr>
              <w:t>ფინანსური</w:t>
            </w:r>
            <w:r w:rsidRPr="00DF6486">
              <w:rPr>
                <w:rFonts w:ascii="Sylfaen" w:hAnsi="Sylfaen"/>
                <w:sz w:val="20"/>
                <w:szCs w:val="20"/>
              </w:rPr>
              <w:t xml:space="preserve"> </w:t>
            </w:r>
            <w:r w:rsidRPr="00DF6486">
              <w:rPr>
                <w:rFonts w:ascii="Sylfaen" w:hAnsi="Sylfaen" w:cs="Sylfaen"/>
                <w:sz w:val="20"/>
                <w:szCs w:val="20"/>
              </w:rPr>
              <w:t>ანგარიშგების</w:t>
            </w:r>
            <w:r w:rsidRPr="00DF6486">
              <w:rPr>
                <w:rFonts w:ascii="Sylfaen" w:hAnsi="Sylfaen"/>
                <w:sz w:val="20"/>
                <w:szCs w:val="20"/>
              </w:rPr>
              <w:t xml:space="preserve"> </w:t>
            </w:r>
            <w:r w:rsidRPr="00DF6486">
              <w:rPr>
                <w:rFonts w:ascii="Sylfaen" w:hAnsi="Sylfaen" w:cs="Sylfaen"/>
                <w:sz w:val="20"/>
                <w:szCs w:val="20"/>
              </w:rPr>
              <w:t>საერთაშორისო</w:t>
            </w:r>
            <w:r w:rsidRPr="00DF6486">
              <w:rPr>
                <w:rFonts w:ascii="Sylfaen" w:hAnsi="Sylfaen"/>
                <w:sz w:val="20"/>
                <w:szCs w:val="20"/>
              </w:rPr>
              <w:t xml:space="preserve"> </w:t>
            </w:r>
            <w:r w:rsidRPr="00DF6486">
              <w:rPr>
                <w:rFonts w:ascii="Sylfaen" w:hAnsi="Sylfaen" w:cs="Sylfaen"/>
                <w:sz w:val="20"/>
                <w:szCs w:val="20"/>
              </w:rPr>
              <w:t>სტანდარტების</w:t>
            </w:r>
            <w:r w:rsidRPr="00DF6486">
              <w:rPr>
                <w:rFonts w:ascii="Sylfaen" w:hAnsi="Sylfaen"/>
                <w:sz w:val="20"/>
                <w:szCs w:val="20"/>
              </w:rPr>
              <w:t xml:space="preserve"> (ფასს) </w:t>
            </w:r>
            <w:r w:rsidRPr="00DF6486">
              <w:rPr>
                <w:rFonts w:ascii="Sylfaen" w:hAnsi="Sylfaen" w:cs="Sylfaen"/>
                <w:sz w:val="20"/>
                <w:szCs w:val="20"/>
              </w:rPr>
              <w:t>ფონდის</w:t>
            </w:r>
            <w:r w:rsidRPr="00DF6486">
              <w:rPr>
                <w:rFonts w:ascii="Sylfaen" w:hAnsi="Sylfaen"/>
                <w:sz w:val="20"/>
                <w:szCs w:val="20"/>
              </w:rPr>
              <w:t xml:space="preserve"> </w:t>
            </w:r>
            <w:r w:rsidRPr="00DF6486">
              <w:rPr>
                <w:rFonts w:ascii="Sylfaen" w:hAnsi="Sylfaen" w:cs="Sylfaen"/>
                <w:sz w:val="20"/>
                <w:szCs w:val="20"/>
              </w:rPr>
              <w:t>ნებართვით</w:t>
            </w:r>
          </w:p>
          <w:p w14:paraId="1DD9C93A" w14:textId="77777777" w:rsidR="0066152C" w:rsidRPr="00DF6486" w:rsidRDefault="0066152C" w:rsidP="0066152C">
            <w:pPr>
              <w:pStyle w:val="IFAC6X9TableText"/>
              <w:tabs>
                <w:tab w:val="left" w:pos="6300"/>
              </w:tabs>
              <w:spacing w:before="120" w:after="0" w:line="240" w:lineRule="auto"/>
              <w:rPr>
                <w:rFonts w:ascii="Sylfaen" w:hAnsi="Sylfaen"/>
                <w:lang w:val="ka-GE"/>
              </w:rPr>
            </w:pPr>
            <w:r w:rsidRPr="00DF6486">
              <w:rPr>
                <w:rFonts w:ascii="Sylfaen" w:hAnsi="Sylfaen" w:cs="Sylfaen"/>
                <w:color w:val="auto"/>
                <w:lang w:val="ka-GE"/>
              </w:rPr>
              <w:t>ფინანსური</w:t>
            </w:r>
            <w:r w:rsidRPr="00DF6486">
              <w:rPr>
                <w:rFonts w:ascii="Sylfaen" w:hAnsi="Sylfaen"/>
                <w:color w:val="auto"/>
                <w:lang w:val="ka-GE"/>
              </w:rPr>
              <w:t xml:space="preserve"> </w:t>
            </w:r>
            <w:r w:rsidRPr="00DF6486">
              <w:rPr>
                <w:rFonts w:ascii="Sylfaen" w:hAnsi="Sylfaen" w:cs="Sylfaen"/>
                <w:color w:val="auto"/>
                <w:lang w:val="ka-GE"/>
              </w:rPr>
              <w:t>ანგარიშგების</w:t>
            </w:r>
            <w:r w:rsidRPr="00DF6486">
              <w:rPr>
                <w:rFonts w:ascii="Sylfaen" w:hAnsi="Sylfaen"/>
                <w:color w:val="auto"/>
                <w:lang w:val="ka-GE"/>
              </w:rPr>
              <w:t xml:space="preserve"> </w:t>
            </w:r>
            <w:r w:rsidRPr="00DF6486">
              <w:rPr>
                <w:rFonts w:ascii="Sylfaen" w:hAnsi="Sylfaen" w:cs="Sylfaen"/>
                <w:color w:val="auto"/>
                <w:lang w:val="ka-GE"/>
              </w:rPr>
              <w:t>საერთაშორისო</w:t>
            </w:r>
            <w:r w:rsidRPr="00DF6486">
              <w:rPr>
                <w:rFonts w:ascii="Sylfaen" w:hAnsi="Sylfaen"/>
                <w:color w:val="auto"/>
                <w:lang w:val="ka-GE"/>
              </w:rPr>
              <w:t xml:space="preserve"> </w:t>
            </w:r>
            <w:r w:rsidRPr="00DF6486">
              <w:rPr>
                <w:rFonts w:ascii="Sylfaen" w:hAnsi="Sylfaen" w:cs="Sylfaen"/>
                <w:color w:val="auto"/>
                <w:lang w:val="ka-GE"/>
              </w:rPr>
              <w:t>სტანდარტების</w:t>
            </w:r>
            <w:r w:rsidRPr="00DF6486">
              <w:rPr>
                <w:rFonts w:ascii="Sylfaen" w:hAnsi="Sylfaen"/>
                <w:color w:val="auto"/>
                <w:lang w:val="ka-GE"/>
              </w:rPr>
              <w:t xml:space="preserve"> (</w:t>
            </w:r>
            <w:r w:rsidRPr="00DF6486">
              <w:rPr>
                <w:rFonts w:ascii="Sylfaen" w:hAnsi="Sylfaen" w:cs="Sylfaen"/>
                <w:color w:val="auto"/>
                <w:lang w:val="ka-GE"/>
              </w:rPr>
              <w:t>ფასს</w:t>
            </w:r>
            <w:r w:rsidRPr="00DF6486">
              <w:rPr>
                <w:rFonts w:ascii="Sylfaen" w:hAnsi="Sylfaen"/>
                <w:color w:val="auto"/>
                <w:lang w:val="ka-GE"/>
              </w:rPr>
              <w:t xml:space="preserve">) </w:t>
            </w:r>
            <w:r w:rsidRPr="00DF6486">
              <w:rPr>
                <w:rFonts w:ascii="Sylfaen" w:hAnsi="Sylfaen" w:cs="Sylfaen"/>
                <w:color w:val="auto"/>
                <w:lang w:val="ka-GE"/>
              </w:rPr>
              <w:t>დამტკიცებულ</w:t>
            </w:r>
            <w:r w:rsidRPr="00DF6486">
              <w:rPr>
                <w:rFonts w:ascii="Sylfaen" w:hAnsi="Sylfaen"/>
                <w:color w:val="auto"/>
                <w:lang w:val="ka-GE"/>
              </w:rPr>
              <w:t xml:space="preserve"> </w:t>
            </w:r>
            <w:r w:rsidRPr="00DF6486">
              <w:rPr>
                <w:rFonts w:ascii="Sylfaen" w:hAnsi="Sylfaen" w:cs="Sylfaen"/>
                <w:color w:val="auto"/>
                <w:lang w:val="ka-GE"/>
              </w:rPr>
              <w:t>ტექსტს</w:t>
            </w:r>
            <w:r w:rsidRPr="00DF6486">
              <w:rPr>
                <w:rFonts w:ascii="Sylfaen" w:hAnsi="Sylfaen"/>
                <w:color w:val="auto"/>
                <w:lang w:val="ka-GE"/>
              </w:rPr>
              <w:t xml:space="preserve"> </w:t>
            </w:r>
            <w:r w:rsidRPr="00DF6486">
              <w:rPr>
                <w:rFonts w:ascii="Sylfaen" w:hAnsi="Sylfaen" w:cs="Sylfaen"/>
                <w:color w:val="auto"/>
                <w:lang w:val="ka-GE"/>
              </w:rPr>
              <w:t>წარმოადგენს</w:t>
            </w:r>
            <w:r w:rsidRPr="00DF6486">
              <w:rPr>
                <w:rFonts w:ascii="Sylfaen" w:hAnsi="Sylfaen"/>
                <w:color w:val="auto"/>
                <w:lang w:val="ka-GE"/>
              </w:rPr>
              <w:t xml:space="preserve"> </w:t>
            </w:r>
            <w:r w:rsidRPr="00DF6486">
              <w:rPr>
                <w:rFonts w:ascii="Sylfaen" w:hAnsi="Sylfaen" w:cs="Sylfaen"/>
                <w:color w:val="auto"/>
                <w:lang w:val="ka-GE"/>
              </w:rPr>
              <w:t>ბასსს</w:t>
            </w:r>
            <w:r w:rsidRPr="00DF6486">
              <w:rPr>
                <w:rFonts w:ascii="Sylfaen" w:hAnsi="Sylfaen"/>
                <w:color w:val="auto"/>
                <w:lang w:val="ka-GE"/>
              </w:rPr>
              <w:t>-</w:t>
            </w:r>
            <w:r w:rsidRPr="00DF6486">
              <w:rPr>
                <w:rFonts w:ascii="Sylfaen" w:hAnsi="Sylfaen" w:cs="Sylfaen"/>
                <w:color w:val="auto"/>
                <w:lang w:val="ka-GE"/>
              </w:rPr>
              <w:t>ის</w:t>
            </w:r>
            <w:r w:rsidRPr="00DF6486">
              <w:rPr>
                <w:rFonts w:ascii="Sylfaen" w:hAnsi="Sylfaen"/>
                <w:color w:val="auto"/>
                <w:lang w:val="ka-GE"/>
              </w:rPr>
              <w:t xml:space="preserve"> </w:t>
            </w:r>
            <w:r w:rsidRPr="00DF6486">
              <w:rPr>
                <w:rFonts w:ascii="Sylfaen" w:hAnsi="Sylfaen" w:cs="Sylfaen"/>
                <w:color w:val="auto"/>
                <w:lang w:val="ka-GE"/>
              </w:rPr>
              <w:t>მიერ</w:t>
            </w:r>
            <w:r w:rsidRPr="00DF6486">
              <w:rPr>
                <w:rFonts w:ascii="Sylfaen" w:hAnsi="Sylfaen"/>
                <w:color w:val="auto"/>
                <w:lang w:val="ka-GE"/>
              </w:rPr>
              <w:t xml:space="preserve"> </w:t>
            </w:r>
            <w:r w:rsidRPr="00DF6486">
              <w:rPr>
                <w:rFonts w:ascii="Sylfaen" w:hAnsi="Sylfaen" w:cs="Sylfaen"/>
                <w:color w:val="auto"/>
                <w:lang w:val="ka-GE"/>
              </w:rPr>
              <w:t>ინგლისურ</w:t>
            </w:r>
            <w:r w:rsidRPr="00DF6486">
              <w:rPr>
                <w:rFonts w:ascii="Sylfaen" w:hAnsi="Sylfaen"/>
                <w:color w:val="auto"/>
                <w:lang w:val="ka-GE"/>
              </w:rPr>
              <w:t xml:space="preserve"> </w:t>
            </w:r>
            <w:r w:rsidRPr="00DF6486">
              <w:rPr>
                <w:rFonts w:ascii="Sylfaen" w:hAnsi="Sylfaen" w:cs="Sylfaen"/>
                <w:color w:val="auto"/>
                <w:lang w:val="ka-GE"/>
              </w:rPr>
              <w:t>ენაზე</w:t>
            </w:r>
            <w:r w:rsidRPr="00DF6486">
              <w:rPr>
                <w:rFonts w:ascii="Sylfaen" w:hAnsi="Sylfaen"/>
                <w:color w:val="auto"/>
                <w:lang w:val="ka-GE"/>
              </w:rPr>
              <w:t xml:space="preserve"> </w:t>
            </w:r>
            <w:r w:rsidRPr="00DF6486">
              <w:rPr>
                <w:rFonts w:ascii="Sylfaen" w:hAnsi="Sylfaen" w:cs="Sylfaen"/>
                <w:color w:val="auto"/>
                <w:lang w:val="ka-GE"/>
              </w:rPr>
              <w:t>გამოცემული</w:t>
            </w:r>
            <w:r w:rsidRPr="00DF6486">
              <w:rPr>
                <w:rFonts w:ascii="Sylfaen" w:hAnsi="Sylfaen"/>
                <w:color w:val="auto"/>
                <w:lang w:val="ka-GE"/>
              </w:rPr>
              <w:t xml:space="preserve"> </w:t>
            </w:r>
            <w:r w:rsidRPr="00DF6486">
              <w:rPr>
                <w:rFonts w:ascii="Sylfaen" w:hAnsi="Sylfaen" w:cs="Sylfaen"/>
                <w:color w:val="auto"/>
                <w:lang w:val="ka-GE"/>
              </w:rPr>
              <w:t>ტექსტი</w:t>
            </w:r>
            <w:r w:rsidRPr="00DF6486">
              <w:rPr>
                <w:rFonts w:ascii="Sylfaen" w:hAnsi="Sylfaen"/>
                <w:color w:val="auto"/>
                <w:lang w:val="ka-GE"/>
              </w:rPr>
              <w:t xml:space="preserve">, </w:t>
            </w:r>
            <w:r w:rsidRPr="00DF6486">
              <w:rPr>
                <w:rFonts w:ascii="Sylfaen" w:hAnsi="Sylfaen" w:cs="Sylfaen"/>
                <w:color w:val="auto"/>
                <w:lang w:val="ka-GE"/>
              </w:rPr>
              <w:t>რომლის</w:t>
            </w:r>
            <w:r w:rsidRPr="00DF6486">
              <w:rPr>
                <w:rFonts w:ascii="Sylfaen" w:hAnsi="Sylfaen"/>
                <w:color w:val="auto"/>
                <w:lang w:val="ka-GE"/>
              </w:rPr>
              <w:t xml:space="preserve"> </w:t>
            </w:r>
            <w:r w:rsidRPr="00DF6486">
              <w:rPr>
                <w:rFonts w:ascii="Sylfaen" w:hAnsi="Sylfaen" w:cs="Sylfaen"/>
                <w:color w:val="auto"/>
                <w:lang w:val="ka-GE"/>
              </w:rPr>
              <w:t>ასლები</w:t>
            </w:r>
            <w:r w:rsidRPr="00DF6486">
              <w:rPr>
                <w:rFonts w:ascii="Sylfaen" w:hAnsi="Sylfaen"/>
                <w:color w:val="auto"/>
                <w:lang w:val="ka-GE"/>
              </w:rPr>
              <w:t xml:space="preserve"> </w:t>
            </w:r>
            <w:r w:rsidRPr="00DF6486">
              <w:rPr>
                <w:rFonts w:ascii="Sylfaen" w:hAnsi="Sylfaen" w:cs="Sylfaen"/>
                <w:color w:val="auto"/>
                <w:lang w:val="ka-GE"/>
              </w:rPr>
              <w:t>შესაძლებელია</w:t>
            </w:r>
            <w:r w:rsidRPr="00DF6486">
              <w:rPr>
                <w:rFonts w:ascii="Sylfaen" w:hAnsi="Sylfaen"/>
                <w:color w:val="auto"/>
                <w:lang w:val="ka-GE"/>
              </w:rPr>
              <w:t xml:space="preserve"> </w:t>
            </w:r>
            <w:r w:rsidRPr="00DF6486">
              <w:rPr>
                <w:rFonts w:ascii="Sylfaen" w:hAnsi="Sylfaen" w:cs="Sylfaen"/>
                <w:color w:val="auto"/>
                <w:lang w:val="ka-GE"/>
              </w:rPr>
              <w:t>მოპოვებულ</w:t>
            </w:r>
            <w:r w:rsidRPr="00DF6486">
              <w:rPr>
                <w:rFonts w:ascii="Sylfaen" w:hAnsi="Sylfaen"/>
                <w:color w:val="auto"/>
                <w:lang w:val="ka-GE"/>
              </w:rPr>
              <w:t xml:space="preserve"> </w:t>
            </w:r>
            <w:r w:rsidRPr="00DF6486">
              <w:rPr>
                <w:rFonts w:ascii="Sylfaen" w:hAnsi="Sylfaen" w:cs="Sylfaen"/>
                <w:color w:val="auto"/>
                <w:lang w:val="ka-GE"/>
              </w:rPr>
              <w:t>იქნეს</w:t>
            </w:r>
            <w:r w:rsidRPr="00DF6486">
              <w:rPr>
                <w:rFonts w:ascii="Sylfaen" w:hAnsi="Sylfaen"/>
                <w:color w:val="auto"/>
                <w:lang w:val="ka-GE"/>
              </w:rPr>
              <w:t xml:space="preserve"> უშუალოდ </w:t>
            </w:r>
            <w:r w:rsidRPr="00DF6486">
              <w:rPr>
                <w:rFonts w:ascii="Sylfaen" w:hAnsi="Sylfaen" w:cs="Sylfaen"/>
                <w:color w:val="auto"/>
                <w:lang w:val="ka-GE"/>
              </w:rPr>
              <w:t>ფასს</w:t>
            </w:r>
            <w:r w:rsidRPr="00DF6486">
              <w:rPr>
                <w:rFonts w:ascii="Sylfaen" w:hAnsi="Sylfaen"/>
                <w:color w:val="auto"/>
                <w:lang w:val="ka-GE"/>
              </w:rPr>
              <w:t>-</w:t>
            </w:r>
            <w:r w:rsidRPr="00DF6486">
              <w:rPr>
                <w:rFonts w:ascii="Sylfaen" w:hAnsi="Sylfaen" w:cs="Sylfaen"/>
                <w:color w:val="auto"/>
                <w:lang w:val="ka-GE"/>
              </w:rPr>
              <w:t>ის</w:t>
            </w:r>
            <w:r w:rsidRPr="00DF6486">
              <w:rPr>
                <w:rFonts w:ascii="Sylfaen" w:hAnsi="Sylfaen"/>
                <w:color w:val="auto"/>
                <w:lang w:val="ka-GE"/>
              </w:rPr>
              <w:t xml:space="preserve"> </w:t>
            </w:r>
            <w:r w:rsidRPr="00DF6486">
              <w:rPr>
                <w:rFonts w:ascii="Sylfaen" w:hAnsi="Sylfaen" w:cs="Sylfaen"/>
                <w:color w:val="auto"/>
                <w:lang w:val="ka-GE"/>
              </w:rPr>
              <w:t>საგამომცემლო</w:t>
            </w:r>
            <w:r w:rsidRPr="00DF6486">
              <w:rPr>
                <w:rFonts w:ascii="Sylfaen" w:hAnsi="Sylfaen"/>
                <w:color w:val="auto"/>
                <w:lang w:val="ka-GE"/>
              </w:rPr>
              <w:t xml:space="preserve"> </w:t>
            </w:r>
            <w:r w:rsidRPr="00DF6486">
              <w:rPr>
                <w:rFonts w:ascii="Sylfaen" w:hAnsi="Sylfaen" w:cs="Sylfaen"/>
                <w:color w:val="auto"/>
                <w:lang w:val="ka-GE"/>
              </w:rPr>
              <w:t>დეპარტამენტში,</w:t>
            </w:r>
            <w:r w:rsidRPr="00DF6486">
              <w:rPr>
                <w:rFonts w:ascii="Sylfaen" w:hAnsi="Sylfaen"/>
                <w:color w:val="auto"/>
                <w:lang w:val="ka-GE"/>
              </w:rPr>
              <w:t xml:space="preserve"> </w:t>
            </w:r>
            <w:r w:rsidRPr="00DF6486">
              <w:rPr>
                <w:rFonts w:ascii="Sylfaen" w:hAnsi="Sylfaen" w:cs="Sylfaen"/>
                <w:color w:val="auto"/>
                <w:lang w:val="ka-GE"/>
              </w:rPr>
              <w:t>შემდეგ</w:t>
            </w:r>
            <w:r w:rsidRPr="00DF6486">
              <w:rPr>
                <w:rFonts w:ascii="Sylfaen" w:hAnsi="Sylfaen"/>
                <w:color w:val="auto"/>
                <w:lang w:val="ka-GE"/>
              </w:rPr>
              <w:t xml:space="preserve"> </w:t>
            </w:r>
            <w:r w:rsidRPr="00DF6486">
              <w:rPr>
                <w:rFonts w:ascii="Sylfaen" w:hAnsi="Sylfaen" w:cs="Sylfaen"/>
                <w:color w:val="auto"/>
                <w:lang w:val="ka-GE"/>
              </w:rPr>
              <w:t>მისამართზე</w:t>
            </w:r>
            <w:r w:rsidRPr="00DF6486">
              <w:rPr>
                <w:rFonts w:ascii="Sylfaen" w:hAnsi="Sylfaen"/>
                <w:color w:val="auto"/>
                <w:lang w:val="ka-GE"/>
              </w:rPr>
              <w:t>:</w:t>
            </w:r>
            <w:r w:rsidRPr="00DF6486">
              <w:rPr>
                <w:rFonts w:ascii="Sylfaen" w:hAnsi="Sylfaen"/>
                <w:lang w:val="ka-GE"/>
              </w:rPr>
              <w:t xml:space="preserve"> First Floor, 30 Cannon Street, London EC4M 6XH, United Kingdom.</w:t>
            </w:r>
          </w:p>
          <w:p w14:paraId="47098438" w14:textId="77777777" w:rsidR="0066152C" w:rsidRPr="00DF6486" w:rsidRDefault="0066152C" w:rsidP="0066152C">
            <w:pPr>
              <w:pStyle w:val="IFAC6X9TableText"/>
              <w:tabs>
                <w:tab w:val="left" w:pos="6300"/>
              </w:tabs>
              <w:spacing w:before="120" w:after="0" w:line="240" w:lineRule="auto"/>
              <w:jc w:val="center"/>
              <w:rPr>
                <w:rFonts w:ascii="Sylfaen" w:hAnsi="Sylfaen"/>
                <w:bCs/>
                <w:lang w:val="fr-CA"/>
              </w:rPr>
            </w:pPr>
            <w:r w:rsidRPr="00DF6486">
              <w:rPr>
                <w:rFonts w:ascii="Sylfaen" w:hAnsi="Sylfaen"/>
                <w:bCs/>
                <w:lang w:val="ka-GE"/>
              </w:rPr>
              <w:t>ელ. ფოსტა</w:t>
            </w:r>
            <w:r w:rsidRPr="00DF6486">
              <w:rPr>
                <w:rFonts w:ascii="Sylfaen" w:hAnsi="Sylfaen"/>
                <w:bCs/>
                <w:lang w:val="fr-CA"/>
              </w:rPr>
              <w:t xml:space="preserve">: </w:t>
            </w:r>
            <w:r w:rsidRPr="00DF6486">
              <w:rPr>
                <w:rStyle w:val="Hyperlink"/>
                <w:rFonts w:ascii="Sylfaen" w:hAnsi="Sylfaen"/>
                <w:lang w:val="fr-CA"/>
              </w:rPr>
              <w:t>publications@ifrs.org</w:t>
            </w:r>
          </w:p>
          <w:p w14:paraId="5322437E" w14:textId="77777777" w:rsidR="0066152C" w:rsidRPr="00DF6486" w:rsidRDefault="0066152C" w:rsidP="0066152C">
            <w:pPr>
              <w:pStyle w:val="IFAC6X9TableText"/>
              <w:tabs>
                <w:tab w:val="left" w:pos="6300"/>
              </w:tabs>
              <w:spacing w:before="120" w:after="0" w:line="240" w:lineRule="auto"/>
              <w:jc w:val="center"/>
              <w:rPr>
                <w:rFonts w:ascii="Sylfaen" w:hAnsi="Sylfaen"/>
                <w:bCs/>
                <w:lang w:val="fr-CA"/>
              </w:rPr>
            </w:pPr>
            <w:r w:rsidRPr="00DF6486">
              <w:rPr>
                <w:rFonts w:ascii="Sylfaen" w:hAnsi="Sylfaen"/>
                <w:bCs/>
                <w:lang w:val="ka-GE"/>
              </w:rPr>
              <w:t>ვებ-გვერდი:</w:t>
            </w:r>
            <w:r w:rsidRPr="00DF6486">
              <w:rPr>
                <w:rFonts w:ascii="Sylfaen" w:hAnsi="Sylfaen"/>
                <w:bCs/>
                <w:lang w:val="fr-CA"/>
              </w:rPr>
              <w:t xml:space="preserve"> </w:t>
            </w:r>
            <w:r w:rsidRPr="00DF6486">
              <w:rPr>
                <w:rStyle w:val="Hyperlink"/>
                <w:rFonts w:ascii="Sylfaen" w:hAnsi="Sylfaen"/>
                <w:lang w:val="fr-CA"/>
              </w:rPr>
              <w:t>www.ifrs.org</w:t>
            </w:r>
          </w:p>
          <w:p w14:paraId="648408DF" w14:textId="77777777" w:rsidR="0066152C" w:rsidRPr="00DF6486" w:rsidRDefault="0066152C" w:rsidP="0066152C">
            <w:pPr>
              <w:pStyle w:val="IFAC6X9TableText"/>
              <w:tabs>
                <w:tab w:val="left" w:pos="6300"/>
              </w:tabs>
              <w:spacing w:before="120" w:after="0" w:line="240" w:lineRule="auto"/>
              <w:rPr>
                <w:rFonts w:ascii="Sylfaen" w:hAnsi="Sylfaen"/>
                <w:lang w:val="ka-GE"/>
              </w:rPr>
            </w:pP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w:t>
            </w:r>
            <w:r w:rsidRPr="00DF6486">
              <w:rPr>
                <w:rFonts w:ascii="Sylfaen" w:hAnsi="Sylfaen"/>
                <w:lang w:val="ka-GE"/>
              </w:rPr>
              <w:t xml:space="preserve">, </w:t>
            </w:r>
            <w:r w:rsidRPr="00DF6486">
              <w:rPr>
                <w:rFonts w:ascii="Sylfaen" w:hAnsi="Sylfaen" w:cs="Sylfaen"/>
                <w:lang w:val="ka-GE"/>
              </w:rPr>
              <w:t>ბასს</w:t>
            </w:r>
            <w:r w:rsidRPr="00DF6486">
              <w:rPr>
                <w:rFonts w:ascii="Sylfaen" w:hAnsi="Sylfaen"/>
                <w:lang w:val="ka-GE"/>
              </w:rPr>
              <w:t>-</w:t>
            </w:r>
            <w:r w:rsidRPr="00DF6486">
              <w:rPr>
                <w:rFonts w:ascii="Sylfaen" w:hAnsi="Sylfaen" w:cs="Sylfaen"/>
                <w:lang w:val="ka-GE"/>
              </w:rPr>
              <w:t>ები</w:t>
            </w:r>
            <w:r w:rsidRPr="00DF6486">
              <w:rPr>
                <w:rFonts w:ascii="Sylfaen" w:hAnsi="Sylfaen"/>
                <w:lang w:val="ka-GE"/>
              </w:rPr>
              <w:t xml:space="preserve">, </w:t>
            </w:r>
            <w:r w:rsidRPr="00DF6486">
              <w:rPr>
                <w:rFonts w:ascii="Sylfaen" w:hAnsi="Sylfaen" w:cs="Sylfaen"/>
                <w:lang w:val="ka-GE"/>
              </w:rPr>
              <w:t>განსახილველი</w:t>
            </w:r>
            <w:r w:rsidRPr="00DF6486">
              <w:rPr>
                <w:rFonts w:ascii="Sylfaen" w:hAnsi="Sylfaen"/>
                <w:lang w:val="ka-GE"/>
              </w:rPr>
              <w:t xml:space="preserve"> </w:t>
            </w:r>
            <w:r w:rsidRPr="00DF6486">
              <w:rPr>
                <w:rFonts w:ascii="Sylfaen" w:hAnsi="Sylfaen" w:cs="Sylfaen"/>
                <w:lang w:val="ka-GE"/>
              </w:rPr>
              <w:t>პროექტები</w:t>
            </w:r>
            <w:r w:rsidRPr="00DF6486">
              <w:rPr>
                <w:rFonts w:ascii="Sylfaen" w:hAnsi="Sylfaen"/>
                <w:lang w:val="ka-GE"/>
              </w:rPr>
              <w:t xml:space="preserve"> </w:t>
            </w:r>
            <w:r w:rsidRPr="00DF6486">
              <w:rPr>
                <w:rFonts w:ascii="Sylfaen" w:hAnsi="Sylfaen" w:cs="Sylfaen"/>
                <w:lang w:val="ka-GE"/>
              </w:rPr>
              <w:t>და</w:t>
            </w:r>
            <w:r w:rsidRPr="00DF6486">
              <w:rPr>
                <w:rFonts w:ascii="Sylfaen" w:hAnsi="Sylfaen"/>
                <w:lang w:val="ka-GE"/>
              </w:rPr>
              <w:t xml:space="preserve"> </w:t>
            </w:r>
            <w:r w:rsidRPr="00DF6486">
              <w:rPr>
                <w:rFonts w:ascii="Sylfaen" w:hAnsi="Sylfaen" w:cs="Sylfaen"/>
                <w:lang w:val="ka-GE"/>
              </w:rPr>
              <w:t>ბასსს</w:t>
            </w:r>
            <w:r w:rsidRPr="00DF6486">
              <w:rPr>
                <w:rFonts w:ascii="Sylfaen" w:hAnsi="Sylfaen"/>
                <w:lang w:val="ka-GE"/>
              </w:rPr>
              <w:t>-</w:t>
            </w:r>
            <w:r w:rsidRPr="00DF6486">
              <w:rPr>
                <w:rFonts w:ascii="Sylfaen" w:hAnsi="Sylfaen" w:cs="Sylfaen"/>
                <w:lang w:val="ka-GE"/>
              </w:rPr>
              <w:t>ის</w:t>
            </w:r>
            <w:r w:rsidRPr="00DF6486">
              <w:rPr>
                <w:rFonts w:ascii="Sylfaen" w:hAnsi="Sylfaen"/>
                <w:lang w:val="ka-GE"/>
              </w:rPr>
              <w:t xml:space="preserve"> </w:t>
            </w:r>
            <w:r w:rsidRPr="00DF6486">
              <w:rPr>
                <w:rFonts w:ascii="Sylfaen" w:hAnsi="Sylfaen" w:cs="Sylfaen"/>
                <w:lang w:val="ka-GE"/>
              </w:rPr>
              <w:t>სხვა</w:t>
            </w:r>
            <w:r w:rsidRPr="00DF6486">
              <w:rPr>
                <w:rFonts w:ascii="Sylfaen" w:hAnsi="Sylfaen"/>
                <w:lang w:val="ka-GE"/>
              </w:rPr>
              <w:t xml:space="preserve"> </w:t>
            </w:r>
            <w:r w:rsidRPr="00DF6486">
              <w:rPr>
                <w:rFonts w:ascii="Sylfaen" w:hAnsi="Sylfaen" w:cs="Sylfaen"/>
                <w:lang w:val="ka-GE"/>
              </w:rPr>
              <w:t>გამოცემები</w:t>
            </w:r>
            <w:r w:rsidRPr="00DF6486">
              <w:rPr>
                <w:rFonts w:ascii="Sylfaen" w:hAnsi="Sylfaen"/>
                <w:lang w:val="ka-GE"/>
              </w:rPr>
              <w:t xml:space="preserve"> </w:t>
            </w:r>
            <w:r w:rsidRPr="00DF6486">
              <w:rPr>
                <w:rFonts w:ascii="Sylfaen" w:hAnsi="Sylfaen" w:cs="Sylfaen"/>
                <w:lang w:val="ka-GE"/>
              </w:rPr>
              <w:t>დაცულია</w:t>
            </w:r>
            <w:r w:rsidRPr="00DF6486">
              <w:rPr>
                <w:rFonts w:ascii="Sylfaen" w:hAnsi="Sylfaen"/>
                <w:lang w:val="ka-GE"/>
              </w:rPr>
              <w:t xml:space="preserve">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საავტორო</w:t>
            </w:r>
            <w:r w:rsidRPr="00DF6486">
              <w:rPr>
                <w:rFonts w:ascii="Sylfaen" w:hAnsi="Sylfaen"/>
                <w:lang w:val="ka-GE"/>
              </w:rPr>
              <w:t xml:space="preserve"> </w:t>
            </w:r>
            <w:r w:rsidRPr="00DF6486">
              <w:rPr>
                <w:rFonts w:ascii="Sylfaen" w:hAnsi="Sylfaen" w:cs="Sylfaen"/>
                <w:lang w:val="ka-GE"/>
              </w:rPr>
              <w:t>უფლებით</w:t>
            </w:r>
            <w:r w:rsidRPr="00DF6486">
              <w:rPr>
                <w:rFonts w:ascii="Sylfaen" w:hAnsi="Sylfaen"/>
                <w:lang w:val="ka-GE"/>
              </w:rPr>
              <w:t>.</w:t>
            </w:r>
          </w:p>
          <w:p w14:paraId="38553385" w14:textId="77777777" w:rsidR="0066152C" w:rsidRPr="00DF6486" w:rsidRDefault="0066152C" w:rsidP="0066152C">
            <w:pPr>
              <w:pStyle w:val="IFAC6X9TableText"/>
              <w:tabs>
                <w:tab w:val="left" w:pos="6300"/>
              </w:tabs>
              <w:spacing w:before="120" w:after="0" w:line="240" w:lineRule="auto"/>
              <w:rPr>
                <w:rFonts w:ascii="Sylfaen" w:hAnsi="Sylfaen"/>
                <w:b/>
                <w:i/>
                <w:lang w:val="ka-GE"/>
              </w:rPr>
            </w:pPr>
            <w:r w:rsidRPr="00DF6486">
              <w:rPr>
                <w:rFonts w:ascii="Sylfaen" w:hAnsi="Sylfaen"/>
                <w:lang w:val="ka-GE"/>
              </w:rPr>
              <w:t xml:space="preserve">“IFRS,” “IAS,” “IASB,” “IFRS Foundation,” “International Accounting Standards,” </w:t>
            </w:r>
            <w:r w:rsidRPr="00DF6486">
              <w:rPr>
                <w:rFonts w:ascii="Sylfaen" w:hAnsi="Sylfaen" w:cs="Sylfaen"/>
                <w:lang w:val="ka-GE"/>
              </w:rPr>
              <w:t>და</w:t>
            </w:r>
            <w:r w:rsidRPr="00DF6486">
              <w:rPr>
                <w:rFonts w:ascii="Sylfaen" w:hAnsi="Sylfaen"/>
                <w:lang w:val="ka-GE"/>
              </w:rPr>
              <w:t xml:space="preserve"> “International Financial Reporting Standards”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სავაჭრო</w:t>
            </w:r>
            <w:r w:rsidRPr="00DF6486">
              <w:rPr>
                <w:rFonts w:ascii="Sylfaen" w:hAnsi="Sylfaen"/>
                <w:lang w:val="ka-GE"/>
              </w:rPr>
              <w:t xml:space="preserve"> </w:t>
            </w:r>
            <w:r w:rsidRPr="00DF6486">
              <w:rPr>
                <w:rFonts w:ascii="Sylfaen" w:hAnsi="Sylfaen" w:cs="Sylfaen"/>
                <w:lang w:val="ka-GE"/>
              </w:rPr>
              <w:t>ნიშნებია</w:t>
            </w:r>
            <w:r w:rsidRPr="00DF6486">
              <w:rPr>
                <w:rFonts w:ascii="Sylfaen" w:hAnsi="Sylfaen"/>
                <w:lang w:val="ka-GE"/>
              </w:rPr>
              <w:t xml:space="preserve"> </w:t>
            </w:r>
            <w:r w:rsidRPr="00DF6486">
              <w:rPr>
                <w:rFonts w:ascii="Sylfaen" w:hAnsi="Sylfaen" w:cs="Sylfaen"/>
                <w:lang w:val="ka-GE"/>
              </w:rPr>
              <w:t>და</w:t>
            </w:r>
            <w:r w:rsidRPr="00DF6486">
              <w:rPr>
                <w:rFonts w:ascii="Sylfaen" w:hAnsi="Sylfaen"/>
                <w:lang w:val="ka-GE"/>
              </w:rPr>
              <w:t xml:space="preserve"> </w:t>
            </w:r>
            <w:r w:rsidRPr="00DF6486">
              <w:rPr>
                <w:rFonts w:ascii="Sylfaen" w:hAnsi="Sylfaen" w:cs="Sylfaen"/>
                <w:lang w:val="ka-GE"/>
              </w:rPr>
              <w:t>არ</w:t>
            </w:r>
            <w:r w:rsidRPr="00DF6486">
              <w:rPr>
                <w:rFonts w:ascii="Sylfaen" w:hAnsi="Sylfaen"/>
                <w:lang w:val="ka-GE"/>
              </w:rPr>
              <w:t xml:space="preserve"> </w:t>
            </w:r>
            <w:r w:rsidRPr="00DF6486">
              <w:rPr>
                <w:rFonts w:ascii="Sylfaen" w:hAnsi="Sylfaen" w:cs="Sylfaen"/>
                <w:lang w:val="ka-GE"/>
              </w:rPr>
              <w:t>უნდა</w:t>
            </w:r>
            <w:r w:rsidRPr="00DF6486">
              <w:rPr>
                <w:rFonts w:ascii="Sylfaen" w:hAnsi="Sylfaen"/>
                <w:lang w:val="ka-GE"/>
              </w:rPr>
              <w:t xml:space="preserve"> </w:t>
            </w:r>
            <w:r w:rsidRPr="00DF6486">
              <w:rPr>
                <w:rFonts w:ascii="Sylfaen" w:hAnsi="Sylfaen" w:cs="Sylfaen"/>
                <w:lang w:val="ka-GE"/>
              </w:rPr>
              <w:t>იქნეს</w:t>
            </w:r>
            <w:r w:rsidRPr="00DF6486">
              <w:rPr>
                <w:rFonts w:ascii="Sylfaen" w:hAnsi="Sylfaen"/>
                <w:lang w:val="ka-GE"/>
              </w:rPr>
              <w:t xml:space="preserve"> </w:t>
            </w:r>
            <w:r w:rsidRPr="00DF6486">
              <w:rPr>
                <w:rFonts w:ascii="Sylfaen" w:hAnsi="Sylfaen" w:cs="Sylfaen"/>
                <w:lang w:val="ka-GE"/>
              </w:rPr>
              <w:t>გამოყენებული</w:t>
            </w:r>
            <w:r w:rsidRPr="00DF6486">
              <w:rPr>
                <w:rFonts w:ascii="Sylfaen" w:hAnsi="Sylfaen"/>
                <w:lang w:val="ka-GE"/>
              </w:rPr>
              <w:t xml:space="preserve">, </w:t>
            </w:r>
            <w:r w:rsidRPr="00DF6486">
              <w:rPr>
                <w:rFonts w:ascii="Sylfaen" w:hAnsi="Sylfaen" w:cs="Sylfaen"/>
                <w:lang w:val="ka-GE"/>
              </w:rPr>
              <w:t>ფასს</w:t>
            </w:r>
            <w:r w:rsidRPr="00DF6486">
              <w:rPr>
                <w:rFonts w:ascii="Sylfaen" w:hAnsi="Sylfaen"/>
                <w:lang w:val="ka-GE"/>
              </w:rPr>
              <w:t>-</w:t>
            </w:r>
            <w:r w:rsidRPr="00DF6486">
              <w:rPr>
                <w:rFonts w:ascii="Sylfaen" w:hAnsi="Sylfaen" w:cs="Sylfaen"/>
                <w:lang w:val="ka-GE"/>
              </w:rPr>
              <w:t>ების</w:t>
            </w:r>
            <w:r w:rsidRPr="00DF6486">
              <w:rPr>
                <w:rFonts w:ascii="Sylfaen" w:hAnsi="Sylfaen"/>
                <w:lang w:val="ka-GE"/>
              </w:rPr>
              <w:t xml:space="preserve"> </w:t>
            </w:r>
            <w:r w:rsidRPr="00DF6486">
              <w:rPr>
                <w:rFonts w:ascii="Sylfaen" w:hAnsi="Sylfaen" w:cs="Sylfaen"/>
                <w:lang w:val="ka-GE"/>
              </w:rPr>
              <w:t>ფონდის</w:t>
            </w:r>
            <w:r w:rsidRPr="00DF6486">
              <w:rPr>
                <w:rFonts w:ascii="Sylfaen" w:hAnsi="Sylfaen"/>
                <w:lang w:val="ka-GE"/>
              </w:rPr>
              <w:t xml:space="preserve"> </w:t>
            </w:r>
            <w:r w:rsidRPr="00DF6486">
              <w:rPr>
                <w:rFonts w:ascii="Sylfaen" w:hAnsi="Sylfaen" w:cs="Sylfaen"/>
                <w:lang w:val="ka-GE"/>
              </w:rPr>
              <w:t>თანხმობის</w:t>
            </w:r>
            <w:r w:rsidRPr="00DF6486">
              <w:rPr>
                <w:rFonts w:ascii="Sylfaen" w:hAnsi="Sylfaen"/>
                <w:lang w:val="ka-GE"/>
              </w:rPr>
              <w:t xml:space="preserve"> </w:t>
            </w:r>
            <w:r w:rsidRPr="00DF6486">
              <w:rPr>
                <w:rFonts w:ascii="Sylfaen" w:hAnsi="Sylfaen" w:cs="Sylfaen"/>
                <w:lang w:val="ka-GE"/>
              </w:rPr>
              <w:t>გარეშე</w:t>
            </w:r>
            <w:r w:rsidRPr="00DF6486">
              <w:rPr>
                <w:rFonts w:ascii="Sylfaen" w:hAnsi="Sylfaen"/>
                <w:lang w:val="ka-GE"/>
              </w:rPr>
              <w:t>.</w:t>
            </w:r>
          </w:p>
        </w:tc>
      </w:tr>
      <w:bookmarkEnd w:id="1"/>
    </w:tbl>
    <w:p w14:paraId="48090CAC" w14:textId="77777777" w:rsidR="0066152C" w:rsidRDefault="0066152C" w:rsidP="009C5D05">
      <w:pPr>
        <w:spacing w:before="240" w:after="0" w:line="240" w:lineRule="atLeast"/>
        <w:jc w:val="center"/>
        <w:rPr>
          <w:rFonts w:ascii="Sylfaen" w:hAnsi="Sylfaen"/>
          <w:b/>
          <w:bCs/>
        </w:rPr>
      </w:pPr>
    </w:p>
    <w:p w14:paraId="66B7D83A" w14:textId="77777777" w:rsidR="0066152C" w:rsidRDefault="0066152C" w:rsidP="009C5D05">
      <w:pPr>
        <w:spacing w:before="240" w:after="0" w:line="240" w:lineRule="atLeast"/>
        <w:jc w:val="center"/>
        <w:rPr>
          <w:rFonts w:ascii="Sylfaen" w:hAnsi="Sylfaen"/>
          <w:b/>
          <w:bCs/>
        </w:rPr>
      </w:pPr>
    </w:p>
    <w:p w14:paraId="1B0F0017" w14:textId="63F26DF8" w:rsidR="00175009" w:rsidRPr="009C5D05" w:rsidRDefault="009C5D05" w:rsidP="009C5D05">
      <w:pPr>
        <w:spacing w:before="240" w:after="0" w:line="240" w:lineRule="atLeast"/>
        <w:jc w:val="center"/>
        <w:rPr>
          <w:rFonts w:ascii="Sylfaen" w:hAnsi="Sylfaen"/>
          <w:b/>
          <w:bCs/>
        </w:rPr>
      </w:pPr>
      <w:r w:rsidRPr="009C5D05">
        <w:rPr>
          <w:rFonts w:ascii="Sylfaen" w:hAnsi="Sylfaen"/>
          <w:b/>
          <w:bCs/>
        </w:rPr>
        <w:t xml:space="preserve">სსბასს 45 - ძირითადი </w:t>
      </w:r>
      <w:r w:rsidR="002320B9">
        <w:rPr>
          <w:rFonts w:ascii="Sylfaen" w:hAnsi="Sylfaen"/>
          <w:b/>
          <w:bCs/>
        </w:rPr>
        <w:t>აქტივები</w:t>
      </w:r>
    </w:p>
    <w:p w14:paraId="7DD37AF5" w14:textId="1CD89E74" w:rsidR="009C5D05" w:rsidRPr="009C5D05" w:rsidRDefault="009C5D05" w:rsidP="009C5D05">
      <w:pPr>
        <w:spacing w:before="240" w:after="0" w:line="240" w:lineRule="atLeast"/>
        <w:jc w:val="center"/>
        <w:rPr>
          <w:rFonts w:ascii="Sylfaen" w:hAnsi="Sylfaen"/>
          <w:b/>
          <w:bCs/>
        </w:rPr>
      </w:pPr>
      <w:r w:rsidRPr="009C5D05">
        <w:rPr>
          <w:rFonts w:ascii="Sylfaen" w:hAnsi="Sylfaen"/>
          <w:b/>
          <w:bCs/>
        </w:rPr>
        <w:t>შინაარსი</w:t>
      </w:r>
    </w:p>
    <w:p w14:paraId="27DEE796" w14:textId="0BEF13B4" w:rsidR="00175009" w:rsidRDefault="00D37F4E" w:rsidP="00E90A5E">
      <w:pPr>
        <w:spacing w:before="240" w:after="0" w:line="240" w:lineRule="atLeast"/>
        <w:jc w:val="both"/>
        <w:rPr>
          <w:rFonts w:ascii="Sylfaen" w:hAnsi="Sylfaen"/>
          <w:b/>
          <w:bCs/>
          <w:sz w:val="20"/>
          <w:szCs w:val="20"/>
        </w:rPr>
      </w:pPr>
      <w:r>
        <w:rPr>
          <w:rFonts w:ascii="Sylfaen" w:hAnsi="Sylfaen"/>
          <w:b/>
          <w:bCs/>
          <w:noProof/>
          <w:sz w:val="20"/>
          <w:szCs w:val="20"/>
          <w:lang w:val="en-US"/>
        </w:rPr>
        <mc:AlternateContent>
          <mc:Choice Requires="wps">
            <w:drawing>
              <wp:anchor distT="0" distB="0" distL="114300" distR="114300" simplePos="0" relativeHeight="251730944" behindDoc="0" locked="0" layoutInCell="1" allowOverlap="1" wp14:anchorId="6DD385C7" wp14:editId="5F05E5ED">
                <wp:simplePos x="0" y="0"/>
                <wp:positionH relativeFrom="column">
                  <wp:posOffset>235527</wp:posOffset>
                </wp:positionH>
                <wp:positionV relativeFrom="paragraph">
                  <wp:posOffset>154767</wp:posOffset>
                </wp:positionV>
                <wp:extent cx="4121728" cy="0"/>
                <wp:effectExtent l="0" t="0" r="0" b="0"/>
                <wp:wrapNone/>
                <wp:docPr id="1400152580" name="Straight Connector 107"/>
                <wp:cNvGraphicFramePr/>
                <a:graphic xmlns:a="http://schemas.openxmlformats.org/drawingml/2006/main">
                  <a:graphicData uri="http://schemas.microsoft.com/office/word/2010/wordprocessingShape">
                    <wps:wsp>
                      <wps:cNvCnPr/>
                      <wps:spPr>
                        <a:xfrm>
                          <a:off x="0" y="0"/>
                          <a:ext cx="4121728"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2639779" id="Straight Connector 107" o:spid="_x0000_s1026" style="position:absolute;z-index:251730944;visibility:visible;mso-wrap-style:square;mso-wrap-distance-left:9pt;mso-wrap-distance-top:0;mso-wrap-distance-right:9pt;mso-wrap-distance-bottom:0;mso-position-horizontal:absolute;mso-position-horizontal-relative:text;mso-position-vertical:absolute;mso-position-vertical-relative:text" from="18.55pt,12.2pt" to="343.1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" strokecolor="black [3200]" strokeweight="1pt">
                <v:stroke joinstyle="miter"/>
              </v:line>
            </w:pict>
          </mc:Fallback>
        </mc:AlternateContent>
      </w:r>
      <w:r w:rsidR="009C5D05">
        <w:rPr>
          <w:rFonts w:ascii="Sylfaen" w:hAnsi="Sylfaen"/>
          <w:b/>
          <w:bCs/>
          <w:noProof/>
          <w:sz w:val="20"/>
          <w:szCs w:val="20"/>
          <w:lang w:val="en-US"/>
        </w:rPr>
        <mc:AlternateContent>
          <mc:Choice Requires="wps">
            <w:drawing>
              <wp:anchor distT="0" distB="0" distL="114300" distR="114300" simplePos="0" relativeHeight="251727872" behindDoc="0" locked="0" layoutInCell="1" allowOverlap="1" wp14:anchorId="6DFD0BF3" wp14:editId="00E9ADE0">
                <wp:simplePos x="0" y="0"/>
                <wp:positionH relativeFrom="column">
                  <wp:posOffset>103505</wp:posOffset>
                </wp:positionH>
                <wp:positionV relativeFrom="paragraph">
                  <wp:posOffset>278880</wp:posOffset>
                </wp:positionV>
                <wp:extent cx="4481946" cy="4876800"/>
                <wp:effectExtent l="0" t="0" r="0" b="0"/>
                <wp:wrapNone/>
                <wp:docPr id="343163822" name="Text Box 89"/>
                <wp:cNvGraphicFramePr/>
                <a:graphic xmlns:a="http://schemas.openxmlformats.org/drawingml/2006/main">
                  <a:graphicData uri="http://schemas.microsoft.com/office/word/2010/wordprocessingShape">
                    <wps:wsp>
                      <wps:cNvSpPr txBox="1"/>
                      <wps:spPr>
                        <a:xfrm>
                          <a:off x="0" y="0"/>
                          <a:ext cx="4481946" cy="4876800"/>
                        </a:xfrm>
                        <a:prstGeom prst="rect">
                          <a:avLst/>
                        </a:prstGeom>
                        <a:noFill/>
                        <a:ln w="6350">
                          <a:noFill/>
                        </a:ln>
                      </wps:spPr>
                      <wps:txbx>
                        <w:txbxContent>
                          <w:p w14:paraId="79C6C46B" w14:textId="1FD17266" w:rsidR="00D37F4E" w:rsidRDefault="00D37F4E" w:rsidP="00D37F4E">
                            <w:pPr>
                              <w:spacing w:after="0" w:line="276" w:lineRule="auto"/>
                              <w:jc w:val="right"/>
                              <w:rPr>
                                <w:rFonts w:ascii="Sylfaen" w:hAnsi="Sylfaen"/>
                                <w:sz w:val="20"/>
                                <w:szCs w:val="20"/>
                                <w:lang w:val="ka-GE"/>
                              </w:rPr>
                            </w:pPr>
                            <w:r>
                              <w:rPr>
                                <w:rFonts w:ascii="Sylfaen" w:hAnsi="Sylfaen"/>
                                <w:sz w:val="20"/>
                                <w:szCs w:val="20"/>
                                <w:lang w:val="ka-GE"/>
                              </w:rPr>
                              <w:t>პუნქტი</w:t>
                            </w:r>
                          </w:p>
                          <w:p w14:paraId="1AB46D31" w14:textId="00528BB8"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მიზანი</w:t>
                            </w:r>
                            <w:r w:rsidR="003A462E">
                              <w:rPr>
                                <w:rFonts w:ascii="Sylfaen" w:hAnsi="Sylfaen"/>
                                <w:sz w:val="20"/>
                                <w:szCs w:val="20"/>
                                <w:lang w:val="ka-GE"/>
                              </w:rPr>
                              <w:t xml:space="preserve"> .....................................................................................................................1</w:t>
                            </w:r>
                          </w:p>
                          <w:p w14:paraId="62C6E518" w14:textId="623369D2"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მოქმედების სფერო</w:t>
                            </w:r>
                            <w:r w:rsidR="003A462E">
                              <w:rPr>
                                <w:rFonts w:ascii="Sylfaen" w:hAnsi="Sylfaen"/>
                                <w:sz w:val="20"/>
                                <w:szCs w:val="20"/>
                                <w:lang w:val="ka-GE"/>
                              </w:rPr>
                              <w:t xml:space="preserve"> ...........................................................................................2-4</w:t>
                            </w:r>
                          </w:p>
                          <w:p w14:paraId="53FC015F" w14:textId="62B4B2C6"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განმარტებები</w:t>
                            </w:r>
                            <w:r w:rsidR="003A462E">
                              <w:rPr>
                                <w:rFonts w:ascii="Sylfaen" w:hAnsi="Sylfaen"/>
                                <w:sz w:val="20"/>
                                <w:szCs w:val="20"/>
                                <w:lang w:val="ka-GE"/>
                              </w:rPr>
                              <w:t xml:space="preserve"> ........................................................................................................5</w:t>
                            </w:r>
                          </w:p>
                          <w:p w14:paraId="26C9A3C9" w14:textId="738747EB"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აღიარება</w:t>
                            </w:r>
                            <w:r w:rsidR="003A462E">
                              <w:rPr>
                                <w:rFonts w:ascii="Sylfaen" w:hAnsi="Sylfaen"/>
                                <w:sz w:val="20"/>
                                <w:szCs w:val="20"/>
                                <w:lang w:val="ka-GE"/>
                              </w:rPr>
                              <w:t xml:space="preserve"> ............................................................................................................6-10</w:t>
                            </w:r>
                          </w:p>
                          <w:p w14:paraId="6BBD4F60" w14:textId="602C0E63"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საწყისი შეფასება</w:t>
                            </w:r>
                            <w:r w:rsidR="00341B22">
                              <w:rPr>
                                <w:rFonts w:ascii="Sylfaen" w:hAnsi="Sylfaen"/>
                                <w:sz w:val="20"/>
                                <w:szCs w:val="20"/>
                                <w:lang w:val="ka-GE"/>
                              </w:rPr>
                              <w:t xml:space="preserve"> ............................................................................................11-23</w:t>
                            </w:r>
                          </w:p>
                          <w:p w14:paraId="46C71725" w14:textId="55203629" w:rsidR="00D371D5"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თვითღირებულების ელემენტები</w:t>
                            </w:r>
                            <w:r w:rsidR="00341B22">
                              <w:rPr>
                                <w:rFonts w:ascii="Sylfaen" w:hAnsi="Sylfaen"/>
                                <w:sz w:val="20"/>
                                <w:szCs w:val="20"/>
                                <w:lang w:val="ka-GE"/>
                              </w:rPr>
                              <w:t xml:space="preserve"> ................................................14-19</w:t>
                            </w:r>
                          </w:p>
                          <w:p w14:paraId="491F1A16" w14:textId="76F22CAF"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თვითღირებულების განსაზღვრა</w:t>
                            </w:r>
                            <w:r w:rsidR="00341B22">
                              <w:rPr>
                                <w:rFonts w:ascii="Sylfaen" w:hAnsi="Sylfaen"/>
                                <w:sz w:val="20"/>
                                <w:szCs w:val="20"/>
                                <w:lang w:val="ka-GE"/>
                              </w:rPr>
                              <w:t xml:space="preserve"> .................................................20-23</w:t>
                            </w:r>
                          </w:p>
                          <w:p w14:paraId="45CC7E5B" w14:textId="1991CC4B"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აღიარების შემდგომი შეფასება</w:t>
                            </w:r>
                            <w:r w:rsidR="00341B22">
                              <w:rPr>
                                <w:rFonts w:ascii="Sylfaen" w:hAnsi="Sylfaen"/>
                                <w:sz w:val="20"/>
                                <w:szCs w:val="20"/>
                                <w:lang w:val="ka-GE"/>
                              </w:rPr>
                              <w:t xml:space="preserve"> ....................................................................24-61</w:t>
                            </w:r>
                          </w:p>
                          <w:p w14:paraId="6D6DAF5E" w14:textId="70623B6B"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r>
                            <w:r w:rsidR="004C1A01">
                              <w:rPr>
                                <w:rFonts w:ascii="Sylfaen" w:hAnsi="Sylfaen"/>
                                <w:sz w:val="20"/>
                                <w:szCs w:val="20"/>
                                <w:lang w:val="ka-GE"/>
                              </w:rPr>
                              <w:t>ისტორიული</w:t>
                            </w:r>
                            <w:r w:rsidRPr="00110ECD">
                              <w:rPr>
                                <w:rFonts w:ascii="Sylfaen" w:hAnsi="Sylfaen"/>
                                <w:sz w:val="20"/>
                                <w:szCs w:val="20"/>
                                <w:lang w:val="ka-GE"/>
                              </w:rPr>
                              <w:t xml:space="preserve"> ღირებულების მოდელი</w:t>
                            </w:r>
                            <w:r w:rsidR="00341B22">
                              <w:rPr>
                                <w:rFonts w:ascii="Sylfaen" w:hAnsi="Sylfaen"/>
                                <w:sz w:val="20"/>
                                <w:szCs w:val="20"/>
                                <w:lang w:val="ka-GE"/>
                              </w:rPr>
                              <w:t xml:space="preserve"> ..............................................26</w:t>
                            </w:r>
                          </w:p>
                          <w:p w14:paraId="68D8750D" w14:textId="724D3F77"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მიმდინარე ღირებულების მოდელი</w:t>
                            </w:r>
                            <w:r w:rsidR="00341B22">
                              <w:rPr>
                                <w:rFonts w:ascii="Sylfaen" w:hAnsi="Sylfaen"/>
                                <w:sz w:val="20"/>
                                <w:szCs w:val="20"/>
                                <w:lang w:val="ka-GE"/>
                              </w:rPr>
                              <w:t xml:space="preserve"> ............................................27-40</w:t>
                            </w:r>
                          </w:p>
                          <w:p w14:paraId="379B6821" w14:textId="242E2369"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ცვეთა</w:t>
                            </w:r>
                            <w:r w:rsidR="00341B22">
                              <w:rPr>
                                <w:rFonts w:ascii="Sylfaen" w:hAnsi="Sylfaen"/>
                                <w:sz w:val="20"/>
                                <w:szCs w:val="20"/>
                                <w:lang w:val="ka-GE"/>
                              </w:rPr>
                              <w:t xml:space="preserve"> ..................................................................................................41-58</w:t>
                            </w:r>
                          </w:p>
                          <w:p w14:paraId="2A21312E" w14:textId="2FC34BAD"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გაუფასურება</w:t>
                            </w:r>
                            <w:r w:rsidR="00341B22">
                              <w:rPr>
                                <w:rFonts w:ascii="Sylfaen" w:hAnsi="Sylfaen"/>
                                <w:sz w:val="20"/>
                                <w:szCs w:val="20"/>
                                <w:lang w:val="ka-GE"/>
                              </w:rPr>
                              <w:t xml:space="preserve"> ..........................................................................................59</w:t>
                            </w:r>
                          </w:p>
                          <w:p w14:paraId="19BBD349" w14:textId="654DC1BC"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გაუფასურების კომპენსაცია</w:t>
                            </w:r>
                            <w:r w:rsidR="00341B22">
                              <w:rPr>
                                <w:rFonts w:ascii="Sylfaen" w:hAnsi="Sylfaen"/>
                                <w:sz w:val="20"/>
                                <w:szCs w:val="20"/>
                                <w:lang w:val="ka-GE"/>
                              </w:rPr>
                              <w:t xml:space="preserve"> ...........................................................60-61</w:t>
                            </w:r>
                          </w:p>
                          <w:p w14:paraId="19B4CA92" w14:textId="2E7355B0" w:rsidR="002041C9" w:rsidRPr="00110ECD" w:rsidRDefault="00675F40"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აღიარების შეწყვეტა</w:t>
                            </w:r>
                            <w:r w:rsidR="00D37F4E">
                              <w:rPr>
                                <w:rFonts w:ascii="Sylfaen" w:hAnsi="Sylfaen"/>
                                <w:sz w:val="20"/>
                                <w:szCs w:val="20"/>
                                <w:lang w:val="ka-GE"/>
                              </w:rPr>
                              <w:t xml:space="preserve"> .......................................................................................62-68</w:t>
                            </w:r>
                          </w:p>
                          <w:p w14:paraId="46DF8A82" w14:textId="79308BF5" w:rsidR="00675F40" w:rsidRPr="00110ECD" w:rsidRDefault="00675F40" w:rsidP="003A462E">
                            <w:pPr>
                              <w:spacing w:after="0" w:line="276" w:lineRule="auto"/>
                              <w:rPr>
                                <w:rFonts w:ascii="Sylfaen" w:hAnsi="Sylfaen"/>
                                <w:sz w:val="20"/>
                                <w:szCs w:val="20"/>
                                <w:lang w:val="ka-GE"/>
                              </w:rPr>
                            </w:pPr>
                            <w:r w:rsidRPr="00110ECD">
                              <w:rPr>
                                <w:rFonts w:ascii="Sylfaen" w:hAnsi="Sylfaen"/>
                                <w:sz w:val="20"/>
                                <w:szCs w:val="20"/>
                                <w:lang w:val="ka-GE"/>
                              </w:rPr>
                              <w:t>განმარტებითი შენიშვნები</w:t>
                            </w:r>
                            <w:r w:rsidR="00D37F4E">
                              <w:rPr>
                                <w:rFonts w:ascii="Sylfaen" w:hAnsi="Sylfaen"/>
                                <w:sz w:val="20"/>
                                <w:szCs w:val="20"/>
                                <w:lang w:val="ka-GE"/>
                              </w:rPr>
                              <w:t xml:space="preserve"> ............................................................................69-84</w:t>
                            </w:r>
                          </w:p>
                          <w:p w14:paraId="29C8ABFE" w14:textId="104E441D"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საერთო განმარტებითი შენიშვნები ძირითადი</w:t>
                            </w:r>
                            <w:r w:rsidR="00D37F4E">
                              <w:rPr>
                                <w:rFonts w:ascii="Sylfaen" w:hAnsi="Sylfaen"/>
                                <w:sz w:val="20"/>
                                <w:szCs w:val="20"/>
                                <w:lang w:val="ka-GE"/>
                              </w:rPr>
                              <w:t xml:space="preserve"> </w:t>
                            </w:r>
                            <w:r w:rsidR="002320B9">
                              <w:rPr>
                                <w:rFonts w:ascii="Sylfaen" w:hAnsi="Sylfaen"/>
                                <w:sz w:val="20"/>
                                <w:szCs w:val="20"/>
                                <w:lang w:val="ka-GE"/>
                              </w:rPr>
                              <w:t>აქტივებისთვის.........</w:t>
                            </w:r>
                            <w:r w:rsidR="00D37F4E">
                              <w:rPr>
                                <w:rFonts w:ascii="Sylfaen" w:hAnsi="Sylfaen"/>
                                <w:sz w:val="20"/>
                                <w:szCs w:val="20"/>
                                <w:lang w:val="ka-GE"/>
                              </w:rPr>
                              <w:t>.........................................................................69-76</w:t>
                            </w:r>
                          </w:p>
                          <w:p w14:paraId="6A67BA73" w14:textId="76F65AB8"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განმარტებითი შენიშვნები აუღიარებელი კულტურული მემკვიდრეობის ძირითადი აქტივებისთვის</w:t>
                            </w:r>
                            <w:r w:rsidR="00D37F4E">
                              <w:rPr>
                                <w:rFonts w:ascii="Sylfaen" w:hAnsi="Sylfaen"/>
                                <w:sz w:val="20"/>
                                <w:szCs w:val="20"/>
                                <w:lang w:val="ka-GE"/>
                              </w:rPr>
                              <w:t xml:space="preserve"> ..............................77-78</w:t>
                            </w:r>
                          </w:p>
                          <w:p w14:paraId="5F705A71" w14:textId="1715AAE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მიმდინარე ღირებულების შეფასება</w:t>
                            </w:r>
                            <w:r w:rsidR="00D37F4E">
                              <w:rPr>
                                <w:rFonts w:ascii="Sylfaen" w:hAnsi="Sylfaen"/>
                                <w:sz w:val="20"/>
                                <w:szCs w:val="20"/>
                                <w:lang w:val="ka-GE"/>
                              </w:rPr>
                              <w:t xml:space="preserve"> ............................................79-84</w:t>
                            </w:r>
                          </w:p>
                          <w:p w14:paraId="68A42753" w14:textId="2F1DD898"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ძალაში შესვლის თარიღი და სტანდარტზე გადასვლა</w:t>
                            </w:r>
                            <w:r w:rsidR="00D37F4E">
                              <w:rPr>
                                <w:rFonts w:ascii="Sylfaen" w:hAnsi="Sylfaen"/>
                                <w:sz w:val="20"/>
                                <w:szCs w:val="20"/>
                                <w:lang w:val="ka-GE"/>
                              </w:rPr>
                              <w:t xml:space="preserve"> ..........................85-86</w:t>
                            </w:r>
                          </w:p>
                          <w:p w14:paraId="6B9CC39C" w14:textId="3B3CAD7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ძალაში შესვლის თარიღი</w:t>
                            </w:r>
                            <w:r w:rsidR="00D37F4E">
                              <w:rPr>
                                <w:rFonts w:ascii="Sylfaen" w:hAnsi="Sylfaen"/>
                                <w:sz w:val="20"/>
                                <w:szCs w:val="20"/>
                                <w:lang w:val="ka-GE"/>
                              </w:rPr>
                              <w:t xml:space="preserve"> ...............................................................85-86</w:t>
                            </w:r>
                          </w:p>
                          <w:p w14:paraId="65605FEF" w14:textId="090397DA"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გარდამავალი დებულებები</w:t>
                            </w:r>
                            <w:r w:rsidR="00D37F4E">
                              <w:rPr>
                                <w:rFonts w:ascii="Sylfaen" w:hAnsi="Sylfaen"/>
                                <w:sz w:val="20"/>
                                <w:szCs w:val="20"/>
                                <w:lang w:val="ka-GE"/>
                              </w:rPr>
                              <w:t xml:space="preserve"> ...........................................................87-88</w:t>
                            </w:r>
                          </w:p>
                          <w:p w14:paraId="60973EDF" w14:textId="6D1F06C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სსბასს 17-ის (2006) გაუქმება</w:t>
                            </w:r>
                            <w:r w:rsidR="00D37F4E">
                              <w:rPr>
                                <w:rFonts w:ascii="Sylfaen" w:hAnsi="Sylfaen"/>
                                <w:sz w:val="20"/>
                                <w:szCs w:val="20"/>
                                <w:lang w:val="ka-GE"/>
                              </w:rPr>
                              <w:t xml:space="preserve"> ..............................................................................89</w:t>
                            </w:r>
                          </w:p>
                          <w:p w14:paraId="1FAA8FDB" w14:textId="77777777" w:rsidR="00110ECD" w:rsidRPr="00D371D5" w:rsidRDefault="00110ECD" w:rsidP="00675F40">
                            <w:pPr>
                              <w:spacing w:after="0" w:line="240" w:lineRule="auto"/>
                              <w:ind w:left="709" w:hanging="709"/>
                              <w:rPr>
                                <w:lang w:val="ka-G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DFD0BF3" id="_x0000_t202" coordsize="21600,21600" o:spt="202" path="m,l,21600r21600,l21600,xe">
                <v:stroke joinstyle="miter"/>
                <v:path gradientshapeok="t" o:connecttype="rect"/>
              </v:shapetype>
              <v:shape id="Text Box 89" o:spid="_x0000_s1026" type="#_x0000_t202" style="position:absolute;left:0;text-align:left;margin-left:8.15pt;margin-top:21.95pt;width:352.9pt;height:384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" filled="f" stroked="f" strokeweight=".5pt">
                <v:textbox>
                  <w:txbxContent>
                    <w:p w14:paraId="79C6C46B" w14:textId="1FD17266" w:rsidR="00D37F4E" w:rsidRDefault="00D37F4E" w:rsidP="00D37F4E">
                      <w:pPr>
                        <w:spacing w:after="0" w:line="276" w:lineRule="auto"/>
                        <w:jc w:val="right"/>
                        <w:rPr>
                          <w:rFonts w:ascii="Sylfaen" w:hAnsi="Sylfaen"/>
                          <w:sz w:val="20"/>
                          <w:szCs w:val="20"/>
                          <w:lang w:val="ka-GE"/>
                        </w:rPr>
                      </w:pPr>
                      <w:r>
                        <w:rPr>
                          <w:rFonts w:ascii="Sylfaen" w:hAnsi="Sylfaen"/>
                          <w:sz w:val="20"/>
                          <w:szCs w:val="20"/>
                          <w:lang w:val="ka-GE"/>
                        </w:rPr>
                        <w:t>პუნქტი</w:t>
                      </w:r>
                    </w:p>
                    <w:p w14:paraId="1AB46D31" w14:textId="00528BB8"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მიზანი</w:t>
                      </w:r>
                      <w:r w:rsidR="003A462E">
                        <w:rPr>
                          <w:rFonts w:ascii="Sylfaen" w:hAnsi="Sylfaen"/>
                          <w:sz w:val="20"/>
                          <w:szCs w:val="20"/>
                          <w:lang w:val="ka-GE"/>
                        </w:rPr>
                        <w:t xml:space="preserve"> .....................................................................................................................1</w:t>
                      </w:r>
                    </w:p>
                    <w:p w14:paraId="62C6E518" w14:textId="623369D2"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მოქმედების სფერო</w:t>
                      </w:r>
                      <w:r w:rsidR="003A462E">
                        <w:rPr>
                          <w:rFonts w:ascii="Sylfaen" w:hAnsi="Sylfaen"/>
                          <w:sz w:val="20"/>
                          <w:szCs w:val="20"/>
                          <w:lang w:val="ka-GE"/>
                        </w:rPr>
                        <w:t xml:space="preserve"> ...........................................................................................2-4</w:t>
                      </w:r>
                    </w:p>
                    <w:p w14:paraId="53FC015F" w14:textId="62B4B2C6"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განმარტებები</w:t>
                      </w:r>
                      <w:r w:rsidR="003A462E">
                        <w:rPr>
                          <w:rFonts w:ascii="Sylfaen" w:hAnsi="Sylfaen"/>
                          <w:sz w:val="20"/>
                          <w:szCs w:val="20"/>
                          <w:lang w:val="ka-GE"/>
                        </w:rPr>
                        <w:t xml:space="preserve"> ........................................................................................................5</w:t>
                      </w:r>
                    </w:p>
                    <w:p w14:paraId="26C9A3C9" w14:textId="738747EB"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აღიარება</w:t>
                      </w:r>
                      <w:r w:rsidR="003A462E">
                        <w:rPr>
                          <w:rFonts w:ascii="Sylfaen" w:hAnsi="Sylfaen"/>
                          <w:sz w:val="20"/>
                          <w:szCs w:val="20"/>
                          <w:lang w:val="ka-GE"/>
                        </w:rPr>
                        <w:t xml:space="preserve"> ............................................................................................................6-10</w:t>
                      </w:r>
                    </w:p>
                    <w:p w14:paraId="6BBD4F60" w14:textId="602C0E63" w:rsidR="00D371D5" w:rsidRPr="00110ECD" w:rsidRDefault="00D371D5" w:rsidP="003A462E">
                      <w:pPr>
                        <w:spacing w:after="0" w:line="276" w:lineRule="auto"/>
                        <w:rPr>
                          <w:rFonts w:ascii="Sylfaen" w:hAnsi="Sylfaen"/>
                          <w:sz w:val="20"/>
                          <w:szCs w:val="20"/>
                          <w:lang w:val="ka-GE"/>
                        </w:rPr>
                      </w:pPr>
                      <w:r w:rsidRPr="00110ECD">
                        <w:rPr>
                          <w:rFonts w:ascii="Sylfaen" w:hAnsi="Sylfaen"/>
                          <w:sz w:val="20"/>
                          <w:szCs w:val="20"/>
                          <w:lang w:val="ka-GE"/>
                        </w:rPr>
                        <w:t>საწყისი შეფასება</w:t>
                      </w:r>
                      <w:r w:rsidR="00341B22">
                        <w:rPr>
                          <w:rFonts w:ascii="Sylfaen" w:hAnsi="Sylfaen"/>
                          <w:sz w:val="20"/>
                          <w:szCs w:val="20"/>
                          <w:lang w:val="ka-GE"/>
                        </w:rPr>
                        <w:t xml:space="preserve"> ............................................................................................11-23</w:t>
                      </w:r>
                    </w:p>
                    <w:p w14:paraId="46C71725" w14:textId="55203629" w:rsidR="00D371D5"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თვითღირებულების ელემენტები</w:t>
                      </w:r>
                      <w:r w:rsidR="00341B22">
                        <w:rPr>
                          <w:rFonts w:ascii="Sylfaen" w:hAnsi="Sylfaen"/>
                          <w:sz w:val="20"/>
                          <w:szCs w:val="20"/>
                          <w:lang w:val="ka-GE"/>
                        </w:rPr>
                        <w:t xml:space="preserve"> ................................................14-19</w:t>
                      </w:r>
                    </w:p>
                    <w:p w14:paraId="491F1A16" w14:textId="76F22CAF"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თვითღირებულების განსაზღვრა</w:t>
                      </w:r>
                      <w:r w:rsidR="00341B22">
                        <w:rPr>
                          <w:rFonts w:ascii="Sylfaen" w:hAnsi="Sylfaen"/>
                          <w:sz w:val="20"/>
                          <w:szCs w:val="20"/>
                          <w:lang w:val="ka-GE"/>
                        </w:rPr>
                        <w:t xml:space="preserve"> .................................................20-23</w:t>
                      </w:r>
                    </w:p>
                    <w:p w14:paraId="45CC7E5B" w14:textId="1991CC4B"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აღიარების შემდგომი შეფასება</w:t>
                      </w:r>
                      <w:r w:rsidR="00341B22">
                        <w:rPr>
                          <w:rFonts w:ascii="Sylfaen" w:hAnsi="Sylfaen"/>
                          <w:sz w:val="20"/>
                          <w:szCs w:val="20"/>
                          <w:lang w:val="ka-GE"/>
                        </w:rPr>
                        <w:t xml:space="preserve"> ....................................................................24-61</w:t>
                      </w:r>
                    </w:p>
                    <w:p w14:paraId="6D6DAF5E" w14:textId="70623B6B"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r>
                      <w:r w:rsidR="004C1A01">
                        <w:rPr>
                          <w:rFonts w:ascii="Sylfaen" w:hAnsi="Sylfaen"/>
                          <w:sz w:val="20"/>
                          <w:szCs w:val="20"/>
                          <w:lang w:val="ka-GE"/>
                        </w:rPr>
                        <w:t>ისტორიული</w:t>
                      </w:r>
                      <w:r w:rsidRPr="00110ECD">
                        <w:rPr>
                          <w:rFonts w:ascii="Sylfaen" w:hAnsi="Sylfaen"/>
                          <w:sz w:val="20"/>
                          <w:szCs w:val="20"/>
                          <w:lang w:val="ka-GE"/>
                        </w:rPr>
                        <w:t xml:space="preserve"> ღირებულების მოდელი</w:t>
                      </w:r>
                      <w:r w:rsidR="00341B22">
                        <w:rPr>
                          <w:rFonts w:ascii="Sylfaen" w:hAnsi="Sylfaen"/>
                          <w:sz w:val="20"/>
                          <w:szCs w:val="20"/>
                          <w:lang w:val="ka-GE"/>
                        </w:rPr>
                        <w:t xml:space="preserve"> ..............................................26</w:t>
                      </w:r>
                    </w:p>
                    <w:p w14:paraId="68D8750D" w14:textId="724D3F77"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მიმდინარე ღირებულების მოდელი</w:t>
                      </w:r>
                      <w:r w:rsidR="00341B22">
                        <w:rPr>
                          <w:rFonts w:ascii="Sylfaen" w:hAnsi="Sylfaen"/>
                          <w:sz w:val="20"/>
                          <w:szCs w:val="20"/>
                          <w:lang w:val="ka-GE"/>
                        </w:rPr>
                        <w:t xml:space="preserve"> ............................................27-40</w:t>
                      </w:r>
                    </w:p>
                    <w:p w14:paraId="379B6821" w14:textId="242E2369"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ცვეთა</w:t>
                      </w:r>
                      <w:r w:rsidR="00341B22">
                        <w:rPr>
                          <w:rFonts w:ascii="Sylfaen" w:hAnsi="Sylfaen"/>
                          <w:sz w:val="20"/>
                          <w:szCs w:val="20"/>
                          <w:lang w:val="ka-GE"/>
                        </w:rPr>
                        <w:t xml:space="preserve"> ..................................................................................................41-58</w:t>
                      </w:r>
                    </w:p>
                    <w:p w14:paraId="2A21312E" w14:textId="2FC34BAD"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გაუფასურება</w:t>
                      </w:r>
                      <w:r w:rsidR="00341B22">
                        <w:rPr>
                          <w:rFonts w:ascii="Sylfaen" w:hAnsi="Sylfaen"/>
                          <w:sz w:val="20"/>
                          <w:szCs w:val="20"/>
                          <w:lang w:val="ka-GE"/>
                        </w:rPr>
                        <w:t xml:space="preserve"> ..........................................................................................59</w:t>
                      </w:r>
                    </w:p>
                    <w:p w14:paraId="19BBD349" w14:textId="654DC1BC" w:rsidR="002041C9" w:rsidRPr="00110ECD" w:rsidRDefault="002041C9" w:rsidP="003A462E">
                      <w:pPr>
                        <w:spacing w:after="0" w:line="276" w:lineRule="auto"/>
                        <w:rPr>
                          <w:rFonts w:ascii="Sylfaen" w:hAnsi="Sylfaen"/>
                          <w:sz w:val="20"/>
                          <w:szCs w:val="20"/>
                          <w:lang w:val="ka-GE"/>
                        </w:rPr>
                      </w:pPr>
                      <w:r w:rsidRPr="00110ECD">
                        <w:rPr>
                          <w:rFonts w:ascii="Sylfaen" w:hAnsi="Sylfaen"/>
                          <w:sz w:val="20"/>
                          <w:szCs w:val="20"/>
                          <w:lang w:val="ka-GE"/>
                        </w:rPr>
                        <w:tab/>
                        <w:t>გაუფასურების კომპენსაცია</w:t>
                      </w:r>
                      <w:r w:rsidR="00341B22">
                        <w:rPr>
                          <w:rFonts w:ascii="Sylfaen" w:hAnsi="Sylfaen"/>
                          <w:sz w:val="20"/>
                          <w:szCs w:val="20"/>
                          <w:lang w:val="ka-GE"/>
                        </w:rPr>
                        <w:t xml:space="preserve"> ...........................................................60-61</w:t>
                      </w:r>
                    </w:p>
                    <w:p w14:paraId="19B4CA92" w14:textId="2E7355B0" w:rsidR="002041C9" w:rsidRPr="00110ECD" w:rsidRDefault="00675F40" w:rsidP="003A462E">
                      <w:pPr>
                        <w:spacing w:after="0" w:line="276" w:lineRule="auto"/>
                        <w:rPr>
                          <w:rFonts w:ascii="Sylfaen" w:hAnsi="Sylfaen"/>
                          <w:sz w:val="20"/>
                          <w:szCs w:val="20"/>
                          <w:lang w:val="ka-GE"/>
                        </w:rPr>
                      </w:pPr>
                      <w:r w:rsidRPr="00110ECD">
                        <w:rPr>
                          <w:rFonts w:ascii="Sylfaen" w:hAnsi="Sylfaen"/>
                          <w:sz w:val="20"/>
                          <w:szCs w:val="20"/>
                          <w:lang w:val="ka-GE"/>
                        </w:rPr>
                        <w:t>აღიარების შეწყვეტა</w:t>
                      </w:r>
                      <w:r w:rsidR="00D37F4E">
                        <w:rPr>
                          <w:rFonts w:ascii="Sylfaen" w:hAnsi="Sylfaen"/>
                          <w:sz w:val="20"/>
                          <w:szCs w:val="20"/>
                          <w:lang w:val="ka-GE"/>
                        </w:rPr>
                        <w:t xml:space="preserve"> .......................................................................................62-68</w:t>
                      </w:r>
                    </w:p>
                    <w:p w14:paraId="46DF8A82" w14:textId="79308BF5" w:rsidR="00675F40" w:rsidRPr="00110ECD" w:rsidRDefault="00675F40" w:rsidP="003A462E">
                      <w:pPr>
                        <w:spacing w:after="0" w:line="276" w:lineRule="auto"/>
                        <w:rPr>
                          <w:rFonts w:ascii="Sylfaen" w:hAnsi="Sylfaen"/>
                          <w:sz w:val="20"/>
                          <w:szCs w:val="20"/>
                          <w:lang w:val="ka-GE"/>
                        </w:rPr>
                      </w:pPr>
                      <w:r w:rsidRPr="00110ECD">
                        <w:rPr>
                          <w:rFonts w:ascii="Sylfaen" w:hAnsi="Sylfaen"/>
                          <w:sz w:val="20"/>
                          <w:szCs w:val="20"/>
                          <w:lang w:val="ka-GE"/>
                        </w:rPr>
                        <w:t>განმარტებითი შენიშვნები</w:t>
                      </w:r>
                      <w:r w:rsidR="00D37F4E">
                        <w:rPr>
                          <w:rFonts w:ascii="Sylfaen" w:hAnsi="Sylfaen"/>
                          <w:sz w:val="20"/>
                          <w:szCs w:val="20"/>
                          <w:lang w:val="ka-GE"/>
                        </w:rPr>
                        <w:t xml:space="preserve"> ............................................................................69-84</w:t>
                      </w:r>
                    </w:p>
                    <w:p w14:paraId="29C8ABFE" w14:textId="104E441D"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საერთო განმარტებითი შენიშვნები ძირითადი</w:t>
                      </w:r>
                      <w:r w:rsidR="00D37F4E">
                        <w:rPr>
                          <w:rFonts w:ascii="Sylfaen" w:hAnsi="Sylfaen"/>
                          <w:sz w:val="20"/>
                          <w:szCs w:val="20"/>
                          <w:lang w:val="ka-GE"/>
                        </w:rPr>
                        <w:t xml:space="preserve"> </w:t>
                      </w:r>
                      <w:r w:rsidR="002320B9">
                        <w:rPr>
                          <w:rFonts w:ascii="Sylfaen" w:hAnsi="Sylfaen"/>
                          <w:sz w:val="20"/>
                          <w:szCs w:val="20"/>
                          <w:lang w:val="ka-GE"/>
                        </w:rPr>
                        <w:t>აქტივებისთვის.........</w:t>
                      </w:r>
                      <w:r w:rsidR="00D37F4E">
                        <w:rPr>
                          <w:rFonts w:ascii="Sylfaen" w:hAnsi="Sylfaen"/>
                          <w:sz w:val="20"/>
                          <w:szCs w:val="20"/>
                          <w:lang w:val="ka-GE"/>
                        </w:rPr>
                        <w:t>.........................................................................69-76</w:t>
                      </w:r>
                    </w:p>
                    <w:p w14:paraId="6A67BA73" w14:textId="76F65AB8"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განმარტებითი შენიშვნები აუღიარებელი კულტურული მემკვიდრეობის ძირითადი აქტივებისთვის</w:t>
                      </w:r>
                      <w:r w:rsidR="00D37F4E">
                        <w:rPr>
                          <w:rFonts w:ascii="Sylfaen" w:hAnsi="Sylfaen"/>
                          <w:sz w:val="20"/>
                          <w:szCs w:val="20"/>
                          <w:lang w:val="ka-GE"/>
                        </w:rPr>
                        <w:t xml:space="preserve"> ..............................77-78</w:t>
                      </w:r>
                    </w:p>
                    <w:p w14:paraId="5F705A71" w14:textId="1715AAE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მიმდინარე ღირებულების შეფასება</w:t>
                      </w:r>
                      <w:r w:rsidR="00D37F4E">
                        <w:rPr>
                          <w:rFonts w:ascii="Sylfaen" w:hAnsi="Sylfaen"/>
                          <w:sz w:val="20"/>
                          <w:szCs w:val="20"/>
                          <w:lang w:val="ka-GE"/>
                        </w:rPr>
                        <w:t xml:space="preserve"> ............................................79-84</w:t>
                      </w:r>
                    </w:p>
                    <w:p w14:paraId="68A42753" w14:textId="2F1DD898"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ძალაში შესვლის თარიღი და სტანდარტზე გადასვლა</w:t>
                      </w:r>
                      <w:r w:rsidR="00D37F4E">
                        <w:rPr>
                          <w:rFonts w:ascii="Sylfaen" w:hAnsi="Sylfaen"/>
                          <w:sz w:val="20"/>
                          <w:szCs w:val="20"/>
                          <w:lang w:val="ka-GE"/>
                        </w:rPr>
                        <w:t xml:space="preserve"> ..........................85-86</w:t>
                      </w:r>
                    </w:p>
                    <w:p w14:paraId="6B9CC39C" w14:textId="3B3CAD7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ძალაში შესვლის თარიღი</w:t>
                      </w:r>
                      <w:r w:rsidR="00D37F4E">
                        <w:rPr>
                          <w:rFonts w:ascii="Sylfaen" w:hAnsi="Sylfaen"/>
                          <w:sz w:val="20"/>
                          <w:szCs w:val="20"/>
                          <w:lang w:val="ka-GE"/>
                        </w:rPr>
                        <w:t xml:space="preserve"> ...............................................................85-86</w:t>
                      </w:r>
                    </w:p>
                    <w:p w14:paraId="65605FEF" w14:textId="090397DA"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ab/>
                        <w:t>გარდამავალი დებულებები</w:t>
                      </w:r>
                      <w:r w:rsidR="00D37F4E">
                        <w:rPr>
                          <w:rFonts w:ascii="Sylfaen" w:hAnsi="Sylfaen"/>
                          <w:sz w:val="20"/>
                          <w:szCs w:val="20"/>
                          <w:lang w:val="ka-GE"/>
                        </w:rPr>
                        <w:t xml:space="preserve"> ...........................................................87-88</w:t>
                      </w:r>
                    </w:p>
                    <w:p w14:paraId="60973EDF" w14:textId="6D1F06CC" w:rsidR="00675F40" w:rsidRPr="00110ECD" w:rsidRDefault="00675F40" w:rsidP="003A462E">
                      <w:pPr>
                        <w:spacing w:after="0" w:line="276" w:lineRule="auto"/>
                        <w:ind w:left="709" w:hanging="709"/>
                        <w:rPr>
                          <w:rFonts w:ascii="Sylfaen" w:hAnsi="Sylfaen"/>
                          <w:sz w:val="20"/>
                          <w:szCs w:val="20"/>
                          <w:lang w:val="ka-GE"/>
                        </w:rPr>
                      </w:pPr>
                      <w:r w:rsidRPr="00110ECD">
                        <w:rPr>
                          <w:rFonts w:ascii="Sylfaen" w:hAnsi="Sylfaen"/>
                          <w:sz w:val="20"/>
                          <w:szCs w:val="20"/>
                          <w:lang w:val="ka-GE"/>
                        </w:rPr>
                        <w:t>სსბასს 17-ის (2006) გაუქმება</w:t>
                      </w:r>
                      <w:r w:rsidR="00D37F4E">
                        <w:rPr>
                          <w:rFonts w:ascii="Sylfaen" w:hAnsi="Sylfaen"/>
                          <w:sz w:val="20"/>
                          <w:szCs w:val="20"/>
                          <w:lang w:val="ka-GE"/>
                        </w:rPr>
                        <w:t xml:space="preserve"> ..............................................................................89</w:t>
                      </w:r>
                    </w:p>
                    <w:p w14:paraId="1FAA8FDB" w14:textId="77777777" w:rsidR="00110ECD" w:rsidRPr="00D371D5" w:rsidRDefault="00110ECD" w:rsidP="00675F40">
                      <w:pPr>
                        <w:spacing w:after="0" w:line="240" w:lineRule="auto"/>
                        <w:ind w:left="709" w:hanging="709"/>
                        <w:rPr>
                          <w:lang w:val="ka-GE"/>
                        </w:rPr>
                      </w:pPr>
                    </w:p>
                  </w:txbxContent>
                </v:textbox>
              </v:shape>
            </w:pict>
          </mc:Fallback>
        </mc:AlternateContent>
      </w:r>
    </w:p>
    <w:p w14:paraId="6AC20AE5" w14:textId="77777777" w:rsidR="00175009" w:rsidRDefault="00175009" w:rsidP="00E90A5E">
      <w:pPr>
        <w:spacing w:before="240" w:after="0" w:line="240" w:lineRule="atLeast"/>
        <w:jc w:val="both"/>
        <w:rPr>
          <w:rFonts w:ascii="Sylfaen" w:hAnsi="Sylfaen"/>
          <w:b/>
          <w:bCs/>
          <w:sz w:val="20"/>
          <w:szCs w:val="20"/>
        </w:rPr>
      </w:pPr>
    </w:p>
    <w:p w14:paraId="0B4D7886" w14:textId="77777777" w:rsidR="00175009" w:rsidRDefault="00175009" w:rsidP="00E90A5E">
      <w:pPr>
        <w:spacing w:before="240" w:after="0" w:line="240" w:lineRule="atLeast"/>
        <w:jc w:val="both"/>
        <w:rPr>
          <w:rFonts w:ascii="Sylfaen" w:hAnsi="Sylfaen"/>
          <w:b/>
          <w:bCs/>
          <w:sz w:val="20"/>
          <w:szCs w:val="20"/>
        </w:rPr>
      </w:pPr>
    </w:p>
    <w:p w14:paraId="6AEEC908" w14:textId="77777777" w:rsidR="00175009" w:rsidRDefault="00175009" w:rsidP="00E90A5E">
      <w:pPr>
        <w:spacing w:before="240" w:after="0" w:line="240" w:lineRule="atLeast"/>
        <w:jc w:val="both"/>
        <w:rPr>
          <w:rFonts w:ascii="Sylfaen" w:hAnsi="Sylfaen"/>
          <w:b/>
          <w:bCs/>
          <w:sz w:val="20"/>
          <w:szCs w:val="20"/>
        </w:rPr>
      </w:pPr>
    </w:p>
    <w:p w14:paraId="3F733587" w14:textId="77777777" w:rsidR="00175009" w:rsidRDefault="00175009" w:rsidP="00E90A5E">
      <w:pPr>
        <w:spacing w:before="240" w:after="0" w:line="240" w:lineRule="atLeast"/>
        <w:jc w:val="both"/>
        <w:rPr>
          <w:rFonts w:ascii="Sylfaen" w:hAnsi="Sylfaen"/>
          <w:b/>
          <w:bCs/>
          <w:sz w:val="20"/>
          <w:szCs w:val="20"/>
        </w:rPr>
      </w:pPr>
    </w:p>
    <w:p w14:paraId="468795E4" w14:textId="77777777" w:rsidR="00175009" w:rsidRDefault="00175009" w:rsidP="00E90A5E">
      <w:pPr>
        <w:spacing w:before="240" w:after="0" w:line="240" w:lineRule="atLeast"/>
        <w:jc w:val="both"/>
        <w:rPr>
          <w:rFonts w:ascii="Sylfaen" w:hAnsi="Sylfaen"/>
          <w:b/>
          <w:bCs/>
          <w:sz w:val="20"/>
          <w:szCs w:val="20"/>
        </w:rPr>
      </w:pPr>
    </w:p>
    <w:p w14:paraId="193C8ED3" w14:textId="77777777" w:rsidR="00175009" w:rsidRDefault="00175009" w:rsidP="00E90A5E">
      <w:pPr>
        <w:spacing w:before="240" w:after="0" w:line="240" w:lineRule="atLeast"/>
        <w:jc w:val="both"/>
        <w:rPr>
          <w:rFonts w:ascii="Sylfaen" w:hAnsi="Sylfaen"/>
          <w:b/>
          <w:bCs/>
          <w:sz w:val="20"/>
          <w:szCs w:val="20"/>
        </w:rPr>
      </w:pPr>
    </w:p>
    <w:p w14:paraId="05996D16" w14:textId="77777777" w:rsidR="00175009" w:rsidRDefault="00175009" w:rsidP="00E90A5E">
      <w:pPr>
        <w:spacing w:before="240" w:after="0" w:line="240" w:lineRule="atLeast"/>
        <w:jc w:val="both"/>
        <w:rPr>
          <w:rFonts w:ascii="Sylfaen" w:hAnsi="Sylfaen"/>
          <w:b/>
          <w:bCs/>
          <w:sz w:val="20"/>
          <w:szCs w:val="20"/>
        </w:rPr>
      </w:pPr>
    </w:p>
    <w:p w14:paraId="4EB21A03" w14:textId="77777777" w:rsidR="00175009" w:rsidRDefault="00175009" w:rsidP="00E90A5E">
      <w:pPr>
        <w:spacing w:before="240" w:after="0" w:line="240" w:lineRule="atLeast"/>
        <w:jc w:val="both"/>
        <w:rPr>
          <w:rFonts w:ascii="Sylfaen" w:hAnsi="Sylfaen"/>
          <w:b/>
          <w:bCs/>
          <w:sz w:val="20"/>
          <w:szCs w:val="20"/>
        </w:rPr>
      </w:pPr>
    </w:p>
    <w:p w14:paraId="19073796" w14:textId="77777777" w:rsidR="00175009" w:rsidRDefault="00175009" w:rsidP="00E90A5E">
      <w:pPr>
        <w:spacing w:before="240" w:after="0" w:line="240" w:lineRule="atLeast"/>
        <w:jc w:val="both"/>
        <w:rPr>
          <w:rFonts w:ascii="Sylfaen" w:hAnsi="Sylfaen"/>
          <w:b/>
          <w:bCs/>
          <w:sz w:val="20"/>
          <w:szCs w:val="20"/>
        </w:rPr>
      </w:pPr>
    </w:p>
    <w:p w14:paraId="36A3F8F6" w14:textId="77777777" w:rsidR="00175009" w:rsidRDefault="00175009" w:rsidP="00E90A5E">
      <w:pPr>
        <w:spacing w:before="240" w:after="0" w:line="240" w:lineRule="atLeast"/>
        <w:jc w:val="both"/>
        <w:rPr>
          <w:rFonts w:ascii="Sylfaen" w:hAnsi="Sylfaen"/>
          <w:b/>
          <w:bCs/>
          <w:sz w:val="20"/>
          <w:szCs w:val="20"/>
        </w:rPr>
      </w:pPr>
    </w:p>
    <w:p w14:paraId="56DF7B8F" w14:textId="77777777" w:rsidR="00175009" w:rsidRDefault="00175009" w:rsidP="00E90A5E">
      <w:pPr>
        <w:spacing w:before="240" w:after="0" w:line="240" w:lineRule="atLeast"/>
        <w:jc w:val="both"/>
        <w:rPr>
          <w:rFonts w:ascii="Sylfaen" w:hAnsi="Sylfaen"/>
          <w:b/>
          <w:bCs/>
          <w:sz w:val="20"/>
          <w:szCs w:val="20"/>
        </w:rPr>
      </w:pPr>
    </w:p>
    <w:p w14:paraId="06DC84A2" w14:textId="77777777" w:rsidR="00175009" w:rsidRDefault="00175009" w:rsidP="00E90A5E">
      <w:pPr>
        <w:spacing w:before="240" w:after="0" w:line="240" w:lineRule="atLeast"/>
        <w:jc w:val="both"/>
        <w:rPr>
          <w:rFonts w:ascii="Sylfaen" w:hAnsi="Sylfaen"/>
          <w:b/>
          <w:bCs/>
          <w:sz w:val="20"/>
          <w:szCs w:val="20"/>
        </w:rPr>
      </w:pPr>
    </w:p>
    <w:p w14:paraId="2338A74D" w14:textId="77777777" w:rsidR="00175009" w:rsidRDefault="00175009" w:rsidP="00E90A5E">
      <w:pPr>
        <w:spacing w:before="240" w:after="0" w:line="240" w:lineRule="atLeast"/>
        <w:jc w:val="both"/>
        <w:rPr>
          <w:rFonts w:ascii="Sylfaen" w:hAnsi="Sylfaen"/>
          <w:b/>
          <w:bCs/>
          <w:sz w:val="20"/>
          <w:szCs w:val="20"/>
        </w:rPr>
      </w:pPr>
    </w:p>
    <w:p w14:paraId="1F9AF722" w14:textId="77777777" w:rsidR="00175009" w:rsidRDefault="00175009" w:rsidP="00E90A5E">
      <w:pPr>
        <w:spacing w:before="240" w:after="0" w:line="240" w:lineRule="atLeast"/>
        <w:jc w:val="both"/>
        <w:rPr>
          <w:rFonts w:ascii="Sylfaen" w:hAnsi="Sylfaen"/>
          <w:b/>
          <w:bCs/>
          <w:sz w:val="20"/>
          <w:szCs w:val="20"/>
        </w:rPr>
      </w:pPr>
    </w:p>
    <w:p w14:paraId="19028B37" w14:textId="77777777" w:rsidR="00175009" w:rsidRDefault="00175009" w:rsidP="00E90A5E">
      <w:pPr>
        <w:spacing w:before="240" w:after="0" w:line="240" w:lineRule="atLeast"/>
        <w:jc w:val="both"/>
        <w:rPr>
          <w:rFonts w:ascii="Sylfaen" w:hAnsi="Sylfaen"/>
          <w:b/>
          <w:bCs/>
          <w:sz w:val="20"/>
          <w:szCs w:val="20"/>
        </w:rPr>
      </w:pPr>
    </w:p>
    <w:p w14:paraId="451E35B0" w14:textId="77777777" w:rsidR="00175009" w:rsidRDefault="00175009" w:rsidP="00E90A5E">
      <w:pPr>
        <w:spacing w:before="240" w:after="0" w:line="240" w:lineRule="atLeast"/>
        <w:jc w:val="both"/>
        <w:rPr>
          <w:rFonts w:ascii="Sylfaen" w:hAnsi="Sylfaen"/>
          <w:b/>
          <w:bCs/>
          <w:sz w:val="20"/>
          <w:szCs w:val="20"/>
        </w:rPr>
      </w:pPr>
    </w:p>
    <w:p w14:paraId="6520F3D6" w14:textId="77777777" w:rsidR="00175009" w:rsidRDefault="00175009" w:rsidP="00E90A5E">
      <w:pPr>
        <w:spacing w:before="240" w:after="0" w:line="240" w:lineRule="atLeast"/>
        <w:jc w:val="both"/>
        <w:rPr>
          <w:rFonts w:ascii="Sylfaen" w:hAnsi="Sylfaen"/>
          <w:b/>
          <w:bCs/>
          <w:sz w:val="20"/>
          <w:szCs w:val="20"/>
        </w:rPr>
      </w:pPr>
    </w:p>
    <w:p w14:paraId="3139BAA6" w14:textId="77777777" w:rsidR="00175009" w:rsidRDefault="00175009" w:rsidP="00E90A5E">
      <w:pPr>
        <w:spacing w:before="240" w:after="0" w:line="240" w:lineRule="atLeast"/>
        <w:jc w:val="both"/>
        <w:rPr>
          <w:rFonts w:ascii="Sylfaen" w:hAnsi="Sylfaen"/>
          <w:b/>
          <w:bCs/>
          <w:sz w:val="20"/>
          <w:szCs w:val="20"/>
        </w:rPr>
      </w:pPr>
    </w:p>
    <w:p w14:paraId="56EC0310" w14:textId="56A570CD" w:rsidR="00175009" w:rsidRDefault="00F46B77" w:rsidP="00E90A5E">
      <w:pPr>
        <w:spacing w:before="240" w:after="0" w:line="240" w:lineRule="atLeast"/>
        <w:jc w:val="both"/>
        <w:rPr>
          <w:rFonts w:ascii="Sylfaen" w:hAnsi="Sylfaen"/>
          <w:b/>
          <w:bCs/>
          <w:sz w:val="20"/>
          <w:szCs w:val="20"/>
        </w:rPr>
      </w:pPr>
      <w:r>
        <w:rPr>
          <w:rFonts w:ascii="Sylfaen" w:hAnsi="Sylfaen"/>
          <w:b/>
          <w:bCs/>
          <w:noProof/>
          <w:sz w:val="20"/>
          <w:szCs w:val="20"/>
          <w:lang w:val="en-US"/>
        </w:rPr>
        <mc:AlternateContent>
          <mc:Choice Requires="wps">
            <w:drawing>
              <wp:anchor distT="0" distB="0" distL="114300" distR="114300" simplePos="0" relativeHeight="251729920" behindDoc="0" locked="0" layoutInCell="1" allowOverlap="1" wp14:anchorId="3792800B" wp14:editId="17B00AFC">
                <wp:simplePos x="0" y="0"/>
                <wp:positionH relativeFrom="column">
                  <wp:posOffset>95250</wp:posOffset>
                </wp:positionH>
                <wp:positionV relativeFrom="paragraph">
                  <wp:posOffset>22225</wp:posOffset>
                </wp:positionV>
                <wp:extent cx="4481946" cy="2798618"/>
                <wp:effectExtent l="0" t="0" r="0" b="1905"/>
                <wp:wrapNone/>
                <wp:docPr id="1898168733" name="Text Box 89"/>
                <wp:cNvGraphicFramePr/>
                <a:graphic xmlns:a="http://schemas.openxmlformats.org/drawingml/2006/main">
                  <a:graphicData uri="http://schemas.microsoft.com/office/word/2010/wordprocessingShape">
                    <wps:wsp>
                      <wps:cNvSpPr txBox="1"/>
                      <wps:spPr>
                        <a:xfrm>
                          <a:off x="0" y="0"/>
                          <a:ext cx="4481946" cy="2798618"/>
                        </a:xfrm>
                        <a:prstGeom prst="rect">
                          <a:avLst/>
                        </a:prstGeom>
                        <a:noFill/>
                        <a:ln w="6350">
                          <a:noFill/>
                        </a:ln>
                      </wps:spPr>
                      <wps:txbx>
                        <w:txbxContent>
                          <w:p w14:paraId="178E007A" w14:textId="0710838C" w:rsidR="00110ECD" w:rsidRDefault="00110ECD" w:rsidP="003A462E">
                            <w:pPr>
                              <w:spacing w:after="0" w:line="276" w:lineRule="auto"/>
                              <w:ind w:left="709" w:hanging="709"/>
                              <w:rPr>
                                <w:rFonts w:ascii="Sylfaen" w:hAnsi="Sylfaen"/>
                                <w:sz w:val="20"/>
                                <w:szCs w:val="20"/>
                                <w:lang w:val="ka-GE"/>
                              </w:rPr>
                            </w:pPr>
                            <w:r>
                              <w:rPr>
                                <w:rFonts w:ascii="Sylfaen" w:hAnsi="Sylfaen"/>
                                <w:sz w:val="20"/>
                                <w:szCs w:val="20"/>
                                <w:lang w:val="ka-GE"/>
                              </w:rPr>
                              <w:t>დანართი ა: მითითებები გამოყენებაზე</w:t>
                            </w:r>
                          </w:p>
                          <w:p w14:paraId="6F1CEE51" w14:textId="2C576C73" w:rsidR="00110ECD" w:rsidRDefault="00110ECD" w:rsidP="003A462E">
                            <w:pPr>
                              <w:spacing w:after="0" w:line="276" w:lineRule="auto"/>
                              <w:ind w:left="709" w:hanging="709"/>
                              <w:rPr>
                                <w:rFonts w:ascii="Sylfaen" w:hAnsi="Sylfaen"/>
                                <w:sz w:val="20"/>
                                <w:szCs w:val="20"/>
                                <w:lang w:val="ka-GE"/>
                              </w:rPr>
                            </w:pPr>
                            <w:r>
                              <w:rPr>
                                <w:rFonts w:ascii="Sylfaen" w:hAnsi="Sylfaen"/>
                                <w:sz w:val="20"/>
                                <w:szCs w:val="20"/>
                                <w:lang w:val="ka-GE"/>
                              </w:rPr>
                              <w:t xml:space="preserve">დანართი ბ: სხვა სსბასს-ების შესწორებები </w:t>
                            </w:r>
                          </w:p>
                          <w:p w14:paraId="67151721" w14:textId="658326DE"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დასკვნის საფუძველი</w:t>
                            </w:r>
                          </w:p>
                          <w:p w14:paraId="35E7F73C" w14:textId="51C95C11"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მითითებები დანერგვაზე</w:t>
                            </w:r>
                          </w:p>
                          <w:p w14:paraId="3D9DABD0" w14:textId="7C60891E"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 xml:space="preserve">საილუსტრაციო მაგალითები </w:t>
                            </w:r>
                          </w:p>
                          <w:p w14:paraId="153BD8BB" w14:textId="756A8101"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ბასს 16-თან შედარება</w:t>
                            </w:r>
                          </w:p>
                          <w:p w14:paraId="70058A7A" w14:textId="5967AB2C" w:rsidR="003A462E" w:rsidRP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სახელმწიფო ფინანსების სტატისტიკასთან (</w:t>
                            </w:r>
                            <w:r>
                              <w:rPr>
                                <w:rFonts w:ascii="Sylfaen" w:hAnsi="Sylfaen"/>
                                <w:sz w:val="20"/>
                                <w:szCs w:val="20"/>
                              </w:rPr>
                              <w:t xml:space="preserve">GFS) </w:t>
                            </w:r>
                            <w:r>
                              <w:rPr>
                                <w:rFonts w:ascii="Sylfaen" w:hAnsi="Sylfaen"/>
                                <w:sz w:val="20"/>
                                <w:szCs w:val="20"/>
                                <w:lang w:val="ka-GE"/>
                              </w:rPr>
                              <w:t>შედარება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92800B" id="_x0000_s1027" type="#_x0000_t202" style="position:absolute;left:0;text-align:left;margin-left:7.5pt;margin-top:1.75pt;width:352.9pt;height:220.35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" filled="f" stroked="f" strokeweight=".5pt">
                <v:textbox>
                  <w:txbxContent>
                    <w:p w14:paraId="178E007A" w14:textId="0710838C" w:rsidR="00110ECD" w:rsidRDefault="00110ECD" w:rsidP="003A462E">
                      <w:pPr>
                        <w:spacing w:after="0" w:line="276" w:lineRule="auto"/>
                        <w:ind w:left="709" w:hanging="709"/>
                        <w:rPr>
                          <w:rFonts w:ascii="Sylfaen" w:hAnsi="Sylfaen"/>
                          <w:sz w:val="20"/>
                          <w:szCs w:val="20"/>
                          <w:lang w:val="ka-GE"/>
                        </w:rPr>
                      </w:pPr>
                      <w:r>
                        <w:rPr>
                          <w:rFonts w:ascii="Sylfaen" w:hAnsi="Sylfaen"/>
                          <w:sz w:val="20"/>
                          <w:szCs w:val="20"/>
                          <w:lang w:val="ka-GE"/>
                        </w:rPr>
                        <w:t>დანართი ა: მითითებები გამოყენებაზე</w:t>
                      </w:r>
                    </w:p>
                    <w:p w14:paraId="6F1CEE51" w14:textId="2C576C73" w:rsidR="00110ECD" w:rsidRDefault="00110ECD" w:rsidP="003A462E">
                      <w:pPr>
                        <w:spacing w:after="0" w:line="276" w:lineRule="auto"/>
                        <w:ind w:left="709" w:hanging="709"/>
                        <w:rPr>
                          <w:rFonts w:ascii="Sylfaen" w:hAnsi="Sylfaen"/>
                          <w:sz w:val="20"/>
                          <w:szCs w:val="20"/>
                          <w:lang w:val="ka-GE"/>
                        </w:rPr>
                      </w:pPr>
                      <w:r>
                        <w:rPr>
                          <w:rFonts w:ascii="Sylfaen" w:hAnsi="Sylfaen"/>
                          <w:sz w:val="20"/>
                          <w:szCs w:val="20"/>
                          <w:lang w:val="ka-GE"/>
                        </w:rPr>
                        <w:t xml:space="preserve">დანართი ბ: სხვა სსბასს-ების შესწორებები </w:t>
                      </w:r>
                    </w:p>
                    <w:p w14:paraId="67151721" w14:textId="658326DE"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დასკვნის საფუძველი</w:t>
                      </w:r>
                    </w:p>
                    <w:p w14:paraId="35E7F73C" w14:textId="51C95C11"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მითითებები დანერგვაზე</w:t>
                      </w:r>
                    </w:p>
                    <w:p w14:paraId="3D9DABD0" w14:textId="7C60891E"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 xml:space="preserve">საილუსტრაციო მაგალითები </w:t>
                      </w:r>
                    </w:p>
                    <w:p w14:paraId="153BD8BB" w14:textId="756A8101" w:rsid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ბასს 16-თან შედარება</w:t>
                      </w:r>
                    </w:p>
                    <w:p w14:paraId="70058A7A" w14:textId="5967AB2C" w:rsidR="003A462E" w:rsidRPr="003A462E" w:rsidRDefault="003A462E" w:rsidP="003A462E">
                      <w:pPr>
                        <w:spacing w:after="0" w:line="276" w:lineRule="auto"/>
                        <w:ind w:left="709" w:hanging="709"/>
                        <w:rPr>
                          <w:rFonts w:ascii="Sylfaen" w:hAnsi="Sylfaen"/>
                          <w:sz w:val="20"/>
                          <w:szCs w:val="20"/>
                          <w:lang w:val="ka-GE"/>
                        </w:rPr>
                      </w:pPr>
                      <w:r>
                        <w:rPr>
                          <w:rFonts w:ascii="Sylfaen" w:hAnsi="Sylfaen"/>
                          <w:sz w:val="20"/>
                          <w:szCs w:val="20"/>
                          <w:lang w:val="ka-GE"/>
                        </w:rPr>
                        <w:t>სახელმწიფო ფინანსების სტატისტიკასთან (</w:t>
                      </w:r>
                      <w:r>
                        <w:rPr>
                          <w:rFonts w:ascii="Sylfaen" w:hAnsi="Sylfaen"/>
                          <w:sz w:val="20"/>
                          <w:szCs w:val="20"/>
                        </w:rPr>
                        <w:t xml:space="preserve">GFS) </w:t>
                      </w:r>
                      <w:r>
                        <w:rPr>
                          <w:rFonts w:ascii="Sylfaen" w:hAnsi="Sylfaen"/>
                          <w:sz w:val="20"/>
                          <w:szCs w:val="20"/>
                          <w:lang w:val="ka-GE"/>
                        </w:rPr>
                        <w:t>შედარება</w:t>
                      </w:r>
                    </w:p>
                  </w:txbxContent>
                </v:textbox>
              </v:shape>
            </w:pict>
          </mc:Fallback>
        </mc:AlternateContent>
      </w:r>
    </w:p>
    <w:p w14:paraId="4E2765CC" w14:textId="331C102E" w:rsidR="0064480B" w:rsidRDefault="0064480B" w:rsidP="00E90A5E">
      <w:pPr>
        <w:spacing w:before="240" w:after="0" w:line="240" w:lineRule="atLeast"/>
        <w:jc w:val="both"/>
        <w:rPr>
          <w:rFonts w:ascii="Sylfaen" w:hAnsi="Sylfaen"/>
          <w:b/>
          <w:bCs/>
          <w:sz w:val="20"/>
          <w:szCs w:val="20"/>
        </w:rPr>
      </w:pPr>
    </w:p>
    <w:p w14:paraId="38ABEFB6" w14:textId="50E4CE44" w:rsidR="0064480B" w:rsidRDefault="0064480B" w:rsidP="00E90A5E">
      <w:pPr>
        <w:spacing w:before="240" w:after="0" w:line="240" w:lineRule="atLeast"/>
        <w:jc w:val="both"/>
        <w:rPr>
          <w:rFonts w:ascii="Sylfaen" w:hAnsi="Sylfaen"/>
          <w:b/>
          <w:bCs/>
          <w:sz w:val="20"/>
          <w:szCs w:val="20"/>
        </w:rPr>
      </w:pPr>
    </w:p>
    <w:p w14:paraId="298ED82F" w14:textId="104EA781" w:rsidR="0064480B" w:rsidRDefault="0064480B" w:rsidP="00E90A5E">
      <w:pPr>
        <w:spacing w:before="240" w:after="0" w:line="240" w:lineRule="atLeast"/>
        <w:jc w:val="both"/>
        <w:rPr>
          <w:rFonts w:ascii="Sylfaen" w:hAnsi="Sylfaen"/>
          <w:b/>
          <w:bCs/>
          <w:sz w:val="20"/>
          <w:szCs w:val="20"/>
        </w:rPr>
      </w:pPr>
    </w:p>
    <w:p w14:paraId="1EF08796" w14:textId="77777777" w:rsidR="0064480B" w:rsidRDefault="0064480B" w:rsidP="00E90A5E">
      <w:pPr>
        <w:spacing w:before="240" w:after="0" w:line="240" w:lineRule="atLeast"/>
        <w:jc w:val="both"/>
        <w:rPr>
          <w:rFonts w:ascii="Sylfaen" w:hAnsi="Sylfaen"/>
          <w:b/>
          <w:bCs/>
          <w:sz w:val="20"/>
          <w:szCs w:val="20"/>
        </w:rPr>
      </w:pPr>
    </w:p>
    <w:p w14:paraId="48A202F4" w14:textId="77777777" w:rsidR="0064480B" w:rsidRDefault="0064480B" w:rsidP="00E90A5E">
      <w:pPr>
        <w:spacing w:before="240" w:after="0" w:line="240" w:lineRule="atLeast"/>
        <w:jc w:val="both"/>
        <w:rPr>
          <w:rFonts w:ascii="Sylfaen" w:hAnsi="Sylfaen"/>
          <w:b/>
          <w:bCs/>
          <w:sz w:val="20"/>
          <w:szCs w:val="20"/>
        </w:rPr>
      </w:pPr>
    </w:p>
    <w:p w14:paraId="729ED2CD" w14:textId="77777777" w:rsidR="0064480B" w:rsidRDefault="0064480B" w:rsidP="00E90A5E">
      <w:pPr>
        <w:spacing w:before="240" w:after="0" w:line="240" w:lineRule="atLeast"/>
        <w:jc w:val="both"/>
        <w:rPr>
          <w:rFonts w:ascii="Sylfaen" w:hAnsi="Sylfaen"/>
          <w:b/>
          <w:bCs/>
          <w:sz w:val="20"/>
          <w:szCs w:val="20"/>
        </w:rPr>
      </w:pPr>
    </w:p>
    <w:p w14:paraId="635ACC82" w14:textId="77777777" w:rsidR="0064480B" w:rsidRDefault="0064480B" w:rsidP="00E90A5E">
      <w:pPr>
        <w:spacing w:before="240" w:after="0" w:line="240" w:lineRule="atLeast"/>
        <w:jc w:val="both"/>
        <w:rPr>
          <w:rFonts w:ascii="Sylfaen" w:hAnsi="Sylfaen"/>
          <w:b/>
          <w:bCs/>
          <w:sz w:val="20"/>
          <w:szCs w:val="20"/>
        </w:rPr>
      </w:pPr>
    </w:p>
    <w:p w14:paraId="056B9BA6" w14:textId="77777777" w:rsidR="0064480B" w:rsidRDefault="0064480B" w:rsidP="00E90A5E">
      <w:pPr>
        <w:spacing w:before="240" w:after="0" w:line="240" w:lineRule="atLeast"/>
        <w:jc w:val="both"/>
        <w:rPr>
          <w:rFonts w:ascii="Sylfaen" w:hAnsi="Sylfaen"/>
          <w:b/>
          <w:bCs/>
          <w:sz w:val="20"/>
          <w:szCs w:val="20"/>
        </w:rPr>
      </w:pPr>
    </w:p>
    <w:p w14:paraId="624A12F1" w14:textId="77777777" w:rsidR="0064480B" w:rsidRDefault="0064480B" w:rsidP="00E90A5E">
      <w:pPr>
        <w:spacing w:before="240" w:after="0" w:line="240" w:lineRule="atLeast"/>
        <w:jc w:val="both"/>
        <w:rPr>
          <w:rFonts w:ascii="Sylfaen" w:hAnsi="Sylfaen"/>
          <w:b/>
          <w:bCs/>
          <w:sz w:val="20"/>
          <w:szCs w:val="20"/>
        </w:rPr>
      </w:pPr>
    </w:p>
    <w:p w14:paraId="0ABC8299" w14:textId="77777777" w:rsidR="0064480B" w:rsidRDefault="0064480B" w:rsidP="00E90A5E">
      <w:pPr>
        <w:spacing w:before="240" w:after="0" w:line="240" w:lineRule="atLeast"/>
        <w:jc w:val="both"/>
        <w:rPr>
          <w:rFonts w:ascii="Sylfaen" w:hAnsi="Sylfaen"/>
          <w:b/>
          <w:bCs/>
          <w:sz w:val="20"/>
          <w:szCs w:val="20"/>
        </w:rPr>
      </w:pPr>
    </w:p>
    <w:p w14:paraId="58EB3FBB" w14:textId="77777777" w:rsidR="0064480B" w:rsidRDefault="0064480B" w:rsidP="00E90A5E">
      <w:pPr>
        <w:spacing w:before="240" w:after="0" w:line="240" w:lineRule="atLeast"/>
        <w:jc w:val="both"/>
        <w:rPr>
          <w:rFonts w:ascii="Sylfaen" w:hAnsi="Sylfaen"/>
          <w:b/>
          <w:bCs/>
          <w:sz w:val="20"/>
          <w:szCs w:val="20"/>
        </w:rPr>
      </w:pPr>
    </w:p>
    <w:p w14:paraId="0D2C0B60" w14:textId="77777777" w:rsidR="0064480B" w:rsidRDefault="0064480B" w:rsidP="00E90A5E">
      <w:pPr>
        <w:spacing w:before="240" w:after="0" w:line="240" w:lineRule="atLeast"/>
        <w:jc w:val="both"/>
        <w:rPr>
          <w:rFonts w:ascii="Sylfaen" w:hAnsi="Sylfaen"/>
          <w:b/>
          <w:bCs/>
          <w:sz w:val="20"/>
          <w:szCs w:val="20"/>
        </w:rPr>
      </w:pPr>
    </w:p>
    <w:p w14:paraId="0B58DED1" w14:textId="77777777" w:rsidR="0064480B" w:rsidRDefault="0064480B" w:rsidP="00E90A5E">
      <w:pPr>
        <w:spacing w:before="240" w:after="0" w:line="240" w:lineRule="atLeast"/>
        <w:jc w:val="both"/>
        <w:rPr>
          <w:rFonts w:ascii="Sylfaen" w:hAnsi="Sylfaen"/>
          <w:b/>
          <w:bCs/>
          <w:sz w:val="20"/>
          <w:szCs w:val="20"/>
        </w:rPr>
      </w:pPr>
    </w:p>
    <w:p w14:paraId="2AE8D00E" w14:textId="77777777" w:rsidR="0064480B" w:rsidRDefault="0064480B" w:rsidP="00E90A5E">
      <w:pPr>
        <w:spacing w:before="240" w:after="0" w:line="240" w:lineRule="atLeast"/>
        <w:jc w:val="both"/>
        <w:rPr>
          <w:rFonts w:ascii="Sylfaen" w:hAnsi="Sylfaen"/>
          <w:b/>
          <w:bCs/>
          <w:sz w:val="20"/>
          <w:szCs w:val="20"/>
        </w:rPr>
      </w:pPr>
    </w:p>
    <w:p w14:paraId="6802A57E" w14:textId="77777777" w:rsidR="0064480B" w:rsidRDefault="0064480B" w:rsidP="00E90A5E">
      <w:pPr>
        <w:spacing w:before="240" w:after="0" w:line="240" w:lineRule="atLeast"/>
        <w:jc w:val="both"/>
        <w:rPr>
          <w:rFonts w:ascii="Sylfaen" w:hAnsi="Sylfaen"/>
          <w:b/>
          <w:bCs/>
          <w:sz w:val="20"/>
          <w:szCs w:val="20"/>
        </w:rPr>
      </w:pPr>
    </w:p>
    <w:p w14:paraId="6A455029" w14:textId="77777777" w:rsidR="0064480B" w:rsidRDefault="0064480B" w:rsidP="00E90A5E">
      <w:pPr>
        <w:spacing w:before="240" w:after="0" w:line="240" w:lineRule="atLeast"/>
        <w:jc w:val="both"/>
        <w:rPr>
          <w:rFonts w:ascii="Sylfaen" w:hAnsi="Sylfaen"/>
          <w:b/>
          <w:bCs/>
          <w:sz w:val="20"/>
          <w:szCs w:val="20"/>
        </w:rPr>
      </w:pPr>
    </w:p>
    <w:p w14:paraId="154F4E23" w14:textId="77777777" w:rsidR="0064480B" w:rsidRDefault="0064480B" w:rsidP="00E90A5E">
      <w:pPr>
        <w:spacing w:before="240" w:after="0" w:line="240" w:lineRule="atLeast"/>
        <w:jc w:val="both"/>
        <w:rPr>
          <w:rFonts w:ascii="Sylfaen" w:hAnsi="Sylfaen"/>
          <w:b/>
          <w:bCs/>
          <w:sz w:val="20"/>
          <w:szCs w:val="20"/>
        </w:rPr>
      </w:pPr>
    </w:p>
    <w:p w14:paraId="1442A123" w14:textId="77777777" w:rsidR="0064480B" w:rsidRDefault="0064480B" w:rsidP="00E90A5E">
      <w:pPr>
        <w:spacing w:before="240" w:after="0" w:line="240" w:lineRule="atLeast"/>
        <w:jc w:val="both"/>
        <w:rPr>
          <w:rFonts w:ascii="Sylfaen" w:hAnsi="Sylfaen"/>
          <w:b/>
          <w:bCs/>
          <w:sz w:val="20"/>
          <w:szCs w:val="20"/>
        </w:rPr>
      </w:pPr>
    </w:p>
    <w:p w14:paraId="53845308" w14:textId="77777777" w:rsidR="0064480B" w:rsidRDefault="0064480B" w:rsidP="00E90A5E">
      <w:pPr>
        <w:spacing w:before="240" w:after="0" w:line="240" w:lineRule="atLeast"/>
        <w:jc w:val="both"/>
        <w:rPr>
          <w:rFonts w:ascii="Sylfaen" w:hAnsi="Sylfaen"/>
          <w:b/>
          <w:bCs/>
          <w:sz w:val="20"/>
          <w:szCs w:val="20"/>
        </w:rPr>
      </w:pPr>
    </w:p>
    <w:p w14:paraId="02C8F449" w14:textId="77777777" w:rsidR="00F46B77" w:rsidRDefault="00F46B77" w:rsidP="00E90A5E">
      <w:pPr>
        <w:spacing w:before="240" w:after="0" w:line="240" w:lineRule="atLeast"/>
        <w:jc w:val="both"/>
        <w:rPr>
          <w:rFonts w:ascii="Sylfaen" w:hAnsi="Sylfaen"/>
          <w:b/>
          <w:bCs/>
          <w:sz w:val="20"/>
          <w:szCs w:val="20"/>
        </w:rPr>
      </w:pPr>
    </w:p>
    <w:p w14:paraId="31BB62D2" w14:textId="57A22742" w:rsidR="00290BB9" w:rsidRPr="00EE1500" w:rsidRDefault="00290BB9" w:rsidP="00E90A5E">
      <w:pPr>
        <w:spacing w:before="240" w:after="0" w:line="240" w:lineRule="atLeast"/>
        <w:jc w:val="both"/>
        <w:rPr>
          <w:rFonts w:ascii="Sylfaen" w:hAnsi="Sylfaen"/>
          <w:b/>
          <w:bCs/>
          <w:sz w:val="20"/>
          <w:szCs w:val="20"/>
        </w:rPr>
      </w:pPr>
      <w:r w:rsidRPr="00EE1500">
        <w:rPr>
          <w:rFonts w:ascii="Sylfaen" w:hAnsi="Sylfaen"/>
          <w:b/>
          <w:bCs/>
          <w:sz w:val="20"/>
          <w:szCs w:val="20"/>
        </w:rPr>
        <w:t>მიზანი</w:t>
      </w:r>
    </w:p>
    <w:p w14:paraId="6E2DB44E" w14:textId="3DC270BE" w:rsidR="00BF2932" w:rsidRPr="00EE1500" w:rsidRDefault="00290BB9" w:rsidP="00E90A5E">
      <w:pPr>
        <w:pStyle w:val="ListParagraph"/>
        <w:numPr>
          <w:ilvl w:val="0"/>
          <w:numId w:val="1"/>
        </w:numPr>
        <w:spacing w:before="240" w:after="0" w:line="240" w:lineRule="atLeast"/>
        <w:ind w:left="709" w:hanging="709"/>
        <w:jc w:val="both"/>
        <w:rPr>
          <w:rFonts w:ascii="Sylfaen" w:hAnsi="Sylfaen"/>
          <w:sz w:val="20"/>
          <w:szCs w:val="20"/>
        </w:rPr>
      </w:pPr>
      <w:r w:rsidRPr="00EE1500">
        <w:rPr>
          <w:rFonts w:ascii="Sylfaen" w:hAnsi="Sylfaen"/>
          <w:sz w:val="20"/>
          <w:szCs w:val="20"/>
        </w:rPr>
        <w:t xml:space="preserve">წინამდებარე სტანდარტის მიზანია განსაზღვროს ძირითადი </w:t>
      </w:r>
      <w:r w:rsidR="00BD34EA">
        <w:rPr>
          <w:rFonts w:ascii="Sylfaen" w:hAnsi="Sylfaen"/>
          <w:sz w:val="20"/>
          <w:szCs w:val="20"/>
        </w:rPr>
        <w:t>აქტივების</w:t>
      </w:r>
      <w:r w:rsidRPr="00EE1500">
        <w:rPr>
          <w:rFonts w:ascii="Sylfaen" w:hAnsi="Sylfaen"/>
          <w:sz w:val="20"/>
          <w:szCs w:val="20"/>
        </w:rPr>
        <w:t xml:space="preserve"> აღრიცხვის წესი ისე, რომ ფინანსური ანგარიშგების მომხმარებლებს შეეძლოთ ინფორმაციის მიღება ძირითად </w:t>
      </w:r>
      <w:r w:rsidR="00BD34EA">
        <w:rPr>
          <w:rFonts w:ascii="Sylfaen" w:hAnsi="Sylfaen"/>
          <w:sz w:val="20"/>
          <w:szCs w:val="20"/>
        </w:rPr>
        <w:t>აქტივებში</w:t>
      </w:r>
      <w:r w:rsidRPr="00EE1500">
        <w:rPr>
          <w:rFonts w:ascii="Sylfaen" w:hAnsi="Sylfaen"/>
          <w:sz w:val="20"/>
          <w:szCs w:val="20"/>
        </w:rPr>
        <w:t xml:space="preserve"> ერთეულის ინვესტიციისა და </w:t>
      </w:r>
      <w:r w:rsidR="004008DA">
        <w:rPr>
          <w:rFonts w:ascii="Sylfaen" w:hAnsi="Sylfaen"/>
          <w:sz w:val="20"/>
          <w:szCs w:val="20"/>
          <w:lang w:val="ka-GE"/>
        </w:rPr>
        <w:t xml:space="preserve">ამ ინვესტიციების </w:t>
      </w:r>
      <w:r w:rsidRPr="00EE1500">
        <w:rPr>
          <w:rFonts w:ascii="Sylfaen" w:hAnsi="Sylfaen"/>
          <w:sz w:val="20"/>
          <w:szCs w:val="20"/>
        </w:rPr>
        <w:t xml:space="preserve">ცვლილების შესახებ. ძირითადი </w:t>
      </w:r>
      <w:r w:rsidR="00BD34EA">
        <w:rPr>
          <w:rFonts w:ascii="Sylfaen" w:hAnsi="Sylfaen"/>
          <w:sz w:val="20"/>
          <w:szCs w:val="20"/>
        </w:rPr>
        <w:t>აქტივების</w:t>
      </w:r>
      <w:r w:rsidRPr="00EE1500">
        <w:rPr>
          <w:rFonts w:ascii="Sylfaen" w:hAnsi="Sylfaen"/>
          <w:sz w:val="20"/>
          <w:szCs w:val="20"/>
        </w:rPr>
        <w:t xml:space="preserve"> ბუღალტრულ აღრიცხვაში წამყვანი საკითხებია: აქტივების აღიარება, მათი საბალანსო ღირებულების განსაზღვრა, მათთან დაკავშირებული ცვეთის თანხებისა და გაუფასურების ზარალის აღიარება. </w:t>
      </w:r>
    </w:p>
    <w:p w14:paraId="785EFFEE" w14:textId="68186010" w:rsidR="00BF2932" w:rsidRPr="00EE1500" w:rsidRDefault="00BF2932" w:rsidP="00E90A5E">
      <w:pPr>
        <w:spacing w:before="240" w:after="0" w:line="240" w:lineRule="atLeast"/>
        <w:jc w:val="both"/>
        <w:rPr>
          <w:rFonts w:ascii="Sylfaen" w:hAnsi="Sylfaen"/>
          <w:b/>
          <w:bCs/>
          <w:sz w:val="20"/>
          <w:szCs w:val="20"/>
        </w:rPr>
      </w:pPr>
      <w:r w:rsidRPr="00EE1500">
        <w:rPr>
          <w:rFonts w:ascii="Sylfaen" w:hAnsi="Sylfaen"/>
          <w:b/>
          <w:bCs/>
          <w:sz w:val="20"/>
          <w:szCs w:val="20"/>
          <w:lang w:val="ka-GE"/>
        </w:rPr>
        <w:t>მ</w:t>
      </w:r>
      <w:r w:rsidRPr="00EE1500">
        <w:rPr>
          <w:rFonts w:ascii="Sylfaen" w:hAnsi="Sylfaen"/>
          <w:b/>
          <w:bCs/>
          <w:sz w:val="20"/>
          <w:szCs w:val="20"/>
        </w:rPr>
        <w:t xml:space="preserve">ოქმედების სფერო (იხილეთ </w:t>
      </w:r>
      <w:r w:rsidR="001F076E" w:rsidRPr="001F076E">
        <w:rPr>
          <w:rFonts w:ascii="Sylfaen" w:hAnsi="Sylfaen"/>
          <w:b/>
          <w:bCs/>
          <w:sz w:val="20"/>
          <w:szCs w:val="20"/>
        </w:rPr>
        <w:t>მგ</w:t>
      </w:r>
      <w:r w:rsidRPr="001F076E">
        <w:rPr>
          <w:rFonts w:ascii="Sylfaen" w:hAnsi="Sylfaen"/>
          <w:b/>
          <w:bCs/>
          <w:sz w:val="20"/>
          <w:szCs w:val="20"/>
        </w:rPr>
        <w:t>1-</w:t>
      </w:r>
      <w:r w:rsidR="001F076E" w:rsidRPr="001F076E">
        <w:rPr>
          <w:rFonts w:ascii="Sylfaen" w:hAnsi="Sylfaen"/>
          <w:b/>
          <w:bCs/>
          <w:sz w:val="20"/>
          <w:szCs w:val="20"/>
        </w:rPr>
        <w:t>მგ</w:t>
      </w:r>
      <w:r w:rsidRPr="001F076E">
        <w:rPr>
          <w:rFonts w:ascii="Sylfaen" w:hAnsi="Sylfaen"/>
          <w:b/>
          <w:bCs/>
          <w:sz w:val="20"/>
          <w:szCs w:val="20"/>
        </w:rPr>
        <w:t>7</w:t>
      </w:r>
      <w:r w:rsidRPr="00EE1500">
        <w:rPr>
          <w:rFonts w:ascii="Sylfaen" w:hAnsi="Sylfaen"/>
          <w:b/>
          <w:bCs/>
          <w:sz w:val="20"/>
          <w:szCs w:val="20"/>
        </w:rPr>
        <w:t xml:space="preserve"> პუნქტები) </w:t>
      </w:r>
    </w:p>
    <w:p w14:paraId="7D462C05" w14:textId="1AEFEE42" w:rsidR="00DE19A4" w:rsidRPr="00352D86" w:rsidRDefault="00DE19A4" w:rsidP="00E90A5E">
      <w:pPr>
        <w:pStyle w:val="ListParagraph"/>
        <w:numPr>
          <w:ilvl w:val="0"/>
          <w:numId w:val="1"/>
        </w:numPr>
        <w:spacing w:before="240" w:after="0"/>
        <w:ind w:left="709" w:hanging="709"/>
        <w:jc w:val="both"/>
        <w:rPr>
          <w:rFonts w:ascii="Sylfaen" w:hAnsi="Sylfaen"/>
          <w:b/>
          <w:bCs/>
          <w:sz w:val="20"/>
          <w:szCs w:val="20"/>
        </w:rPr>
      </w:pPr>
      <w:r w:rsidRPr="00352D86">
        <w:rPr>
          <w:rFonts w:ascii="Sylfaen" w:hAnsi="Sylfaen"/>
          <w:b/>
          <w:bCs/>
          <w:sz w:val="20"/>
          <w:szCs w:val="20"/>
        </w:rPr>
        <w:t xml:space="preserve">ერთეულმა, რომელიც ამზადებს და წარადგენს ფინანსურ ანგარიშგებას დარიცხვის მეთოდის გამოყენებით, ძირითადი </w:t>
      </w:r>
      <w:r w:rsidR="00BD34EA">
        <w:rPr>
          <w:rFonts w:ascii="Sylfaen" w:hAnsi="Sylfaen"/>
          <w:b/>
          <w:bCs/>
          <w:sz w:val="20"/>
          <w:szCs w:val="20"/>
        </w:rPr>
        <w:t>აქტივების</w:t>
      </w:r>
      <w:r w:rsidRPr="00352D86">
        <w:rPr>
          <w:rFonts w:ascii="Sylfaen" w:hAnsi="Sylfaen"/>
          <w:b/>
          <w:bCs/>
          <w:sz w:val="20"/>
          <w:szCs w:val="20"/>
        </w:rPr>
        <w:t xml:space="preserve"> აღრიცხვისას აღნიშნული სტანდარტი უნდა გამოიყენოს, გარდა იმ შემთხვევისა, როდესაც ბუღალტრული აღრიცხვის რომელიმე სხვა საერთაშორისო სტანდარტი მოითხოვს ან უშვებს ბუღალტრული აღრიცხვის განსხვავებულ მიდგომას.</w:t>
      </w:r>
    </w:p>
    <w:p w14:paraId="4B99A494" w14:textId="77777777" w:rsidR="00DE19A4" w:rsidRPr="00EE1500" w:rsidRDefault="00DE19A4" w:rsidP="00355D65">
      <w:pPr>
        <w:pStyle w:val="ListParagraph"/>
        <w:numPr>
          <w:ilvl w:val="0"/>
          <w:numId w:val="1"/>
        </w:numPr>
        <w:spacing w:before="240" w:after="0"/>
        <w:ind w:left="709" w:hanging="719"/>
        <w:jc w:val="both"/>
        <w:rPr>
          <w:rFonts w:ascii="Sylfaen" w:hAnsi="Sylfaen"/>
          <w:sz w:val="20"/>
          <w:szCs w:val="20"/>
        </w:rPr>
      </w:pPr>
      <w:r w:rsidRPr="00EE1500">
        <w:rPr>
          <w:rFonts w:ascii="Sylfaen" w:hAnsi="Sylfaen"/>
          <w:sz w:val="20"/>
          <w:szCs w:val="20"/>
        </w:rPr>
        <w:t xml:space="preserve">წინამდებარე სტანდარტი არ გამოიყენება: </w:t>
      </w:r>
    </w:p>
    <w:p w14:paraId="0D2275C8" w14:textId="77777777" w:rsidR="00C34FC0" w:rsidRPr="00EE1500" w:rsidRDefault="00C34FC0" w:rsidP="00E90A5E">
      <w:pPr>
        <w:pStyle w:val="ListParagraph"/>
        <w:spacing w:before="240" w:after="0"/>
        <w:ind w:left="284"/>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7"/>
      </w:tblGrid>
      <w:tr w:rsidR="00DE19A4" w:rsidRPr="00EE1500" w14:paraId="5D6D873A" w14:textId="77777777" w:rsidTr="00355D65">
        <w:trPr>
          <w:trHeight w:val="1486"/>
        </w:trPr>
        <w:tc>
          <w:tcPr>
            <w:tcW w:w="353" w:type="dxa"/>
          </w:tcPr>
          <w:p w14:paraId="73678CF5" w14:textId="77777777" w:rsidR="00DE19A4" w:rsidRPr="00EE1500" w:rsidRDefault="00DE19A4" w:rsidP="00E90A5E">
            <w:pPr>
              <w:tabs>
                <w:tab w:val="left" w:pos="1276"/>
                <w:tab w:val="left" w:pos="10350"/>
              </w:tabs>
              <w:spacing w:before="24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168" w:type="dxa"/>
          </w:tcPr>
          <w:p w14:paraId="66978245" w14:textId="77777777" w:rsidR="00DE19A4" w:rsidRPr="00EE1500" w:rsidRDefault="00DE19A4" w:rsidP="00E90A5E">
            <w:pPr>
              <w:spacing w:before="240"/>
              <w:jc w:val="both"/>
              <w:rPr>
                <w:rFonts w:ascii="Sylfaen" w:hAnsi="Sylfaen"/>
                <w:sz w:val="20"/>
                <w:szCs w:val="20"/>
              </w:rPr>
            </w:pPr>
            <w:r w:rsidRPr="00EE1500">
              <w:rPr>
                <w:rFonts w:ascii="Sylfaen" w:hAnsi="Sylfaen"/>
                <w:sz w:val="20"/>
                <w:szCs w:val="20"/>
              </w:rPr>
              <w:t xml:space="preserve">სოფლის მეურნეობის წარმოებასთან დაკავშირებული ბიოლოგიური აქტივებისთვის, ნაყოფის მომცემი კულტურების გარდა (იხ. სსბასს 27 - </w:t>
            </w:r>
            <w:r w:rsidRPr="00E46F04">
              <w:rPr>
                <w:rFonts w:ascii="Sylfaen" w:hAnsi="Sylfaen"/>
                <w:i/>
                <w:iCs/>
                <w:sz w:val="20"/>
                <w:szCs w:val="20"/>
              </w:rPr>
              <w:t>„სოფლის მეურნეობა“</w:t>
            </w:r>
            <w:r w:rsidRPr="00EE1500">
              <w:rPr>
                <w:rFonts w:ascii="Sylfaen" w:hAnsi="Sylfaen"/>
                <w:sz w:val="20"/>
                <w:szCs w:val="20"/>
              </w:rPr>
              <w:t>). წინამდებარე სტანდარტი გამოიყენება ნაყოფის მომცემ კულტურებთან მიმართებით, მაგრამ არ გამოიყენება ნაყოფის მომცემი კულტურების ნაყოფის (პროდუქტის) მიმართ;</w:t>
            </w:r>
          </w:p>
        </w:tc>
      </w:tr>
      <w:tr w:rsidR="00DE19A4" w:rsidRPr="00EE1500" w14:paraId="00BBFEC8" w14:textId="77777777" w:rsidTr="00355D65">
        <w:trPr>
          <w:trHeight w:val="1722"/>
        </w:trPr>
        <w:tc>
          <w:tcPr>
            <w:tcW w:w="353" w:type="dxa"/>
          </w:tcPr>
          <w:p w14:paraId="4DE9A711" w14:textId="77777777" w:rsidR="00DE19A4" w:rsidRPr="00EE1500" w:rsidRDefault="00DE19A4" w:rsidP="00E90A5E">
            <w:pPr>
              <w:tabs>
                <w:tab w:val="left" w:pos="1276"/>
                <w:tab w:val="left" w:pos="10350"/>
              </w:tabs>
              <w:spacing w:before="24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68" w:type="dxa"/>
          </w:tcPr>
          <w:p w14:paraId="17BB1FB4" w14:textId="77777777" w:rsidR="00DE19A4" w:rsidRPr="00EE1500" w:rsidRDefault="00DE19A4" w:rsidP="00E90A5E">
            <w:pPr>
              <w:spacing w:before="240"/>
              <w:jc w:val="both"/>
              <w:rPr>
                <w:rFonts w:ascii="Sylfaen" w:hAnsi="Sylfaen"/>
                <w:sz w:val="20"/>
                <w:szCs w:val="20"/>
              </w:rPr>
            </w:pPr>
            <w:r w:rsidRPr="00EE1500">
              <w:rPr>
                <w:rFonts w:ascii="Sylfaen" w:hAnsi="Sylfaen"/>
                <w:sz w:val="20"/>
                <w:szCs w:val="20"/>
              </w:rPr>
              <w:t>სასარგებლო წიაღისეული რესურსების მოპოვების უფლებებზე და სასარგებლო წიაღისეული რესურსების რეზერვებზე, როგორიცაა: ნავთობი, ბუნებრივი გაზი და სხვა არაკვლავწარმოებადი რესურსები (იხილეთ შესაბამისი საერთაშორისო ან ეროვნული ბუღალტრული სტანდარტი, რომელიც ეხება სასარგებლო წიაღისეული რესურსების მოპოვების უფლებებს, სასარგებლო წიაღისეული რესურსების რეზერვებს და მსგავს არაკვლავწარმოებად რესურსებს);</w:t>
            </w:r>
          </w:p>
        </w:tc>
      </w:tr>
      <w:tr w:rsidR="00DE19A4" w:rsidRPr="00EE1500" w14:paraId="598ABEC0" w14:textId="77777777" w:rsidTr="00355D65">
        <w:trPr>
          <w:trHeight w:val="867"/>
        </w:trPr>
        <w:tc>
          <w:tcPr>
            <w:tcW w:w="353" w:type="dxa"/>
          </w:tcPr>
          <w:p w14:paraId="4729EF96" w14:textId="77777777" w:rsidR="00DE19A4" w:rsidRPr="00EE1500" w:rsidRDefault="00DE19A4" w:rsidP="00E90A5E">
            <w:pPr>
              <w:tabs>
                <w:tab w:val="left" w:pos="1276"/>
                <w:tab w:val="left" w:pos="10350"/>
              </w:tabs>
              <w:spacing w:before="240"/>
              <w:ind w:right="143"/>
              <w:jc w:val="both"/>
              <w:rPr>
                <w:rFonts w:ascii="Sylfaen" w:hAnsi="Sylfaen" w:cs="Sylfaen"/>
                <w:sz w:val="20"/>
                <w:szCs w:val="20"/>
                <w:lang w:val="ka-GE"/>
              </w:rPr>
            </w:pPr>
            <w:r w:rsidRPr="00EE1500">
              <w:rPr>
                <w:rFonts w:ascii="Sylfaen" w:hAnsi="Sylfaen" w:cs="Sylfaen"/>
                <w:sz w:val="20"/>
                <w:szCs w:val="20"/>
                <w:lang w:val="ka-GE"/>
              </w:rPr>
              <w:lastRenderedPageBreak/>
              <w:t>გ)</w:t>
            </w:r>
          </w:p>
        </w:tc>
        <w:tc>
          <w:tcPr>
            <w:tcW w:w="6168" w:type="dxa"/>
          </w:tcPr>
          <w:p w14:paraId="2ED9186C" w14:textId="54B9E63F" w:rsidR="00DE19A4" w:rsidRPr="00EE1500" w:rsidRDefault="00DE19A4" w:rsidP="00E90A5E">
            <w:pPr>
              <w:spacing w:before="240"/>
              <w:jc w:val="both"/>
              <w:rPr>
                <w:rFonts w:ascii="Sylfaen" w:hAnsi="Sylfaen"/>
                <w:sz w:val="20"/>
                <w:szCs w:val="20"/>
              </w:rPr>
            </w:pPr>
            <w:bookmarkStart w:id="2" w:name="_Hlk212732490"/>
            <w:r w:rsidRPr="00EE1500">
              <w:rPr>
                <w:rFonts w:ascii="Sylfaen" w:hAnsi="Sylfaen"/>
                <w:sz w:val="20"/>
                <w:szCs w:val="20"/>
              </w:rPr>
              <w:t xml:space="preserve">სსბასს 44-ის - </w:t>
            </w:r>
            <w:r w:rsidRPr="00E46F04">
              <w:rPr>
                <w:rFonts w:ascii="Sylfaen" w:hAnsi="Sylfaen"/>
                <w:i/>
                <w:iCs/>
                <w:sz w:val="20"/>
                <w:szCs w:val="20"/>
              </w:rPr>
              <w:t>„გასაყიდად გამიზნული გრძელვადიანი აქტივები და შეწყვეტილი ოპერაციები“</w:t>
            </w:r>
            <w:r w:rsidRPr="00EE1500">
              <w:rPr>
                <w:rFonts w:ascii="Sylfaen" w:hAnsi="Sylfaen"/>
                <w:sz w:val="20"/>
                <w:szCs w:val="20"/>
              </w:rPr>
              <w:t xml:space="preserve"> </w:t>
            </w:r>
            <w:bookmarkEnd w:id="2"/>
            <w:r w:rsidRPr="00EE1500">
              <w:rPr>
                <w:rFonts w:ascii="Sylfaen" w:hAnsi="Sylfaen"/>
                <w:sz w:val="20"/>
                <w:szCs w:val="20"/>
              </w:rPr>
              <w:t xml:space="preserve">- მიხედვით გასაყიდად გამიზნულად კლასიფიცირებული ძირითადი </w:t>
            </w:r>
            <w:r w:rsidR="00BD34EA">
              <w:rPr>
                <w:rFonts w:ascii="Sylfaen" w:hAnsi="Sylfaen"/>
                <w:sz w:val="20"/>
                <w:szCs w:val="20"/>
              </w:rPr>
              <w:t>აქტივებისთვის;</w:t>
            </w:r>
            <w:r w:rsidRPr="00EE1500">
              <w:rPr>
                <w:rFonts w:ascii="Sylfaen" w:hAnsi="Sylfaen"/>
                <w:sz w:val="20"/>
                <w:szCs w:val="20"/>
              </w:rPr>
              <w:t xml:space="preserve"> </w:t>
            </w:r>
          </w:p>
        </w:tc>
      </w:tr>
      <w:tr w:rsidR="00DE19A4" w:rsidRPr="00EE1500" w14:paraId="1D2522B0" w14:textId="77777777" w:rsidTr="00355D65">
        <w:trPr>
          <w:trHeight w:val="1299"/>
        </w:trPr>
        <w:tc>
          <w:tcPr>
            <w:tcW w:w="353" w:type="dxa"/>
          </w:tcPr>
          <w:p w14:paraId="3AC4AB95" w14:textId="77777777" w:rsidR="00DE19A4" w:rsidRPr="00EE1500" w:rsidRDefault="00DE19A4" w:rsidP="00E90A5E">
            <w:pPr>
              <w:tabs>
                <w:tab w:val="left" w:pos="1276"/>
                <w:tab w:val="left" w:pos="10350"/>
              </w:tabs>
              <w:spacing w:before="24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6168" w:type="dxa"/>
          </w:tcPr>
          <w:p w14:paraId="25F7592F" w14:textId="77777777" w:rsidR="00DE19A4" w:rsidRPr="00EE1500" w:rsidRDefault="00DE19A4" w:rsidP="00E90A5E">
            <w:pPr>
              <w:spacing w:before="240"/>
              <w:jc w:val="both"/>
              <w:rPr>
                <w:rFonts w:ascii="Sylfaen" w:hAnsi="Sylfaen"/>
                <w:sz w:val="20"/>
                <w:szCs w:val="20"/>
              </w:rPr>
            </w:pPr>
            <w:r w:rsidRPr="00EE1500">
              <w:rPr>
                <w:rFonts w:ascii="Sylfaen" w:hAnsi="Sylfaen"/>
                <w:sz w:val="20"/>
                <w:szCs w:val="20"/>
              </w:rPr>
              <w:t>სასარგებლო წიაღისეული რესურსების მარაგის ძიებისა და შეფასების აქტივების აღიარებისა და შეფასებისათვის (იხილეთ შესაბამისი საერთაშორისო ან ეროვნული ბუღალტრული სტანდარტი, რომელიც ეხება სასარგებლო წიაღისეული რესურსების მარაგის ძიებისა და შეფასების აქტივების აღიარებასა და შეფასებას);</w:t>
            </w:r>
          </w:p>
        </w:tc>
      </w:tr>
    </w:tbl>
    <w:p w14:paraId="5CABF317" w14:textId="77777777" w:rsidR="00DE19A4" w:rsidRPr="00EE1500" w:rsidRDefault="00DE19A4" w:rsidP="00E90A5E">
      <w:pPr>
        <w:pStyle w:val="ListParagraph"/>
        <w:spacing w:before="240" w:after="0"/>
        <w:ind w:left="709"/>
        <w:jc w:val="both"/>
        <w:rPr>
          <w:rFonts w:ascii="Sylfaen" w:hAnsi="Sylfaen"/>
          <w:sz w:val="20"/>
          <w:szCs w:val="20"/>
        </w:rPr>
      </w:pPr>
    </w:p>
    <w:p w14:paraId="1CB6F6FC" w14:textId="7A4ABC31" w:rsidR="00C34FC0" w:rsidRPr="00EE1500" w:rsidRDefault="00C34FC0" w:rsidP="00355D65">
      <w:pPr>
        <w:spacing w:before="240" w:after="0"/>
        <w:ind w:left="709"/>
        <w:jc w:val="both"/>
        <w:rPr>
          <w:rFonts w:ascii="Sylfaen" w:hAnsi="Sylfaen"/>
          <w:sz w:val="20"/>
          <w:szCs w:val="20"/>
        </w:rPr>
      </w:pPr>
      <w:r w:rsidRPr="00EE1500">
        <w:rPr>
          <w:rFonts w:ascii="Sylfaen" w:hAnsi="Sylfaen"/>
          <w:sz w:val="20"/>
          <w:szCs w:val="20"/>
        </w:rPr>
        <w:t xml:space="preserve">თუმცა, აღნიშნული სტანდარტი ვრცელდება იმ ძირითად </w:t>
      </w:r>
      <w:r w:rsidR="00BD34EA">
        <w:rPr>
          <w:rFonts w:ascii="Sylfaen" w:hAnsi="Sylfaen"/>
          <w:sz w:val="20"/>
          <w:szCs w:val="20"/>
        </w:rPr>
        <w:t>აქტივებზე,</w:t>
      </w:r>
      <w:r w:rsidRPr="00EE1500">
        <w:rPr>
          <w:rFonts w:ascii="Sylfaen" w:hAnsi="Sylfaen"/>
          <w:sz w:val="20"/>
          <w:szCs w:val="20"/>
        </w:rPr>
        <w:t xml:space="preserve"> რომლებიც გამოიყენება 3(ა), 3(ბ) და 3(დ) პუნქტებში აღწერილი აქტივების განვითარებისათვის ან ექსპლუატაციისთვის. </w:t>
      </w:r>
    </w:p>
    <w:p w14:paraId="37EA3642" w14:textId="6D6F5F82" w:rsidR="00001563" w:rsidRPr="00EE1500" w:rsidRDefault="00001563" w:rsidP="00355D65">
      <w:pPr>
        <w:pStyle w:val="ListParagraph"/>
        <w:numPr>
          <w:ilvl w:val="0"/>
          <w:numId w:val="1"/>
        </w:numPr>
        <w:spacing w:before="240" w:after="0"/>
        <w:ind w:left="709" w:hanging="719"/>
        <w:jc w:val="both"/>
        <w:rPr>
          <w:rFonts w:ascii="Sylfaen" w:hAnsi="Sylfaen"/>
          <w:sz w:val="20"/>
          <w:szCs w:val="20"/>
        </w:rPr>
      </w:pPr>
      <w:r w:rsidRPr="00EE1500">
        <w:rPr>
          <w:rFonts w:ascii="Sylfaen" w:hAnsi="Sylfaen"/>
          <w:sz w:val="20"/>
          <w:szCs w:val="20"/>
        </w:rPr>
        <w:t xml:space="preserve">ერთეულმა, რომელიც </w:t>
      </w:r>
      <w:r w:rsidR="004C1A01">
        <w:rPr>
          <w:rFonts w:ascii="Sylfaen" w:hAnsi="Sylfaen"/>
          <w:sz w:val="20"/>
          <w:szCs w:val="20"/>
        </w:rPr>
        <w:t>ისტორიული</w:t>
      </w:r>
      <w:r w:rsidRPr="00EE1500">
        <w:rPr>
          <w:rFonts w:ascii="Sylfaen" w:hAnsi="Sylfaen"/>
          <w:sz w:val="20"/>
          <w:szCs w:val="20"/>
        </w:rPr>
        <w:t xml:space="preserve"> ღირებულების მოდელს იყენებს საინვესტიციო ქონებისთვის სსბასს 16-ის - </w:t>
      </w:r>
      <w:r w:rsidRPr="00E46F04">
        <w:rPr>
          <w:rFonts w:ascii="Sylfaen" w:hAnsi="Sylfaen"/>
          <w:i/>
          <w:iCs/>
          <w:sz w:val="20"/>
          <w:szCs w:val="20"/>
        </w:rPr>
        <w:t>„საინვესტიციო ქონება“</w:t>
      </w:r>
      <w:r w:rsidRPr="00EE1500">
        <w:rPr>
          <w:rFonts w:ascii="Sylfaen" w:hAnsi="Sylfaen"/>
          <w:sz w:val="20"/>
          <w:szCs w:val="20"/>
        </w:rPr>
        <w:t xml:space="preserve"> - შესაბამისად, მოცემული სტანდარტით გათვალისწინებული </w:t>
      </w:r>
      <w:r w:rsidR="004C1A01">
        <w:rPr>
          <w:rFonts w:ascii="Sylfaen" w:hAnsi="Sylfaen"/>
          <w:sz w:val="20"/>
          <w:szCs w:val="20"/>
        </w:rPr>
        <w:t>ისტორიული</w:t>
      </w:r>
      <w:r w:rsidRPr="00EE1500">
        <w:rPr>
          <w:rFonts w:ascii="Sylfaen" w:hAnsi="Sylfaen"/>
          <w:sz w:val="20"/>
          <w:szCs w:val="20"/>
        </w:rPr>
        <w:t xml:space="preserve"> ღირებულების მოდელი უნდა გამოიყენოს მის საკუთრებაში მყოფი საინვესტიციო ქონების მიმართ. </w:t>
      </w:r>
    </w:p>
    <w:p w14:paraId="5F8B2069" w14:textId="4A1FA70B" w:rsidR="00435A42" w:rsidRPr="00EE1500" w:rsidRDefault="00435A42" w:rsidP="00E90A5E">
      <w:pPr>
        <w:spacing w:before="240" w:after="0"/>
        <w:jc w:val="both"/>
        <w:rPr>
          <w:rFonts w:ascii="Sylfaen" w:hAnsi="Sylfaen"/>
          <w:b/>
          <w:bCs/>
          <w:sz w:val="20"/>
          <w:szCs w:val="20"/>
        </w:rPr>
      </w:pPr>
      <w:r w:rsidRPr="00EE1500">
        <w:rPr>
          <w:rFonts w:ascii="Sylfaen" w:hAnsi="Sylfaen"/>
          <w:b/>
          <w:bCs/>
          <w:sz w:val="20"/>
          <w:szCs w:val="20"/>
        </w:rPr>
        <w:t xml:space="preserve">განმარტებები </w:t>
      </w:r>
      <w:r w:rsidRPr="001F076E">
        <w:rPr>
          <w:rFonts w:ascii="Sylfaen" w:hAnsi="Sylfaen"/>
          <w:b/>
          <w:bCs/>
          <w:sz w:val="20"/>
          <w:szCs w:val="20"/>
        </w:rPr>
        <w:t xml:space="preserve">(იხილეთ </w:t>
      </w:r>
      <w:r w:rsidR="001F076E" w:rsidRPr="001F076E">
        <w:rPr>
          <w:rFonts w:ascii="Sylfaen" w:hAnsi="Sylfaen"/>
          <w:b/>
          <w:bCs/>
          <w:sz w:val="20"/>
          <w:szCs w:val="20"/>
        </w:rPr>
        <w:t>მგ</w:t>
      </w:r>
      <w:r w:rsidRPr="001F076E">
        <w:rPr>
          <w:rFonts w:ascii="Sylfaen" w:hAnsi="Sylfaen"/>
          <w:b/>
          <w:bCs/>
          <w:sz w:val="20"/>
          <w:szCs w:val="20"/>
        </w:rPr>
        <w:t xml:space="preserve">8 - </w:t>
      </w:r>
      <w:r w:rsidR="001F076E" w:rsidRPr="001F076E">
        <w:rPr>
          <w:rFonts w:ascii="Sylfaen" w:hAnsi="Sylfaen"/>
          <w:b/>
          <w:bCs/>
          <w:sz w:val="20"/>
          <w:szCs w:val="20"/>
        </w:rPr>
        <w:t>მგ</w:t>
      </w:r>
      <w:r w:rsidRPr="001F076E">
        <w:rPr>
          <w:rFonts w:ascii="Sylfaen" w:hAnsi="Sylfaen"/>
          <w:b/>
          <w:bCs/>
          <w:sz w:val="20"/>
          <w:szCs w:val="20"/>
        </w:rPr>
        <w:t>11</w:t>
      </w:r>
      <w:r w:rsidRPr="00EE1500">
        <w:rPr>
          <w:rFonts w:ascii="Sylfaen" w:hAnsi="Sylfaen"/>
          <w:b/>
          <w:bCs/>
          <w:sz w:val="20"/>
          <w:szCs w:val="20"/>
        </w:rPr>
        <w:t xml:space="preserve"> პუნტები)</w:t>
      </w:r>
    </w:p>
    <w:p w14:paraId="62A8AFA9" w14:textId="77777777" w:rsidR="00435A42" w:rsidRPr="00EE1500" w:rsidRDefault="00435A42" w:rsidP="001E16CA">
      <w:pPr>
        <w:pStyle w:val="ListParagraph"/>
        <w:numPr>
          <w:ilvl w:val="0"/>
          <w:numId w:val="1"/>
        </w:numPr>
        <w:spacing w:before="240" w:after="0"/>
        <w:ind w:left="709" w:hanging="719"/>
        <w:jc w:val="both"/>
        <w:rPr>
          <w:rFonts w:ascii="Sylfaen" w:hAnsi="Sylfaen"/>
          <w:b/>
          <w:bCs/>
          <w:sz w:val="20"/>
          <w:szCs w:val="20"/>
        </w:rPr>
      </w:pPr>
      <w:r w:rsidRPr="00EE1500">
        <w:rPr>
          <w:rFonts w:ascii="Sylfaen" w:hAnsi="Sylfaen"/>
          <w:b/>
          <w:bCs/>
          <w:sz w:val="20"/>
          <w:szCs w:val="20"/>
        </w:rPr>
        <w:t xml:space="preserve">წინამდებარე სტანდარტში გამოყენებულ ტერმინებს მინიჭებული აქვს შემდეგი მნიშვნელობა: </w:t>
      </w:r>
    </w:p>
    <w:p w14:paraId="52E5BA1C" w14:textId="332393DB" w:rsidR="00E90A5E" w:rsidRPr="00EE1500" w:rsidRDefault="00E90A5E" w:rsidP="001E16CA">
      <w:pPr>
        <w:spacing w:before="240" w:after="0"/>
        <w:ind w:left="709"/>
        <w:jc w:val="both"/>
        <w:rPr>
          <w:rFonts w:ascii="Sylfaen" w:hAnsi="Sylfaen"/>
          <w:b/>
          <w:bCs/>
          <w:sz w:val="20"/>
          <w:szCs w:val="20"/>
        </w:rPr>
      </w:pPr>
      <w:r w:rsidRPr="00EE1500">
        <w:rPr>
          <w:rFonts w:ascii="Sylfaen" w:hAnsi="Sylfaen"/>
          <w:b/>
          <w:bCs/>
          <w:sz w:val="20"/>
          <w:szCs w:val="20"/>
          <w:u w:val="single"/>
        </w:rPr>
        <w:t>საბალანსო ღირებულება</w:t>
      </w:r>
      <w:r w:rsidRPr="00EE1500">
        <w:rPr>
          <w:rFonts w:ascii="Sylfaen" w:hAnsi="Sylfaen"/>
          <w:b/>
          <w:bCs/>
          <w:sz w:val="20"/>
          <w:szCs w:val="20"/>
        </w:rPr>
        <w:t xml:space="preserve"> (წინამდებარე სტანდარტის მიზნებისთვის) ის თანხაა, რომლითაც აქტივი აღიარებულია დაგროვილი ცვეთისა და დაგროვილი გაუფასურების ზარალის თანხების გამოკლების შემდეგ.</w:t>
      </w:r>
    </w:p>
    <w:p w14:paraId="5221AB0C" w14:textId="676BF094" w:rsidR="00E90A5E" w:rsidRPr="00EE1500" w:rsidRDefault="00E90A5E" w:rsidP="001E16CA">
      <w:pPr>
        <w:spacing w:before="240" w:after="0"/>
        <w:ind w:left="709"/>
        <w:jc w:val="both"/>
        <w:rPr>
          <w:rFonts w:ascii="Sylfaen" w:hAnsi="Sylfaen"/>
          <w:b/>
          <w:bCs/>
          <w:sz w:val="20"/>
          <w:szCs w:val="20"/>
        </w:rPr>
      </w:pPr>
      <w:r w:rsidRPr="00EE1500">
        <w:rPr>
          <w:rFonts w:ascii="Sylfaen" w:hAnsi="Sylfaen"/>
          <w:b/>
          <w:bCs/>
          <w:sz w:val="20"/>
          <w:szCs w:val="20"/>
          <w:u w:val="single"/>
        </w:rPr>
        <w:t xml:space="preserve">ძირითადი </w:t>
      </w:r>
      <w:r w:rsidR="00BD34EA">
        <w:rPr>
          <w:rFonts w:ascii="Sylfaen" w:hAnsi="Sylfaen"/>
          <w:b/>
          <w:bCs/>
          <w:sz w:val="20"/>
          <w:szCs w:val="20"/>
          <w:u w:val="single"/>
        </w:rPr>
        <w:t>აქტივების</w:t>
      </w:r>
      <w:r w:rsidRPr="00EE1500">
        <w:rPr>
          <w:rFonts w:ascii="Sylfaen" w:hAnsi="Sylfaen"/>
          <w:b/>
          <w:bCs/>
          <w:sz w:val="20"/>
          <w:szCs w:val="20"/>
          <w:u w:val="single"/>
        </w:rPr>
        <w:t xml:space="preserve"> </w:t>
      </w:r>
      <w:r w:rsidR="008821E5">
        <w:rPr>
          <w:rFonts w:ascii="Sylfaen" w:hAnsi="Sylfaen"/>
          <w:b/>
          <w:bCs/>
          <w:sz w:val="20"/>
          <w:szCs w:val="20"/>
          <w:u w:val="single"/>
          <w:lang w:val="ka-GE"/>
        </w:rPr>
        <w:t>კლასი</w:t>
      </w:r>
      <w:r w:rsidRPr="00EE1500">
        <w:rPr>
          <w:rFonts w:ascii="Sylfaen" w:hAnsi="Sylfaen"/>
          <w:b/>
          <w:bCs/>
          <w:sz w:val="20"/>
          <w:szCs w:val="20"/>
        </w:rPr>
        <w:t xml:space="preserve"> წარმოადგენს აქტივთა დაჯგუფებას, რომლებიც ერთმანეთის მსგავსია თავიანთი ბუნებითა და ერთეულის ოპერაციებში გამოყენების ფუნქციით, რომლებიც ფინანსურ ანგარიშგებაში მჟღავნდება ცალკეული მუხლის სახით. </w:t>
      </w:r>
    </w:p>
    <w:p w14:paraId="35A6F8FC" w14:textId="77777777" w:rsidR="00352D86" w:rsidRDefault="00E90A5E" w:rsidP="001E16CA">
      <w:pPr>
        <w:spacing w:before="240" w:after="0"/>
        <w:ind w:left="709"/>
        <w:jc w:val="both"/>
        <w:rPr>
          <w:rFonts w:ascii="Sylfaen" w:hAnsi="Sylfaen"/>
          <w:b/>
          <w:bCs/>
          <w:sz w:val="20"/>
          <w:szCs w:val="20"/>
        </w:rPr>
      </w:pPr>
      <w:bookmarkStart w:id="3" w:name="_bookmark9"/>
      <w:bookmarkEnd w:id="3"/>
      <w:r w:rsidRPr="00EE1500">
        <w:rPr>
          <w:rFonts w:ascii="Sylfaen" w:hAnsi="Sylfaen"/>
          <w:b/>
          <w:bCs/>
          <w:sz w:val="20"/>
          <w:szCs w:val="20"/>
          <w:u w:val="single"/>
        </w:rPr>
        <w:lastRenderedPageBreak/>
        <w:t>ცვეთადი ღირებულება</w:t>
      </w:r>
      <w:r w:rsidRPr="00EE1500">
        <w:rPr>
          <w:rFonts w:ascii="Sylfaen" w:hAnsi="Sylfaen"/>
          <w:b/>
          <w:bCs/>
          <w:sz w:val="20"/>
          <w:szCs w:val="20"/>
        </w:rPr>
        <w:t xml:space="preserve"> არის აქტივის თვითღირებულება, ან ფინანსურ ანგარიშგებაში აქტივის ღირებულების შესაფასებლად გამოყენებული სხვა თანხა, ნარჩენი ღირებულების გამოკლებით. </w:t>
      </w:r>
    </w:p>
    <w:p w14:paraId="529F2D04" w14:textId="13B58473" w:rsidR="00E90A5E" w:rsidRPr="00EE1500" w:rsidRDefault="00E90A5E" w:rsidP="001E16CA">
      <w:pPr>
        <w:spacing w:before="240" w:after="0"/>
        <w:ind w:left="709"/>
        <w:jc w:val="both"/>
        <w:rPr>
          <w:rFonts w:ascii="Sylfaen" w:hAnsi="Sylfaen"/>
          <w:b/>
          <w:bCs/>
          <w:sz w:val="20"/>
          <w:szCs w:val="20"/>
        </w:rPr>
      </w:pPr>
      <w:r w:rsidRPr="00352D86">
        <w:rPr>
          <w:rFonts w:ascii="Sylfaen" w:hAnsi="Sylfaen"/>
          <w:b/>
          <w:bCs/>
          <w:sz w:val="20"/>
          <w:szCs w:val="20"/>
          <w:u w:val="single"/>
        </w:rPr>
        <w:t>ცვეთა</w:t>
      </w:r>
      <w:r w:rsidRPr="00EE1500">
        <w:rPr>
          <w:rFonts w:ascii="Sylfaen" w:hAnsi="Sylfaen"/>
          <w:b/>
          <w:bCs/>
          <w:sz w:val="20"/>
          <w:szCs w:val="20"/>
        </w:rPr>
        <w:t xml:space="preserve"> არის აქტივის ცვეთადი ღირებულების მოხმარებული ნაწილის სისტემატური განაწილება, მისი მომსახურების ვადის განმავლობაში.</w:t>
      </w:r>
    </w:p>
    <w:p w14:paraId="7B9052A4" w14:textId="2ACFD1E3" w:rsidR="004534B8" w:rsidRPr="00EE1500" w:rsidRDefault="004534B8" w:rsidP="001E16CA">
      <w:pPr>
        <w:pStyle w:val="ListParagraph"/>
        <w:ind w:left="709"/>
        <w:jc w:val="both"/>
        <w:rPr>
          <w:rFonts w:ascii="Sylfaen" w:hAnsi="Sylfaen"/>
          <w:b/>
          <w:bCs/>
          <w:sz w:val="20"/>
          <w:szCs w:val="20"/>
        </w:rPr>
      </w:pPr>
      <w:r w:rsidRPr="00EE1500">
        <w:rPr>
          <w:rFonts w:ascii="Sylfaen" w:hAnsi="Sylfaen"/>
          <w:b/>
          <w:bCs/>
          <w:sz w:val="20"/>
          <w:szCs w:val="20"/>
          <w:u w:val="single"/>
        </w:rPr>
        <w:t xml:space="preserve">ძირითადი </w:t>
      </w:r>
      <w:r w:rsidR="00BD34EA">
        <w:rPr>
          <w:rFonts w:ascii="Sylfaen" w:hAnsi="Sylfaen"/>
          <w:b/>
          <w:bCs/>
          <w:sz w:val="20"/>
          <w:szCs w:val="20"/>
          <w:u w:val="single"/>
        </w:rPr>
        <w:t>აქტივები</w:t>
      </w:r>
      <w:r w:rsidRPr="00EE1500">
        <w:rPr>
          <w:rFonts w:ascii="Sylfaen" w:hAnsi="Sylfaen"/>
          <w:b/>
          <w:bCs/>
          <w:sz w:val="20"/>
          <w:szCs w:val="20"/>
        </w:rPr>
        <w:t xml:space="preserve"> არის მატერიალური აქტივები, რომლებიც:</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
        <w:gridCol w:w="6003"/>
      </w:tblGrid>
      <w:tr w:rsidR="004534B8" w:rsidRPr="00EE1500" w14:paraId="2ED33B3E" w14:textId="77777777" w:rsidTr="00355D65">
        <w:trPr>
          <w:trHeight w:val="894"/>
        </w:trPr>
        <w:tc>
          <w:tcPr>
            <w:tcW w:w="376" w:type="dxa"/>
          </w:tcPr>
          <w:p w14:paraId="43810E48" w14:textId="77777777" w:rsidR="004534B8" w:rsidRPr="00EE1500" w:rsidRDefault="004534B8" w:rsidP="001E16CA">
            <w:pPr>
              <w:tabs>
                <w:tab w:val="left" w:pos="1276"/>
                <w:tab w:val="left" w:pos="10350"/>
              </w:tabs>
              <w:spacing w:before="80"/>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145" w:type="dxa"/>
          </w:tcPr>
          <w:p w14:paraId="490DBB32" w14:textId="77777777" w:rsidR="004534B8" w:rsidRPr="00EE1500" w:rsidRDefault="004534B8" w:rsidP="001F076E">
            <w:pPr>
              <w:ind w:hanging="10"/>
              <w:jc w:val="both"/>
              <w:rPr>
                <w:rFonts w:ascii="Sylfaen" w:hAnsi="Sylfaen"/>
                <w:b/>
                <w:bCs/>
                <w:sz w:val="20"/>
                <w:szCs w:val="20"/>
              </w:rPr>
            </w:pPr>
            <w:r w:rsidRPr="00EE1500">
              <w:rPr>
                <w:rFonts w:ascii="Sylfaen" w:hAnsi="Sylfaen"/>
                <w:b/>
                <w:bCs/>
                <w:sz w:val="20"/>
                <w:szCs w:val="20"/>
              </w:rPr>
              <w:t>იმყოფება ერთეულის მფლობელობაში და გამოიყენება: საქონლის ან მომსახურების წარმოებაში ან მისაწოდებლად, იჯარით გასაცემად ან ადმინისტრაციული მიზნებისათვის; და</w:t>
            </w:r>
          </w:p>
        </w:tc>
      </w:tr>
      <w:tr w:rsidR="004534B8" w:rsidRPr="00EE1500" w14:paraId="5BCC36C9" w14:textId="77777777" w:rsidTr="00355D65">
        <w:trPr>
          <w:trHeight w:val="572"/>
        </w:trPr>
        <w:tc>
          <w:tcPr>
            <w:tcW w:w="376" w:type="dxa"/>
          </w:tcPr>
          <w:p w14:paraId="78947756" w14:textId="77777777" w:rsidR="004534B8" w:rsidRPr="00EE1500" w:rsidRDefault="004534B8" w:rsidP="001E16CA">
            <w:pPr>
              <w:tabs>
                <w:tab w:val="left" w:pos="1276"/>
                <w:tab w:val="left" w:pos="10350"/>
              </w:tabs>
              <w:spacing w:before="80"/>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145" w:type="dxa"/>
          </w:tcPr>
          <w:p w14:paraId="72B318D2" w14:textId="77777777" w:rsidR="004534B8" w:rsidRPr="00EE1500" w:rsidRDefault="004534B8" w:rsidP="001F076E">
            <w:pPr>
              <w:ind w:hanging="10"/>
              <w:jc w:val="both"/>
              <w:rPr>
                <w:rFonts w:ascii="Sylfaen" w:hAnsi="Sylfaen"/>
                <w:b/>
                <w:bCs/>
                <w:sz w:val="20"/>
                <w:szCs w:val="20"/>
              </w:rPr>
            </w:pPr>
            <w:r w:rsidRPr="00EE1500">
              <w:rPr>
                <w:rFonts w:ascii="Sylfaen" w:hAnsi="Sylfaen"/>
                <w:b/>
                <w:bCs/>
                <w:sz w:val="20"/>
                <w:szCs w:val="20"/>
              </w:rPr>
              <w:t>გათვალისწინებულია ერთ საანგარიშგებო პერიოდზე მეტი ხნით გამოსაყენებლად.</w:t>
            </w:r>
          </w:p>
        </w:tc>
      </w:tr>
    </w:tbl>
    <w:p w14:paraId="14DDA4CB" w14:textId="77777777" w:rsidR="00F53846" w:rsidRPr="00EE1500" w:rsidRDefault="00F53846" w:rsidP="001E16CA">
      <w:pPr>
        <w:ind w:left="709" w:hanging="719"/>
        <w:jc w:val="both"/>
        <w:rPr>
          <w:rFonts w:ascii="Sylfaen" w:hAnsi="Sylfaen"/>
          <w:b/>
          <w:bCs/>
          <w:sz w:val="20"/>
          <w:szCs w:val="20"/>
          <w:u w:val="single"/>
        </w:rPr>
      </w:pPr>
    </w:p>
    <w:p w14:paraId="011AE578" w14:textId="41780BD6" w:rsidR="00F96344" w:rsidRPr="00EE1500" w:rsidRDefault="00F96344" w:rsidP="001E16CA">
      <w:pPr>
        <w:ind w:left="709"/>
        <w:jc w:val="both"/>
        <w:rPr>
          <w:rFonts w:ascii="Sylfaen" w:hAnsi="Sylfaen"/>
          <w:b/>
          <w:bCs/>
          <w:sz w:val="20"/>
          <w:szCs w:val="20"/>
        </w:rPr>
      </w:pPr>
      <w:r w:rsidRPr="00352D86">
        <w:rPr>
          <w:rFonts w:ascii="Sylfaen" w:hAnsi="Sylfaen"/>
          <w:b/>
          <w:bCs/>
          <w:sz w:val="20"/>
          <w:szCs w:val="20"/>
        </w:rPr>
        <w:t xml:space="preserve">აქტივის </w:t>
      </w:r>
      <w:r w:rsidRPr="00EE1500">
        <w:rPr>
          <w:rFonts w:ascii="Sylfaen" w:hAnsi="Sylfaen"/>
          <w:b/>
          <w:bCs/>
          <w:sz w:val="20"/>
          <w:szCs w:val="20"/>
          <w:u w:val="single"/>
        </w:rPr>
        <w:t>ნარჩენი ღირებულება</w:t>
      </w:r>
      <w:r w:rsidRPr="00EE1500">
        <w:rPr>
          <w:rFonts w:ascii="Sylfaen" w:hAnsi="Sylfaen"/>
          <w:b/>
          <w:bCs/>
          <w:sz w:val="20"/>
          <w:szCs w:val="20"/>
        </w:rPr>
        <w:t xml:space="preserve"> არის შეფასებითი თანხა, რომელსაც ერთეული ამჟამად მიიღებდა აქტივის გაყიდვიდან, გაყიდვისათვის საჭირო შეფასებული დანახარჯების გამოკლებით, თუ აქტივს უკვე ექნებოდა მისი სასარგებლო მომსახურების ვადის ბოლოს მოსალოდნელი </w:t>
      </w:r>
      <w:r w:rsidR="00E30802">
        <w:rPr>
          <w:rFonts w:ascii="Sylfaen" w:hAnsi="Sylfaen"/>
          <w:b/>
          <w:bCs/>
          <w:sz w:val="20"/>
          <w:szCs w:val="20"/>
        </w:rPr>
        <w:t>ხანდაზმულობა</w:t>
      </w:r>
      <w:r w:rsidRPr="00EE1500">
        <w:rPr>
          <w:rFonts w:ascii="Sylfaen" w:hAnsi="Sylfaen"/>
          <w:b/>
          <w:bCs/>
          <w:sz w:val="20"/>
          <w:szCs w:val="20"/>
        </w:rPr>
        <w:t xml:space="preserve"> და მდგომარეობა.</w:t>
      </w:r>
    </w:p>
    <w:p w14:paraId="7FE1EF34" w14:textId="77777777" w:rsidR="00F96344" w:rsidRPr="00EE1500" w:rsidRDefault="00F96344" w:rsidP="001E16CA">
      <w:pPr>
        <w:ind w:left="709"/>
        <w:jc w:val="both"/>
        <w:rPr>
          <w:rFonts w:ascii="Sylfaen" w:hAnsi="Sylfaen"/>
          <w:b/>
          <w:bCs/>
          <w:sz w:val="20"/>
          <w:szCs w:val="20"/>
        </w:rPr>
      </w:pPr>
      <w:r w:rsidRPr="00EE1500">
        <w:rPr>
          <w:rFonts w:ascii="Sylfaen" w:hAnsi="Sylfaen"/>
          <w:b/>
          <w:bCs/>
          <w:sz w:val="20"/>
          <w:szCs w:val="20"/>
          <w:u w:val="single"/>
        </w:rPr>
        <w:t>სასარგებლო მომსახურების ვადა</w:t>
      </w:r>
      <w:r w:rsidRPr="00EE1500">
        <w:rPr>
          <w:rFonts w:ascii="Sylfaen" w:hAnsi="Sylfaen"/>
          <w:b/>
          <w:bCs/>
          <w:sz w:val="20"/>
          <w:szCs w:val="20"/>
        </w:rPr>
        <w:t xml:space="preserve"> განისაზღვრება:</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
        <w:gridCol w:w="6003"/>
      </w:tblGrid>
      <w:tr w:rsidR="00F53846" w:rsidRPr="00EE1500" w14:paraId="2A382317" w14:textId="77777777" w:rsidTr="00355D65">
        <w:trPr>
          <w:trHeight w:val="670"/>
        </w:trPr>
        <w:tc>
          <w:tcPr>
            <w:tcW w:w="376" w:type="dxa"/>
          </w:tcPr>
          <w:p w14:paraId="63EA2EB9" w14:textId="77777777" w:rsidR="00F53846" w:rsidRPr="00EE1500" w:rsidRDefault="00F53846" w:rsidP="001E16CA">
            <w:pPr>
              <w:tabs>
                <w:tab w:val="left" w:pos="1276"/>
                <w:tab w:val="left" w:pos="10350"/>
              </w:tabs>
              <w:spacing w:before="80"/>
              <w:ind w:left="709" w:right="143" w:hanging="719"/>
              <w:jc w:val="both"/>
              <w:rPr>
                <w:rFonts w:ascii="Sylfaen" w:hAnsi="Sylfaen" w:cs="Sylfaen"/>
                <w:b/>
                <w:bCs/>
                <w:sz w:val="20"/>
                <w:szCs w:val="20"/>
                <w:lang w:val="ka-GE"/>
              </w:rPr>
            </w:pPr>
            <w:bookmarkStart w:id="4" w:name="_Hlk208573362"/>
            <w:r w:rsidRPr="00EE1500">
              <w:rPr>
                <w:rFonts w:ascii="Sylfaen" w:hAnsi="Sylfaen" w:cs="Sylfaen"/>
                <w:b/>
                <w:bCs/>
                <w:sz w:val="20"/>
                <w:szCs w:val="20"/>
                <w:lang w:val="ka-GE"/>
              </w:rPr>
              <w:t>ა)</w:t>
            </w:r>
          </w:p>
        </w:tc>
        <w:tc>
          <w:tcPr>
            <w:tcW w:w="6145" w:type="dxa"/>
          </w:tcPr>
          <w:p w14:paraId="2A0F5B8E" w14:textId="77777777" w:rsidR="00F53846" w:rsidRPr="00EE1500" w:rsidRDefault="00F53846" w:rsidP="00352D86">
            <w:pPr>
              <w:ind w:hanging="10"/>
              <w:jc w:val="both"/>
              <w:rPr>
                <w:rFonts w:ascii="Sylfaen" w:hAnsi="Sylfaen"/>
                <w:b/>
                <w:bCs/>
                <w:sz w:val="20"/>
                <w:szCs w:val="20"/>
              </w:rPr>
            </w:pPr>
            <w:r w:rsidRPr="00EE1500">
              <w:rPr>
                <w:rFonts w:ascii="Sylfaen" w:hAnsi="Sylfaen"/>
                <w:b/>
                <w:bCs/>
                <w:sz w:val="20"/>
                <w:szCs w:val="20"/>
              </w:rPr>
              <w:t>პერიოდით, რომლის განმავლობაში მოსალოდნელია ერთეულის მიერ აქტივის გამოყენება; ან</w:t>
            </w:r>
          </w:p>
        </w:tc>
      </w:tr>
      <w:tr w:rsidR="00F53846" w:rsidRPr="00EE1500" w14:paraId="49E291A3" w14:textId="77777777" w:rsidTr="00355D65">
        <w:trPr>
          <w:trHeight w:val="711"/>
        </w:trPr>
        <w:tc>
          <w:tcPr>
            <w:tcW w:w="376" w:type="dxa"/>
          </w:tcPr>
          <w:p w14:paraId="46A6EE4A" w14:textId="77777777" w:rsidR="00F53846" w:rsidRPr="00EE1500" w:rsidRDefault="00F53846" w:rsidP="001E16CA">
            <w:pPr>
              <w:tabs>
                <w:tab w:val="left" w:pos="1276"/>
                <w:tab w:val="left" w:pos="10350"/>
              </w:tabs>
              <w:spacing w:before="80"/>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145" w:type="dxa"/>
          </w:tcPr>
          <w:p w14:paraId="0D106AEC" w14:textId="77777777" w:rsidR="00F53846" w:rsidRPr="00EE1500" w:rsidRDefault="00F53846" w:rsidP="00352D86">
            <w:pPr>
              <w:ind w:hanging="10"/>
              <w:jc w:val="both"/>
              <w:rPr>
                <w:rFonts w:ascii="Sylfaen" w:hAnsi="Sylfaen"/>
                <w:b/>
                <w:bCs/>
                <w:sz w:val="20"/>
                <w:szCs w:val="20"/>
              </w:rPr>
            </w:pPr>
            <w:r w:rsidRPr="00EE1500">
              <w:rPr>
                <w:rFonts w:ascii="Sylfaen" w:hAnsi="Sylfaen"/>
                <w:b/>
                <w:bCs/>
                <w:sz w:val="20"/>
                <w:szCs w:val="20"/>
              </w:rPr>
              <w:t>პროდუქციის ან მსგავსი ნაწარმის რაოდენობით, რომლის მიღებაც მოსალოდნელია ერთეულის მიერ მოცემული აქტივის გამოყენებით.</w:t>
            </w:r>
          </w:p>
        </w:tc>
      </w:tr>
      <w:bookmarkEnd w:id="4"/>
    </w:tbl>
    <w:p w14:paraId="58F9DCA6" w14:textId="77777777" w:rsidR="00212A44" w:rsidRPr="00EE1500" w:rsidRDefault="00212A44" w:rsidP="001E16CA">
      <w:pPr>
        <w:ind w:left="709" w:hanging="719"/>
        <w:jc w:val="both"/>
        <w:rPr>
          <w:rFonts w:ascii="Sylfaen" w:hAnsi="Sylfaen"/>
          <w:b/>
          <w:bCs/>
          <w:sz w:val="20"/>
          <w:szCs w:val="20"/>
        </w:rPr>
      </w:pPr>
    </w:p>
    <w:p w14:paraId="2E12B310" w14:textId="3F08D697" w:rsidR="00212A44" w:rsidRPr="00EE1500" w:rsidRDefault="00212A44" w:rsidP="001E16CA">
      <w:pPr>
        <w:ind w:left="709"/>
        <w:jc w:val="both"/>
        <w:rPr>
          <w:rFonts w:ascii="Sylfaen" w:hAnsi="Sylfaen"/>
          <w:b/>
          <w:bCs/>
          <w:sz w:val="20"/>
          <w:szCs w:val="20"/>
        </w:rPr>
      </w:pPr>
      <w:r w:rsidRPr="00EE1500">
        <w:rPr>
          <w:rFonts w:ascii="Sylfaen" w:hAnsi="Sylfaen"/>
          <w:b/>
          <w:bCs/>
          <w:sz w:val="20"/>
          <w:szCs w:val="20"/>
        </w:rPr>
        <w:t xml:space="preserve">სხვა სსბასს-ებში განმარტებული ტერმინები ამ სტანდარტში გამოიყენება იმავე მნიშვნელობით, როგორც </w:t>
      </w:r>
      <w:r w:rsidR="00C7680F">
        <w:rPr>
          <w:rFonts w:ascii="Sylfaen" w:hAnsi="Sylfaen"/>
          <w:b/>
          <w:bCs/>
          <w:sz w:val="20"/>
          <w:szCs w:val="20"/>
        </w:rPr>
        <w:t>მოცემულია სხვა</w:t>
      </w:r>
      <w:r w:rsidRPr="00EE1500">
        <w:rPr>
          <w:rFonts w:ascii="Sylfaen" w:hAnsi="Sylfaen"/>
          <w:b/>
          <w:bCs/>
          <w:sz w:val="20"/>
          <w:szCs w:val="20"/>
        </w:rPr>
        <w:t xml:space="preserve"> სტანდარტებში</w:t>
      </w:r>
      <w:r w:rsidR="00C7680F">
        <w:rPr>
          <w:rFonts w:ascii="Sylfaen" w:hAnsi="Sylfaen"/>
          <w:b/>
          <w:bCs/>
          <w:sz w:val="20"/>
          <w:szCs w:val="20"/>
        </w:rPr>
        <w:t xml:space="preserve"> და</w:t>
      </w:r>
      <w:r w:rsidRPr="00EE1500">
        <w:rPr>
          <w:rFonts w:ascii="Sylfaen" w:hAnsi="Sylfaen"/>
          <w:b/>
          <w:bCs/>
          <w:sz w:val="20"/>
          <w:szCs w:val="20"/>
        </w:rPr>
        <w:t xml:space="preserve"> ცალკე </w:t>
      </w:r>
      <w:r w:rsidR="00C7680F">
        <w:rPr>
          <w:rFonts w:ascii="Sylfaen" w:hAnsi="Sylfaen"/>
          <w:b/>
          <w:bCs/>
          <w:sz w:val="20"/>
          <w:szCs w:val="20"/>
        </w:rPr>
        <w:t>გამოქვეყნებულ</w:t>
      </w:r>
      <w:r w:rsidRPr="00EE1500">
        <w:rPr>
          <w:rFonts w:ascii="Sylfaen" w:hAnsi="Sylfaen"/>
          <w:b/>
          <w:bCs/>
          <w:sz w:val="20"/>
          <w:szCs w:val="20"/>
        </w:rPr>
        <w:t xml:space="preserve"> - </w:t>
      </w:r>
      <w:r w:rsidR="00C7680F">
        <w:rPr>
          <w:rFonts w:ascii="Sylfaen" w:hAnsi="Sylfaen"/>
          <w:b/>
          <w:bCs/>
          <w:sz w:val="20"/>
          <w:szCs w:val="20"/>
        </w:rPr>
        <w:t>ტერმინთა განმარტებების</w:t>
      </w:r>
      <w:r w:rsidRPr="00EE1500">
        <w:rPr>
          <w:rFonts w:ascii="Sylfaen" w:hAnsi="Sylfaen"/>
          <w:b/>
          <w:bCs/>
          <w:sz w:val="20"/>
          <w:szCs w:val="20"/>
        </w:rPr>
        <w:t xml:space="preserve"> გლოსარში. </w:t>
      </w:r>
    </w:p>
    <w:p w14:paraId="1E6C307A" w14:textId="77777777" w:rsidR="00212A44" w:rsidRPr="00EE1500" w:rsidRDefault="00212A44" w:rsidP="001E16CA">
      <w:pPr>
        <w:ind w:left="709"/>
        <w:jc w:val="both"/>
        <w:rPr>
          <w:rFonts w:ascii="Sylfaen" w:hAnsi="Sylfaen"/>
          <w:b/>
          <w:bCs/>
          <w:sz w:val="20"/>
          <w:szCs w:val="20"/>
        </w:rPr>
      </w:pPr>
      <w:r w:rsidRPr="00EE1500">
        <w:rPr>
          <w:rFonts w:ascii="Sylfaen" w:hAnsi="Sylfaen"/>
          <w:b/>
          <w:bCs/>
          <w:sz w:val="20"/>
          <w:szCs w:val="20"/>
        </w:rPr>
        <w:t xml:space="preserve">შემდეგი ტერმინები ამ სტანდარტში გამოიყენება იმავე მნიშვნელობით, როგორც განმარტებულია </w:t>
      </w:r>
      <w:bookmarkStart w:id="5" w:name="_Hlk212732522"/>
      <w:r w:rsidRPr="00EE1500">
        <w:rPr>
          <w:rFonts w:ascii="Sylfaen" w:hAnsi="Sylfaen"/>
          <w:b/>
          <w:bCs/>
          <w:sz w:val="20"/>
          <w:szCs w:val="20"/>
        </w:rPr>
        <w:t xml:space="preserve">სსბასს 46-ში - </w:t>
      </w:r>
      <w:r w:rsidRPr="00E46F04">
        <w:rPr>
          <w:rFonts w:ascii="Sylfaen" w:hAnsi="Sylfaen"/>
          <w:b/>
          <w:bCs/>
          <w:i/>
          <w:iCs/>
          <w:sz w:val="20"/>
          <w:szCs w:val="20"/>
        </w:rPr>
        <w:t>„შეფასება“</w:t>
      </w:r>
      <w:r w:rsidRPr="00EE1500">
        <w:rPr>
          <w:rFonts w:ascii="Sylfaen" w:hAnsi="Sylfaen"/>
          <w:b/>
          <w:bCs/>
          <w:sz w:val="20"/>
          <w:szCs w:val="20"/>
        </w:rPr>
        <w:t xml:space="preserve">: </w:t>
      </w:r>
      <w:bookmarkEnd w:id="5"/>
    </w:p>
    <w:tbl>
      <w:tblPr>
        <w:tblStyle w:val="TableGrid"/>
        <w:tblW w:w="651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
        <w:gridCol w:w="5993"/>
      </w:tblGrid>
      <w:tr w:rsidR="00491A73" w:rsidRPr="00EE1500" w14:paraId="6B1EFDBD" w14:textId="77777777" w:rsidTr="00355D65">
        <w:trPr>
          <w:trHeight w:val="426"/>
        </w:trPr>
        <w:tc>
          <w:tcPr>
            <w:tcW w:w="378" w:type="dxa"/>
          </w:tcPr>
          <w:p w14:paraId="0372199C" w14:textId="77777777" w:rsidR="00491A73" w:rsidRPr="00EE1500" w:rsidRDefault="00491A73" w:rsidP="001E16CA">
            <w:pPr>
              <w:tabs>
                <w:tab w:val="left" w:pos="1276"/>
                <w:tab w:val="left" w:pos="10350"/>
              </w:tabs>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lastRenderedPageBreak/>
              <w:t>ა)</w:t>
            </w:r>
          </w:p>
        </w:tc>
        <w:tc>
          <w:tcPr>
            <w:tcW w:w="6135" w:type="dxa"/>
          </w:tcPr>
          <w:p w14:paraId="4B4D2F5E" w14:textId="73A66FB1" w:rsidR="00491A73" w:rsidRPr="00EE1500" w:rsidRDefault="004C1A01" w:rsidP="001E16CA">
            <w:pPr>
              <w:tabs>
                <w:tab w:val="left" w:pos="8022"/>
              </w:tabs>
              <w:ind w:left="709" w:right="164" w:hanging="719"/>
              <w:jc w:val="both"/>
              <w:rPr>
                <w:rFonts w:ascii="Sylfaen" w:hAnsi="Sylfaen"/>
                <w:b/>
                <w:bCs/>
                <w:sz w:val="20"/>
                <w:szCs w:val="20"/>
                <w:u w:val="single"/>
                <w:lang w:val="en-US"/>
              </w:rPr>
            </w:pPr>
            <w:r>
              <w:rPr>
                <w:rFonts w:ascii="Sylfaen" w:hAnsi="Sylfaen"/>
                <w:b/>
                <w:bCs/>
                <w:sz w:val="20"/>
                <w:szCs w:val="20"/>
                <w:u w:val="single"/>
              </w:rPr>
              <w:t>ისტორიული</w:t>
            </w:r>
            <w:r w:rsidR="00491A73" w:rsidRPr="00EE1500">
              <w:rPr>
                <w:rFonts w:ascii="Sylfaen" w:hAnsi="Sylfaen"/>
                <w:b/>
                <w:bCs/>
                <w:sz w:val="20"/>
                <w:szCs w:val="20"/>
                <w:u w:val="single"/>
              </w:rPr>
              <w:t xml:space="preserve"> ღირებულება;</w:t>
            </w:r>
          </w:p>
        </w:tc>
      </w:tr>
      <w:tr w:rsidR="00491A73" w:rsidRPr="00EE1500" w14:paraId="13C7045A" w14:textId="77777777" w:rsidTr="00355D65">
        <w:trPr>
          <w:trHeight w:val="372"/>
        </w:trPr>
        <w:tc>
          <w:tcPr>
            <w:tcW w:w="378" w:type="dxa"/>
          </w:tcPr>
          <w:p w14:paraId="1EF93EA3" w14:textId="77777777" w:rsidR="00491A73" w:rsidRPr="00EE1500" w:rsidRDefault="00491A73" w:rsidP="001E16CA">
            <w:pPr>
              <w:tabs>
                <w:tab w:val="left" w:pos="1276"/>
                <w:tab w:val="left" w:pos="10350"/>
              </w:tabs>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135" w:type="dxa"/>
          </w:tcPr>
          <w:p w14:paraId="5AE4BA2C" w14:textId="77777777" w:rsidR="00491A73" w:rsidRPr="00EE1500" w:rsidRDefault="00491A73" w:rsidP="001E16CA">
            <w:pPr>
              <w:ind w:left="709" w:hanging="719"/>
              <w:rPr>
                <w:rFonts w:ascii="Sylfaen" w:hAnsi="Sylfaen"/>
                <w:b/>
                <w:bCs/>
                <w:sz w:val="20"/>
                <w:szCs w:val="20"/>
              </w:rPr>
            </w:pPr>
            <w:r w:rsidRPr="00EE1500">
              <w:rPr>
                <w:rFonts w:ascii="Sylfaen" w:hAnsi="Sylfaen"/>
                <w:b/>
                <w:bCs/>
                <w:sz w:val="20"/>
                <w:szCs w:val="20"/>
                <w:u w:val="single"/>
              </w:rPr>
              <w:t>მიმდინარე საოპერაციო ღირებულება;</w:t>
            </w:r>
            <w:r w:rsidRPr="00EE1500">
              <w:rPr>
                <w:rFonts w:ascii="Sylfaen" w:hAnsi="Sylfaen"/>
                <w:b/>
                <w:bCs/>
                <w:sz w:val="20"/>
                <w:szCs w:val="20"/>
              </w:rPr>
              <w:t xml:space="preserve"> და</w:t>
            </w:r>
          </w:p>
        </w:tc>
      </w:tr>
      <w:tr w:rsidR="00491A73" w:rsidRPr="00EE1500" w14:paraId="560C5824" w14:textId="77777777" w:rsidTr="00355D65">
        <w:trPr>
          <w:trHeight w:val="488"/>
        </w:trPr>
        <w:tc>
          <w:tcPr>
            <w:tcW w:w="378" w:type="dxa"/>
          </w:tcPr>
          <w:p w14:paraId="54FEA66B" w14:textId="77777777" w:rsidR="00491A73" w:rsidRPr="00EE1500" w:rsidRDefault="00491A73" w:rsidP="001E16CA">
            <w:pPr>
              <w:tabs>
                <w:tab w:val="left" w:pos="1276"/>
                <w:tab w:val="left" w:pos="10350"/>
              </w:tabs>
              <w:ind w:left="709" w:right="143" w:hanging="719"/>
              <w:jc w:val="both"/>
              <w:rPr>
                <w:rFonts w:ascii="Sylfaen" w:hAnsi="Sylfaen" w:cs="Sylfaen"/>
                <w:b/>
                <w:bCs/>
                <w:sz w:val="20"/>
                <w:szCs w:val="20"/>
                <w:lang w:val="ka-GE"/>
              </w:rPr>
            </w:pPr>
            <w:r w:rsidRPr="00EE1500">
              <w:rPr>
                <w:rFonts w:ascii="Sylfaen" w:hAnsi="Sylfaen" w:cs="Sylfaen"/>
                <w:b/>
                <w:bCs/>
                <w:sz w:val="20"/>
                <w:szCs w:val="20"/>
                <w:lang w:val="ka-GE"/>
              </w:rPr>
              <w:t>გ)</w:t>
            </w:r>
          </w:p>
        </w:tc>
        <w:tc>
          <w:tcPr>
            <w:tcW w:w="6135" w:type="dxa"/>
          </w:tcPr>
          <w:p w14:paraId="484339C7" w14:textId="3B08454A" w:rsidR="00491A73" w:rsidRPr="00EE1500" w:rsidRDefault="00755621" w:rsidP="001E16CA">
            <w:pPr>
              <w:ind w:left="709" w:hanging="719"/>
              <w:rPr>
                <w:rFonts w:ascii="Sylfaen" w:hAnsi="Sylfaen"/>
                <w:b/>
                <w:bCs/>
                <w:sz w:val="20"/>
                <w:szCs w:val="20"/>
                <w:u w:val="single"/>
              </w:rPr>
            </w:pPr>
            <w:r>
              <w:rPr>
                <w:rFonts w:ascii="Sylfaen" w:hAnsi="Sylfaen"/>
                <w:b/>
                <w:bCs/>
                <w:sz w:val="20"/>
                <w:szCs w:val="20"/>
                <w:u w:val="single"/>
              </w:rPr>
              <w:t>სამართლიანი</w:t>
            </w:r>
            <w:r w:rsidR="00491A73" w:rsidRPr="00EE1500">
              <w:rPr>
                <w:rFonts w:ascii="Sylfaen" w:hAnsi="Sylfaen"/>
                <w:b/>
                <w:bCs/>
                <w:sz w:val="20"/>
                <w:szCs w:val="20"/>
                <w:u w:val="single"/>
              </w:rPr>
              <w:t xml:space="preserve"> ღირებულება. </w:t>
            </w:r>
          </w:p>
        </w:tc>
      </w:tr>
    </w:tbl>
    <w:p w14:paraId="78D1994D" w14:textId="77777777" w:rsidR="00E85722" w:rsidRPr="00EE1500" w:rsidRDefault="00E85722" w:rsidP="001E16CA">
      <w:pPr>
        <w:ind w:left="709" w:hanging="719"/>
        <w:jc w:val="both"/>
        <w:rPr>
          <w:rFonts w:ascii="Sylfaen" w:hAnsi="Sylfaen"/>
          <w:b/>
          <w:bCs/>
          <w:sz w:val="20"/>
          <w:szCs w:val="20"/>
        </w:rPr>
      </w:pPr>
    </w:p>
    <w:p w14:paraId="2C50690E" w14:textId="4B631D54" w:rsidR="00E85722" w:rsidRPr="00EE1500" w:rsidRDefault="00E85722" w:rsidP="001E16CA">
      <w:pPr>
        <w:ind w:left="567"/>
        <w:jc w:val="both"/>
        <w:rPr>
          <w:rFonts w:ascii="Sylfaen" w:hAnsi="Sylfaen"/>
          <w:b/>
          <w:bCs/>
          <w:sz w:val="20"/>
          <w:szCs w:val="20"/>
        </w:rPr>
      </w:pPr>
      <w:r w:rsidRPr="00EE1500">
        <w:rPr>
          <w:rFonts w:ascii="Sylfaen" w:hAnsi="Sylfaen"/>
          <w:b/>
          <w:bCs/>
          <w:sz w:val="20"/>
          <w:szCs w:val="20"/>
        </w:rPr>
        <w:t xml:space="preserve">ტერმინი - </w:t>
      </w:r>
      <w:r w:rsidR="00C7680F">
        <w:rPr>
          <w:rFonts w:ascii="Sylfaen" w:hAnsi="Sylfaen"/>
          <w:b/>
          <w:bCs/>
          <w:sz w:val="20"/>
          <w:szCs w:val="20"/>
          <w:u w:val="single"/>
        </w:rPr>
        <w:t>მომსახურების</w:t>
      </w:r>
      <w:r w:rsidRPr="00EE1500">
        <w:rPr>
          <w:rFonts w:ascii="Sylfaen" w:hAnsi="Sylfaen"/>
          <w:b/>
          <w:bCs/>
          <w:sz w:val="20"/>
          <w:szCs w:val="20"/>
          <w:u w:val="single"/>
        </w:rPr>
        <w:t xml:space="preserve"> აღდგენითი ღირებულება</w:t>
      </w:r>
      <w:r w:rsidRPr="00EE1500">
        <w:rPr>
          <w:rFonts w:ascii="Sylfaen" w:hAnsi="Sylfaen"/>
          <w:b/>
          <w:bCs/>
          <w:sz w:val="20"/>
          <w:szCs w:val="20"/>
        </w:rPr>
        <w:t xml:space="preserve"> - განმარტებულია სსბასს 21-ში - </w:t>
      </w:r>
      <w:r w:rsidRPr="00E46F04">
        <w:rPr>
          <w:rFonts w:ascii="Sylfaen" w:hAnsi="Sylfaen"/>
          <w:b/>
          <w:bCs/>
          <w:i/>
          <w:iCs/>
          <w:sz w:val="20"/>
          <w:szCs w:val="20"/>
        </w:rPr>
        <w:t>„ფულადი სახსრების არაწარმომქმნელი აქტივების გაუფასურება“</w:t>
      </w:r>
      <w:r w:rsidRPr="00EE1500">
        <w:rPr>
          <w:rFonts w:ascii="Sylfaen" w:hAnsi="Sylfaen"/>
          <w:b/>
          <w:bCs/>
          <w:sz w:val="20"/>
          <w:szCs w:val="20"/>
        </w:rPr>
        <w:t xml:space="preserve">. ამ სტანდარტში იგი იმავე მნიშვნელობით გამოიყენება, როგორც სსბასს 21-ში. </w:t>
      </w:r>
    </w:p>
    <w:p w14:paraId="23DB1860" w14:textId="7CA4A638" w:rsidR="00E85722" w:rsidRPr="00EE1500" w:rsidRDefault="00E85722" w:rsidP="001E16CA">
      <w:pPr>
        <w:ind w:left="567"/>
        <w:jc w:val="both"/>
        <w:rPr>
          <w:rFonts w:ascii="Sylfaen" w:hAnsi="Sylfaen"/>
          <w:b/>
          <w:bCs/>
          <w:sz w:val="20"/>
          <w:szCs w:val="20"/>
        </w:rPr>
      </w:pPr>
      <w:r w:rsidRPr="00EE1500">
        <w:rPr>
          <w:rFonts w:ascii="Sylfaen" w:hAnsi="Sylfaen"/>
          <w:b/>
          <w:bCs/>
          <w:sz w:val="20"/>
          <w:szCs w:val="20"/>
        </w:rPr>
        <w:t xml:space="preserve">ტერმინი - </w:t>
      </w:r>
      <w:r w:rsidR="00C7680F">
        <w:rPr>
          <w:rFonts w:ascii="Sylfaen" w:hAnsi="Sylfaen"/>
          <w:b/>
          <w:bCs/>
          <w:sz w:val="20"/>
          <w:szCs w:val="20"/>
          <w:u w:val="single"/>
        </w:rPr>
        <w:t>აღდგენითი</w:t>
      </w:r>
      <w:r w:rsidRPr="00EE1500">
        <w:rPr>
          <w:rFonts w:ascii="Sylfaen" w:hAnsi="Sylfaen"/>
          <w:b/>
          <w:bCs/>
          <w:sz w:val="20"/>
          <w:szCs w:val="20"/>
          <w:u w:val="single"/>
        </w:rPr>
        <w:t xml:space="preserve"> ღირებულება</w:t>
      </w:r>
      <w:r w:rsidRPr="00EE1500">
        <w:rPr>
          <w:rFonts w:ascii="Sylfaen" w:hAnsi="Sylfaen"/>
          <w:b/>
          <w:bCs/>
          <w:sz w:val="20"/>
          <w:szCs w:val="20"/>
        </w:rPr>
        <w:t xml:space="preserve"> - განმარტებულია სსბასს 26-ში - </w:t>
      </w:r>
      <w:r w:rsidRPr="00E46F04">
        <w:rPr>
          <w:rFonts w:ascii="Sylfaen" w:hAnsi="Sylfaen"/>
          <w:b/>
          <w:bCs/>
          <w:i/>
          <w:iCs/>
          <w:sz w:val="20"/>
          <w:szCs w:val="20"/>
        </w:rPr>
        <w:t>„ფულადი სახსრების წარმომქმნელი აქტივების გაუფასურება“.</w:t>
      </w:r>
      <w:r w:rsidRPr="00EE1500">
        <w:rPr>
          <w:rFonts w:ascii="Sylfaen" w:hAnsi="Sylfaen"/>
          <w:b/>
          <w:bCs/>
          <w:sz w:val="20"/>
          <w:szCs w:val="20"/>
        </w:rPr>
        <w:t xml:space="preserve"> ამ სტანდარტში იგი იმავე მნიშვნელობით გამოიყენება, როგორც სსბასს 26-ში. </w:t>
      </w:r>
      <w:r w:rsidR="001E16CA" w:rsidRPr="00EE1500">
        <w:rPr>
          <w:rFonts w:ascii="Sylfaen" w:hAnsi="Sylfaen"/>
          <w:b/>
          <w:bCs/>
          <w:sz w:val="20"/>
          <w:szCs w:val="20"/>
        </w:rPr>
        <w:t xml:space="preserve"> </w:t>
      </w:r>
    </w:p>
    <w:p w14:paraId="2742EFFF" w14:textId="77777777" w:rsidR="00E85722" w:rsidRPr="00EE1500" w:rsidRDefault="00E85722" w:rsidP="001E16CA">
      <w:pPr>
        <w:ind w:left="567"/>
        <w:jc w:val="both"/>
        <w:rPr>
          <w:rFonts w:ascii="Sylfaen" w:hAnsi="Sylfaen"/>
          <w:b/>
          <w:bCs/>
          <w:sz w:val="20"/>
          <w:szCs w:val="20"/>
        </w:rPr>
      </w:pPr>
      <w:r w:rsidRPr="00EE1500">
        <w:rPr>
          <w:rFonts w:ascii="Sylfaen" w:hAnsi="Sylfaen"/>
          <w:b/>
          <w:bCs/>
          <w:sz w:val="20"/>
          <w:szCs w:val="20"/>
        </w:rPr>
        <w:t xml:space="preserve">ტერმინი - </w:t>
      </w:r>
      <w:r w:rsidRPr="00EE1500">
        <w:rPr>
          <w:rFonts w:ascii="Sylfaen" w:hAnsi="Sylfaen"/>
          <w:b/>
          <w:bCs/>
          <w:sz w:val="20"/>
          <w:szCs w:val="20"/>
          <w:u w:val="single"/>
        </w:rPr>
        <w:t>ნაყოფის მომცემი კულტურა</w:t>
      </w:r>
      <w:r w:rsidRPr="00EE1500">
        <w:rPr>
          <w:rFonts w:ascii="Sylfaen" w:hAnsi="Sylfaen"/>
          <w:b/>
          <w:bCs/>
          <w:sz w:val="20"/>
          <w:szCs w:val="20"/>
        </w:rPr>
        <w:t xml:space="preserve"> - განმარტებულია სსბასს 27-ში. ამ სტანდარტში იგი იმავე მნიშვნელობით გამოიყენება, როგორც სსბასს 27-ში.  </w:t>
      </w:r>
    </w:p>
    <w:p w14:paraId="02A80F56" w14:textId="11375FBD" w:rsidR="00977E46" w:rsidRPr="00EE1500" w:rsidRDefault="00977E46" w:rsidP="00977E46">
      <w:pPr>
        <w:jc w:val="both"/>
        <w:rPr>
          <w:rFonts w:ascii="Sylfaen" w:hAnsi="Sylfaen"/>
          <w:b/>
          <w:bCs/>
          <w:sz w:val="20"/>
          <w:szCs w:val="20"/>
        </w:rPr>
      </w:pPr>
      <w:r w:rsidRPr="00EE1500">
        <w:rPr>
          <w:rFonts w:ascii="Sylfaen" w:hAnsi="Sylfaen"/>
          <w:b/>
          <w:bCs/>
          <w:sz w:val="20"/>
          <w:szCs w:val="20"/>
        </w:rPr>
        <w:t xml:space="preserve">აღიარება </w:t>
      </w:r>
      <w:r w:rsidRPr="001F076E">
        <w:rPr>
          <w:rFonts w:ascii="Sylfaen" w:hAnsi="Sylfaen"/>
          <w:b/>
          <w:bCs/>
          <w:sz w:val="20"/>
          <w:szCs w:val="20"/>
        </w:rPr>
        <w:t xml:space="preserve">(იხილეთ </w:t>
      </w:r>
      <w:r w:rsidR="001F076E" w:rsidRPr="001F076E">
        <w:rPr>
          <w:rFonts w:ascii="Sylfaen" w:hAnsi="Sylfaen"/>
          <w:b/>
          <w:bCs/>
          <w:sz w:val="20"/>
          <w:szCs w:val="20"/>
        </w:rPr>
        <w:t>მგ</w:t>
      </w:r>
      <w:r w:rsidRPr="001F076E">
        <w:rPr>
          <w:rFonts w:ascii="Sylfaen" w:hAnsi="Sylfaen"/>
          <w:b/>
          <w:bCs/>
          <w:sz w:val="20"/>
          <w:szCs w:val="20"/>
        </w:rPr>
        <w:t xml:space="preserve">12 - </w:t>
      </w:r>
      <w:r w:rsidR="001F076E" w:rsidRPr="001F076E">
        <w:rPr>
          <w:rFonts w:ascii="Sylfaen" w:hAnsi="Sylfaen"/>
          <w:b/>
          <w:bCs/>
          <w:sz w:val="20"/>
          <w:szCs w:val="20"/>
        </w:rPr>
        <w:t>მგ</w:t>
      </w:r>
      <w:r w:rsidRPr="001F076E">
        <w:rPr>
          <w:rFonts w:ascii="Sylfaen" w:hAnsi="Sylfaen"/>
          <w:b/>
          <w:bCs/>
          <w:sz w:val="20"/>
          <w:szCs w:val="20"/>
        </w:rPr>
        <w:t>16 პუნქტები)</w:t>
      </w:r>
    </w:p>
    <w:p w14:paraId="53FEA98D" w14:textId="3DAB7326" w:rsidR="00977E46" w:rsidRPr="00EE1500" w:rsidRDefault="00977E46" w:rsidP="00977E46">
      <w:pPr>
        <w:pStyle w:val="ListParagraph"/>
        <w:numPr>
          <w:ilvl w:val="0"/>
          <w:numId w:val="1"/>
        </w:numPr>
        <w:ind w:hanging="720"/>
        <w:jc w:val="both"/>
        <w:rPr>
          <w:rFonts w:ascii="Sylfaen" w:hAnsi="Sylfaen"/>
          <w:b/>
          <w:bCs/>
          <w:sz w:val="20"/>
          <w:szCs w:val="20"/>
        </w:rPr>
      </w:pPr>
      <w:r w:rsidRPr="00EE1500">
        <w:rPr>
          <w:rFonts w:ascii="Sylfaen" w:hAnsi="Sylfaen"/>
          <w:b/>
          <w:bCs/>
          <w:sz w:val="20"/>
          <w:szCs w:val="20"/>
        </w:rPr>
        <w:t xml:space="preserve">ძირითადი </w:t>
      </w:r>
      <w:r w:rsidR="00BD34EA">
        <w:rPr>
          <w:rFonts w:ascii="Sylfaen" w:hAnsi="Sylfaen"/>
          <w:b/>
          <w:bCs/>
          <w:sz w:val="20"/>
          <w:szCs w:val="20"/>
        </w:rPr>
        <w:t>აქტივების</w:t>
      </w:r>
      <w:r w:rsidRPr="00EE1500">
        <w:rPr>
          <w:rFonts w:ascii="Sylfaen" w:hAnsi="Sylfaen"/>
          <w:b/>
          <w:bCs/>
          <w:sz w:val="20"/>
          <w:szCs w:val="20"/>
        </w:rPr>
        <w:t xml:space="preserve"> აღიარება უნდა მოხდეს მხოლოდ და მხოლოდ მაშინ, როდესაც:</w:t>
      </w:r>
    </w:p>
    <w:tbl>
      <w:tblPr>
        <w:tblStyle w:val="TableGrid"/>
        <w:tblW w:w="653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04"/>
      </w:tblGrid>
      <w:tr w:rsidR="001B704D" w:rsidRPr="00EE1500" w14:paraId="5DB33CE8" w14:textId="77777777" w:rsidTr="00352D86">
        <w:trPr>
          <w:trHeight w:val="611"/>
        </w:trPr>
        <w:tc>
          <w:tcPr>
            <w:tcW w:w="528" w:type="dxa"/>
          </w:tcPr>
          <w:p w14:paraId="1E2CD9AB" w14:textId="77777777" w:rsidR="001B704D" w:rsidRPr="00EE1500" w:rsidRDefault="001B704D"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004" w:type="dxa"/>
          </w:tcPr>
          <w:p w14:paraId="39A72E98" w14:textId="77777777" w:rsidR="001B704D" w:rsidRPr="00EE1500" w:rsidRDefault="001B704D" w:rsidP="004C11B0">
            <w:pPr>
              <w:jc w:val="both"/>
              <w:rPr>
                <w:rFonts w:ascii="Sylfaen" w:hAnsi="Sylfaen"/>
                <w:b/>
                <w:bCs/>
                <w:sz w:val="20"/>
                <w:szCs w:val="20"/>
              </w:rPr>
            </w:pPr>
            <w:r w:rsidRPr="00EE1500">
              <w:rPr>
                <w:rFonts w:ascii="Sylfaen" w:hAnsi="Sylfaen"/>
                <w:b/>
                <w:bCs/>
                <w:sz w:val="20"/>
                <w:szCs w:val="20"/>
              </w:rPr>
              <w:t>მოსალოდნელია, რომ ერთეული მომავალში ამ აქტივის გამოყენებით მიიღებს ეკონომიკურ სარგებელს ან მომსახურების პოტენციალს; და</w:t>
            </w:r>
          </w:p>
        </w:tc>
      </w:tr>
      <w:tr w:rsidR="001B704D" w:rsidRPr="00EE1500" w14:paraId="3D055021" w14:textId="77777777" w:rsidTr="00352D86">
        <w:trPr>
          <w:trHeight w:val="406"/>
        </w:trPr>
        <w:tc>
          <w:tcPr>
            <w:tcW w:w="528" w:type="dxa"/>
          </w:tcPr>
          <w:p w14:paraId="40347942" w14:textId="77777777" w:rsidR="001B704D" w:rsidRPr="00EE1500" w:rsidRDefault="001B704D"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004" w:type="dxa"/>
          </w:tcPr>
          <w:p w14:paraId="381C9ECF" w14:textId="77777777" w:rsidR="001B704D" w:rsidRPr="00EE1500" w:rsidRDefault="001B704D" w:rsidP="004C11B0">
            <w:pPr>
              <w:jc w:val="both"/>
              <w:rPr>
                <w:rFonts w:ascii="Sylfaen" w:hAnsi="Sylfaen"/>
                <w:b/>
                <w:bCs/>
                <w:sz w:val="20"/>
                <w:szCs w:val="20"/>
              </w:rPr>
            </w:pPr>
            <w:r w:rsidRPr="00EE1500">
              <w:rPr>
                <w:rFonts w:ascii="Sylfaen" w:hAnsi="Sylfaen"/>
                <w:b/>
                <w:bCs/>
                <w:noProof/>
                <w:sz w:val="20"/>
                <w:szCs w:val="20"/>
                <w:lang w:val="en-US"/>
              </w:rPr>
              <mc:AlternateContent>
                <mc:Choice Requires="wps">
                  <w:drawing>
                    <wp:anchor distT="0" distB="0" distL="0" distR="0" simplePos="0" relativeHeight="251658240" behindDoc="1" locked="0" layoutInCell="1" allowOverlap="1" wp14:anchorId="0FDFCF2B" wp14:editId="196D8B01">
                      <wp:simplePos x="0" y="0"/>
                      <wp:positionH relativeFrom="page">
                        <wp:posOffset>3683506</wp:posOffset>
                      </wp:positionH>
                      <wp:positionV relativeFrom="paragraph">
                        <wp:posOffset>185383</wp:posOffset>
                      </wp:positionV>
                      <wp:extent cx="60960" cy="12700"/>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960" cy="12700"/>
                              </a:xfrm>
                              <a:prstGeom prst="rect">
                                <a:avLst/>
                              </a:prstGeom>
                            </wps:spPr>
                            <wps:txbx>
                              <w:txbxContent>
                                <w:p w14:paraId="4E6D5F03" w14:textId="77777777" w:rsidR="001B704D" w:rsidRDefault="001B704D" w:rsidP="001B704D">
                                  <w:pPr>
                                    <w:spacing w:line="19" w:lineRule="exact"/>
                                    <w:rPr>
                                      <w:rFonts w:ascii="Calibri"/>
                                      <w:sz w:val="2"/>
                                    </w:rPr>
                                  </w:pPr>
                                  <w:r>
                                    <w:rPr>
                                      <w:sz w:val="2"/>
                                    </w:rPr>
                                    <w:t>1F წ.</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DFCF2B" id="Textbox 11" o:spid="_x0000_s1028" type="#_x0000_t202" style="position:absolute;left:0;text-align:left;margin-left:290.05pt;margin-top:14.6pt;width:4.8pt;height:1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" filled="f" stroked="f">
                      <v:textbox inset="0,0,0,0">
                        <w:txbxContent>
                          <w:p w14:paraId="4E6D5F03" w14:textId="77777777" w:rsidR="001B704D" w:rsidRDefault="001B704D" w:rsidP="001B704D">
                            <w:pPr>
                              <w:spacing w:line="19" w:lineRule="exact"/>
                              <w:rPr>
                                <w:rFonts w:ascii="Calibri"/>
                                <w:sz w:val="2"/>
                              </w:rPr>
                            </w:pPr>
                            <w:r>
                              <w:rPr>
                                <w:sz w:val="2"/>
                              </w:rPr>
                              <w:t>1F წ.</w:t>
                            </w:r>
                          </w:p>
                        </w:txbxContent>
                      </v:textbox>
                      <w10:wrap anchorx="page"/>
                    </v:shape>
                  </w:pict>
                </mc:Fallback>
              </mc:AlternateContent>
            </w:r>
            <w:bookmarkStart w:id="6" w:name="_bookmark12"/>
            <w:bookmarkEnd w:id="6"/>
            <w:r w:rsidRPr="00EE1500">
              <w:rPr>
                <w:rFonts w:ascii="Sylfaen" w:hAnsi="Sylfaen"/>
                <w:b/>
                <w:bCs/>
                <w:sz w:val="20"/>
                <w:szCs w:val="20"/>
              </w:rPr>
              <w:t>ერთეულისთვის შესაძლებელია აქტივის ღირებულების საიმედოდ</w:t>
            </w:r>
            <w:r w:rsidRPr="00EE1500">
              <w:rPr>
                <w:rStyle w:val="FootnoteReference"/>
                <w:rFonts w:ascii="Sylfaen" w:hAnsi="Sylfaen"/>
                <w:b/>
                <w:bCs/>
                <w:sz w:val="20"/>
                <w:szCs w:val="20"/>
              </w:rPr>
              <w:footnoteReference w:id="1"/>
            </w:r>
            <w:r w:rsidRPr="00EE1500">
              <w:rPr>
                <w:rFonts w:ascii="Sylfaen" w:hAnsi="Sylfaen"/>
                <w:b/>
                <w:bCs/>
                <w:sz w:val="20"/>
                <w:szCs w:val="20"/>
              </w:rPr>
              <w:t xml:space="preserve"> შეფასება. </w:t>
            </w:r>
          </w:p>
        </w:tc>
      </w:tr>
    </w:tbl>
    <w:p w14:paraId="5806CEBB" w14:textId="77777777" w:rsidR="001B704D" w:rsidRPr="00EE1500" w:rsidRDefault="001B704D" w:rsidP="001B704D">
      <w:pPr>
        <w:pStyle w:val="ListParagraph"/>
        <w:jc w:val="both"/>
        <w:rPr>
          <w:rFonts w:ascii="Sylfaen" w:hAnsi="Sylfaen"/>
          <w:b/>
          <w:bCs/>
          <w:sz w:val="20"/>
          <w:szCs w:val="20"/>
        </w:rPr>
      </w:pPr>
    </w:p>
    <w:p w14:paraId="40CE1651" w14:textId="340BF49A" w:rsidR="00977E46" w:rsidRPr="00EE1500" w:rsidRDefault="001B704D" w:rsidP="001B704D">
      <w:pPr>
        <w:pStyle w:val="ListParagraph"/>
        <w:numPr>
          <w:ilvl w:val="0"/>
          <w:numId w:val="1"/>
        </w:numPr>
        <w:tabs>
          <w:tab w:val="left" w:pos="142"/>
        </w:tabs>
        <w:ind w:hanging="720"/>
        <w:jc w:val="both"/>
        <w:rPr>
          <w:rFonts w:ascii="Sylfaen" w:hAnsi="Sylfaen"/>
          <w:b/>
          <w:bCs/>
          <w:sz w:val="20"/>
          <w:szCs w:val="20"/>
        </w:rPr>
      </w:pPr>
      <w:r w:rsidRPr="00EE1500">
        <w:rPr>
          <w:rFonts w:ascii="Sylfaen" w:hAnsi="Sylfaen"/>
          <w:sz w:val="20"/>
          <w:szCs w:val="20"/>
        </w:rPr>
        <w:lastRenderedPageBreak/>
        <w:t xml:space="preserve">თუ ერთეული ფლობს კულტურული მემკვიდრეობის ძირითად </w:t>
      </w:r>
      <w:r w:rsidR="00BD34EA">
        <w:rPr>
          <w:rFonts w:ascii="Sylfaen" w:hAnsi="Sylfaen"/>
          <w:sz w:val="20"/>
          <w:szCs w:val="20"/>
        </w:rPr>
        <w:t>აქტივებს,</w:t>
      </w:r>
      <w:r w:rsidRPr="00EE1500">
        <w:rPr>
          <w:rFonts w:ascii="Sylfaen" w:hAnsi="Sylfaen"/>
          <w:sz w:val="20"/>
          <w:szCs w:val="20"/>
        </w:rPr>
        <w:t xml:space="preserve"> რომლებიც აკმაყოფილებს აქტივის განმარტებას, მაგრამ არ აკმაყოფილებს 6(ბ) პუნქტით გათვალისწინებულ აღიარების კრიტერიუმებს, 77-ე პუნქტის მოთხოვნით გათვალისწინებული ინფორმაცია უნდა გამჟღავნდეს ფინანსური ანგარიშგების განმარტებით შენიშვნებში.  როდესაც ინფორმაცია კულტურული მემკვიდრეობის ძირითადი აქტივების თვითღირებულების ან მიმდინარე ღირებულების შესახებ ხელმისაწვდომი გახდება, ერთეულმა, ამ თარიღიდან, უნდა აღიაროს კულტურული მემკვიდრეობის ძირითადი აქტივები მე-6 პუნქტის შესაბამისად და გამოიყენოს ამ სტანდარტით გათვალისწინებული შეფასების პრინციპები.  </w:t>
      </w:r>
    </w:p>
    <w:p w14:paraId="64403E9F" w14:textId="77777777" w:rsidR="000B5CFA" w:rsidRPr="00EE1500" w:rsidRDefault="000B5CFA" w:rsidP="000B5CFA">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მოცემული სტანდარტი არ ადგენს აღიარების საზომ ერთეულს, ე.ი. რას მოიცავს ძირითადი აქტივის ერთეული. ამგვარად, საჭიროა განსჯა, აღიარების კრიტერიუმის გამოსაყენებლად ამა თუ იმ ერთეულის კონკრეტული ვითარების მიმართ. ზოგიერთ შემთხვევაში, მიზანშეწონილია: (ა) ინდივიდუალურად მნიშნელოვანი ერთეულების, მაგალითად, შენობის სართულების დაყოფა ცალკეულ სააღრიცხვო ერთეულებად, როდესაც ერთეული შენობას ფლობს როგორც საოპერაციო, ასევე ფინანსური სარგებლობისთვის, ან (ბ) ინდივიდუალურად უმნიშვნელო ერთეულების გაერთიანება, როგორიცაა, საბიბლიოთეკო წიგნები, კომპიუტერის ნაწილები და აღჭურვილობის მცირე ზომის ნივთები და კრიტერიუმების გამოყენება აგრეგირებული ღირებულებისთვის. </w:t>
      </w:r>
    </w:p>
    <w:p w14:paraId="255D3FF4" w14:textId="77777777" w:rsidR="003818E3" w:rsidRPr="00EE1500" w:rsidRDefault="003818E3" w:rsidP="003818E3">
      <w:pPr>
        <w:pStyle w:val="ListParagraph"/>
        <w:numPr>
          <w:ilvl w:val="0"/>
          <w:numId w:val="1"/>
        </w:numPr>
        <w:ind w:left="709" w:hanging="719"/>
        <w:jc w:val="both"/>
        <w:rPr>
          <w:rFonts w:ascii="Sylfaen" w:hAnsi="Sylfaen"/>
        </w:rPr>
      </w:pPr>
      <w:r w:rsidRPr="00EE1500">
        <w:rPr>
          <w:rFonts w:ascii="Sylfaen" w:hAnsi="Sylfaen"/>
          <w:sz w:val="20"/>
          <w:szCs w:val="20"/>
        </w:rPr>
        <w:t>ერთეული ყველა ძირითად აქტივს აფასებს აღიარების ზემოაღნიშნული პრინციპის მიხედვით, რომელი თარიღითაც ისინი იქნა შეძენილი. ეს ღირებულება მოიცავს ძირითადი აქტივის თავდაპირველი შეძენის ან შექმნის ან განვითარების დროს გაწეულ დანახარჯებს და შემდგომში ნაწილების შეცვლის ან მისი მომსახურებისთვის დამატებით გაწეულ დანახარჯებს. ძირითადი საშუალების თვითღირებულება შეიძლება მოიცავდეს იმ აქტივების იჯარასთან დაკავშირებით გაწეულ დანახარჯებს, რომლებიც გამოიყენება ძირითადი საშუალების მშენებლობის, გაუმჯობესების, მისი ნაწილის შეცვლის, ან მომსახურებისთვის, როგორიცაა, მაგალითად აქტივების გამოყენების უფლებების ცვეთა.</w:t>
      </w:r>
    </w:p>
    <w:p w14:paraId="5673D9F2" w14:textId="50BCBA24" w:rsidR="002C33E8" w:rsidRPr="00EE1500" w:rsidRDefault="002C33E8" w:rsidP="002C33E8">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ძირითადი აქტივები შეიძლება შეძენილ იქნეს უსაფრთხოების უზრუნველსაყოფად ან გარემოს დაცვის მიზნით. მიუხედავად იმისა, რომ ასეთი აქტივების შეძენა, მშენებლობა ან განვითარება  პირდაპირ არ უკავშირდება ერთეულის მიერ ამ აქტივების გამოყენებით ეკონომიკური სარგებლის მიღებას ან მომსახურების პოტენციალს, ეს აქტივები შეიძლება აუცილებელი იყოს ერთეულის მიერ სხვა აქტივებით ეკონომიკური სარგებლის ან მომსახურების პოტენციალის მისაღებად. ძირითადი აქტივების ამგვარი ობიექტების აღიარება აქტივების სახით იმის გამო ხდება, რომ ეს აქტივები საშუალებას იძლევა, ერთეულმა მომავალი ეკონომიკური სარგებელი ან მომსახურების პოტენციალი მიიღოს სხვა აქტივებიდან, რაც შეიძლება არ მომხდარიყო ამ აქტივების შეძენის, მშენებლობის ან განვითარების გარეშე. მაგალითად, სახანძრო უსაფრთხოების წესების მოთხოვნა შეიძლება იყოს ის, რომ საავადმყოფომ მოახდინოს სასხურებელი სისტემების აღჭურვის მოდიფიკაცია.  ასეთი სახის გაუმჯობესებები უნდა აღიარდეს აქტივად, ვინაიდან მათ გარეშე ერთეული ვერ შეძლებს საავადმყოფოს ოპერირებას რეგულაციების შესაბამისად.  თუმცა, ასეთი და მსგავსი აქტივის საბალანსო ღირებულება გაუფასურები</w:t>
      </w:r>
      <w:r w:rsidR="004008DA">
        <w:rPr>
          <w:rFonts w:ascii="Sylfaen" w:hAnsi="Sylfaen"/>
          <w:sz w:val="20"/>
          <w:szCs w:val="20"/>
        </w:rPr>
        <w:t>ს</w:t>
      </w:r>
      <w:r w:rsidRPr="00EE1500">
        <w:rPr>
          <w:rFonts w:ascii="Sylfaen" w:hAnsi="Sylfaen"/>
          <w:sz w:val="20"/>
          <w:szCs w:val="20"/>
        </w:rPr>
        <w:t xml:space="preserve"> კუთხით გადასინჯვას საჭიროებს სსბასს 21-ისა და სსბასს 26-ის შესაბამისად.</w:t>
      </w:r>
    </w:p>
    <w:p w14:paraId="072E420E" w14:textId="75B8E834" w:rsidR="00605580" w:rsidRPr="00EE1500" w:rsidRDefault="00924DC5" w:rsidP="00605580">
      <w:pPr>
        <w:jc w:val="both"/>
        <w:rPr>
          <w:rFonts w:ascii="Sylfaen" w:hAnsi="Sylfaen"/>
          <w:b/>
          <w:bCs/>
          <w:sz w:val="20"/>
          <w:szCs w:val="20"/>
        </w:rPr>
      </w:pPr>
      <w:bookmarkStart w:id="7" w:name="_Hlk208574147"/>
      <w:r>
        <w:rPr>
          <w:rFonts w:ascii="Sylfaen" w:hAnsi="Sylfaen"/>
          <w:b/>
          <w:bCs/>
          <w:sz w:val="20"/>
          <w:szCs w:val="20"/>
        </w:rPr>
        <w:t>საწყისი</w:t>
      </w:r>
      <w:r w:rsidR="00605580" w:rsidRPr="00EE1500">
        <w:rPr>
          <w:rFonts w:ascii="Sylfaen" w:hAnsi="Sylfaen"/>
          <w:b/>
          <w:bCs/>
          <w:sz w:val="20"/>
          <w:szCs w:val="20"/>
        </w:rPr>
        <w:t xml:space="preserve"> შეფასება </w:t>
      </w:r>
      <w:r w:rsidR="00605580" w:rsidRPr="001F076E">
        <w:rPr>
          <w:rFonts w:ascii="Sylfaen" w:hAnsi="Sylfaen"/>
          <w:b/>
          <w:bCs/>
          <w:sz w:val="20"/>
          <w:szCs w:val="20"/>
        </w:rPr>
        <w:t xml:space="preserve">(იხილეთ </w:t>
      </w:r>
      <w:r w:rsidR="001F076E" w:rsidRPr="001F076E">
        <w:rPr>
          <w:rFonts w:ascii="Sylfaen" w:hAnsi="Sylfaen"/>
          <w:b/>
          <w:bCs/>
          <w:sz w:val="20"/>
          <w:szCs w:val="20"/>
        </w:rPr>
        <w:t>მგ</w:t>
      </w:r>
      <w:r w:rsidR="00605580" w:rsidRPr="001F076E">
        <w:rPr>
          <w:rFonts w:ascii="Sylfaen" w:hAnsi="Sylfaen"/>
          <w:b/>
          <w:bCs/>
          <w:sz w:val="20"/>
          <w:szCs w:val="20"/>
        </w:rPr>
        <w:t xml:space="preserve">17 - </w:t>
      </w:r>
      <w:r w:rsidR="001F076E" w:rsidRPr="001F076E">
        <w:rPr>
          <w:rFonts w:ascii="Sylfaen" w:hAnsi="Sylfaen"/>
          <w:b/>
          <w:bCs/>
          <w:sz w:val="20"/>
          <w:szCs w:val="20"/>
        </w:rPr>
        <w:t>მგ</w:t>
      </w:r>
      <w:r w:rsidR="00605580" w:rsidRPr="001F076E">
        <w:rPr>
          <w:rFonts w:ascii="Sylfaen" w:hAnsi="Sylfaen"/>
          <w:b/>
          <w:bCs/>
          <w:sz w:val="20"/>
          <w:szCs w:val="20"/>
        </w:rPr>
        <w:t>19 პუნქტები)</w:t>
      </w:r>
    </w:p>
    <w:bookmarkEnd w:id="7"/>
    <w:p w14:paraId="0F90C593" w14:textId="77777777" w:rsidR="00605580" w:rsidRPr="00EE1500" w:rsidRDefault="00605580" w:rsidP="00605580">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ძირითადი აქტივის ერთეული, რომელიც აკმაყოფილებს აქტივის აღიარების კრიტერიუმებს, უნდა შეფასდეს მისი თვითღირებულებით 14-19 პუნქტების შესაბამისად, იმ შემთხვევაში თუ მისი შეძენა მოხდა გაცვლითი ოპერაციის მეშვეობით. </w:t>
      </w:r>
    </w:p>
    <w:p w14:paraId="14922CFF" w14:textId="38C9898C" w:rsidR="00605580" w:rsidRPr="00EE1500" w:rsidRDefault="00605580" w:rsidP="00605580">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ძირითადი აქტივები, რომელთა შეძენა მოხდა </w:t>
      </w:r>
      <w:r w:rsidR="00B83D72">
        <w:rPr>
          <w:rFonts w:ascii="Sylfaen" w:hAnsi="Sylfaen"/>
          <w:b/>
          <w:bCs/>
          <w:sz w:val="20"/>
          <w:szCs w:val="20"/>
          <w:lang w:val="ka-GE"/>
        </w:rPr>
        <w:t>არა</w:t>
      </w:r>
      <w:r w:rsidRPr="00EE1500">
        <w:rPr>
          <w:rFonts w:ascii="Sylfaen" w:hAnsi="Sylfaen"/>
          <w:b/>
          <w:bCs/>
          <w:sz w:val="20"/>
          <w:szCs w:val="20"/>
        </w:rPr>
        <w:t xml:space="preserve">გაცვლითი ოპერაციების მეშვეობით უნდა შეფასდეს დასაშვები საწყისი ღირებულებით.  ძირითადი აქტივის დასაშვები საწყისი ღირებულების შეფასებისას ერთეულმა უნდა გამოიყენოს სსბასს 46. </w:t>
      </w:r>
    </w:p>
    <w:p w14:paraId="4C4F1A37" w14:textId="77777777" w:rsidR="00605580" w:rsidRPr="00EE1500" w:rsidRDefault="00605580" w:rsidP="00605580">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წინამდებარე სტანდარტის მიზნებისთვის, უსასყიდლოდ ან ნომინალურ ფასად შეძენილი ძირითადი აქტივის, დასაშვები საწყისი ღირებულებით შეფასება მისი აღიარებისას, მე-12 პუნქტის მოთხოვნების შესაბამისად, არ მიიჩნევა გადაფასებად.  შესაბამისად, გადაფასებასთან დაკავშირებული მოთხოვნები, რომლებიც მოცემულია 29-ე პუნქტში და ასევე შესაბამისი მითითებები გამოყენებაზე ეხება </w:t>
      </w:r>
      <w:r w:rsidRPr="00EE1500">
        <w:rPr>
          <w:rFonts w:ascii="Sylfaen" w:hAnsi="Sylfaen"/>
          <w:sz w:val="20"/>
          <w:szCs w:val="20"/>
        </w:rPr>
        <w:lastRenderedPageBreak/>
        <w:t xml:space="preserve">მხოლოდ ისეთ შემთხვევას, როდესაც ერთეული ძირითადი აქტივის გადაფასებას გადაწყვეტს მომდევნო საანგარიშგებო პერიოდებში. </w:t>
      </w:r>
    </w:p>
    <w:p w14:paraId="1DEBEDD8" w14:textId="77777777" w:rsidR="001E16CA" w:rsidRPr="00EE1500" w:rsidRDefault="001E16CA" w:rsidP="001E16CA">
      <w:pPr>
        <w:jc w:val="both"/>
        <w:rPr>
          <w:rFonts w:ascii="Sylfaen" w:hAnsi="Sylfaen"/>
          <w:b/>
          <w:bCs/>
          <w:sz w:val="20"/>
          <w:szCs w:val="20"/>
        </w:rPr>
      </w:pPr>
      <w:r w:rsidRPr="00EE1500">
        <w:rPr>
          <w:rFonts w:ascii="Sylfaen" w:hAnsi="Sylfaen"/>
          <w:b/>
          <w:bCs/>
          <w:sz w:val="20"/>
          <w:szCs w:val="20"/>
        </w:rPr>
        <w:t xml:space="preserve">თვითღირებულების ელემენტები </w:t>
      </w:r>
    </w:p>
    <w:p w14:paraId="63A6C741" w14:textId="7DCC94BE" w:rsidR="001B704D" w:rsidRPr="00EE1500" w:rsidRDefault="001E16CA" w:rsidP="001B704D">
      <w:pPr>
        <w:pStyle w:val="ListParagraph"/>
        <w:numPr>
          <w:ilvl w:val="0"/>
          <w:numId w:val="1"/>
        </w:numPr>
        <w:tabs>
          <w:tab w:val="left" w:pos="142"/>
        </w:tabs>
        <w:ind w:hanging="720"/>
        <w:jc w:val="both"/>
        <w:rPr>
          <w:rFonts w:ascii="Sylfaen" w:hAnsi="Sylfaen"/>
          <w:b/>
          <w:bCs/>
          <w:sz w:val="20"/>
          <w:szCs w:val="20"/>
        </w:rPr>
      </w:pPr>
      <w:r w:rsidRPr="00EE1500">
        <w:rPr>
          <w:rFonts w:ascii="Sylfaen" w:hAnsi="Sylfaen"/>
          <w:sz w:val="20"/>
          <w:szCs w:val="20"/>
        </w:rPr>
        <w:t>ძირითადი აქტივის თვითღირებულება მოიცავს:</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91"/>
      </w:tblGrid>
      <w:tr w:rsidR="001E16CA" w:rsidRPr="00EE1500" w14:paraId="501F44A1" w14:textId="77777777" w:rsidTr="001E16CA">
        <w:trPr>
          <w:trHeight w:val="438"/>
        </w:trPr>
        <w:tc>
          <w:tcPr>
            <w:tcW w:w="388" w:type="dxa"/>
          </w:tcPr>
          <w:p w14:paraId="04954F8A" w14:textId="77777777" w:rsidR="001E16CA" w:rsidRPr="00EE1500" w:rsidRDefault="001E16CA" w:rsidP="004C11B0">
            <w:pPr>
              <w:tabs>
                <w:tab w:val="left" w:pos="1276"/>
                <w:tab w:val="left" w:pos="10350"/>
              </w:tabs>
              <w:spacing w:before="80"/>
              <w:ind w:right="143"/>
              <w:jc w:val="both"/>
              <w:rPr>
                <w:rFonts w:ascii="Sylfaen" w:hAnsi="Sylfaen" w:cs="Sylfaen"/>
                <w:sz w:val="20"/>
                <w:szCs w:val="20"/>
                <w:lang w:val="ka-GE"/>
              </w:rPr>
            </w:pPr>
            <w:bookmarkStart w:id="8" w:name="_Hlk208573575"/>
            <w:r w:rsidRPr="00EE1500">
              <w:rPr>
                <w:rFonts w:ascii="Sylfaen" w:hAnsi="Sylfaen" w:cs="Sylfaen"/>
                <w:sz w:val="20"/>
                <w:szCs w:val="20"/>
                <w:lang w:val="ka-GE"/>
              </w:rPr>
              <w:t>ა)</w:t>
            </w:r>
          </w:p>
        </w:tc>
        <w:tc>
          <w:tcPr>
            <w:tcW w:w="6133" w:type="dxa"/>
          </w:tcPr>
          <w:p w14:paraId="6F190B9D" w14:textId="77777777" w:rsidR="001E16CA" w:rsidRPr="00EE1500" w:rsidRDefault="001E16CA" w:rsidP="004C11B0">
            <w:pPr>
              <w:jc w:val="both"/>
              <w:rPr>
                <w:rFonts w:ascii="Sylfaen" w:hAnsi="Sylfaen"/>
                <w:sz w:val="20"/>
                <w:szCs w:val="20"/>
              </w:rPr>
            </w:pPr>
            <w:r w:rsidRPr="00EE1500">
              <w:rPr>
                <w:rFonts w:ascii="Sylfaen" w:hAnsi="Sylfaen"/>
                <w:sz w:val="20"/>
                <w:szCs w:val="20"/>
              </w:rPr>
              <w:t>მისი შესყიდვის ფასს, საიმპორტო ბაჟისა და შესყიდვის დაუბრუნებადი გადასახადების ჩათვლით, ყოველგვარი სავაჭრო ფასდათმობებისა და სხვა შეღავათების გარეშე;</w:t>
            </w:r>
          </w:p>
          <w:p w14:paraId="2EDF85DD" w14:textId="77777777" w:rsidR="001E16CA" w:rsidRPr="00EE1500" w:rsidRDefault="001E16CA" w:rsidP="004C11B0">
            <w:pPr>
              <w:tabs>
                <w:tab w:val="left" w:pos="8022"/>
              </w:tabs>
              <w:ind w:right="164"/>
              <w:jc w:val="both"/>
              <w:rPr>
                <w:rFonts w:ascii="Sylfaen" w:hAnsi="Sylfaen"/>
                <w:sz w:val="20"/>
                <w:szCs w:val="20"/>
              </w:rPr>
            </w:pPr>
          </w:p>
        </w:tc>
      </w:tr>
      <w:tr w:rsidR="001E16CA" w:rsidRPr="00EE1500" w14:paraId="5767DD0F" w14:textId="77777777" w:rsidTr="001E16CA">
        <w:trPr>
          <w:trHeight w:val="1244"/>
        </w:trPr>
        <w:tc>
          <w:tcPr>
            <w:tcW w:w="388" w:type="dxa"/>
          </w:tcPr>
          <w:p w14:paraId="5A98AA0E" w14:textId="77777777" w:rsidR="001E16CA" w:rsidRPr="00EE1500" w:rsidRDefault="001E16CA"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33" w:type="dxa"/>
          </w:tcPr>
          <w:p w14:paraId="2DC0C58F" w14:textId="77777777" w:rsidR="001E16CA" w:rsidRPr="00EE1500" w:rsidRDefault="001E16CA" w:rsidP="004C11B0">
            <w:pPr>
              <w:jc w:val="both"/>
              <w:rPr>
                <w:rFonts w:ascii="Sylfaen" w:hAnsi="Sylfaen"/>
                <w:sz w:val="20"/>
                <w:szCs w:val="20"/>
              </w:rPr>
            </w:pPr>
            <w:r w:rsidRPr="00EE1500">
              <w:rPr>
                <w:rFonts w:ascii="Sylfaen" w:hAnsi="Sylfaen"/>
                <w:sz w:val="20"/>
                <w:szCs w:val="20"/>
              </w:rPr>
              <w:t>ნებისმიერ დანახარჯს, რომელიც პირდაპირ დაკავშირებულია აქტივის დანიშნულების ადგილზე მიტანასთან და სამუშაო მდგომარეობაში მოყვანასთან, რაც აუცილებელია ხელმძღვანელობის მიერ დასახული მიზნებისთვის ამ აქტივის გამოსაყენებლად; და</w:t>
            </w:r>
          </w:p>
        </w:tc>
      </w:tr>
      <w:tr w:rsidR="001E16CA" w:rsidRPr="00EE1500" w14:paraId="0F0E231B" w14:textId="77777777" w:rsidTr="001E16CA">
        <w:trPr>
          <w:trHeight w:val="1387"/>
        </w:trPr>
        <w:tc>
          <w:tcPr>
            <w:tcW w:w="388" w:type="dxa"/>
          </w:tcPr>
          <w:p w14:paraId="469867AF" w14:textId="77777777" w:rsidR="001E16CA" w:rsidRPr="00EE1500" w:rsidRDefault="001E16CA"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133" w:type="dxa"/>
          </w:tcPr>
          <w:p w14:paraId="5FCE793E" w14:textId="038E1A3D" w:rsidR="001E16CA" w:rsidRPr="00EE1500" w:rsidRDefault="001E16CA" w:rsidP="004C11B0">
            <w:pPr>
              <w:jc w:val="both"/>
              <w:rPr>
                <w:rFonts w:ascii="Sylfaen" w:hAnsi="Sylfaen"/>
                <w:sz w:val="20"/>
                <w:szCs w:val="20"/>
              </w:rPr>
            </w:pPr>
            <w:r w:rsidRPr="00EE1500">
              <w:rPr>
                <w:rFonts w:ascii="Sylfaen" w:hAnsi="Sylfaen"/>
                <w:sz w:val="20"/>
                <w:szCs w:val="20"/>
              </w:rPr>
              <w:t xml:space="preserve">აქტივის დემონტაჟის, ლიკვიდაციისა და მისი ადგილმდებარეობის აღდგენის დანახარჯების </w:t>
            </w:r>
            <w:r w:rsidR="00924DC5">
              <w:rPr>
                <w:rFonts w:ascii="Sylfaen" w:hAnsi="Sylfaen"/>
                <w:sz w:val="20"/>
                <w:szCs w:val="20"/>
              </w:rPr>
              <w:t>საწყის</w:t>
            </w:r>
            <w:r w:rsidRPr="00EE1500">
              <w:rPr>
                <w:rFonts w:ascii="Sylfaen" w:hAnsi="Sylfaen"/>
                <w:sz w:val="20"/>
                <w:szCs w:val="20"/>
              </w:rPr>
              <w:t xml:space="preserve"> შეფასებას, რომელთა გაწევის ვალდებულებას ერთეული თავის თავზე იღებს შეძენის მომენტში, ან მას შემდეგ, რაც გარკვეული პერიოდის განმავლობაში აქტივს, მატერიალური მარაგების წარმოების გარდა, რაიმე სხვა მიზნით გამოიყენებს. </w:t>
            </w:r>
          </w:p>
        </w:tc>
      </w:tr>
      <w:bookmarkEnd w:id="8"/>
    </w:tbl>
    <w:p w14:paraId="3F7FCB08" w14:textId="77777777" w:rsidR="001E16CA" w:rsidRPr="00EE1500" w:rsidRDefault="001E16CA" w:rsidP="001E16CA">
      <w:pPr>
        <w:pStyle w:val="ListParagraph"/>
        <w:tabs>
          <w:tab w:val="left" w:pos="142"/>
        </w:tabs>
        <w:jc w:val="both"/>
        <w:rPr>
          <w:rFonts w:ascii="Sylfaen" w:hAnsi="Sylfaen"/>
          <w:sz w:val="20"/>
          <w:szCs w:val="20"/>
        </w:rPr>
      </w:pPr>
    </w:p>
    <w:p w14:paraId="301CFF67" w14:textId="77777777" w:rsidR="00355D65" w:rsidRPr="00EE1500" w:rsidRDefault="00355D65" w:rsidP="00355D65">
      <w:pPr>
        <w:pStyle w:val="ListParagraph"/>
        <w:numPr>
          <w:ilvl w:val="0"/>
          <w:numId w:val="1"/>
        </w:numPr>
        <w:ind w:left="709" w:hanging="719"/>
        <w:jc w:val="both"/>
        <w:rPr>
          <w:rFonts w:ascii="Sylfaen" w:hAnsi="Sylfaen"/>
          <w:sz w:val="16"/>
          <w:szCs w:val="16"/>
        </w:rPr>
      </w:pPr>
      <w:r w:rsidRPr="00EE1500">
        <w:rPr>
          <w:rFonts w:ascii="Sylfaen" w:hAnsi="Sylfaen"/>
          <w:sz w:val="20"/>
          <w:szCs w:val="20"/>
        </w:rPr>
        <w:t>აქტივის შეძენასთან პირდაპირ დაკავშირებული დანახარჯების მაგალითებია:</w:t>
      </w:r>
    </w:p>
    <w:tbl>
      <w:tblPr>
        <w:tblStyle w:val="TableGrid"/>
        <w:tblW w:w="647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883"/>
      </w:tblGrid>
      <w:tr w:rsidR="00355D65" w:rsidRPr="00EE1500" w14:paraId="161C14CA" w14:textId="77777777" w:rsidTr="00355D65">
        <w:trPr>
          <w:trHeight w:val="1169"/>
        </w:trPr>
        <w:tc>
          <w:tcPr>
            <w:tcW w:w="452" w:type="dxa"/>
          </w:tcPr>
          <w:p w14:paraId="22D1AF45"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025" w:type="dxa"/>
          </w:tcPr>
          <w:p w14:paraId="613DACD3" w14:textId="7D0FD670" w:rsidR="00355D65" w:rsidRPr="00EE1500" w:rsidRDefault="00355D65" w:rsidP="004C11B0">
            <w:pPr>
              <w:rPr>
                <w:rFonts w:ascii="Sylfaen" w:hAnsi="Sylfaen"/>
                <w:sz w:val="20"/>
                <w:szCs w:val="20"/>
              </w:rPr>
            </w:pPr>
            <w:r w:rsidRPr="00EE1500">
              <w:rPr>
                <w:rFonts w:ascii="Sylfaen" w:hAnsi="Sylfaen"/>
                <w:sz w:val="20"/>
                <w:szCs w:val="20"/>
              </w:rPr>
              <w:t xml:space="preserve">დანახარჯები დაქირავებულ მომუშავეთა სარგებელზე (როგორც ეს განსაზღვრულია სსბასს 39-ში, </w:t>
            </w:r>
            <w:r w:rsidRPr="00E46F04">
              <w:rPr>
                <w:rFonts w:ascii="Sylfaen" w:hAnsi="Sylfaen"/>
                <w:i/>
                <w:iCs/>
                <w:sz w:val="20"/>
                <w:szCs w:val="20"/>
              </w:rPr>
              <w:t>დაქირავებულთა სარგებელი</w:t>
            </w:r>
            <w:r w:rsidRPr="00EE1500">
              <w:rPr>
                <w:rFonts w:ascii="Sylfaen" w:hAnsi="Sylfaen"/>
                <w:sz w:val="20"/>
                <w:szCs w:val="20"/>
              </w:rPr>
              <w:t xml:space="preserve">), რომელიც უშუალოდ წარმოიქმნება ძირითადი აქტივის შექმნის, შეძენის ან განვითარების შედეგად; </w:t>
            </w:r>
          </w:p>
        </w:tc>
      </w:tr>
      <w:tr w:rsidR="00355D65" w:rsidRPr="00EE1500" w14:paraId="15107975" w14:textId="77777777" w:rsidTr="00355D65">
        <w:trPr>
          <w:trHeight w:val="452"/>
        </w:trPr>
        <w:tc>
          <w:tcPr>
            <w:tcW w:w="452" w:type="dxa"/>
          </w:tcPr>
          <w:p w14:paraId="4E563FB5"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025" w:type="dxa"/>
          </w:tcPr>
          <w:p w14:paraId="5DD6D0AE" w14:textId="77777777" w:rsidR="00355D65" w:rsidRPr="00EE1500" w:rsidRDefault="00355D65" w:rsidP="004C11B0">
            <w:pPr>
              <w:rPr>
                <w:rFonts w:ascii="Sylfaen" w:hAnsi="Sylfaen"/>
                <w:sz w:val="20"/>
                <w:szCs w:val="20"/>
              </w:rPr>
            </w:pPr>
            <w:r w:rsidRPr="00EE1500">
              <w:rPr>
                <w:rFonts w:ascii="Sylfaen" w:hAnsi="Sylfaen"/>
                <w:sz w:val="20"/>
                <w:szCs w:val="20"/>
              </w:rPr>
              <w:t>ადგილმდებარეობის მომზადების დანახარჯები;</w:t>
            </w:r>
          </w:p>
        </w:tc>
      </w:tr>
      <w:tr w:rsidR="00355D65" w:rsidRPr="00EE1500" w14:paraId="3099CB1F" w14:textId="77777777" w:rsidTr="00355D65">
        <w:trPr>
          <w:trHeight w:val="436"/>
        </w:trPr>
        <w:tc>
          <w:tcPr>
            <w:tcW w:w="452" w:type="dxa"/>
          </w:tcPr>
          <w:p w14:paraId="3410339A"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025" w:type="dxa"/>
          </w:tcPr>
          <w:p w14:paraId="6C987A54" w14:textId="77777777" w:rsidR="00355D65" w:rsidRPr="00EE1500" w:rsidRDefault="00355D65" w:rsidP="004C11B0">
            <w:pPr>
              <w:rPr>
                <w:rFonts w:ascii="Sylfaen" w:hAnsi="Sylfaen"/>
                <w:sz w:val="20"/>
                <w:szCs w:val="20"/>
              </w:rPr>
            </w:pPr>
            <w:r w:rsidRPr="00EE1500">
              <w:rPr>
                <w:rFonts w:ascii="Sylfaen" w:hAnsi="Sylfaen"/>
                <w:sz w:val="20"/>
                <w:szCs w:val="20"/>
              </w:rPr>
              <w:t>აქტივის ადგილზე მიტანისა და დატვირთვა-გადმოტვირთვის დანახარჯები;</w:t>
            </w:r>
          </w:p>
        </w:tc>
      </w:tr>
      <w:tr w:rsidR="00355D65" w:rsidRPr="00EE1500" w14:paraId="5FE6C719" w14:textId="77777777" w:rsidTr="00355D65">
        <w:trPr>
          <w:trHeight w:val="405"/>
        </w:trPr>
        <w:tc>
          <w:tcPr>
            <w:tcW w:w="452" w:type="dxa"/>
          </w:tcPr>
          <w:p w14:paraId="17123F9A"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6025" w:type="dxa"/>
          </w:tcPr>
          <w:p w14:paraId="321EBA88" w14:textId="77777777" w:rsidR="00355D65" w:rsidRPr="00EE1500" w:rsidRDefault="00355D65" w:rsidP="004C11B0">
            <w:pPr>
              <w:rPr>
                <w:rFonts w:ascii="Sylfaen" w:hAnsi="Sylfaen"/>
                <w:sz w:val="20"/>
                <w:szCs w:val="20"/>
              </w:rPr>
            </w:pPr>
            <w:r w:rsidRPr="00EE1500">
              <w:rPr>
                <w:rFonts w:ascii="Sylfaen" w:hAnsi="Sylfaen"/>
                <w:sz w:val="20"/>
                <w:szCs w:val="20"/>
              </w:rPr>
              <w:t>მონტაჟისა და აწყობის დანახარჯები;</w:t>
            </w:r>
          </w:p>
        </w:tc>
      </w:tr>
      <w:tr w:rsidR="00355D65" w:rsidRPr="00EE1500" w14:paraId="1683C535" w14:textId="77777777" w:rsidTr="00355D65">
        <w:trPr>
          <w:trHeight w:val="709"/>
        </w:trPr>
        <w:tc>
          <w:tcPr>
            <w:tcW w:w="452" w:type="dxa"/>
          </w:tcPr>
          <w:p w14:paraId="3371062A"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ე)</w:t>
            </w:r>
          </w:p>
        </w:tc>
        <w:tc>
          <w:tcPr>
            <w:tcW w:w="6025" w:type="dxa"/>
          </w:tcPr>
          <w:p w14:paraId="12064B4F" w14:textId="77777777" w:rsidR="00355D65" w:rsidRPr="00EE1500" w:rsidRDefault="00355D65" w:rsidP="004C11B0">
            <w:pPr>
              <w:rPr>
                <w:rFonts w:ascii="Sylfaen" w:hAnsi="Sylfaen"/>
                <w:sz w:val="20"/>
                <w:szCs w:val="20"/>
              </w:rPr>
            </w:pPr>
            <w:r w:rsidRPr="00EE1500">
              <w:rPr>
                <w:rFonts w:ascii="Sylfaen" w:hAnsi="Sylfaen"/>
                <w:sz w:val="20"/>
                <w:szCs w:val="20"/>
              </w:rPr>
              <w:t xml:space="preserve">აქტივის სათანადოდ მუშაობის დასადგენად ჩატარებულ გამოცდასთან დაკავშირებული დანახარჯები (ე.ი. იმის შესაფასებლად, აქტივის ტექნიკური და ფიზიკური მახასიათებლები იმგვარია თუ არა, რომ შესაძლებელია მისი გამოყენება წარმოების, ან საქონლის ან მომსახურების </w:t>
            </w:r>
            <w:r w:rsidRPr="00EE1500">
              <w:rPr>
                <w:rFonts w:ascii="Sylfaen" w:hAnsi="Sylfaen"/>
                <w:sz w:val="20"/>
                <w:szCs w:val="20"/>
              </w:rPr>
              <w:lastRenderedPageBreak/>
              <w:t>მიწოდების პროცესში, სხვა მხარეებზე იჯარით გასაცემად ან ადმინისტრაციული მიზნებისთვის); და</w:t>
            </w:r>
          </w:p>
        </w:tc>
      </w:tr>
      <w:tr w:rsidR="00355D65" w:rsidRPr="00EE1500" w14:paraId="7935B6BB" w14:textId="77777777" w:rsidTr="00355D65">
        <w:trPr>
          <w:trHeight w:val="526"/>
        </w:trPr>
        <w:tc>
          <w:tcPr>
            <w:tcW w:w="452" w:type="dxa"/>
          </w:tcPr>
          <w:p w14:paraId="58313BDF" w14:textId="77777777" w:rsidR="00355D65" w:rsidRPr="00EE1500" w:rsidRDefault="00355D6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ვ)</w:t>
            </w:r>
          </w:p>
        </w:tc>
        <w:tc>
          <w:tcPr>
            <w:tcW w:w="6025" w:type="dxa"/>
          </w:tcPr>
          <w:p w14:paraId="73D2CDFF" w14:textId="77777777" w:rsidR="00355D65" w:rsidRPr="00EE1500" w:rsidRDefault="00355D65" w:rsidP="004C11B0">
            <w:pPr>
              <w:rPr>
                <w:rFonts w:ascii="Sylfaen" w:hAnsi="Sylfaen"/>
                <w:sz w:val="20"/>
                <w:szCs w:val="20"/>
              </w:rPr>
            </w:pPr>
            <w:r w:rsidRPr="00EE1500">
              <w:rPr>
                <w:rFonts w:ascii="Sylfaen" w:hAnsi="Sylfaen"/>
                <w:sz w:val="20"/>
                <w:szCs w:val="20"/>
              </w:rPr>
              <w:t xml:space="preserve">პროფესიული მომსახურების საფასური. </w:t>
            </w:r>
          </w:p>
        </w:tc>
      </w:tr>
    </w:tbl>
    <w:p w14:paraId="6FE130DF" w14:textId="77777777" w:rsidR="00355D65" w:rsidRPr="00EE1500" w:rsidRDefault="00355D65" w:rsidP="00355D65">
      <w:pPr>
        <w:pStyle w:val="ListParagraph"/>
        <w:ind w:left="709"/>
        <w:jc w:val="both"/>
        <w:rPr>
          <w:rFonts w:ascii="Sylfaen" w:hAnsi="Sylfaen"/>
          <w:sz w:val="20"/>
          <w:szCs w:val="20"/>
        </w:rPr>
      </w:pPr>
    </w:p>
    <w:p w14:paraId="06A8A041" w14:textId="77777777" w:rsidR="00355D65" w:rsidRPr="00EE1500" w:rsidRDefault="00355D65" w:rsidP="00355D65">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ერთეულმა უნდა იხელმძღვანელოს სსბასს 12-ით, </w:t>
      </w:r>
      <w:r w:rsidRPr="00E46F04">
        <w:rPr>
          <w:rFonts w:ascii="Sylfaen" w:hAnsi="Sylfaen"/>
          <w:i/>
          <w:iCs/>
          <w:sz w:val="20"/>
          <w:szCs w:val="20"/>
        </w:rPr>
        <w:t>მატერიალური მარაგები</w:t>
      </w:r>
      <w:r w:rsidRPr="00EE1500">
        <w:rPr>
          <w:rFonts w:ascii="Sylfaen" w:hAnsi="Sylfaen"/>
          <w:sz w:val="20"/>
          <w:szCs w:val="20"/>
        </w:rPr>
        <w:t xml:space="preserve">, აქტივის დემონტაჟის, ლიკვიდაციისა და ადგილმდებარეობის აღდგენის ვალდებულებებთან დაკავშირებული დანახარჯებისთვის, რომლებიც გარკვეულ პერიოდში იქნება გაწეული იმის გამო, რომ აქტივი მოცემული პერიოდის განმავლობაში გამოყენებული იყო მატერიალური მარაგების საწარმოებლად.  სსბასს 12-ისა და წინამდებარე სტანდარტის შესაბამისად აღრიცხული დანახარჯების ვალდებულებების აღიარება და შეფასება ხდება სსბასს 19-ის, </w:t>
      </w:r>
      <w:r w:rsidRPr="00E46F04">
        <w:rPr>
          <w:rFonts w:ascii="Sylfaen" w:hAnsi="Sylfaen"/>
          <w:i/>
          <w:iCs/>
          <w:sz w:val="20"/>
          <w:szCs w:val="20"/>
        </w:rPr>
        <w:t>ანარიცხები, პირობითი ვალდებულებები და პირობითი აქტივები</w:t>
      </w:r>
      <w:r w:rsidRPr="00EE1500">
        <w:rPr>
          <w:rFonts w:ascii="Sylfaen" w:hAnsi="Sylfaen"/>
          <w:sz w:val="20"/>
          <w:szCs w:val="20"/>
        </w:rPr>
        <w:t xml:space="preserve">, მიხედვით. </w:t>
      </w:r>
    </w:p>
    <w:p w14:paraId="21753F00" w14:textId="77777777" w:rsidR="00355D65" w:rsidRPr="00EE1500" w:rsidRDefault="00355D65" w:rsidP="00355D65">
      <w:pPr>
        <w:pStyle w:val="ListParagraph"/>
        <w:numPr>
          <w:ilvl w:val="0"/>
          <w:numId w:val="1"/>
        </w:numPr>
        <w:ind w:left="709" w:hanging="719"/>
        <w:jc w:val="both"/>
        <w:rPr>
          <w:rFonts w:ascii="Sylfaen" w:hAnsi="Sylfaen"/>
          <w:sz w:val="20"/>
          <w:szCs w:val="20"/>
        </w:rPr>
      </w:pPr>
      <w:r w:rsidRPr="00EE1500">
        <w:rPr>
          <w:rFonts w:ascii="Sylfaen" w:hAnsi="Sylfaen"/>
          <w:sz w:val="20"/>
          <w:szCs w:val="20"/>
        </w:rPr>
        <w:t>ძირითადი აქტივის საბალანსო ღირებულებაში დანახარჯების აღიარება მაშინ შეწყდება, როდესაც იგი უკვე მიტანილია დანიშნულების ადგილზე და ისეთ სამუშაო მდგომარეობაშია მოყვანილი, რაც აუცილებელია ხელმძღვანელობის მიერ დასახული მიზნებისთვის ამ აქტივის გამოსაყენებლად.  შესაბამისად, ძირითადი აქტივის გამოყენებასთან ან მის ხელახალ გადაადგილებასთან დაკავშირებული დანახარჯები არ აისახება საბალანსო ღირებულებაში.  მაგალითად, ძირითადი აქტივის საბალანსო ღირებულებაში არ შევა შემდეგი დანახარჯები:</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91"/>
      </w:tblGrid>
      <w:tr w:rsidR="00E126D7" w:rsidRPr="00EE1500" w14:paraId="4586D6BA" w14:textId="77777777" w:rsidTr="00E126D7">
        <w:trPr>
          <w:trHeight w:val="439"/>
        </w:trPr>
        <w:tc>
          <w:tcPr>
            <w:tcW w:w="388" w:type="dxa"/>
          </w:tcPr>
          <w:p w14:paraId="7D344B3A"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133" w:type="dxa"/>
          </w:tcPr>
          <w:p w14:paraId="5A36D9A5"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იმ დროს გაწეული დანახარჯები, როდესაც აქტივს უკვე შეუძლია მუშაობა ხელმძღვანელობის მიერ დასახული მიზნების შესაფერისად, მაგრამ ჯერ არ არის ექსპლუატაციაში შესული, ან არ მუშაობს სრული დატვირთვით; </w:t>
            </w:r>
          </w:p>
          <w:p w14:paraId="0548663D" w14:textId="77777777" w:rsidR="00E126D7" w:rsidRPr="00EE1500" w:rsidRDefault="00E126D7" w:rsidP="004C11B0">
            <w:pPr>
              <w:tabs>
                <w:tab w:val="left" w:pos="8022"/>
              </w:tabs>
              <w:ind w:left="12" w:right="164"/>
              <w:jc w:val="both"/>
              <w:rPr>
                <w:rFonts w:ascii="Sylfaen" w:hAnsi="Sylfaen"/>
                <w:sz w:val="20"/>
                <w:szCs w:val="20"/>
              </w:rPr>
            </w:pPr>
          </w:p>
        </w:tc>
      </w:tr>
      <w:tr w:rsidR="00E126D7" w:rsidRPr="00EE1500" w14:paraId="6E3DB76E" w14:textId="77777777" w:rsidTr="00E126D7">
        <w:trPr>
          <w:trHeight w:val="914"/>
        </w:trPr>
        <w:tc>
          <w:tcPr>
            <w:tcW w:w="388" w:type="dxa"/>
          </w:tcPr>
          <w:p w14:paraId="60E8699F"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33" w:type="dxa"/>
          </w:tcPr>
          <w:p w14:paraId="4F28E09D"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საწყისი საექსპლუატაციო დანაკარგები, როგორიცაა, დანახარჯები, რომლებიც გაწეულია მანამ, სანამ აქტივის მიერ წარმოებულ პროდუქციაზე მოთხოვნა იზრდება; და </w:t>
            </w:r>
          </w:p>
        </w:tc>
      </w:tr>
      <w:tr w:rsidR="00E126D7" w:rsidRPr="00EE1500" w14:paraId="1521866E" w14:textId="77777777" w:rsidTr="00E126D7">
        <w:trPr>
          <w:trHeight w:val="640"/>
        </w:trPr>
        <w:tc>
          <w:tcPr>
            <w:tcW w:w="388" w:type="dxa"/>
          </w:tcPr>
          <w:p w14:paraId="50B2F357"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133" w:type="dxa"/>
          </w:tcPr>
          <w:p w14:paraId="7C2E3E86"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ერთეულის ოპერაციების მთლიანი ან ნაწილობრივი რეორგანიზაციის, ან ადგილმდებარეობის შეცვლის დანახარჯები. </w:t>
            </w:r>
          </w:p>
        </w:tc>
      </w:tr>
    </w:tbl>
    <w:p w14:paraId="2539F58B" w14:textId="77777777" w:rsidR="00355D65" w:rsidRPr="00EE1500" w:rsidRDefault="00355D65" w:rsidP="00355D65">
      <w:pPr>
        <w:pStyle w:val="ListParagraph"/>
        <w:ind w:left="284"/>
        <w:jc w:val="both"/>
        <w:rPr>
          <w:rFonts w:ascii="Sylfaen" w:hAnsi="Sylfaen"/>
          <w:sz w:val="20"/>
          <w:szCs w:val="20"/>
        </w:rPr>
      </w:pPr>
    </w:p>
    <w:p w14:paraId="79E63EB2" w14:textId="77777777"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შესაძლებელია, რომ გარკვეული ნაწარმი შეიქმნას ძირითადი აქტივის დანიშნულების ადგილზე მიტანისა და ისეთ სამუშაო მდგომარეობაშია მოყვანის პროცესში, რაც აუცილებელია აქტივის გამოსაყენებლად ხელმძღვანელობის მიერ დასახული მიზნების შესაბამისად (მაგალითად ნიმუშები, რომლებიც შეიქმნა აქტივის გამართული მუშაობის ტესტირებისას). ერთეული ამგვარი ნაწარმის რეალიზაციიდან მიღებულ შემოსულობას და მათ თვითღირებულებას აღიარებს ნამეტში ან დეფიციტში შესაბამისი სტანდარტების მიხედვით.  ამგვარი ნაწარმის თვითღირებულებას ერთეული აფასებს სსბასს 12-ის შეფასების მოთხოვნების გამოყენებით.</w:t>
      </w:r>
    </w:p>
    <w:p w14:paraId="38E0EB30" w14:textId="733DCB5F"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t>ძირითადი აქტივის შექმნასთან ან განვითარებასთან დაკავშირებით ადგილი აქვს ზოგიერთ ოპერაციას, რომელიც საჭირო არ არის აქტივის დანიშნულების ადგილზე მისატანად და ისეთ სამუშაო მდგომარეობაში მოსაყვანად, რაც აუცილებელია ხელმძღვანელობის მიერ დასახული მიზნების შესაბამისად მის გამოსაყენებლად</w:t>
      </w:r>
      <w:r w:rsidR="004008DA">
        <w:rPr>
          <w:rFonts w:ascii="Sylfaen" w:hAnsi="Sylfaen"/>
          <w:sz w:val="20"/>
          <w:szCs w:val="20"/>
        </w:rPr>
        <w:t>.</w:t>
      </w:r>
      <w:r w:rsidRPr="00EE1500">
        <w:rPr>
          <w:rFonts w:ascii="Sylfaen" w:hAnsi="Sylfaen"/>
          <w:sz w:val="20"/>
          <w:szCs w:val="20"/>
        </w:rPr>
        <w:t xml:space="preserve">  ასეთი შემთხვევითი ოპერაციები შეიძლება შესრულდეს ძირითადი აქტივის შექმნამდე ან განვითარებამდე, ან მისი შექმნის ან განვითარების პროცესში.  მაგალითად, შემოსავლის მიღება შესაძლებელია სამშენებლო მოედნის ავტოსადგომად გამოყენების გზით შენობის მშენებლობის დაწყებამდე.  ვინაიდან შემთხვევითი ოპერაციები აუცილებელი არ არის ძირითადი აქტივის დანიშნულების ადგილზე მისატანად და ისეთ სამუშაო მდგომარეობაში მოსაყვანად, რაც აუცილებელია ხელმძღვანელობის მიერ დასახული მიზნების შესაბამისად მის გამოსაყენებლად, ამგვარ შემთხვევით ოპერაციებთან დაკავშირებული შემოსავლები და ხარჯები აღიარდება, როგორც ნამეტი ან დეფიციტი და აისახება შემოსავლისა და ხარჯების შესაბამის კლასიფიკაციაში. </w:t>
      </w:r>
    </w:p>
    <w:p w14:paraId="57213FAC" w14:textId="77777777" w:rsidR="00E126D7" w:rsidRPr="00EE1500" w:rsidRDefault="00E126D7" w:rsidP="00E126D7">
      <w:pPr>
        <w:jc w:val="both"/>
        <w:rPr>
          <w:rFonts w:ascii="Sylfaen" w:hAnsi="Sylfaen"/>
          <w:b/>
          <w:bCs/>
          <w:sz w:val="20"/>
          <w:szCs w:val="20"/>
        </w:rPr>
      </w:pPr>
      <w:r w:rsidRPr="00EE1500">
        <w:rPr>
          <w:rFonts w:ascii="Sylfaen" w:hAnsi="Sylfaen"/>
          <w:b/>
          <w:bCs/>
          <w:sz w:val="20"/>
          <w:szCs w:val="20"/>
        </w:rPr>
        <w:t>თვითღირებულების განსაზღვრა</w:t>
      </w:r>
    </w:p>
    <w:p w14:paraId="30410379" w14:textId="77777777"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აქტივის თვითღირებულება წარმოადგენს აღიარების თარიღისთვის ფულადი სახსრებით გადასახდელი ფასის ეკვივალენტს, ან მე-12 პუნქტში მითითებული ძირითადი აქტივის შემთხვევაში, აღიარების თარიღისთვის დადგენილ მის დასაშვებ საწყის ღირებულებას.  თუ გადახდა გადავადებულია და ფულის დროითი ღირებულება არსებითია, მაშინ სხვაობა ფულადი სახსრების გადასახდელი ფასის ეკვივალენტსა და მთლიანად გადასახდელ თანხას </w:t>
      </w:r>
      <w:r w:rsidRPr="00EE1500">
        <w:rPr>
          <w:rFonts w:ascii="Sylfaen" w:hAnsi="Sylfaen"/>
          <w:sz w:val="20"/>
          <w:szCs w:val="20"/>
        </w:rPr>
        <w:lastRenderedPageBreak/>
        <w:t xml:space="preserve">შორის აღიარდება, როგორც პროცენტი კრედიტის ვადის განმავლობაში, თუ ეს პროცენტი აღიარებული არ არის ძირითადი აქტივის საბალანსო ღირებულებაში, სსბასს 5-ით, </w:t>
      </w:r>
      <w:r w:rsidRPr="00E46F04">
        <w:rPr>
          <w:rFonts w:ascii="Sylfaen" w:hAnsi="Sylfaen"/>
          <w:i/>
          <w:iCs/>
          <w:sz w:val="20"/>
          <w:szCs w:val="20"/>
        </w:rPr>
        <w:t>სესხით სარგებლობასთან დაკავშირებული დანახარჯები,</w:t>
      </w:r>
      <w:r w:rsidRPr="00EE1500">
        <w:rPr>
          <w:rFonts w:ascii="Sylfaen" w:hAnsi="Sylfaen"/>
          <w:sz w:val="20"/>
          <w:szCs w:val="20"/>
        </w:rPr>
        <w:t xml:space="preserve"> განსაზღვრული ნებადართული ალტერნატიული მიდგომის შესაბამისად. </w:t>
      </w:r>
    </w:p>
    <w:p w14:paraId="3899A457" w14:textId="77777777"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ერთი ან მეტი ძირითადი აქტივის შეძენა შესაძლებელია არაფულად აქტივზე ან აქტივებზე, ან ერთობლივად ფულად და არაფულად აქტივებზე გაცვლის გზით.  შემდეგი მსჯელობა ეხება მხოლოდ ერთი არაფულადი აქტივის მეორეზე გაცვლას, მაგრამ ასევე შესაფერისია ყველა გაცვლითი ოპერაციისთვის, რომლებიც აღწერილი იყო წინა წინადადებაში.  ასეთი ძირითადი აქტივების თვითღირებულება განისაზღვრება მიმდინარე ღირებულებით, გარდა იმ შემთხვევისა, როდესაც გაცვლის ოპერაციას არა აქვს კომერციული შინაარსი ან როდესაც არც მიღებული და არც გაცემული აქტივის მიმდინარე ღირებულების საიმედოდ შეფასება შესაძლებელი არ არის.  შეძენილი აქტივის შეფასებაც ანალოგიურად ხდება, მაშინაც კი, როდესაც ერთეულს არ შეუძლია გაცემული აქტივის აღიარების დაუყოვნებლივ შეწყვეტა.  თუ შეძენილი აქტივი მიმდინარე ღირებულებით არ არის  შეფასებული, მისი თვითღირებულება განისაზღვრება გაცემული აქტივის საბალანსო ღირებულებით. </w:t>
      </w:r>
    </w:p>
    <w:p w14:paraId="5D64AA2F" w14:textId="77777777"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t>ერთეული, იმის გათვალისწინებით, რამდენად შეიძლება შეიცვალოს გაცვლითი ოპერაციის შედეგად მისი სამომავლო ფულადი სახსრების ნაკადები ან მომსახურების პოტენციალი, განსაზღვრავს, აქვს თუ არა გაცვლის ოპერაციას კომერციული შინაარსი.  გაცვლის ოპერაციას აქვს კომერციული შინაარსი, თუ:</w:t>
      </w:r>
    </w:p>
    <w:p w14:paraId="29E6B804" w14:textId="77777777" w:rsidR="00E126D7" w:rsidRPr="00EE1500" w:rsidRDefault="00E126D7" w:rsidP="00E126D7">
      <w:pPr>
        <w:pStyle w:val="ListParagraph"/>
        <w:ind w:left="709"/>
        <w:jc w:val="both"/>
        <w:rPr>
          <w:rFonts w:ascii="Sylfaen" w:hAnsi="Sylfaen"/>
          <w:sz w:val="20"/>
          <w:szCs w:val="20"/>
        </w:rPr>
      </w:pPr>
    </w:p>
    <w:tbl>
      <w:tblPr>
        <w:tblStyle w:val="TableGrid"/>
        <w:tblW w:w="650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74"/>
      </w:tblGrid>
      <w:tr w:rsidR="00E126D7" w:rsidRPr="00EE1500" w14:paraId="500C547E" w14:textId="77777777" w:rsidTr="00E126D7">
        <w:trPr>
          <w:trHeight w:val="400"/>
        </w:trPr>
        <w:tc>
          <w:tcPr>
            <w:tcW w:w="388" w:type="dxa"/>
          </w:tcPr>
          <w:p w14:paraId="521894FE"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116" w:type="dxa"/>
          </w:tcPr>
          <w:p w14:paraId="1418BA8E"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მიღებული აქტივის ფულადი სახსრების ნაკადების ან მომსახურების პოტენციალის შემადგენლობა (რისკი, დრო და თანხა) განსხვავდება გადაცემული აქტივის ფულადი სახსრების ნაკადების ან მომსახურების პოტენციალის შემადგენლობისგან; ან </w:t>
            </w:r>
          </w:p>
          <w:p w14:paraId="13B98ABE" w14:textId="77777777" w:rsidR="00E126D7" w:rsidRPr="00EE1500" w:rsidRDefault="00E126D7" w:rsidP="004C11B0">
            <w:pPr>
              <w:tabs>
                <w:tab w:val="left" w:pos="8022"/>
              </w:tabs>
              <w:ind w:left="12" w:right="164"/>
              <w:jc w:val="both"/>
              <w:rPr>
                <w:rFonts w:ascii="Sylfaen" w:hAnsi="Sylfaen"/>
                <w:sz w:val="20"/>
                <w:szCs w:val="20"/>
              </w:rPr>
            </w:pPr>
          </w:p>
        </w:tc>
      </w:tr>
      <w:tr w:rsidR="00E126D7" w:rsidRPr="00EE1500" w14:paraId="3F17D452" w14:textId="77777777" w:rsidTr="00E126D7">
        <w:trPr>
          <w:trHeight w:val="632"/>
        </w:trPr>
        <w:tc>
          <w:tcPr>
            <w:tcW w:w="388" w:type="dxa"/>
          </w:tcPr>
          <w:p w14:paraId="04124BD4"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16" w:type="dxa"/>
          </w:tcPr>
          <w:p w14:paraId="4CF3C6A0"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გაცვლის ოპერაციის შედეგად იცვლება ერთეულის საქმიანობის ის ნაწილი, რომელზეც გავლენა იქონია ამ ოპერაციამ; და </w:t>
            </w:r>
          </w:p>
        </w:tc>
      </w:tr>
      <w:tr w:rsidR="00E126D7" w:rsidRPr="00EE1500" w14:paraId="3BCABF1A" w14:textId="77777777" w:rsidTr="00E126D7">
        <w:trPr>
          <w:trHeight w:val="581"/>
        </w:trPr>
        <w:tc>
          <w:tcPr>
            <w:tcW w:w="388" w:type="dxa"/>
          </w:tcPr>
          <w:p w14:paraId="103932B9" w14:textId="77777777" w:rsidR="00E126D7" w:rsidRPr="00EE1500" w:rsidRDefault="00E126D7"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გ)</w:t>
            </w:r>
          </w:p>
        </w:tc>
        <w:tc>
          <w:tcPr>
            <w:tcW w:w="6116" w:type="dxa"/>
          </w:tcPr>
          <w:p w14:paraId="7D5B8A04" w14:textId="77777777" w:rsidR="00E126D7" w:rsidRPr="00EE1500" w:rsidRDefault="00E126D7" w:rsidP="004C11B0">
            <w:pPr>
              <w:jc w:val="both"/>
              <w:rPr>
                <w:rFonts w:ascii="Sylfaen" w:hAnsi="Sylfaen"/>
                <w:sz w:val="20"/>
                <w:szCs w:val="20"/>
              </w:rPr>
            </w:pPr>
            <w:r w:rsidRPr="00EE1500">
              <w:rPr>
                <w:rFonts w:ascii="Sylfaen" w:hAnsi="Sylfaen"/>
                <w:sz w:val="20"/>
                <w:szCs w:val="20"/>
              </w:rPr>
              <w:t xml:space="preserve">(ა) ან (ბ) პუნქტებში აღწერილი თანხები მნიშვნელოვნად განსხვავდება გაცვლილი აქტივების მიმდინარე ღირებულებისგან. </w:t>
            </w:r>
          </w:p>
        </w:tc>
      </w:tr>
    </w:tbl>
    <w:p w14:paraId="0765B9F0" w14:textId="77777777" w:rsidR="00E126D7" w:rsidRPr="00EE1500" w:rsidRDefault="00E126D7" w:rsidP="00E126D7">
      <w:pPr>
        <w:pStyle w:val="ListParagraph"/>
        <w:ind w:left="709"/>
        <w:jc w:val="both"/>
        <w:rPr>
          <w:rFonts w:ascii="Sylfaen" w:hAnsi="Sylfaen"/>
          <w:sz w:val="20"/>
          <w:szCs w:val="20"/>
        </w:rPr>
      </w:pPr>
    </w:p>
    <w:p w14:paraId="4C1C6717" w14:textId="77777777" w:rsidR="00E126D7" w:rsidRPr="00EE1500" w:rsidRDefault="00E126D7" w:rsidP="00E126D7">
      <w:pPr>
        <w:ind w:left="709"/>
        <w:jc w:val="both"/>
        <w:rPr>
          <w:rFonts w:ascii="Sylfaen" w:hAnsi="Sylfaen"/>
          <w:sz w:val="20"/>
          <w:szCs w:val="20"/>
        </w:rPr>
      </w:pPr>
      <w:r w:rsidRPr="00EE1500">
        <w:rPr>
          <w:rFonts w:ascii="Sylfaen" w:hAnsi="Sylfaen"/>
          <w:sz w:val="20"/>
          <w:szCs w:val="20"/>
        </w:rPr>
        <w:t xml:space="preserve">ერთეულის საქმიანობის იმ ნაწილის დასადგენად, რომელზეც გავლენა მოახდინა ოპერაციამ, (როგორც ეს განსაზღვრულია 22(ბ) პუნქტში), ერთეული გამოითვლის იმ მოსალოდნელი ფულადი ნაკადების დღევანდელ ღირებულებას, (ან დაბეგვრის შემდგომ ფულად ნაკადებს, თუ ის დაბეგვრადია), რომლის წარმოქმნა მოსალოდნელია აქტივის უწყვეტი გამოყენებიდან და მისი სასარგებლო მომსახურების ვადის ბოლოს ერთეულიდან გასვლის შედეგად.  ამგვარი ანალიზის შედეგი შესაძლებელია ნათელი გახდეს, ერთეულის მხრიდან დეტალური გამოთვლების ჩატარების გარეშეც. </w:t>
      </w:r>
    </w:p>
    <w:p w14:paraId="30F765AE" w14:textId="0E98C333" w:rsidR="00E126D7" w:rsidRPr="00EE1500" w:rsidRDefault="00E126D7" w:rsidP="00E126D7">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აქტივის მიმდინარე ღირებულება საიმედოდ შეფასებადია იმ შემთხვევაში, თუ ასეთი აქტივის მიმდინარე ღირებულების გონივრული შეფასებების დიაპაზონში განსხვავება მნიშვნელოვანი არ არის ან შესაძლებელია ამ დიაპაზონის ფარგლებში სხვადასხვა შეფასებების ალბათობების გონივრულად განსაზღვრა და მისი გამოყენება აქტივის მიმდინარე ღირებულების შესაფასებლად. თუ ერთეულს შეუძლია საიმედოდ განსაზღვროს მიღებული და გაცემული აქტივის მიმდინარე ღირებულებები, მაშინ მიღებული აქტივის თვითღირებულების დასადგენად გამოიყენება გაცემული აქტივის მიმდინარე ღირებულება, იმ შემთხვევის გარდა, როდესაც მიღებული აქტივის მიმდინარე ღირებულება უფრო ნათელი და ადვილად დასადგენია. </w:t>
      </w:r>
    </w:p>
    <w:p w14:paraId="6A214F55" w14:textId="5F80E0EA" w:rsidR="00D77C48" w:rsidRPr="00EE1500" w:rsidRDefault="00D77C48" w:rsidP="00D77C48">
      <w:pPr>
        <w:jc w:val="both"/>
        <w:rPr>
          <w:rFonts w:ascii="Sylfaen" w:hAnsi="Sylfaen"/>
          <w:b/>
          <w:bCs/>
          <w:sz w:val="20"/>
          <w:szCs w:val="20"/>
        </w:rPr>
      </w:pPr>
      <w:r w:rsidRPr="00EE1500">
        <w:rPr>
          <w:rFonts w:ascii="Sylfaen" w:hAnsi="Sylfaen"/>
          <w:b/>
          <w:bCs/>
          <w:sz w:val="20"/>
          <w:szCs w:val="20"/>
        </w:rPr>
        <w:t xml:space="preserve">აღიარების შემდგომი შეფასება (იხილეთ </w:t>
      </w:r>
      <w:r w:rsidR="001F076E" w:rsidRPr="001F076E">
        <w:rPr>
          <w:rFonts w:ascii="Sylfaen" w:hAnsi="Sylfaen"/>
          <w:b/>
          <w:bCs/>
          <w:sz w:val="20"/>
          <w:szCs w:val="20"/>
        </w:rPr>
        <w:t>მგ</w:t>
      </w:r>
      <w:r w:rsidRPr="001F076E">
        <w:rPr>
          <w:rFonts w:ascii="Sylfaen" w:hAnsi="Sylfaen"/>
          <w:b/>
          <w:bCs/>
          <w:sz w:val="20"/>
          <w:szCs w:val="20"/>
        </w:rPr>
        <w:t xml:space="preserve"> 20 - </w:t>
      </w:r>
      <w:r w:rsidR="001F076E" w:rsidRPr="001F076E">
        <w:rPr>
          <w:rFonts w:ascii="Sylfaen" w:hAnsi="Sylfaen"/>
          <w:b/>
          <w:bCs/>
          <w:sz w:val="20"/>
          <w:szCs w:val="20"/>
        </w:rPr>
        <w:t>მგ</w:t>
      </w:r>
      <w:r w:rsidRPr="001F076E">
        <w:rPr>
          <w:rFonts w:ascii="Sylfaen" w:hAnsi="Sylfaen"/>
          <w:b/>
          <w:bCs/>
          <w:sz w:val="20"/>
          <w:szCs w:val="20"/>
        </w:rPr>
        <w:t xml:space="preserve"> 36 პუნქტები)</w:t>
      </w:r>
    </w:p>
    <w:p w14:paraId="6DDA2D30" w14:textId="760A9D81" w:rsidR="00841CB7" w:rsidRPr="00EE1500" w:rsidRDefault="00841CB7" w:rsidP="00841CB7">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ერთეულმა თავის სააღრიცხვო პოლიტიკად უნდა აირჩიოს ან 26-ე პუნქტში მოცემული </w:t>
      </w:r>
      <w:r w:rsidR="004C1A01">
        <w:rPr>
          <w:rFonts w:ascii="Sylfaen" w:hAnsi="Sylfaen"/>
          <w:b/>
          <w:bCs/>
          <w:sz w:val="20"/>
          <w:szCs w:val="20"/>
        </w:rPr>
        <w:t>ისტორიული</w:t>
      </w:r>
      <w:r w:rsidRPr="00EE1500">
        <w:rPr>
          <w:rFonts w:ascii="Sylfaen" w:hAnsi="Sylfaen"/>
          <w:b/>
          <w:bCs/>
          <w:sz w:val="20"/>
          <w:szCs w:val="20"/>
        </w:rPr>
        <w:t xml:space="preserve"> ღირებულების მოდელი, ან 27-ე პუნქტში მითითებული მიმდინარე ღირებულების მოდელი და ეს პოლიტიკა გამოიყენოს ძირითადი აქტივების მთლიან </w:t>
      </w:r>
      <w:r w:rsidR="008821E5">
        <w:rPr>
          <w:rFonts w:ascii="Sylfaen" w:hAnsi="Sylfaen"/>
          <w:b/>
          <w:bCs/>
          <w:sz w:val="20"/>
          <w:szCs w:val="20"/>
        </w:rPr>
        <w:t>კლასთან</w:t>
      </w:r>
      <w:r w:rsidRPr="00EE1500">
        <w:rPr>
          <w:rFonts w:ascii="Sylfaen" w:hAnsi="Sylfaen"/>
          <w:b/>
          <w:bCs/>
          <w:sz w:val="20"/>
          <w:szCs w:val="20"/>
        </w:rPr>
        <w:t xml:space="preserve"> მიმართებაში. </w:t>
      </w:r>
    </w:p>
    <w:p w14:paraId="113165E4" w14:textId="77777777" w:rsidR="00841CB7" w:rsidRPr="00EE1500" w:rsidRDefault="00841CB7" w:rsidP="00841CB7">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როდესაც აღიარების შემდგომ ძირითადი აქტივების მიმართ შეფასების მოთხოვნები გამოიყენება, ერთეულმა სსბასს 46 უნდა გამოიყენოს. </w:t>
      </w:r>
    </w:p>
    <w:p w14:paraId="2603A04C" w14:textId="1B13157A" w:rsidR="00841CB7" w:rsidRPr="00EE1500" w:rsidRDefault="004C1A01" w:rsidP="00841CB7">
      <w:pPr>
        <w:jc w:val="both"/>
        <w:rPr>
          <w:rFonts w:ascii="Sylfaen" w:hAnsi="Sylfaen"/>
          <w:b/>
          <w:bCs/>
          <w:sz w:val="20"/>
          <w:szCs w:val="20"/>
        </w:rPr>
      </w:pPr>
      <w:r>
        <w:rPr>
          <w:rFonts w:ascii="Sylfaen" w:hAnsi="Sylfaen"/>
          <w:b/>
          <w:bCs/>
          <w:sz w:val="20"/>
          <w:szCs w:val="20"/>
        </w:rPr>
        <w:lastRenderedPageBreak/>
        <w:t>ისტორიული</w:t>
      </w:r>
      <w:r w:rsidR="00841CB7" w:rsidRPr="00EE1500">
        <w:rPr>
          <w:rFonts w:ascii="Sylfaen" w:hAnsi="Sylfaen"/>
          <w:b/>
          <w:bCs/>
          <w:sz w:val="20"/>
          <w:szCs w:val="20"/>
        </w:rPr>
        <w:t xml:space="preserve"> ღირებულების მოდელი </w:t>
      </w:r>
    </w:p>
    <w:p w14:paraId="5A716201" w14:textId="5213910E" w:rsidR="00841CB7" w:rsidRPr="00EE1500" w:rsidRDefault="00841CB7" w:rsidP="00841CB7">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აღიარების შემდეგ, ძირითადი აქტივი უნდა აღირიცხებოდეს მისი </w:t>
      </w:r>
      <w:r w:rsidR="004C1A01">
        <w:rPr>
          <w:rFonts w:ascii="Sylfaen" w:hAnsi="Sylfaen"/>
          <w:b/>
          <w:bCs/>
          <w:sz w:val="20"/>
          <w:szCs w:val="20"/>
        </w:rPr>
        <w:t>ისტორიული</w:t>
      </w:r>
      <w:r w:rsidRPr="00EE1500">
        <w:rPr>
          <w:rFonts w:ascii="Sylfaen" w:hAnsi="Sylfaen"/>
          <w:b/>
          <w:bCs/>
          <w:sz w:val="20"/>
          <w:szCs w:val="20"/>
        </w:rPr>
        <w:t xml:space="preserve"> ღირებულებიდან დაგროვილი ცვეთისა და დაგროვილი გაუფასურების ზარალის გამოკლების შედეგად მიღებული თანხით.</w:t>
      </w:r>
    </w:p>
    <w:p w14:paraId="679B1742" w14:textId="0461BC04" w:rsidR="00841CB7" w:rsidRPr="00EE1500" w:rsidRDefault="00841CB7" w:rsidP="00841CB7">
      <w:pPr>
        <w:jc w:val="both"/>
        <w:rPr>
          <w:rFonts w:ascii="Sylfaen" w:hAnsi="Sylfaen"/>
          <w:b/>
          <w:bCs/>
          <w:sz w:val="20"/>
          <w:szCs w:val="20"/>
        </w:rPr>
      </w:pPr>
      <w:r w:rsidRPr="00EE1500">
        <w:rPr>
          <w:rFonts w:ascii="Sylfaen" w:hAnsi="Sylfaen"/>
          <w:b/>
          <w:bCs/>
          <w:sz w:val="20"/>
          <w:szCs w:val="20"/>
        </w:rPr>
        <w:t xml:space="preserve">მიმდინარე ღირებულების მოდელი (იხილეთ </w:t>
      </w:r>
      <w:r w:rsidR="001F076E" w:rsidRPr="001F076E">
        <w:rPr>
          <w:rFonts w:ascii="Sylfaen" w:hAnsi="Sylfaen"/>
          <w:b/>
          <w:bCs/>
          <w:sz w:val="20"/>
          <w:szCs w:val="20"/>
        </w:rPr>
        <w:t>მგ</w:t>
      </w:r>
      <w:r w:rsidRPr="001F076E">
        <w:rPr>
          <w:rFonts w:ascii="Sylfaen" w:hAnsi="Sylfaen"/>
          <w:b/>
          <w:bCs/>
          <w:sz w:val="20"/>
          <w:szCs w:val="20"/>
        </w:rPr>
        <w:t>20-</w:t>
      </w:r>
      <w:r w:rsidR="001F076E" w:rsidRPr="001F076E">
        <w:rPr>
          <w:rFonts w:ascii="Sylfaen" w:hAnsi="Sylfaen"/>
          <w:b/>
          <w:bCs/>
          <w:sz w:val="20"/>
          <w:szCs w:val="20"/>
        </w:rPr>
        <w:t>მგ</w:t>
      </w:r>
      <w:r w:rsidRPr="001F076E">
        <w:rPr>
          <w:rFonts w:ascii="Sylfaen" w:hAnsi="Sylfaen"/>
          <w:b/>
          <w:bCs/>
          <w:sz w:val="20"/>
          <w:szCs w:val="20"/>
        </w:rPr>
        <w:t>23</w:t>
      </w:r>
      <w:r w:rsidRPr="00EE1500">
        <w:rPr>
          <w:rFonts w:ascii="Sylfaen" w:hAnsi="Sylfaen"/>
          <w:b/>
          <w:bCs/>
          <w:sz w:val="20"/>
          <w:szCs w:val="20"/>
        </w:rPr>
        <w:t xml:space="preserve"> პუნქტები)</w:t>
      </w:r>
    </w:p>
    <w:p w14:paraId="7A6EBD56" w14:textId="16851238" w:rsidR="00841CB7" w:rsidRPr="00EE1500" w:rsidRDefault="00841CB7" w:rsidP="009131C0">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აღიარების შემდეგ, ძირითადი აქტივი ან მისი ნაწილი, რომლის მიმდინარე ღირებულების განსაზღვრა შესაძლებელია საიმედოდ, უნდა აისახოს გადაფასებული თანხით, რომელიც გადაფასების მომენტისათვის არსებული აქტივის მიმდინარე საოპერაციო ღირებულების ან </w:t>
      </w:r>
      <w:r w:rsidR="00C833DD">
        <w:rPr>
          <w:rFonts w:ascii="Sylfaen" w:hAnsi="Sylfaen"/>
          <w:b/>
          <w:bCs/>
          <w:sz w:val="20"/>
          <w:szCs w:val="20"/>
        </w:rPr>
        <w:t>სამართლიანი</w:t>
      </w:r>
      <w:r w:rsidRPr="00EE1500">
        <w:rPr>
          <w:rFonts w:ascii="Sylfaen" w:hAnsi="Sylfaen"/>
          <w:b/>
          <w:bCs/>
          <w:sz w:val="20"/>
          <w:szCs w:val="20"/>
        </w:rPr>
        <w:t xml:space="preserve"> ღირებულების ტოლია, შემდგომში დაგროვილი ცვეთისა და დაგროვილი გაუფასურების ზარალის თანხების გამოკლებით. ერთეულის მიერ ძირითადი აქტივის ან მისი ნაწილის ფლობის ძირითადი მიზანი განსაზღვრავს მიმდინარე ღირებულების შეფასების საფუძველს.  თუ ერთეული ძირითად აქტივს ან მის ნაწილს ფლობს უპირატესად საოპერაციო მიზნებისთვის, მაშინ იგი მიმდინარე საოპერაციო ღირებულებით შეფასდება, ხოლო თუ ერთეული აღნიშნულ აქტივს ან მის ნაწილს ფლობს ფინანსური მიზნებისთვის, იგი </w:t>
      </w:r>
      <w:r w:rsidR="00C833DD">
        <w:rPr>
          <w:rFonts w:ascii="Sylfaen" w:hAnsi="Sylfaen"/>
          <w:b/>
          <w:bCs/>
          <w:sz w:val="20"/>
          <w:szCs w:val="20"/>
        </w:rPr>
        <w:t>სამართლიანი</w:t>
      </w:r>
      <w:r w:rsidRPr="00EE1500">
        <w:rPr>
          <w:rFonts w:ascii="Sylfaen" w:hAnsi="Sylfaen"/>
          <w:b/>
          <w:bCs/>
          <w:sz w:val="20"/>
          <w:szCs w:val="20"/>
        </w:rPr>
        <w:t xml:space="preserve"> ღირებულებით შეფასდება.  </w:t>
      </w:r>
    </w:p>
    <w:p w14:paraId="32C46BBA" w14:textId="6BB60FF8" w:rsidR="009131C0" w:rsidRPr="00EE1500" w:rsidRDefault="009131C0" w:rsidP="009131C0">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ერთეულმა მიმდინარე ღირებულების შესაფასებლად გამოყენებული შეფასების საფუძველი (იქნება ეს მიმდინარე საოპერაციო ღირებულება თუ </w:t>
      </w:r>
      <w:r w:rsidR="00C833DD" w:rsidRPr="00C833DD">
        <w:rPr>
          <w:rFonts w:ascii="Sylfaen" w:hAnsi="Sylfaen"/>
          <w:sz w:val="20"/>
          <w:szCs w:val="20"/>
        </w:rPr>
        <w:t>სამართლიანი</w:t>
      </w:r>
      <w:r w:rsidR="00C833DD">
        <w:rPr>
          <w:rFonts w:ascii="Sylfaen" w:hAnsi="Sylfaen"/>
          <w:b/>
          <w:bCs/>
          <w:sz w:val="20"/>
          <w:szCs w:val="20"/>
        </w:rPr>
        <w:t xml:space="preserve"> </w:t>
      </w:r>
      <w:r w:rsidRPr="00EE1500">
        <w:rPr>
          <w:rFonts w:ascii="Sylfaen" w:hAnsi="Sylfaen"/>
          <w:sz w:val="20"/>
          <w:szCs w:val="20"/>
        </w:rPr>
        <w:t xml:space="preserve">ღირებულება) უცვლელად უნდა გამოიყენოს ძირითადი აქტივის ან მისი ნაწილის მიმართ ყოველი შეფასების თარიღისთვის მანამ, სანამ არ მოხდება ერთეულის მიერ ძირითადი აქტივის ან მისი ნაწილის გამოყენების ძირითადი მიზნის ცვლილება.  ასეთ შემთხვევაში, შესაფერისი იქნება მიმდინარე ღირებულების შეფასების საფუძვლის ცვლილება - მიმდინარე საოპერაციო ღირებულების შეცვლა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ღირებულებით, ან პირიქით. </w:t>
      </w:r>
    </w:p>
    <w:p w14:paraId="4C84F88A" w14:textId="77777777" w:rsidR="009131C0" w:rsidRPr="00EE1500" w:rsidRDefault="009131C0" w:rsidP="009131C0">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გადაფასება რეგულარულად უნდა ტარდებოდეს იმისათვის, რომ აქტივის საბალანსო ღირებულება არსებითად არ განსხვავდებოდეს მისი მიმდინარე ღირებულებისაგან, საანგარიშგებო პერიოდის ბოლოს. გადაფასებული თანხების აღრიცხვის მეთოდი დადგენილია 36-38 პუნქტებში. </w:t>
      </w:r>
    </w:p>
    <w:p w14:paraId="6011B991" w14:textId="77777777" w:rsidR="009131C0" w:rsidRPr="00EE1500" w:rsidRDefault="009131C0" w:rsidP="009131C0">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გადაფასების სიხშირე დამოკიდებულია ძირითადი აქტივების მიმდინარე ღირებულების ცვლილებებზე. თუ გადაფასებული აქტივის მიმდინარე ღირებულება არსებითად განსხვავდება მისი საბალანსო ღირებულებისაგან, საჭიროა შემდგომი გადაფასება. ზოგიერთი აქტივისათვის, რომელთა მიმდინარე ღირებულება სწრაფ და მნიშვნელოვან ცვლილებებს განიცდის, აუცილებელია ყოველწლიური გადაფასება. ასეთი ხშირი გადაფასებები არ არის საჭირო ისეთი ძირითადი აქტივებისთვის, რომელთა მიმდინარე ღირებულება უმნიშვნელოდ იცვლება.  ასეთი აქტივებისთვის საკმარისია გადაფასების ჩატარება მხოლოდ სამ-ხუთ წელიწადში ერთხელ.</w:t>
      </w:r>
    </w:p>
    <w:p w14:paraId="23BD0964" w14:textId="77777777" w:rsidR="009131C0" w:rsidRPr="00EE1500" w:rsidRDefault="009131C0" w:rsidP="009131C0">
      <w:pPr>
        <w:pStyle w:val="ListParagraph"/>
        <w:numPr>
          <w:ilvl w:val="0"/>
          <w:numId w:val="1"/>
        </w:numPr>
        <w:ind w:left="709" w:hanging="719"/>
        <w:jc w:val="both"/>
        <w:rPr>
          <w:rFonts w:ascii="Sylfaen" w:hAnsi="Sylfaen"/>
          <w:sz w:val="20"/>
          <w:szCs w:val="20"/>
        </w:rPr>
      </w:pPr>
      <w:r w:rsidRPr="00EE1500">
        <w:rPr>
          <w:rFonts w:ascii="Sylfaen" w:hAnsi="Sylfaen"/>
          <w:sz w:val="20"/>
          <w:szCs w:val="20"/>
        </w:rPr>
        <w:t>როდესაც ძირითადი აქტივების გადაფასება ტარდება, აქტივის საბალანსო ღირებულება  კორექტირდება გადაფასებულ ღირებულებამდე. გადაფასების თარიღისთვის აქტივი აისახება შემდეგი მეთოდებიდან ერთ-ერთით:</w:t>
      </w:r>
    </w:p>
    <w:p w14:paraId="439638CD" w14:textId="77777777" w:rsidR="009131C0" w:rsidRPr="00EE1500" w:rsidRDefault="009131C0" w:rsidP="009131C0">
      <w:pPr>
        <w:pStyle w:val="ListParagraph"/>
        <w:ind w:left="709"/>
        <w:jc w:val="both"/>
        <w:rPr>
          <w:rFonts w:ascii="Sylfaen" w:hAnsi="Sylfaen"/>
          <w:sz w:val="20"/>
          <w:szCs w:val="20"/>
        </w:rPr>
      </w:pPr>
    </w:p>
    <w:tbl>
      <w:tblPr>
        <w:tblStyle w:val="TableGrid"/>
        <w:tblW w:w="651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5"/>
      </w:tblGrid>
      <w:tr w:rsidR="003F38FC" w:rsidRPr="00EE1500" w14:paraId="0C027B51" w14:textId="77777777" w:rsidTr="003F38FC">
        <w:trPr>
          <w:trHeight w:val="402"/>
        </w:trPr>
        <w:tc>
          <w:tcPr>
            <w:tcW w:w="386" w:type="dxa"/>
          </w:tcPr>
          <w:p w14:paraId="65F41E41" w14:textId="77777777" w:rsidR="003F38FC" w:rsidRPr="00EE1500" w:rsidRDefault="003F38FC"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127" w:type="dxa"/>
          </w:tcPr>
          <w:p w14:paraId="61399F78" w14:textId="6E11F84B" w:rsidR="003F38FC" w:rsidRPr="00EE1500" w:rsidRDefault="003F38FC" w:rsidP="004C11B0">
            <w:pPr>
              <w:jc w:val="both"/>
              <w:rPr>
                <w:rFonts w:ascii="Sylfaen" w:hAnsi="Sylfaen"/>
                <w:sz w:val="20"/>
                <w:szCs w:val="20"/>
              </w:rPr>
            </w:pPr>
            <w:r w:rsidRPr="00EE1500">
              <w:rPr>
                <w:rFonts w:ascii="Sylfaen" w:hAnsi="Sylfaen"/>
                <w:sz w:val="20"/>
                <w:szCs w:val="20"/>
              </w:rPr>
              <w:t xml:space="preserve">აქტივის </w:t>
            </w:r>
            <w:r w:rsidR="00EF6448">
              <w:rPr>
                <w:rFonts w:ascii="Sylfaen" w:hAnsi="Sylfaen"/>
                <w:sz w:val="20"/>
                <w:szCs w:val="20"/>
              </w:rPr>
              <w:t xml:space="preserve">მთლიანი (ბრუტო) საბალანსო </w:t>
            </w:r>
            <w:r w:rsidRPr="00EE1500">
              <w:rPr>
                <w:rFonts w:ascii="Sylfaen" w:hAnsi="Sylfaen"/>
                <w:sz w:val="20"/>
                <w:szCs w:val="20"/>
              </w:rPr>
              <w:t xml:space="preserve">ღირებულება კორექტირდება იმგვარად, რომ შესაბამისობაში იყოს აქტივის საბალანსო ღირებულების გადაფასებასთან.  მაგალითად, </w:t>
            </w:r>
            <w:r w:rsidR="00EF6448">
              <w:rPr>
                <w:rFonts w:ascii="Sylfaen" w:hAnsi="Sylfaen"/>
                <w:sz w:val="20"/>
                <w:szCs w:val="20"/>
              </w:rPr>
              <w:t>მთლიანი საბალანსო</w:t>
            </w:r>
            <w:r w:rsidRPr="00EE1500">
              <w:rPr>
                <w:rFonts w:ascii="Sylfaen" w:hAnsi="Sylfaen"/>
                <w:sz w:val="20"/>
                <w:szCs w:val="20"/>
              </w:rPr>
              <w:t xml:space="preserve"> ღირებულება შეიძლება გადაანგარიშდეს დაკვირვებადი საბაზრო მონაცემების საფუძველზე, ან საბალანსო ღირებულების ცვლილების პროპორციულად.  გადაფასების თარიღისთვის არსებული დაგროვილი ცვეთა კორექტირდება შემდეგ ორ სიდიდეს შორის სხვაობის თანხით: აქტივის </w:t>
            </w:r>
            <w:r w:rsidR="00EF6448">
              <w:rPr>
                <w:rFonts w:ascii="Sylfaen" w:hAnsi="Sylfaen"/>
                <w:sz w:val="20"/>
                <w:szCs w:val="20"/>
              </w:rPr>
              <w:t>მთლიანი საბალანსო</w:t>
            </w:r>
            <w:r w:rsidRPr="00EE1500">
              <w:rPr>
                <w:rFonts w:ascii="Sylfaen" w:hAnsi="Sylfaen"/>
                <w:sz w:val="20"/>
                <w:szCs w:val="20"/>
              </w:rPr>
              <w:t xml:space="preserve"> ღირებულება და აქტივის საბალანსო ღირებულება დაგროვილი გაუფასურების ზარალის გამოკლებით; ან </w:t>
            </w:r>
          </w:p>
          <w:p w14:paraId="7AA7A218" w14:textId="77777777" w:rsidR="003F38FC" w:rsidRPr="00EE1500" w:rsidRDefault="003F38FC" w:rsidP="004C11B0">
            <w:pPr>
              <w:tabs>
                <w:tab w:val="left" w:pos="8022"/>
              </w:tabs>
              <w:ind w:left="12" w:right="164"/>
              <w:jc w:val="both"/>
              <w:rPr>
                <w:rFonts w:ascii="Sylfaen" w:hAnsi="Sylfaen"/>
                <w:sz w:val="20"/>
                <w:szCs w:val="20"/>
              </w:rPr>
            </w:pPr>
          </w:p>
        </w:tc>
      </w:tr>
      <w:tr w:rsidR="003F38FC" w:rsidRPr="00EE1500" w14:paraId="242F5AD0" w14:textId="77777777" w:rsidTr="003F38FC">
        <w:trPr>
          <w:trHeight w:val="636"/>
        </w:trPr>
        <w:tc>
          <w:tcPr>
            <w:tcW w:w="386" w:type="dxa"/>
          </w:tcPr>
          <w:p w14:paraId="56418AFF" w14:textId="77777777" w:rsidR="003F38FC" w:rsidRPr="00EE1500" w:rsidRDefault="003F38FC"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27" w:type="dxa"/>
          </w:tcPr>
          <w:p w14:paraId="2B7E37CC" w14:textId="58D9DDCC" w:rsidR="003F38FC" w:rsidRPr="00EE1500" w:rsidRDefault="003F38FC" w:rsidP="004C11B0">
            <w:pPr>
              <w:jc w:val="both"/>
              <w:rPr>
                <w:rFonts w:ascii="Sylfaen" w:hAnsi="Sylfaen"/>
                <w:sz w:val="20"/>
                <w:szCs w:val="20"/>
              </w:rPr>
            </w:pPr>
            <w:r w:rsidRPr="00EE1500">
              <w:rPr>
                <w:rFonts w:ascii="Sylfaen" w:hAnsi="Sylfaen"/>
                <w:sz w:val="20"/>
                <w:szCs w:val="20"/>
              </w:rPr>
              <w:t xml:space="preserve">დაგროვილი ცვეთის თანხა აკლდება აქტივის </w:t>
            </w:r>
            <w:r w:rsidR="00EF6448">
              <w:rPr>
                <w:rFonts w:ascii="Sylfaen" w:hAnsi="Sylfaen"/>
                <w:sz w:val="20"/>
                <w:szCs w:val="20"/>
              </w:rPr>
              <w:t>მთლიან საბალანსო</w:t>
            </w:r>
            <w:r w:rsidRPr="00EE1500">
              <w:rPr>
                <w:rFonts w:ascii="Sylfaen" w:hAnsi="Sylfaen"/>
                <w:sz w:val="20"/>
                <w:szCs w:val="20"/>
              </w:rPr>
              <w:t xml:space="preserve"> ღირებულებას. </w:t>
            </w:r>
          </w:p>
        </w:tc>
      </w:tr>
    </w:tbl>
    <w:p w14:paraId="2FC6690D" w14:textId="77777777" w:rsidR="009131C0" w:rsidRPr="00EE1500" w:rsidRDefault="009131C0" w:rsidP="009131C0">
      <w:pPr>
        <w:pStyle w:val="ListParagraph"/>
        <w:ind w:left="709"/>
        <w:jc w:val="both"/>
        <w:rPr>
          <w:rFonts w:ascii="Sylfaen" w:hAnsi="Sylfaen"/>
          <w:sz w:val="20"/>
          <w:szCs w:val="20"/>
        </w:rPr>
      </w:pPr>
    </w:p>
    <w:p w14:paraId="49A3BA3F" w14:textId="77777777" w:rsidR="002003CC" w:rsidRPr="00EE1500" w:rsidRDefault="002003CC" w:rsidP="002003CC">
      <w:pPr>
        <w:ind w:left="709"/>
        <w:jc w:val="both"/>
        <w:rPr>
          <w:rFonts w:ascii="Sylfaen" w:hAnsi="Sylfaen"/>
          <w:sz w:val="20"/>
          <w:szCs w:val="20"/>
        </w:rPr>
      </w:pPr>
      <w:r w:rsidRPr="00EE1500">
        <w:rPr>
          <w:rFonts w:ascii="Sylfaen" w:hAnsi="Sylfaen"/>
          <w:sz w:val="20"/>
          <w:szCs w:val="20"/>
        </w:rPr>
        <w:t xml:space="preserve">დაგროვილი ცვეთის კორექტირების თანხა შეადგენს აქტივის საბალანსო ღირებულების ზრდის ან შემცირების თანხის ნაწილს, რომელიც აისახება 36-ე და 37-ე პუნქტების შესაბამისად. </w:t>
      </w:r>
    </w:p>
    <w:p w14:paraId="23CF20B2" w14:textId="17B6C11E" w:rsidR="00945BA1" w:rsidRPr="00EE1500" w:rsidRDefault="00945BA1" w:rsidP="00945BA1">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lastRenderedPageBreak/>
        <w:t xml:space="preserve">როდესაც რომელიმე ძირითადი აქტივის გადაფასება ტარდება, აუცილებელია მთლიანად გადაფასდეს ძირითადი აქტივების ის </w:t>
      </w:r>
      <w:r w:rsidR="00185DAF">
        <w:rPr>
          <w:rFonts w:ascii="Sylfaen" w:hAnsi="Sylfaen"/>
          <w:b/>
          <w:bCs/>
          <w:sz w:val="20"/>
          <w:szCs w:val="20"/>
        </w:rPr>
        <w:t>კლასი,</w:t>
      </w:r>
      <w:r w:rsidRPr="00EE1500">
        <w:rPr>
          <w:rFonts w:ascii="Sylfaen" w:hAnsi="Sylfaen"/>
          <w:b/>
          <w:bCs/>
          <w:sz w:val="20"/>
          <w:szCs w:val="20"/>
        </w:rPr>
        <w:t xml:space="preserve"> რომელსაც ეს აქტივი მიეკუთვნება.</w:t>
      </w:r>
    </w:p>
    <w:p w14:paraId="2E3C97C5" w14:textId="77777777" w:rsidR="00945BA1" w:rsidRPr="00EE1500" w:rsidRDefault="00945BA1" w:rsidP="00945BA1">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აქტივის გაუფასურების ზარალი და აქტივის გაუფასურების ზარალის ანულირება სსბასს 21-ის და სსბასს 26-ის შესაბამისად აუცილებლად არ იწვევს აქტივთა იმ კლასის გადაფასების საჭიროებას, რომელსაც ეკუთვნის ეს აქტივი, ან აქტივების ჯგუფი. </w:t>
      </w:r>
    </w:p>
    <w:p w14:paraId="3F88C086" w14:textId="2C05FC79" w:rsidR="00945BA1" w:rsidRPr="00EE1500" w:rsidRDefault="00945BA1" w:rsidP="00945BA1">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აქტივების </w:t>
      </w:r>
      <w:r w:rsidR="00185DAF">
        <w:rPr>
          <w:rFonts w:ascii="Sylfaen" w:hAnsi="Sylfaen"/>
          <w:sz w:val="20"/>
          <w:szCs w:val="20"/>
        </w:rPr>
        <w:t>კლასი</w:t>
      </w:r>
      <w:r w:rsidRPr="00EE1500">
        <w:rPr>
          <w:rFonts w:ascii="Sylfaen" w:hAnsi="Sylfaen"/>
          <w:sz w:val="20"/>
          <w:szCs w:val="20"/>
        </w:rPr>
        <w:t xml:space="preserve"> წარმოადგენს მსგავსი ბუნების, ან ერთეულის საქმიანობაში გამოყენების თვალსაზრისით, მსგავსი ფუნქციის მქონე აქტივების ჯგუფს.  აქტივების სხვადასხვა </w:t>
      </w:r>
      <w:r w:rsidR="00185DAF">
        <w:rPr>
          <w:rFonts w:ascii="Sylfaen" w:hAnsi="Sylfaen"/>
          <w:sz w:val="20"/>
          <w:szCs w:val="20"/>
        </w:rPr>
        <w:t>კლასების</w:t>
      </w:r>
      <w:r w:rsidRPr="00EE1500">
        <w:rPr>
          <w:rFonts w:ascii="Sylfaen" w:hAnsi="Sylfaen"/>
          <w:sz w:val="20"/>
          <w:szCs w:val="20"/>
        </w:rPr>
        <w:t xml:space="preserve"> მაგალითებია: </w:t>
      </w:r>
    </w:p>
    <w:tbl>
      <w:tblPr>
        <w:tblStyle w:val="TableGrid"/>
        <w:tblW w:w="6566" w:type="dxa"/>
        <w:tblInd w:w="6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6"/>
        <w:gridCol w:w="5950"/>
      </w:tblGrid>
      <w:tr w:rsidR="00945BA1" w:rsidRPr="00EE1500" w14:paraId="0212E713" w14:textId="77777777" w:rsidTr="00945BA1">
        <w:trPr>
          <w:trHeight w:val="429"/>
        </w:trPr>
        <w:tc>
          <w:tcPr>
            <w:tcW w:w="616" w:type="dxa"/>
          </w:tcPr>
          <w:p w14:paraId="78799DCE"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5950" w:type="dxa"/>
          </w:tcPr>
          <w:p w14:paraId="6CA7F29A" w14:textId="77777777" w:rsidR="00945BA1" w:rsidRPr="00EE1500" w:rsidRDefault="00945BA1" w:rsidP="004C11B0">
            <w:pPr>
              <w:rPr>
                <w:rFonts w:ascii="Sylfaen" w:hAnsi="Sylfaen"/>
                <w:sz w:val="20"/>
                <w:szCs w:val="20"/>
              </w:rPr>
            </w:pPr>
            <w:r w:rsidRPr="00EE1500">
              <w:rPr>
                <w:rFonts w:ascii="Sylfaen" w:hAnsi="Sylfaen"/>
                <w:sz w:val="20"/>
                <w:szCs w:val="20"/>
              </w:rPr>
              <w:t xml:space="preserve">მიწა; </w:t>
            </w:r>
          </w:p>
        </w:tc>
      </w:tr>
      <w:tr w:rsidR="00945BA1" w:rsidRPr="00EE1500" w14:paraId="6EE1E4C8" w14:textId="77777777" w:rsidTr="00945BA1">
        <w:trPr>
          <w:trHeight w:val="412"/>
        </w:trPr>
        <w:tc>
          <w:tcPr>
            <w:tcW w:w="616" w:type="dxa"/>
          </w:tcPr>
          <w:p w14:paraId="2A377163"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5950" w:type="dxa"/>
          </w:tcPr>
          <w:p w14:paraId="2C05A043" w14:textId="77777777" w:rsidR="00945BA1" w:rsidRPr="00EE1500" w:rsidRDefault="00945BA1" w:rsidP="004C11B0">
            <w:pPr>
              <w:rPr>
                <w:rFonts w:ascii="Sylfaen" w:hAnsi="Sylfaen"/>
                <w:sz w:val="20"/>
                <w:szCs w:val="20"/>
              </w:rPr>
            </w:pPr>
            <w:r w:rsidRPr="00EE1500">
              <w:rPr>
                <w:rFonts w:ascii="Sylfaen" w:hAnsi="Sylfaen"/>
                <w:sz w:val="20"/>
                <w:szCs w:val="20"/>
              </w:rPr>
              <w:t xml:space="preserve">საექსპლუატაციოდ განკუთვნილი შენობა-ნაგებობები; </w:t>
            </w:r>
          </w:p>
        </w:tc>
      </w:tr>
      <w:tr w:rsidR="00945BA1" w:rsidRPr="00EE1500" w14:paraId="47E0DB7C" w14:textId="77777777" w:rsidTr="00945BA1">
        <w:trPr>
          <w:trHeight w:val="524"/>
        </w:trPr>
        <w:tc>
          <w:tcPr>
            <w:tcW w:w="616" w:type="dxa"/>
          </w:tcPr>
          <w:p w14:paraId="6B12C091"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5950" w:type="dxa"/>
          </w:tcPr>
          <w:p w14:paraId="49727AE1" w14:textId="77777777" w:rsidR="00945BA1" w:rsidRPr="00EE1500" w:rsidRDefault="00945BA1" w:rsidP="004C11B0">
            <w:pPr>
              <w:rPr>
                <w:rFonts w:ascii="Sylfaen" w:hAnsi="Sylfaen"/>
                <w:sz w:val="20"/>
                <w:szCs w:val="20"/>
              </w:rPr>
            </w:pPr>
            <w:r w:rsidRPr="00EE1500">
              <w:rPr>
                <w:rFonts w:ascii="Sylfaen" w:hAnsi="Sylfaen"/>
                <w:sz w:val="20"/>
                <w:szCs w:val="20"/>
              </w:rPr>
              <w:t xml:space="preserve">მანქანა-დანადგარები; </w:t>
            </w:r>
          </w:p>
        </w:tc>
      </w:tr>
      <w:tr w:rsidR="00945BA1" w:rsidRPr="00EE1500" w14:paraId="0E277798" w14:textId="77777777" w:rsidTr="00945BA1">
        <w:trPr>
          <w:trHeight w:val="524"/>
        </w:trPr>
        <w:tc>
          <w:tcPr>
            <w:tcW w:w="616" w:type="dxa"/>
          </w:tcPr>
          <w:p w14:paraId="18510468"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5950" w:type="dxa"/>
          </w:tcPr>
          <w:p w14:paraId="7722D3E2" w14:textId="77777777" w:rsidR="00945BA1" w:rsidRPr="00EE1500" w:rsidRDefault="00945BA1" w:rsidP="004C11B0">
            <w:pPr>
              <w:rPr>
                <w:rFonts w:ascii="Sylfaen" w:hAnsi="Sylfaen"/>
                <w:sz w:val="20"/>
                <w:szCs w:val="20"/>
              </w:rPr>
            </w:pPr>
            <w:r w:rsidRPr="00EE1500">
              <w:rPr>
                <w:rFonts w:ascii="Sylfaen" w:hAnsi="Sylfaen"/>
                <w:sz w:val="20"/>
                <w:szCs w:val="20"/>
              </w:rPr>
              <w:t xml:space="preserve">გემები; </w:t>
            </w:r>
          </w:p>
        </w:tc>
      </w:tr>
      <w:tr w:rsidR="00945BA1" w:rsidRPr="00EE1500" w14:paraId="28D47105" w14:textId="77777777" w:rsidTr="00945BA1">
        <w:trPr>
          <w:trHeight w:val="524"/>
        </w:trPr>
        <w:tc>
          <w:tcPr>
            <w:tcW w:w="616" w:type="dxa"/>
          </w:tcPr>
          <w:p w14:paraId="1B23CAAD"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ე)</w:t>
            </w:r>
          </w:p>
        </w:tc>
        <w:tc>
          <w:tcPr>
            <w:tcW w:w="5950" w:type="dxa"/>
          </w:tcPr>
          <w:p w14:paraId="47231B20" w14:textId="77777777" w:rsidR="00945BA1" w:rsidRPr="00EE1500" w:rsidRDefault="00945BA1" w:rsidP="004C11B0">
            <w:pPr>
              <w:rPr>
                <w:rFonts w:ascii="Sylfaen" w:hAnsi="Sylfaen"/>
                <w:sz w:val="20"/>
                <w:szCs w:val="20"/>
              </w:rPr>
            </w:pPr>
            <w:r w:rsidRPr="00EE1500">
              <w:rPr>
                <w:rFonts w:ascii="Sylfaen" w:hAnsi="Sylfaen"/>
                <w:sz w:val="20"/>
                <w:szCs w:val="20"/>
              </w:rPr>
              <w:t>თვითმფრინავი;</w:t>
            </w:r>
          </w:p>
        </w:tc>
      </w:tr>
      <w:tr w:rsidR="00945BA1" w:rsidRPr="00EE1500" w14:paraId="17AF10AD" w14:textId="77777777" w:rsidTr="00945BA1">
        <w:trPr>
          <w:trHeight w:val="524"/>
        </w:trPr>
        <w:tc>
          <w:tcPr>
            <w:tcW w:w="616" w:type="dxa"/>
          </w:tcPr>
          <w:p w14:paraId="790090D9"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ვ)</w:t>
            </w:r>
          </w:p>
        </w:tc>
        <w:tc>
          <w:tcPr>
            <w:tcW w:w="5950" w:type="dxa"/>
          </w:tcPr>
          <w:p w14:paraId="25C1D257" w14:textId="77777777" w:rsidR="00945BA1" w:rsidRPr="00EE1500" w:rsidRDefault="00945BA1" w:rsidP="004C11B0">
            <w:pPr>
              <w:rPr>
                <w:rFonts w:ascii="Sylfaen" w:hAnsi="Sylfaen"/>
                <w:sz w:val="20"/>
                <w:szCs w:val="20"/>
              </w:rPr>
            </w:pPr>
            <w:r w:rsidRPr="00EE1500">
              <w:rPr>
                <w:rFonts w:ascii="Sylfaen" w:hAnsi="Sylfaen"/>
                <w:sz w:val="20"/>
                <w:szCs w:val="20"/>
              </w:rPr>
              <w:t xml:space="preserve">შეიარაღების სისტემები; </w:t>
            </w:r>
          </w:p>
        </w:tc>
      </w:tr>
      <w:tr w:rsidR="00945BA1" w:rsidRPr="00EE1500" w14:paraId="0297E0F8" w14:textId="77777777" w:rsidTr="00945BA1">
        <w:trPr>
          <w:trHeight w:val="524"/>
        </w:trPr>
        <w:tc>
          <w:tcPr>
            <w:tcW w:w="616" w:type="dxa"/>
          </w:tcPr>
          <w:p w14:paraId="321F71C0"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ზ)</w:t>
            </w:r>
          </w:p>
        </w:tc>
        <w:tc>
          <w:tcPr>
            <w:tcW w:w="5950" w:type="dxa"/>
          </w:tcPr>
          <w:p w14:paraId="7B5B8F5D" w14:textId="77777777" w:rsidR="00945BA1" w:rsidRPr="00EE1500" w:rsidRDefault="00945BA1" w:rsidP="004C11B0">
            <w:pPr>
              <w:rPr>
                <w:rFonts w:ascii="Sylfaen" w:hAnsi="Sylfaen"/>
                <w:sz w:val="20"/>
                <w:szCs w:val="20"/>
              </w:rPr>
            </w:pPr>
            <w:r w:rsidRPr="00EE1500">
              <w:rPr>
                <w:rFonts w:ascii="Sylfaen" w:hAnsi="Sylfaen"/>
                <w:sz w:val="20"/>
                <w:szCs w:val="20"/>
              </w:rPr>
              <w:t xml:space="preserve">ავტომანქანები; </w:t>
            </w:r>
          </w:p>
        </w:tc>
      </w:tr>
      <w:tr w:rsidR="00945BA1" w:rsidRPr="00EE1500" w14:paraId="25F4F412" w14:textId="77777777" w:rsidTr="00945BA1">
        <w:trPr>
          <w:trHeight w:val="524"/>
        </w:trPr>
        <w:tc>
          <w:tcPr>
            <w:tcW w:w="616" w:type="dxa"/>
          </w:tcPr>
          <w:p w14:paraId="179E3914"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თ)</w:t>
            </w:r>
          </w:p>
        </w:tc>
        <w:tc>
          <w:tcPr>
            <w:tcW w:w="5950" w:type="dxa"/>
          </w:tcPr>
          <w:p w14:paraId="2C006379" w14:textId="77777777" w:rsidR="00945BA1" w:rsidRPr="00EE1500" w:rsidRDefault="00945BA1" w:rsidP="004C11B0">
            <w:pPr>
              <w:rPr>
                <w:rFonts w:ascii="Sylfaen" w:hAnsi="Sylfaen"/>
                <w:sz w:val="20"/>
                <w:szCs w:val="20"/>
              </w:rPr>
            </w:pPr>
            <w:r w:rsidRPr="00EE1500">
              <w:rPr>
                <w:rFonts w:ascii="Sylfaen" w:hAnsi="Sylfaen"/>
                <w:sz w:val="20"/>
                <w:szCs w:val="20"/>
              </w:rPr>
              <w:t xml:space="preserve">ავეჯი და მოწყობილობა; </w:t>
            </w:r>
          </w:p>
        </w:tc>
      </w:tr>
      <w:tr w:rsidR="00945BA1" w:rsidRPr="00EE1500" w14:paraId="57DAAD08" w14:textId="77777777" w:rsidTr="00945BA1">
        <w:trPr>
          <w:trHeight w:val="524"/>
        </w:trPr>
        <w:tc>
          <w:tcPr>
            <w:tcW w:w="616" w:type="dxa"/>
          </w:tcPr>
          <w:p w14:paraId="41442B95"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ი)</w:t>
            </w:r>
          </w:p>
        </w:tc>
        <w:tc>
          <w:tcPr>
            <w:tcW w:w="5950" w:type="dxa"/>
          </w:tcPr>
          <w:p w14:paraId="6F48D32F" w14:textId="77777777" w:rsidR="00945BA1" w:rsidRPr="00EE1500" w:rsidRDefault="00945BA1" w:rsidP="004C11B0">
            <w:pPr>
              <w:rPr>
                <w:rFonts w:ascii="Sylfaen" w:hAnsi="Sylfaen"/>
                <w:sz w:val="20"/>
                <w:szCs w:val="20"/>
              </w:rPr>
            </w:pPr>
            <w:r w:rsidRPr="00EE1500">
              <w:rPr>
                <w:rFonts w:ascii="Sylfaen" w:hAnsi="Sylfaen"/>
                <w:sz w:val="20"/>
                <w:szCs w:val="20"/>
              </w:rPr>
              <w:t>საოფისე მოწყობილობა</w:t>
            </w:r>
          </w:p>
        </w:tc>
      </w:tr>
      <w:tr w:rsidR="00945BA1" w:rsidRPr="00EE1500" w14:paraId="34A7AAAF" w14:textId="77777777" w:rsidTr="00945BA1">
        <w:trPr>
          <w:trHeight w:val="524"/>
        </w:trPr>
        <w:tc>
          <w:tcPr>
            <w:tcW w:w="616" w:type="dxa"/>
          </w:tcPr>
          <w:p w14:paraId="7B2CE897"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კ)</w:t>
            </w:r>
          </w:p>
        </w:tc>
        <w:tc>
          <w:tcPr>
            <w:tcW w:w="5950" w:type="dxa"/>
          </w:tcPr>
          <w:p w14:paraId="04E3DD26" w14:textId="77777777" w:rsidR="00945BA1" w:rsidRPr="00EE1500" w:rsidRDefault="00945BA1" w:rsidP="004C11B0">
            <w:pPr>
              <w:rPr>
                <w:rFonts w:ascii="Sylfaen" w:hAnsi="Sylfaen"/>
                <w:sz w:val="20"/>
                <w:szCs w:val="20"/>
              </w:rPr>
            </w:pPr>
            <w:r w:rsidRPr="00EE1500">
              <w:rPr>
                <w:rFonts w:ascii="Sylfaen" w:hAnsi="Sylfaen"/>
                <w:sz w:val="20"/>
                <w:szCs w:val="20"/>
              </w:rPr>
              <w:t>ნავთობის საბურღი მოწყობილობა;</w:t>
            </w:r>
          </w:p>
        </w:tc>
      </w:tr>
      <w:tr w:rsidR="00945BA1" w:rsidRPr="00EE1500" w14:paraId="44A4D946" w14:textId="77777777" w:rsidTr="00945BA1">
        <w:trPr>
          <w:trHeight w:val="524"/>
        </w:trPr>
        <w:tc>
          <w:tcPr>
            <w:tcW w:w="616" w:type="dxa"/>
          </w:tcPr>
          <w:p w14:paraId="1F4BD80A"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ლ)</w:t>
            </w:r>
          </w:p>
        </w:tc>
        <w:tc>
          <w:tcPr>
            <w:tcW w:w="5950" w:type="dxa"/>
          </w:tcPr>
          <w:p w14:paraId="3BABB0A7" w14:textId="77777777" w:rsidR="00945BA1" w:rsidRPr="00EE1500" w:rsidRDefault="00945BA1" w:rsidP="004C11B0">
            <w:pPr>
              <w:rPr>
                <w:rFonts w:ascii="Sylfaen" w:hAnsi="Sylfaen"/>
                <w:sz w:val="20"/>
                <w:szCs w:val="20"/>
              </w:rPr>
            </w:pPr>
            <w:r w:rsidRPr="00EE1500">
              <w:rPr>
                <w:rFonts w:ascii="Sylfaen" w:hAnsi="Sylfaen"/>
                <w:sz w:val="20"/>
                <w:szCs w:val="20"/>
              </w:rPr>
              <w:t>ნაყოფის მომცემი კულტურები;</w:t>
            </w:r>
          </w:p>
        </w:tc>
      </w:tr>
      <w:tr w:rsidR="00945BA1" w:rsidRPr="00EE1500" w14:paraId="655185DD" w14:textId="77777777" w:rsidTr="00945BA1">
        <w:trPr>
          <w:trHeight w:val="524"/>
        </w:trPr>
        <w:tc>
          <w:tcPr>
            <w:tcW w:w="616" w:type="dxa"/>
          </w:tcPr>
          <w:p w14:paraId="03302DC5"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მ)</w:t>
            </w:r>
          </w:p>
        </w:tc>
        <w:tc>
          <w:tcPr>
            <w:tcW w:w="5950" w:type="dxa"/>
          </w:tcPr>
          <w:p w14:paraId="6A58A226" w14:textId="77777777" w:rsidR="00945BA1" w:rsidRPr="00EE1500" w:rsidRDefault="00945BA1" w:rsidP="004C11B0">
            <w:pPr>
              <w:rPr>
                <w:rFonts w:ascii="Sylfaen" w:hAnsi="Sylfaen"/>
                <w:sz w:val="20"/>
                <w:szCs w:val="20"/>
              </w:rPr>
            </w:pPr>
            <w:r w:rsidRPr="00EE1500">
              <w:rPr>
                <w:rFonts w:ascii="Sylfaen" w:hAnsi="Sylfaen"/>
                <w:sz w:val="20"/>
                <w:szCs w:val="20"/>
              </w:rPr>
              <w:t xml:space="preserve">კულტურული მემკვიდრეობა; და </w:t>
            </w:r>
          </w:p>
        </w:tc>
      </w:tr>
      <w:tr w:rsidR="00945BA1" w:rsidRPr="00EE1500" w14:paraId="33CBD372" w14:textId="77777777" w:rsidTr="00945BA1">
        <w:trPr>
          <w:trHeight w:val="524"/>
        </w:trPr>
        <w:tc>
          <w:tcPr>
            <w:tcW w:w="616" w:type="dxa"/>
          </w:tcPr>
          <w:p w14:paraId="03895C03" w14:textId="77777777" w:rsidR="00945BA1" w:rsidRPr="00EE1500" w:rsidRDefault="00945BA1"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ნ)</w:t>
            </w:r>
          </w:p>
        </w:tc>
        <w:tc>
          <w:tcPr>
            <w:tcW w:w="5950" w:type="dxa"/>
          </w:tcPr>
          <w:p w14:paraId="479B81B5" w14:textId="77777777" w:rsidR="00945BA1" w:rsidRPr="00EE1500" w:rsidRDefault="00945BA1" w:rsidP="004C11B0">
            <w:pPr>
              <w:rPr>
                <w:rFonts w:ascii="Sylfaen" w:hAnsi="Sylfaen"/>
                <w:sz w:val="20"/>
                <w:szCs w:val="20"/>
              </w:rPr>
            </w:pPr>
            <w:r w:rsidRPr="00EE1500">
              <w:rPr>
                <w:rFonts w:ascii="Sylfaen" w:hAnsi="Sylfaen"/>
                <w:sz w:val="20"/>
                <w:szCs w:val="20"/>
              </w:rPr>
              <w:t>ინფრასტრუქტურა.</w:t>
            </w:r>
          </w:p>
        </w:tc>
      </w:tr>
    </w:tbl>
    <w:p w14:paraId="32F225D2" w14:textId="77777777" w:rsidR="00945BA1" w:rsidRPr="00EE1500" w:rsidRDefault="00945BA1" w:rsidP="00945BA1">
      <w:pPr>
        <w:pStyle w:val="ListParagraph"/>
        <w:ind w:left="709"/>
        <w:jc w:val="both"/>
        <w:rPr>
          <w:rFonts w:ascii="Sylfaen" w:hAnsi="Sylfaen"/>
          <w:sz w:val="20"/>
          <w:szCs w:val="20"/>
        </w:rPr>
      </w:pPr>
    </w:p>
    <w:p w14:paraId="66E0A405" w14:textId="1EC526CA" w:rsidR="00945BA1" w:rsidRPr="00EE1500" w:rsidRDefault="00945BA1" w:rsidP="00945BA1">
      <w:pPr>
        <w:ind w:left="709"/>
        <w:jc w:val="both"/>
        <w:rPr>
          <w:rFonts w:ascii="Sylfaen" w:hAnsi="Sylfaen"/>
          <w:sz w:val="20"/>
          <w:szCs w:val="20"/>
        </w:rPr>
      </w:pPr>
      <w:r w:rsidRPr="00EE1500">
        <w:rPr>
          <w:rFonts w:ascii="Sylfaen" w:hAnsi="Sylfaen"/>
          <w:sz w:val="20"/>
          <w:szCs w:val="20"/>
        </w:rPr>
        <w:lastRenderedPageBreak/>
        <w:t xml:space="preserve">ძირითადი აქტივების </w:t>
      </w:r>
      <w:r w:rsidR="008A0176">
        <w:rPr>
          <w:rFonts w:ascii="Sylfaen" w:hAnsi="Sylfaen"/>
          <w:sz w:val="20"/>
          <w:szCs w:val="20"/>
        </w:rPr>
        <w:t>კლასებად</w:t>
      </w:r>
      <w:r w:rsidRPr="00EE1500">
        <w:rPr>
          <w:rFonts w:ascii="Sylfaen" w:hAnsi="Sylfaen"/>
          <w:sz w:val="20"/>
          <w:szCs w:val="20"/>
        </w:rPr>
        <w:t xml:space="preserve"> გაერთიანებისას, ერთეულმა შეიძლება გამოავლინოს მსგავსი ბუნების, თუმცა ერთეულის საქმიანობაში გამოყენების თვალსაზრისით განსხვავებული ფუნქციის მქონე აქტივები, ან პირიქით.  მაგალითად, მიწის სხვადასხვა ნაკვეთი შეიძლება მსგავსი ბუნების იყოს, თუმცა ფუნქციის მიხედვით, ზოგიერთი მათგანი შეიძლება სოფლის მეურნეობის მიზნებისთვის გამოიყენებოდეს, სხვები კი - კომერციული მიზნებისთვის.  შედეგად, ერთეულმა შეიძლება გამოავლინოს მიწის ორი </w:t>
      </w:r>
      <w:r w:rsidR="008A0176">
        <w:rPr>
          <w:rFonts w:ascii="Sylfaen" w:hAnsi="Sylfaen"/>
          <w:sz w:val="20"/>
          <w:szCs w:val="20"/>
        </w:rPr>
        <w:t>კლასი</w:t>
      </w:r>
      <w:r w:rsidRPr="00EE1500">
        <w:rPr>
          <w:rFonts w:ascii="Sylfaen" w:hAnsi="Sylfaen"/>
          <w:sz w:val="20"/>
          <w:szCs w:val="20"/>
        </w:rPr>
        <w:t xml:space="preserve"> და ერთი </w:t>
      </w:r>
      <w:r w:rsidR="008A0176">
        <w:rPr>
          <w:rFonts w:ascii="Sylfaen" w:hAnsi="Sylfaen"/>
          <w:sz w:val="20"/>
          <w:szCs w:val="20"/>
        </w:rPr>
        <w:t>კლასის</w:t>
      </w:r>
      <w:r w:rsidRPr="00EE1500">
        <w:rPr>
          <w:rFonts w:ascii="Sylfaen" w:hAnsi="Sylfaen"/>
          <w:sz w:val="20"/>
          <w:szCs w:val="20"/>
        </w:rPr>
        <w:t xml:space="preserve"> შემთხვევაში წარმოადგინოს ინფორმაცია </w:t>
      </w:r>
      <w:r w:rsidR="004C1A01">
        <w:rPr>
          <w:rFonts w:ascii="Sylfaen" w:hAnsi="Sylfaen"/>
          <w:sz w:val="20"/>
          <w:szCs w:val="20"/>
        </w:rPr>
        <w:t>ისტორიული</w:t>
      </w:r>
      <w:r w:rsidRPr="00EE1500">
        <w:rPr>
          <w:rFonts w:ascii="Sylfaen" w:hAnsi="Sylfaen"/>
          <w:sz w:val="20"/>
          <w:szCs w:val="20"/>
        </w:rPr>
        <w:t xml:space="preserve"> ღირებულების შესახებ, ხოლო მეორე </w:t>
      </w:r>
      <w:r w:rsidR="008A0176">
        <w:rPr>
          <w:rFonts w:ascii="Sylfaen" w:hAnsi="Sylfaen"/>
          <w:sz w:val="20"/>
          <w:szCs w:val="20"/>
        </w:rPr>
        <w:t>კლასის</w:t>
      </w:r>
      <w:r w:rsidRPr="00EE1500">
        <w:rPr>
          <w:rFonts w:ascii="Sylfaen" w:hAnsi="Sylfaen"/>
          <w:sz w:val="20"/>
          <w:szCs w:val="20"/>
        </w:rPr>
        <w:t xml:space="preserve"> შემთხვევაში - მიმდინარე ღირებულების შესახებ. </w:t>
      </w:r>
    </w:p>
    <w:p w14:paraId="002A7CBE" w14:textId="1B90CA1A" w:rsidR="00273841" w:rsidRPr="00EE1500" w:rsidRDefault="00273841" w:rsidP="00273841">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 </w:t>
      </w:r>
      <w:r w:rsidR="00D22198">
        <w:rPr>
          <w:rFonts w:ascii="Sylfaen" w:hAnsi="Sylfaen"/>
          <w:sz w:val="20"/>
          <w:szCs w:val="20"/>
        </w:rPr>
        <w:t>კლასში</w:t>
      </w:r>
      <w:r w:rsidRPr="00EE1500">
        <w:rPr>
          <w:rFonts w:ascii="Sylfaen" w:hAnsi="Sylfaen"/>
          <w:sz w:val="20"/>
          <w:szCs w:val="20"/>
        </w:rPr>
        <w:t xml:space="preserve"> გაერთიანებული ძირითადი აქტივების ობიექტთა გადაფასება ხდება ერთდროულად, რათა თავიდან იქნას აცილებული აქტივების შერჩევითი გადაფასება და ფინანსურ ანგარიშგებაში იმ თანხების ასახვა, რომლებიც სხვადასხვა თარიღებით შეფასებული დანახარჯებისა და ღირებულებების ნაერთს წარმოადგენს.  ამასთან, ამა თუ იმ </w:t>
      </w:r>
      <w:r w:rsidR="008A0176">
        <w:rPr>
          <w:rFonts w:ascii="Sylfaen" w:hAnsi="Sylfaen"/>
          <w:sz w:val="20"/>
          <w:szCs w:val="20"/>
        </w:rPr>
        <w:t>კლასის</w:t>
      </w:r>
      <w:r w:rsidRPr="00EE1500">
        <w:rPr>
          <w:rFonts w:ascii="Sylfaen" w:hAnsi="Sylfaen"/>
          <w:sz w:val="20"/>
          <w:szCs w:val="20"/>
        </w:rPr>
        <w:t xml:space="preserve"> აქტივების გადაფასება შესაძლოა რეგულარულად განხორციელდეს იმ პირობით, თუ მოცემული </w:t>
      </w:r>
      <w:r w:rsidR="008A0176">
        <w:rPr>
          <w:rFonts w:ascii="Sylfaen" w:hAnsi="Sylfaen"/>
          <w:sz w:val="20"/>
          <w:szCs w:val="20"/>
        </w:rPr>
        <w:t>კლასის</w:t>
      </w:r>
      <w:r w:rsidRPr="00EE1500">
        <w:rPr>
          <w:rFonts w:ascii="Sylfaen" w:hAnsi="Sylfaen"/>
          <w:sz w:val="20"/>
          <w:szCs w:val="20"/>
        </w:rPr>
        <w:t xml:space="preserve"> აქტივების გადაფასება მოკლე დროში დასრულდება და მუდმივად განახლდება. </w:t>
      </w:r>
    </w:p>
    <w:p w14:paraId="09E8EFC5" w14:textId="688B71C2" w:rsidR="00273841" w:rsidRPr="00EE1500" w:rsidRDefault="00273841" w:rsidP="00273841">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თუ გადაფასების შედეგად ერთ </w:t>
      </w:r>
      <w:r w:rsidR="008A0176">
        <w:rPr>
          <w:rFonts w:ascii="Sylfaen" w:hAnsi="Sylfaen"/>
          <w:b/>
          <w:bCs/>
          <w:sz w:val="20"/>
          <w:szCs w:val="20"/>
        </w:rPr>
        <w:t>კლასში</w:t>
      </w:r>
      <w:r w:rsidRPr="00EE1500">
        <w:rPr>
          <w:rFonts w:ascii="Sylfaen" w:hAnsi="Sylfaen"/>
          <w:b/>
          <w:bCs/>
          <w:sz w:val="20"/>
          <w:szCs w:val="20"/>
        </w:rPr>
        <w:t xml:space="preserve"> გაერთიანებული აქტივების საბალანსო ღირებულება იზრდება, ნამეტი პირდაპირ უნდა აღიარდეს გადაფასების რეზერვში.  ამასთან, გადაფასების რეზერვის აღიარება ნამეტში ან დეფიციტში უნდა მოხდეს იმ ოდენობით, რამდენიც საჭიროა იმავე </w:t>
      </w:r>
      <w:r w:rsidR="008A0176">
        <w:rPr>
          <w:rFonts w:ascii="Sylfaen" w:hAnsi="Sylfaen"/>
          <w:b/>
          <w:bCs/>
          <w:sz w:val="20"/>
          <w:szCs w:val="20"/>
        </w:rPr>
        <w:t>კლასის</w:t>
      </w:r>
      <w:r w:rsidRPr="00EE1500">
        <w:rPr>
          <w:rFonts w:ascii="Sylfaen" w:hAnsi="Sylfaen"/>
          <w:b/>
          <w:bCs/>
          <w:sz w:val="20"/>
          <w:szCs w:val="20"/>
        </w:rPr>
        <w:t xml:space="preserve"> აქტივების ღირებულების გადაფასების შედეგად შემცირებული თანხის აღსადგენად, რომელიც ადრე აღიარებული იყო ნამეტში ან დეფიციტში. </w:t>
      </w:r>
    </w:p>
    <w:p w14:paraId="4355D3A3" w14:textId="1C5BC32D" w:rsidR="00273841" w:rsidRPr="00EE1500" w:rsidRDefault="00273841" w:rsidP="00273841">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თუ გადაფასების შედეგად ერთ </w:t>
      </w:r>
      <w:r w:rsidR="008A0176">
        <w:rPr>
          <w:rFonts w:ascii="Sylfaen" w:hAnsi="Sylfaen"/>
          <w:b/>
          <w:bCs/>
          <w:sz w:val="20"/>
          <w:szCs w:val="20"/>
        </w:rPr>
        <w:t>კლასში</w:t>
      </w:r>
      <w:r w:rsidRPr="00EE1500">
        <w:rPr>
          <w:rFonts w:ascii="Sylfaen" w:hAnsi="Sylfaen"/>
          <w:b/>
          <w:bCs/>
          <w:sz w:val="20"/>
          <w:szCs w:val="20"/>
        </w:rPr>
        <w:t xml:space="preserve"> გაერთიანებული აქტივების საბალანსო ღირებულება მცირდება, აქტივების ღირებულების შემცირების აღიარება უნდა მოხდეს ნამეტში ან დეფიციტში.  ამასთან, გადაფასების შედეგად წარმოშობილი ღირებულების შემცირებით პირდაპირ უნდა დადებეტდეს გადაფასების რეზერვი იმ ოდენობით, რა სიდიდის საკრედიტო ნაშთიც არსებობს გადაფასების რეზერვის ანგარიშზე, ამავე აქტივების გადაფასების ნამეტის აღიარების შედეგად. </w:t>
      </w:r>
    </w:p>
    <w:p w14:paraId="31C44BEA" w14:textId="73B7B678" w:rsidR="00273841" w:rsidRPr="00EE1500" w:rsidRDefault="00273841" w:rsidP="00273841">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ერთ </w:t>
      </w:r>
      <w:r w:rsidR="00D22198">
        <w:rPr>
          <w:rFonts w:ascii="Sylfaen" w:hAnsi="Sylfaen"/>
          <w:b/>
          <w:bCs/>
          <w:sz w:val="20"/>
          <w:szCs w:val="20"/>
        </w:rPr>
        <w:t>კლასში</w:t>
      </w:r>
      <w:r w:rsidRPr="00EE1500">
        <w:rPr>
          <w:rFonts w:ascii="Sylfaen" w:hAnsi="Sylfaen"/>
          <w:b/>
          <w:bCs/>
          <w:sz w:val="20"/>
          <w:szCs w:val="20"/>
        </w:rPr>
        <w:t xml:space="preserve"> გაერთიანებული ძირითადი აქტივების ცალკეულ აქტივებთან დაკავშირებული გადაფასების ზრდა და შემცირება </w:t>
      </w:r>
      <w:r w:rsidRPr="00EE1500">
        <w:rPr>
          <w:rFonts w:ascii="Sylfaen" w:hAnsi="Sylfaen"/>
          <w:b/>
          <w:bCs/>
          <w:sz w:val="20"/>
          <w:szCs w:val="20"/>
        </w:rPr>
        <w:lastRenderedPageBreak/>
        <w:t xml:space="preserve">ურთიერთჩათვლილი უნდა იქნეს ერთმანეთის მიმართ ერთსა და იმავე </w:t>
      </w:r>
      <w:r w:rsidR="008A0176">
        <w:rPr>
          <w:rFonts w:ascii="Sylfaen" w:hAnsi="Sylfaen"/>
          <w:b/>
          <w:bCs/>
          <w:sz w:val="20"/>
          <w:szCs w:val="20"/>
        </w:rPr>
        <w:t>კლასში.</w:t>
      </w:r>
      <w:r w:rsidRPr="00EE1500">
        <w:rPr>
          <w:rFonts w:ascii="Sylfaen" w:hAnsi="Sylfaen"/>
          <w:b/>
          <w:bCs/>
          <w:sz w:val="20"/>
          <w:szCs w:val="20"/>
        </w:rPr>
        <w:t xml:space="preserve"> თუმცა, ურთიერთჩათვლა არ უნდა მოხდეს სხვადასხვა </w:t>
      </w:r>
      <w:r w:rsidR="008A0176">
        <w:rPr>
          <w:rFonts w:ascii="Sylfaen" w:hAnsi="Sylfaen"/>
          <w:b/>
          <w:bCs/>
          <w:sz w:val="20"/>
          <w:szCs w:val="20"/>
        </w:rPr>
        <w:t>კლასში</w:t>
      </w:r>
      <w:r w:rsidRPr="00EE1500">
        <w:rPr>
          <w:rFonts w:ascii="Sylfaen" w:hAnsi="Sylfaen"/>
          <w:b/>
          <w:bCs/>
          <w:sz w:val="20"/>
          <w:szCs w:val="20"/>
        </w:rPr>
        <w:t xml:space="preserve"> გაერთიანებულ აქტივებთან მიმართებაში. </w:t>
      </w:r>
    </w:p>
    <w:p w14:paraId="6C7E186D" w14:textId="2A61ABFB" w:rsidR="00273841" w:rsidRPr="00EE1500" w:rsidRDefault="00273841" w:rsidP="00273841">
      <w:pPr>
        <w:pStyle w:val="ListParagraph"/>
        <w:numPr>
          <w:ilvl w:val="0"/>
          <w:numId w:val="1"/>
        </w:numPr>
        <w:ind w:left="709" w:hanging="719"/>
        <w:jc w:val="both"/>
        <w:rPr>
          <w:rFonts w:ascii="Sylfaen" w:hAnsi="Sylfaen"/>
          <w:sz w:val="20"/>
          <w:szCs w:val="20"/>
        </w:rPr>
      </w:pPr>
      <w:bookmarkStart w:id="9" w:name="_Hlk208575959"/>
      <w:r w:rsidRPr="00EE1500">
        <w:rPr>
          <w:rFonts w:ascii="Sylfaen" w:hAnsi="Sylfaen"/>
          <w:sz w:val="20"/>
          <w:szCs w:val="20"/>
        </w:rPr>
        <w:t xml:space="preserve">ძირითადი აქტივების გადაფასების ნამეტი, რომელიც ნაწილობრივ ან მთლიანად ჩართულია წმინდა აქტივებში/კაპიტალში, აქტივების აღიარების შეწყვეტისას შესაძლოა პირდაპირ გადატანილ იქნას დაგროვილ ნამეტში ან დეფიციტში.  ეს შეიძლება მოიცავდეს გადაფასების რეზერვის ნაწილობრივ ან მთლიანად გადატანას, როდესაც ხდება ძირითადი აქტივების ერთ </w:t>
      </w:r>
      <w:r w:rsidR="00D22198">
        <w:rPr>
          <w:rFonts w:ascii="Sylfaen" w:hAnsi="Sylfaen"/>
          <w:sz w:val="20"/>
          <w:szCs w:val="20"/>
        </w:rPr>
        <w:t>კლასში</w:t>
      </w:r>
      <w:r w:rsidRPr="00EE1500">
        <w:rPr>
          <w:rFonts w:ascii="Sylfaen" w:hAnsi="Sylfaen"/>
          <w:sz w:val="20"/>
          <w:szCs w:val="20"/>
        </w:rPr>
        <w:t xml:space="preserve"> გაერთიანებული აქტივების, რომელთაც ეხება გადაფასების რეზერვი, მოხმარებიდან ამოღება ან გაყიდვა.  თუმცა, გადაფასების რეზერვის ნაწილი შესაძლოა გადატანილი იყოს იმ შემთხვევაშიც, როდესაც ერთეული განაგრძობს აქტივების გამოყენებას. ასეთ შემთხვევაში, გადატანილი რეზერვის თანხა აქტივების გადაფასებული საბალანსო ღირებულებისა და თავდაპირველი თვითღირებულების საფუძველზე გაანგარიშებული ცვეთის თანხებს შორის სხვაობის ტოლია.  გადაფასების რეზერვის გადატანა დაგროვილ ნამეტში ან ზარალში არ ხდება თვით ნამეტის ან დეფიციტის მეშვეობით. </w:t>
      </w:r>
    </w:p>
    <w:bookmarkEnd w:id="9"/>
    <w:p w14:paraId="4FAF9465" w14:textId="77777777" w:rsidR="00273841" w:rsidRPr="00EE1500" w:rsidRDefault="00273841" w:rsidP="00273841">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აქტივების გადაფასების შედეგად მიღებულ ნამეტზე, თუკი ასეთს აქვს ადგილი, დაწესებული გადასახადების ზეგავლენაზე მითითებების მოძიება შეიძლება შესაბამის საერთაშორისო თუ ეროვნული ბუღალტრული აღრიცხვის სტანდარტებში, რომლებიც მოგების გადასახადს ეხება. </w:t>
      </w:r>
    </w:p>
    <w:p w14:paraId="1ADDE8AC" w14:textId="77777777" w:rsidR="00CF29C3" w:rsidRPr="00EE1500" w:rsidRDefault="00CF29C3" w:rsidP="00CF29C3">
      <w:pPr>
        <w:pStyle w:val="ListParagraph"/>
        <w:ind w:left="709"/>
        <w:jc w:val="both"/>
        <w:rPr>
          <w:rFonts w:ascii="Sylfaen" w:hAnsi="Sylfaen"/>
          <w:sz w:val="20"/>
          <w:szCs w:val="20"/>
        </w:rPr>
      </w:pPr>
    </w:p>
    <w:p w14:paraId="7C6CACC8" w14:textId="4E6CE919" w:rsidR="00CF29C3" w:rsidRPr="00EE1500" w:rsidRDefault="00CF29C3" w:rsidP="00CF29C3">
      <w:pPr>
        <w:jc w:val="both"/>
        <w:rPr>
          <w:rFonts w:ascii="Sylfaen" w:hAnsi="Sylfaen"/>
          <w:b/>
          <w:bCs/>
          <w:sz w:val="20"/>
          <w:szCs w:val="20"/>
        </w:rPr>
      </w:pPr>
      <w:r w:rsidRPr="00EE1500">
        <w:rPr>
          <w:rFonts w:ascii="Sylfaen" w:hAnsi="Sylfaen"/>
          <w:b/>
          <w:bCs/>
          <w:sz w:val="20"/>
          <w:szCs w:val="20"/>
        </w:rPr>
        <w:t xml:space="preserve">ცვეთა (იხილეთ </w:t>
      </w:r>
      <w:r w:rsidR="001F076E" w:rsidRPr="001F076E">
        <w:rPr>
          <w:rFonts w:ascii="Sylfaen" w:hAnsi="Sylfaen"/>
          <w:b/>
          <w:bCs/>
          <w:sz w:val="20"/>
          <w:szCs w:val="20"/>
        </w:rPr>
        <w:t>მგ</w:t>
      </w:r>
      <w:r w:rsidRPr="001F076E">
        <w:rPr>
          <w:rFonts w:ascii="Sylfaen" w:hAnsi="Sylfaen"/>
          <w:b/>
          <w:bCs/>
          <w:sz w:val="20"/>
          <w:szCs w:val="20"/>
        </w:rPr>
        <w:t xml:space="preserve">24 - </w:t>
      </w:r>
      <w:r w:rsidR="001F076E" w:rsidRPr="001F076E">
        <w:rPr>
          <w:rFonts w:ascii="Sylfaen" w:hAnsi="Sylfaen"/>
          <w:b/>
          <w:bCs/>
          <w:sz w:val="20"/>
          <w:szCs w:val="20"/>
        </w:rPr>
        <w:t>მგ</w:t>
      </w:r>
      <w:r w:rsidRPr="00EE1500">
        <w:rPr>
          <w:rFonts w:ascii="Sylfaen" w:hAnsi="Sylfaen"/>
          <w:b/>
          <w:bCs/>
          <w:sz w:val="20"/>
          <w:szCs w:val="20"/>
        </w:rPr>
        <w:t>36 პუნქტები)</w:t>
      </w:r>
    </w:p>
    <w:p w14:paraId="4BB75FC1" w14:textId="77777777" w:rsidR="00CF29C3" w:rsidRPr="001069B1" w:rsidRDefault="00CF29C3" w:rsidP="00CF29C3">
      <w:pPr>
        <w:pStyle w:val="ListParagraph"/>
        <w:numPr>
          <w:ilvl w:val="0"/>
          <w:numId w:val="1"/>
        </w:numPr>
        <w:ind w:left="709" w:hanging="719"/>
        <w:jc w:val="both"/>
        <w:rPr>
          <w:rFonts w:ascii="Sylfaen" w:hAnsi="Sylfaen"/>
          <w:b/>
          <w:bCs/>
          <w:sz w:val="20"/>
          <w:szCs w:val="20"/>
        </w:rPr>
      </w:pPr>
      <w:r w:rsidRPr="001069B1">
        <w:rPr>
          <w:rFonts w:ascii="Sylfaen" w:hAnsi="Sylfaen"/>
          <w:b/>
          <w:bCs/>
          <w:sz w:val="20"/>
          <w:szCs w:val="20"/>
        </w:rPr>
        <w:t xml:space="preserve">ძირითადი აქტივების ობიექტის თითოეულ ნაწილს, რომელსაც გააჩნია მნიშვნელოვანი ღირებულება ობიექტის მთლიან ღირებულებასთან მიმართებაში, ცვეთა ცალ-ცალკე ერიცხება. </w:t>
      </w:r>
    </w:p>
    <w:p w14:paraId="46F019E4" w14:textId="77777777" w:rsidR="00CF29C3" w:rsidRPr="00EE1500" w:rsidRDefault="00CF29C3" w:rsidP="00CF29C3">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აქტივის ობიექტის სხვადასხვა მნიშვნელოვანი ღირებულების მქონე შემადგენელ ნაწილს შეიძლება გააჩნდეს ერთი და იგივე სასარგებლო მომსახურების ვადა და ცვეთის მეთოდი.  ასეთი ნაწილები ცვეთის ხარჯის განსაზღვრისას შესაძლოა ერთად დაჯგუფდეს. </w:t>
      </w:r>
    </w:p>
    <w:p w14:paraId="76F368CC" w14:textId="1BDB9BFF" w:rsidR="00CF29C3" w:rsidRPr="00EE1500" w:rsidRDefault="00CF29C3" w:rsidP="00CF29C3">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 xml:space="preserve">რამდენადაც ყოველი ერთეული ძირითადი აქტივების ცალკეული </w:t>
      </w:r>
      <w:r w:rsidR="008A0176">
        <w:rPr>
          <w:rFonts w:ascii="Sylfaen" w:hAnsi="Sylfaen"/>
          <w:sz w:val="20"/>
          <w:szCs w:val="20"/>
        </w:rPr>
        <w:t>ობიექტის</w:t>
      </w:r>
      <w:r w:rsidRPr="00EE1500">
        <w:rPr>
          <w:rFonts w:ascii="Sylfaen" w:hAnsi="Sylfaen"/>
          <w:sz w:val="20"/>
          <w:szCs w:val="20"/>
        </w:rPr>
        <w:t xml:space="preserve"> მნიშვნელოვანი ღირებულების მქონე ნაწილებს ცვეთას ცალკე არიცხავს, ასევე ცალკე ხდება ცვეთის დარიცხვა იმავე ობიექტის დანარჩენ ნაწილებზეც.  დანარჩენ ნაწილებს შეადგენს ობიექტის ის ნაწილები, რომლებიც ინდივიდუალურად მნიშვნელოვანი არ არის.  თუ ერთეულს ამ ნაწილებთან დაკავშირებით განსხვავებული გეგმები </w:t>
      </w:r>
      <w:r w:rsidR="008A0176">
        <w:rPr>
          <w:rFonts w:ascii="Sylfaen" w:hAnsi="Sylfaen"/>
          <w:sz w:val="20"/>
          <w:szCs w:val="20"/>
        </w:rPr>
        <w:t>აქვს,</w:t>
      </w:r>
      <w:r w:rsidRPr="00EE1500">
        <w:rPr>
          <w:rFonts w:ascii="Sylfaen" w:hAnsi="Sylfaen"/>
          <w:sz w:val="20"/>
          <w:szCs w:val="20"/>
        </w:rPr>
        <w:t xml:space="preserve"> ცვეთის დარიცხვის მიზნით შესაძლოა აუცილებელი გახდეს ცვეთის დარიცხვის მიახლოებითი გაანგარიშების მეთოდის გამოყენება, რომელიც სამართლიანად ასახავს ერთეულის დანარჩენი ნაწილების გამოყენების სპეციფიკას, ან/და სასარგებლო მომსახურების ვადას. </w:t>
      </w:r>
    </w:p>
    <w:p w14:paraId="6840EC69" w14:textId="77777777" w:rsidR="00CF29C3" w:rsidRPr="00EE1500" w:rsidRDefault="00CF29C3" w:rsidP="00CF29C3">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ერთეულმა შესაძლოა აირჩიოს ცვეთის ცალკე დარიცხვა აქტივის იმ ნაწილებზე, რომელთა თვითღირებულება მნიშვნელოვანი არ არის აქტივის მთლიან თვითღირებულებასთან მიმართებაში. </w:t>
      </w:r>
    </w:p>
    <w:p w14:paraId="59CE83B5" w14:textId="77777777" w:rsidR="00CF29C3" w:rsidRPr="00EE1500" w:rsidRDefault="00CF29C3" w:rsidP="00CF29C3">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თითოეული პერიოდის ცვეთის ხარჯი აღიარებული უნდა იყოს ნამეტში ან დეფიციტში, თუ ის ჩართული არ არის სხვა აქტივის საბალანსო ღირებულებაში. </w:t>
      </w:r>
    </w:p>
    <w:p w14:paraId="659854EB" w14:textId="77777777" w:rsidR="00CF29C3" w:rsidRPr="00EE1500" w:rsidRDefault="00CF29C3" w:rsidP="00CF29C3">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ამა თუ იმ პერიოდის ცვეთის ხარჯის აღიარება ხდება ნამეტის ან დეფიციტის ნაწილში.  თუმცა, ზოგჯერ აქტივში განივთებული მომავალი ეკონომიკური სარგებელი ან/და მომსახურების პოტენციალი ერთეულის მიერ სხვა აქტივების საწარმოებლად გამოიყენება.  ასეთ შემთხვევაში, ცვეთის ხარჯი წარმოებული აქტივის თვითღირებულების ნაწილს შეადგენს და ჩართულია მის საბალანსო ღირებულებაში.  მაგალითად, საწარმოო დანიშნულების მანქანა-დანადგარების ცვეთის თანხა ჩაირთვება მარაგების წარმოების თვითღირებულებაში (იხ. სსბასს 12).  ანალოგიურად, განვითარების სამუშაოებისათვის გამოყენებული ძირითადი აქტივების ცვეთის თანხა შეიძლება ჩაირთოს არამატერიალური აქტივების თვითღირებულებაში, რომლის აღიარება ხდება სსბასს 31-ის - </w:t>
      </w:r>
      <w:r w:rsidRPr="00B676F5">
        <w:rPr>
          <w:rFonts w:ascii="Sylfaen" w:hAnsi="Sylfaen"/>
          <w:i/>
          <w:iCs/>
          <w:sz w:val="20"/>
          <w:szCs w:val="20"/>
        </w:rPr>
        <w:t>არამატერიალური აქტივები,</w:t>
      </w:r>
      <w:r w:rsidRPr="00EE1500">
        <w:rPr>
          <w:rFonts w:ascii="Sylfaen" w:hAnsi="Sylfaen"/>
          <w:sz w:val="20"/>
          <w:szCs w:val="20"/>
        </w:rPr>
        <w:t xml:space="preserve"> შესაბამისად. </w:t>
      </w:r>
    </w:p>
    <w:p w14:paraId="7C3FB537" w14:textId="55C79879" w:rsidR="00B37ECE" w:rsidRPr="00EE1500" w:rsidRDefault="00B37ECE" w:rsidP="00B37ECE">
      <w:pPr>
        <w:jc w:val="both"/>
        <w:rPr>
          <w:rFonts w:ascii="Sylfaen" w:hAnsi="Sylfaen"/>
          <w:i/>
          <w:iCs/>
          <w:sz w:val="20"/>
          <w:szCs w:val="20"/>
        </w:rPr>
      </w:pPr>
      <w:r w:rsidRPr="00EE1500">
        <w:rPr>
          <w:rFonts w:ascii="Sylfaen" w:hAnsi="Sylfaen"/>
          <w:i/>
          <w:iCs/>
          <w:sz w:val="20"/>
          <w:szCs w:val="20"/>
        </w:rPr>
        <w:t xml:space="preserve">ცვეთადი ღირებულება და ცვეთის პერიოდი </w:t>
      </w:r>
      <w:r w:rsidRPr="001F076E">
        <w:rPr>
          <w:rFonts w:ascii="Sylfaen" w:hAnsi="Sylfaen"/>
          <w:i/>
          <w:iCs/>
          <w:sz w:val="20"/>
          <w:szCs w:val="20"/>
        </w:rPr>
        <w:t xml:space="preserve">(იხილეთ </w:t>
      </w:r>
      <w:r w:rsidR="001F076E" w:rsidRPr="001F076E">
        <w:rPr>
          <w:rFonts w:ascii="Sylfaen" w:hAnsi="Sylfaen"/>
          <w:i/>
          <w:iCs/>
          <w:sz w:val="20"/>
          <w:szCs w:val="20"/>
        </w:rPr>
        <w:t>მგ</w:t>
      </w:r>
      <w:r w:rsidRPr="001F076E">
        <w:rPr>
          <w:rFonts w:ascii="Sylfaen" w:hAnsi="Sylfaen"/>
          <w:i/>
          <w:iCs/>
          <w:sz w:val="20"/>
          <w:szCs w:val="20"/>
        </w:rPr>
        <w:t xml:space="preserve">25 - </w:t>
      </w:r>
      <w:r w:rsidR="001F076E" w:rsidRPr="001F076E">
        <w:rPr>
          <w:rFonts w:ascii="Sylfaen" w:hAnsi="Sylfaen"/>
          <w:i/>
          <w:iCs/>
          <w:sz w:val="20"/>
          <w:szCs w:val="20"/>
        </w:rPr>
        <w:t>მგ</w:t>
      </w:r>
      <w:r w:rsidRPr="001F076E">
        <w:rPr>
          <w:rFonts w:ascii="Sylfaen" w:hAnsi="Sylfaen"/>
          <w:i/>
          <w:iCs/>
          <w:sz w:val="20"/>
          <w:szCs w:val="20"/>
        </w:rPr>
        <w:t>27 პუნქტები)</w:t>
      </w:r>
    </w:p>
    <w:p w14:paraId="2D082909" w14:textId="77777777" w:rsidR="00B37ECE" w:rsidRPr="00EE1500" w:rsidRDefault="00B37ECE" w:rsidP="00B37ECE">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აქტივის ცვეთადი ღირებულება უნდა განაწილდეს სისტემატიურ საფუძველზე, მისი სასარგებლო მომსახურების ვადის განმავლობაში. </w:t>
      </w:r>
    </w:p>
    <w:p w14:paraId="42AF7FEA" w14:textId="77777777" w:rsidR="00B37ECE" w:rsidRPr="00EE1500" w:rsidRDefault="00B37ECE" w:rsidP="00B37ECE">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აქტივის ნარჩენი ღირებულება და სასარგებლო მომსახურების ვადა ყოველი ფინანსური წლის ბოლოს მაინც უნდა გადაისინჯოს, და თუ </w:t>
      </w:r>
      <w:r w:rsidRPr="00EE1500">
        <w:rPr>
          <w:rFonts w:ascii="Sylfaen" w:hAnsi="Sylfaen"/>
          <w:b/>
          <w:bCs/>
          <w:sz w:val="20"/>
          <w:szCs w:val="20"/>
        </w:rPr>
        <w:lastRenderedPageBreak/>
        <w:t xml:space="preserve">მოსალოდნელი შედეგები წინა შეფასებებისაგან განსხვავდება, ცვლილებები უნდა აისახოს როგორც სააღრიცხვო შეფასების ცვლილება, სსბასს 3-ის - </w:t>
      </w:r>
      <w:r w:rsidRPr="00B676F5">
        <w:rPr>
          <w:rFonts w:ascii="Sylfaen" w:hAnsi="Sylfaen"/>
          <w:b/>
          <w:bCs/>
          <w:i/>
          <w:iCs/>
          <w:sz w:val="20"/>
          <w:szCs w:val="20"/>
        </w:rPr>
        <w:t>სააღრიცხვო პოლიტიკა, ცვლილებები სააღრიცხვო შეფასებებში და შეცდომები</w:t>
      </w:r>
      <w:r w:rsidRPr="00EE1500">
        <w:rPr>
          <w:rFonts w:ascii="Sylfaen" w:hAnsi="Sylfaen"/>
          <w:b/>
          <w:bCs/>
          <w:sz w:val="20"/>
          <w:szCs w:val="20"/>
        </w:rPr>
        <w:t xml:space="preserve"> - შესაბამისად. </w:t>
      </w:r>
    </w:p>
    <w:p w14:paraId="0C033871" w14:textId="77777777" w:rsidR="00B37ECE" w:rsidRPr="00EE1500" w:rsidRDefault="00B37ECE" w:rsidP="00B37EC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ცვეთის დარიცხვა ხდება მაშინაც, როცა აქტივის მიმდინარე ღირებულება აღემატება საბალანსო ღირებულებას, სანამ ნარჩენი ღირებულება არ გადააჭარბებს საბალანსო ღირებულებას.  რემონტი და ექსპლუატაციის ხარჯების გაწევა ცვეთის დარიცხვის საჭიროებას არ გამორიცხავს.  პირიქით, ზოგიერთ აქტივს გეგმიური შეკეთება შესაძლოა არადამაკმაყოფილებლად ჩაუტარდეს, ან შესაძლოა განუსაზღვრელი ვადით გადაიდოს ბიუჯეტზე დაწესებული შეზღუდვების გამო.  როდესაც აქტივის მართვის პოლიტიკა კიდევ უფრო აძლიერებს აქტივის ფიზიკური ცვეთის პროცესს, მისი სასარგებლო მომსახურების ვადა კიდევ ერთხელ უნდა შეფასდეს ან/და უნდა მოხდეს აქტივის გაუფასურების ტესტირება 59-ე პუნქტის შესაბამისად, და შესაბამისად შეიცვალოს. </w:t>
      </w:r>
    </w:p>
    <w:p w14:paraId="09B0D581" w14:textId="77777777" w:rsidR="00B37ECE" w:rsidRPr="00EE1500" w:rsidRDefault="00B37ECE" w:rsidP="00B37ECE">
      <w:pPr>
        <w:pStyle w:val="ListParagraph"/>
        <w:numPr>
          <w:ilvl w:val="0"/>
          <w:numId w:val="1"/>
        </w:numPr>
        <w:ind w:left="709" w:hanging="719"/>
        <w:jc w:val="both"/>
        <w:rPr>
          <w:rFonts w:ascii="Sylfaen" w:hAnsi="Sylfaen"/>
          <w:sz w:val="20"/>
          <w:szCs w:val="20"/>
        </w:rPr>
      </w:pPr>
      <w:r w:rsidRPr="00EE1500">
        <w:rPr>
          <w:rFonts w:ascii="Sylfaen" w:hAnsi="Sylfaen"/>
          <w:sz w:val="20"/>
          <w:szCs w:val="20"/>
        </w:rPr>
        <w:t>მიწა და შენობები განიხილება დამოუკიდებელ აქტივებად და აღირიცხება ცალ-ცალკე, მათი ერთად შეძენის შემთხვევაშიც კი. გარდა ზოგიერთი გამონაკლისისა, ისეთის, როგორიცაა კარიერი და ნაგავსაყრელი, მიწას, ჩვეულებრივ, გააჩნია განუსაზღვრელი მომსახურების ვადა და, შესაბამისად, არ ხდება მისი ცვეთა. შენობები კი ცვეთადი აქტივებია, მათი შეზღუდული მომსახურების ვადის გამო. მიწის ღირებულების გაზრდა გავლენას არ ახდენს მასზე განლაგებული შენობების ცვეთის განსაზღვრაზე.</w:t>
      </w:r>
    </w:p>
    <w:p w14:paraId="30999E73" w14:textId="77777777" w:rsidR="00B37ECE" w:rsidRPr="00EE1500" w:rsidRDefault="00B37ECE" w:rsidP="00B37EC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თუ მიწის ღირებულება მოიცავს მოედნის დემონტაჟის, ლიკვიდაციისა და აღდგენის დანახარჯებს, მიწის ღირებულების ამ ნაწილს ცვეთა დაერიცხება ამ დანახარჯების გაწევის შედეგად ეკომიკური სარგებლის ან მომსახურების პოტენციალის მიღების მთელი პერიოდის განმავლობაში.  ზოგ შემთხვევაში, მიწას თვითონ შეიძლება გააჩნდეს შეზღუდული მომსახურების ვადა, და ასეთ დროს დარიცხული ცვეთა უნდა ასახავდეს იმ სარგებელს და მომსახურების პოტენციალს, რომლის მიღებასაც ერთეული გეგმავს მიწიდან. </w:t>
      </w:r>
    </w:p>
    <w:p w14:paraId="3542C121" w14:textId="661BAD25" w:rsidR="00B37ECE" w:rsidRPr="00EE1500" w:rsidRDefault="00B37ECE" w:rsidP="00B37ECE">
      <w:pPr>
        <w:jc w:val="both"/>
        <w:rPr>
          <w:rFonts w:ascii="Sylfaen" w:hAnsi="Sylfaen"/>
          <w:i/>
          <w:iCs/>
          <w:sz w:val="20"/>
          <w:szCs w:val="20"/>
        </w:rPr>
      </w:pPr>
      <w:r w:rsidRPr="00EE1500">
        <w:rPr>
          <w:rFonts w:ascii="Sylfaen" w:hAnsi="Sylfaen"/>
          <w:i/>
          <w:iCs/>
          <w:sz w:val="20"/>
          <w:szCs w:val="20"/>
        </w:rPr>
        <w:t xml:space="preserve">შეზღუდული და განუსაზღვრელი სასარგებლო მომსახურების ვადა (იხილეთ </w:t>
      </w:r>
      <w:r w:rsidR="001F076E" w:rsidRPr="001F076E">
        <w:rPr>
          <w:rFonts w:ascii="Sylfaen" w:hAnsi="Sylfaen"/>
          <w:i/>
          <w:iCs/>
          <w:sz w:val="20"/>
          <w:szCs w:val="20"/>
        </w:rPr>
        <w:t>მგ</w:t>
      </w:r>
      <w:r w:rsidRPr="001F076E">
        <w:rPr>
          <w:rFonts w:ascii="Sylfaen" w:hAnsi="Sylfaen"/>
          <w:i/>
          <w:iCs/>
          <w:sz w:val="20"/>
          <w:szCs w:val="20"/>
        </w:rPr>
        <w:t xml:space="preserve">28 - </w:t>
      </w:r>
      <w:r w:rsidR="001F076E" w:rsidRPr="001F076E">
        <w:rPr>
          <w:rFonts w:ascii="Sylfaen" w:hAnsi="Sylfaen"/>
          <w:i/>
          <w:iCs/>
          <w:sz w:val="20"/>
          <w:szCs w:val="20"/>
        </w:rPr>
        <w:t>მგ</w:t>
      </w:r>
      <w:r w:rsidRPr="001F076E">
        <w:rPr>
          <w:rFonts w:ascii="Sylfaen" w:hAnsi="Sylfaen"/>
          <w:i/>
          <w:iCs/>
          <w:sz w:val="20"/>
          <w:szCs w:val="20"/>
        </w:rPr>
        <w:t>32</w:t>
      </w:r>
      <w:r w:rsidRPr="00EE1500">
        <w:rPr>
          <w:rFonts w:ascii="Sylfaen" w:hAnsi="Sylfaen"/>
          <w:i/>
          <w:iCs/>
          <w:sz w:val="20"/>
          <w:szCs w:val="20"/>
        </w:rPr>
        <w:t xml:space="preserve"> პუნქტები)</w:t>
      </w:r>
    </w:p>
    <w:p w14:paraId="416DB52F" w14:textId="77777777" w:rsidR="00AD626E" w:rsidRPr="00EE1500" w:rsidRDefault="00AD626E" w:rsidP="00AD626E">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 xml:space="preserve">ერთეულმა უნდა შეაფასოს, შეზღუდულია თუ განუსაზღვრელი ძირითადი აქტივის სასარგებლო მომსახურების ვადა და, თუ შეზღუდულია, მან უნდა შეაფასოს რამდენია მისი ხანგრძლივობა, ან სასარგებლო მომსახურების ვადის სხვა მსგავსი პარამეტრი.  მიწის სასარგებლო მომსახურების ვადა ჩვეულებრივ განუსაზღვრელია.  არსებობს უარყოფადი ვარაუდი, რომ იმ ძირითადი აქტივების სასარგებლო მომსახურების ვადა, რომელიც მიწა არ არის, შეზღუდულია.   ერთეულის მიერ ძირითადი აქტივის სასარგებლო მომსახურების ვადა მიიჩნევა განუსაზღვრელად, თუ ყველა მიმდინარე ფაქტორის გაანალიზების შემდეგ ვერ განისაზღვრება იმ პერიოდის შეზღუდვა, რომლის განმავლობაშიც მოსალოდნელია აქტივის მომსახურების პოტენციალის რეალიზება ან აქტივის მიერ ერთეულში ფულადი ნაკადების შემოსვლის გამომუშავება. </w:t>
      </w:r>
    </w:p>
    <w:p w14:paraId="0DD3802D" w14:textId="77777777" w:rsidR="00AD626E" w:rsidRPr="00EE1500" w:rsidRDefault="00AD626E" w:rsidP="00AD626E">
      <w:pPr>
        <w:pStyle w:val="ListParagraph"/>
        <w:numPr>
          <w:ilvl w:val="0"/>
          <w:numId w:val="1"/>
        </w:numPr>
        <w:ind w:left="709" w:hanging="719"/>
        <w:jc w:val="both"/>
        <w:rPr>
          <w:rFonts w:ascii="Sylfaen" w:hAnsi="Sylfaen"/>
          <w:sz w:val="20"/>
          <w:szCs w:val="20"/>
        </w:rPr>
      </w:pPr>
      <w:r w:rsidRPr="00EE1500">
        <w:rPr>
          <w:rFonts w:ascii="Sylfaen" w:hAnsi="Sylfaen"/>
          <w:sz w:val="20"/>
          <w:szCs w:val="20"/>
        </w:rPr>
        <w:t>ძირითად აქტივს, რომელსაც შეზღუდული სასარგებლო მომსახურების ვადა აქვს, ცვეთა ერიცხება.  ძირითად აქტივს, რომელსაც განუსაზღვრელი სასარგებლო მომსახურების ვადა აქვს, ცვეთა არ ერიცხება.</w:t>
      </w:r>
    </w:p>
    <w:p w14:paraId="26685194" w14:textId="77777777" w:rsidR="00AD626E" w:rsidRPr="00EE1500" w:rsidRDefault="00AD626E" w:rsidP="00AD626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ტერმინი „განუსაზღვრელი“ არ ნიშნავს „უსასრულოს“.  ძირითადი აქტივების სასარგებლო მომსახურების ვადა უნდა ასახავდეს მტკიცებულებებს იმ ფაქტორების შესახებ, რომლებმაც შეიძლება გავლენა მოახდინოს აღნიშნულ ვადაზე, აქტივის სასარგებლო მომსახურების ვადის შეფასების დროს.  პროგნოზები ამ ფაქტორების შესახებ, ასევე  შეფასებული სასარგებლო მომსახურების ვადა უნდა იყოს რეალისტური და არა ოპტიმისტური ან პესიმისტური. ეს ნიშნავს იმას, რომ მას საფუძვლად უნდა დაედოს ობიექტური მტკიცებულებები და წარმოადგენდეს აქტივის ღირებულებისა და ცვეთის შესაფერის და ადეკვატურ შეფასებებს და არ უნდა წარმოადგენდეს ამ ფაქტორების შესახებ ოპტიმისტურ ან პესიმისტურ პროგნოზებს.  დასკვნა იმის შესახებ, რომ ძირითადი აქტივის სასარგებლო მომსახურების ვადა განუსაზღვრელია, დამოკიდებული არ უნდა იყოს დაგეგმილ მომავალ ხარჯებზე, რომლებიც აღემატება აქტივის სტანდარტული მწარმოებლურობის შესანარჩუნებლად მისი შენახვის ხარჯებს. ასეთი დასკვნა არც აქტივის იმ დაცვით/შემანარჩუნებელ საქმიანობაზე უნდა იყოს დამოკიდებული, რომელთა განხორციელების რეალისტური </w:t>
      </w:r>
      <w:r w:rsidRPr="00EE1500">
        <w:rPr>
          <w:rFonts w:ascii="Sylfaen" w:hAnsi="Sylfaen"/>
          <w:sz w:val="20"/>
          <w:szCs w:val="20"/>
        </w:rPr>
        <w:lastRenderedPageBreak/>
        <w:t>ალბათობა არ არსებობს მიმდინარე ან დაგეგმილი ბიუჯეტის ფარგლებში.</w:t>
      </w:r>
    </w:p>
    <w:p w14:paraId="5F39342E" w14:textId="77777777" w:rsidR="00AD626E" w:rsidRPr="00EE1500" w:rsidRDefault="00AD626E" w:rsidP="00AD626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აქტივის სასარგებლო მომსახურების ვადა შესაძლოა ძალიან ხანგრძლივი, ან განუსაზღვრელიც კი იყოს.  აქტივის სასარგებლო მომსახურების ვადასთან დაკავშირებული განუსაზღვრელობა, მაშინ, როდესაც ის ძალიან ხანგრძლივია არ ამართლებს  არარეალურად ხანმოკლე ვადის შერჩევას.  </w:t>
      </w:r>
    </w:p>
    <w:p w14:paraId="0D7069B1" w14:textId="77777777" w:rsidR="00AD626E" w:rsidRPr="00EE1500" w:rsidRDefault="00AD626E" w:rsidP="00AD626E">
      <w:pPr>
        <w:jc w:val="both"/>
        <w:rPr>
          <w:rFonts w:ascii="Sylfaen" w:hAnsi="Sylfaen"/>
          <w:i/>
          <w:iCs/>
          <w:sz w:val="20"/>
          <w:szCs w:val="20"/>
        </w:rPr>
      </w:pPr>
      <w:r w:rsidRPr="00EE1500">
        <w:rPr>
          <w:rFonts w:ascii="Sylfaen" w:hAnsi="Sylfaen"/>
          <w:i/>
          <w:iCs/>
          <w:sz w:val="20"/>
          <w:szCs w:val="20"/>
        </w:rPr>
        <w:t xml:space="preserve">გაუფასურების წლიური გადასინჯვა იმ აქტივებისთვის, რომელთა სასარგებლო მომსახურების ვადა განუსაზღვრელია </w:t>
      </w:r>
    </w:p>
    <w:p w14:paraId="2744CB32" w14:textId="77777777" w:rsidR="00AD626E" w:rsidRPr="00EE1500" w:rsidRDefault="00AD626E" w:rsidP="00AD626E">
      <w:pPr>
        <w:pStyle w:val="ListParagraph"/>
        <w:numPr>
          <w:ilvl w:val="0"/>
          <w:numId w:val="1"/>
        </w:numPr>
        <w:ind w:left="709" w:hanging="719"/>
        <w:jc w:val="both"/>
        <w:rPr>
          <w:rFonts w:ascii="Sylfaen" w:hAnsi="Sylfaen"/>
          <w:sz w:val="20"/>
          <w:szCs w:val="20"/>
        </w:rPr>
      </w:pPr>
      <w:r w:rsidRPr="00EE1500">
        <w:rPr>
          <w:rFonts w:ascii="Sylfaen" w:hAnsi="Sylfaen"/>
          <w:sz w:val="20"/>
          <w:szCs w:val="20"/>
        </w:rPr>
        <w:t>ერთეული ვალდებულია, ყოველწლიურად გადასინჯოს განუსაზღვრელი სასარგებლო მომსახურების ვადის მქონე ძირითადი აქტივები გაუფასურების ნიშნებზე/მაჩვენებლებზე სსბასს 21-ისა და სსბასს 26-ის შესაბამისად.</w:t>
      </w:r>
    </w:p>
    <w:p w14:paraId="53D77383" w14:textId="30B149C1" w:rsidR="00AD626E" w:rsidRPr="00EE1500" w:rsidRDefault="00AD626E" w:rsidP="00AD626E">
      <w:pPr>
        <w:jc w:val="both"/>
        <w:rPr>
          <w:rFonts w:ascii="Sylfaen" w:hAnsi="Sylfaen"/>
          <w:i/>
          <w:iCs/>
          <w:sz w:val="20"/>
          <w:szCs w:val="20"/>
        </w:rPr>
      </w:pPr>
      <w:r w:rsidRPr="00EE1500">
        <w:rPr>
          <w:rFonts w:ascii="Sylfaen" w:hAnsi="Sylfaen"/>
          <w:i/>
          <w:iCs/>
          <w:sz w:val="20"/>
          <w:szCs w:val="20"/>
        </w:rPr>
        <w:t xml:space="preserve">ცვეთის მეთოდი </w:t>
      </w:r>
      <w:r w:rsidRPr="001F076E">
        <w:rPr>
          <w:rFonts w:ascii="Sylfaen" w:hAnsi="Sylfaen"/>
          <w:i/>
          <w:iCs/>
          <w:sz w:val="20"/>
          <w:szCs w:val="20"/>
        </w:rPr>
        <w:t xml:space="preserve">(იხილეთ </w:t>
      </w:r>
      <w:r w:rsidR="001F076E" w:rsidRPr="001F076E">
        <w:rPr>
          <w:rFonts w:ascii="Sylfaen" w:hAnsi="Sylfaen"/>
          <w:i/>
          <w:iCs/>
          <w:sz w:val="20"/>
          <w:szCs w:val="20"/>
        </w:rPr>
        <w:t>მგ</w:t>
      </w:r>
      <w:r w:rsidRPr="001F076E">
        <w:rPr>
          <w:rFonts w:ascii="Sylfaen" w:hAnsi="Sylfaen"/>
          <w:i/>
          <w:iCs/>
          <w:sz w:val="20"/>
          <w:szCs w:val="20"/>
        </w:rPr>
        <w:t xml:space="preserve">33 - </w:t>
      </w:r>
      <w:r w:rsidR="001F076E" w:rsidRPr="001F076E">
        <w:rPr>
          <w:rFonts w:ascii="Sylfaen" w:hAnsi="Sylfaen"/>
          <w:i/>
          <w:iCs/>
          <w:sz w:val="20"/>
          <w:szCs w:val="20"/>
        </w:rPr>
        <w:t>მგ</w:t>
      </w:r>
      <w:r w:rsidRPr="001F076E">
        <w:rPr>
          <w:rFonts w:ascii="Sylfaen" w:hAnsi="Sylfaen"/>
          <w:i/>
          <w:iCs/>
          <w:sz w:val="20"/>
          <w:szCs w:val="20"/>
        </w:rPr>
        <w:t>34</w:t>
      </w:r>
      <w:r w:rsidRPr="00EE1500">
        <w:rPr>
          <w:rFonts w:ascii="Sylfaen" w:hAnsi="Sylfaen"/>
          <w:i/>
          <w:iCs/>
          <w:sz w:val="20"/>
          <w:szCs w:val="20"/>
        </w:rPr>
        <w:t xml:space="preserve"> პუნქტები)</w:t>
      </w:r>
    </w:p>
    <w:p w14:paraId="29B3051A" w14:textId="77777777" w:rsidR="00AD626E" w:rsidRPr="00EE1500" w:rsidRDefault="00AD626E" w:rsidP="00AD626E">
      <w:pPr>
        <w:pStyle w:val="ListParagraph"/>
        <w:ind w:left="284"/>
        <w:jc w:val="both"/>
        <w:rPr>
          <w:rFonts w:ascii="Sylfaen" w:hAnsi="Sylfaen"/>
          <w:sz w:val="20"/>
          <w:szCs w:val="20"/>
        </w:rPr>
      </w:pPr>
    </w:p>
    <w:p w14:paraId="7314B4EF" w14:textId="64EE93DB" w:rsidR="00AD626E" w:rsidRPr="00EE1500" w:rsidRDefault="00AD626E" w:rsidP="00AD626E">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 ცვეთის გაანგარიშებისათვის გამოყენებულმა მეთოდმა უნდა ასახოს ერთეულის მიერ მოცემული აქტივიდან მისაღები ეკონომიკური სარგებლის ან მომსახურების პოტენციალის მიღების თავისებურება</w:t>
      </w:r>
      <w:r w:rsidR="002323AC">
        <w:rPr>
          <w:rFonts w:ascii="Sylfaen" w:hAnsi="Sylfaen"/>
          <w:b/>
          <w:bCs/>
          <w:sz w:val="20"/>
          <w:szCs w:val="20"/>
        </w:rPr>
        <w:t>/</w:t>
      </w:r>
      <w:r w:rsidRPr="00EE1500">
        <w:rPr>
          <w:rFonts w:ascii="Sylfaen" w:hAnsi="Sylfaen"/>
          <w:b/>
          <w:bCs/>
          <w:sz w:val="20"/>
          <w:szCs w:val="20"/>
        </w:rPr>
        <w:t xml:space="preserve"> სპეციფიკა.</w:t>
      </w:r>
    </w:p>
    <w:p w14:paraId="65D2D51B" w14:textId="77777777" w:rsidR="00AD626E" w:rsidRPr="00EE1500" w:rsidRDefault="00AD626E" w:rsidP="00AD626E">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აქტივისათვის დადგენილი ცვეთის დარიცხვის მეთოდი პერიოდულად, ფინანსური წლის ბოლოს მაინც უნდა გადაისინჯოს, და თუ აქტივში განივთებული მომავალი ეკონომიკური სარგებლის ან მომსახურების პოტენციალის მიღების ხასიათი მნიშვნელოვნად იცვლება, ასეთი ცვლილების ასახვის მიზნით ცვეთის დარიცხვის მეთოდიც უნდა შეიცვალოს.  ეს ცვლილება აისახება, როგორც სააღრიცხვო შეფასების ცვლილება, სსბასს 3-ის შესაბამისად. </w:t>
      </w:r>
    </w:p>
    <w:p w14:paraId="002F7C64" w14:textId="77777777" w:rsidR="00F7741D" w:rsidRPr="00EE1500" w:rsidRDefault="00F7741D" w:rsidP="00F7741D">
      <w:pPr>
        <w:jc w:val="both"/>
        <w:rPr>
          <w:rFonts w:ascii="Sylfaen" w:hAnsi="Sylfaen"/>
          <w:b/>
          <w:bCs/>
          <w:sz w:val="20"/>
          <w:szCs w:val="20"/>
        </w:rPr>
      </w:pPr>
      <w:r w:rsidRPr="00EE1500">
        <w:rPr>
          <w:rFonts w:ascii="Sylfaen" w:hAnsi="Sylfaen"/>
          <w:b/>
          <w:bCs/>
          <w:sz w:val="20"/>
          <w:szCs w:val="20"/>
        </w:rPr>
        <w:t>გაუფასურება</w:t>
      </w:r>
    </w:p>
    <w:p w14:paraId="4749B5EA" w14:textId="77777777" w:rsidR="00F7741D" w:rsidRPr="00EE1500" w:rsidRDefault="00F7741D" w:rsidP="00F7741D">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იმის დასადგენად, ძირითადი აქტივების ცალკეული ერთეული გაუფასურდა თუ არა, ერთეული საჭიროებისამებრ იყენებს სსბასს 21-ს ან სსბასს 26-ს.  აღნიშნული სტანდარტები განსაზღვრავენ, თუ როგორ ახდენს ერთეული თავისი აქტივების საბალანსო ღირებულების გადასინჯვას, როგორ განსაზღვრავს აქტივების აღდგენით </w:t>
      </w:r>
      <w:r w:rsidRPr="00EE1500">
        <w:rPr>
          <w:rFonts w:ascii="Sylfaen" w:hAnsi="Sylfaen"/>
          <w:sz w:val="20"/>
          <w:szCs w:val="20"/>
        </w:rPr>
        <w:lastRenderedPageBreak/>
        <w:t xml:space="preserve">ღირებულებას, ან მომსახურების აღდგენით ღირებულებას, და როდის აღიარებს ან წყვეტს გაუფასურების ზარალის აღიარებას. </w:t>
      </w:r>
    </w:p>
    <w:p w14:paraId="24008F83" w14:textId="77777777" w:rsidR="00F7741D" w:rsidRPr="00EE1500" w:rsidRDefault="00F7741D" w:rsidP="00F7741D">
      <w:pPr>
        <w:jc w:val="both"/>
        <w:rPr>
          <w:rFonts w:ascii="Sylfaen" w:hAnsi="Sylfaen"/>
          <w:b/>
          <w:bCs/>
          <w:sz w:val="20"/>
          <w:szCs w:val="20"/>
        </w:rPr>
      </w:pPr>
      <w:r w:rsidRPr="00EE1500">
        <w:rPr>
          <w:rFonts w:ascii="Sylfaen" w:hAnsi="Sylfaen"/>
          <w:b/>
          <w:bCs/>
          <w:sz w:val="20"/>
          <w:szCs w:val="20"/>
        </w:rPr>
        <w:t xml:space="preserve">გაუფასურების კომპენსაცია </w:t>
      </w:r>
    </w:p>
    <w:p w14:paraId="005DA7F2" w14:textId="77777777" w:rsidR="00F7741D" w:rsidRPr="00EE1500" w:rsidRDefault="00F7741D" w:rsidP="00F7741D">
      <w:pPr>
        <w:pStyle w:val="ListParagraph"/>
        <w:ind w:left="284"/>
        <w:jc w:val="both"/>
        <w:rPr>
          <w:rFonts w:ascii="Sylfaen" w:hAnsi="Sylfaen"/>
          <w:sz w:val="20"/>
          <w:szCs w:val="20"/>
        </w:rPr>
      </w:pPr>
    </w:p>
    <w:p w14:paraId="0F056B37" w14:textId="77777777" w:rsidR="00F7741D" w:rsidRPr="00EE1500" w:rsidRDefault="00F7741D" w:rsidP="00F7741D">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ძირითადი აქტივების გაუფასურების, დაკარგვის ან გაცემის შემთხვევაში მესამე მხარეებიდან მიღებული კომპენსაცია შემოსავლის ან ხარჯის სახით უნდა ჩაირთოს ნამეტში ან დეფიციტში, როდესაც წარმოიშვება კომპენსაციის მოთხოვნა. </w:t>
      </w:r>
    </w:p>
    <w:p w14:paraId="3181A03E" w14:textId="77777777" w:rsidR="00F7741D" w:rsidRPr="00EE1500" w:rsidRDefault="00F7741D" w:rsidP="00F7741D">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აქტივების ობიექტის გაუფასურება ან დაკარგვა, მესამე მხარის მიმართ კომპენსაციასთან დაკავშირებული შესაბამისი მოთხოვნები ან გადახდები, შემცვლელი აქტივების ნებისმიერი შემდგომი შესყიდვა, შექმნა ან განვითარება დამოუკიდებელი ეკონომიკური მოვლენებია და დამოუკიდებლად აისახება შემდეგნაირად: </w:t>
      </w:r>
    </w:p>
    <w:p w14:paraId="1CEF6E55" w14:textId="77777777" w:rsidR="00FB2D9D" w:rsidRPr="00EE1500" w:rsidRDefault="00FB2D9D" w:rsidP="00FB2D9D">
      <w:pPr>
        <w:pStyle w:val="ListParagraph"/>
        <w:ind w:left="709"/>
        <w:jc w:val="both"/>
        <w:rPr>
          <w:rFonts w:ascii="Sylfaen" w:hAnsi="Sylfaen"/>
          <w:sz w:val="20"/>
          <w:szCs w:val="20"/>
        </w:rPr>
      </w:pPr>
    </w:p>
    <w:tbl>
      <w:tblPr>
        <w:tblStyle w:val="TableGrid"/>
        <w:tblW w:w="650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0"/>
      </w:tblGrid>
      <w:tr w:rsidR="00FB2D9D" w:rsidRPr="00EE1500" w14:paraId="0C62BB92" w14:textId="77777777" w:rsidTr="00201626">
        <w:trPr>
          <w:trHeight w:val="415"/>
        </w:trPr>
        <w:tc>
          <w:tcPr>
            <w:tcW w:w="452" w:type="dxa"/>
          </w:tcPr>
          <w:p w14:paraId="44251708" w14:textId="77777777" w:rsidR="00FB2D9D" w:rsidRPr="00EE1500" w:rsidRDefault="00FB2D9D" w:rsidP="004C11B0">
            <w:pPr>
              <w:tabs>
                <w:tab w:val="left" w:pos="1276"/>
                <w:tab w:val="left" w:pos="10350"/>
              </w:tabs>
              <w:spacing w:before="80"/>
              <w:ind w:right="143"/>
              <w:jc w:val="both"/>
              <w:rPr>
                <w:rFonts w:ascii="Sylfaen" w:hAnsi="Sylfaen" w:cs="Sylfaen"/>
                <w:sz w:val="20"/>
                <w:szCs w:val="20"/>
                <w:lang w:val="ka-GE"/>
              </w:rPr>
            </w:pPr>
            <w:bookmarkStart w:id="10" w:name="_Hlk208572855"/>
            <w:r w:rsidRPr="00EE1500">
              <w:rPr>
                <w:rFonts w:ascii="Sylfaen" w:hAnsi="Sylfaen" w:cs="Sylfaen"/>
                <w:sz w:val="20"/>
                <w:szCs w:val="20"/>
                <w:lang w:val="ka-GE"/>
              </w:rPr>
              <w:t>ა)</w:t>
            </w:r>
          </w:p>
        </w:tc>
        <w:tc>
          <w:tcPr>
            <w:tcW w:w="6052" w:type="dxa"/>
          </w:tcPr>
          <w:p w14:paraId="5DF15C48" w14:textId="77777777" w:rsidR="00FB2D9D" w:rsidRPr="00EE1500" w:rsidRDefault="00FB2D9D" w:rsidP="004C11B0">
            <w:pPr>
              <w:jc w:val="both"/>
              <w:rPr>
                <w:rFonts w:ascii="Sylfaen" w:hAnsi="Sylfaen"/>
                <w:sz w:val="20"/>
                <w:szCs w:val="20"/>
              </w:rPr>
            </w:pPr>
            <w:r w:rsidRPr="00EE1500">
              <w:rPr>
                <w:rFonts w:ascii="Sylfaen" w:hAnsi="Sylfaen"/>
                <w:sz w:val="20"/>
                <w:szCs w:val="20"/>
              </w:rPr>
              <w:t xml:space="preserve">ძირითადი აქტივების ობიექტთა გაუფასურების აღიარება საჭიროებისამებრ ხდება სსბასს 21-ის ან სსბასს 26-ის მიხედვით; </w:t>
            </w:r>
          </w:p>
          <w:p w14:paraId="0F6E0FD9" w14:textId="77777777" w:rsidR="00FB2D9D" w:rsidRPr="00EE1500" w:rsidRDefault="00FB2D9D" w:rsidP="004C11B0">
            <w:pPr>
              <w:jc w:val="both"/>
              <w:rPr>
                <w:rFonts w:ascii="Sylfaen" w:hAnsi="Sylfaen"/>
                <w:sz w:val="20"/>
                <w:szCs w:val="20"/>
              </w:rPr>
            </w:pPr>
          </w:p>
        </w:tc>
      </w:tr>
      <w:tr w:rsidR="00FB2D9D" w:rsidRPr="00EE1500" w14:paraId="5BBD4824" w14:textId="77777777" w:rsidTr="00201626">
        <w:trPr>
          <w:trHeight w:val="656"/>
        </w:trPr>
        <w:tc>
          <w:tcPr>
            <w:tcW w:w="452" w:type="dxa"/>
          </w:tcPr>
          <w:p w14:paraId="42C28B4F" w14:textId="77777777" w:rsidR="00FB2D9D" w:rsidRPr="00EE1500" w:rsidRDefault="00FB2D9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052" w:type="dxa"/>
          </w:tcPr>
          <w:p w14:paraId="3C67232D" w14:textId="77777777" w:rsidR="00FB2D9D" w:rsidRPr="00EE1500" w:rsidRDefault="00FB2D9D" w:rsidP="004C11B0">
            <w:pPr>
              <w:jc w:val="both"/>
              <w:rPr>
                <w:rFonts w:ascii="Sylfaen" w:hAnsi="Sylfaen"/>
                <w:sz w:val="20"/>
                <w:szCs w:val="20"/>
              </w:rPr>
            </w:pPr>
            <w:r w:rsidRPr="00EE1500">
              <w:rPr>
                <w:rFonts w:ascii="Sylfaen" w:hAnsi="Sylfaen"/>
                <w:sz w:val="20"/>
                <w:szCs w:val="20"/>
              </w:rPr>
              <w:t xml:space="preserve">ხმარებიდან ამოღებული ან გასული ძირითადი აქტივების ობიექტთა აღიარების შეწყვეტა წარმოებს წინამდებარე სტანდარტის შესაბამისად; </w:t>
            </w:r>
          </w:p>
        </w:tc>
      </w:tr>
      <w:tr w:rsidR="00FB2D9D" w:rsidRPr="00EE1500" w14:paraId="5547D47A" w14:textId="77777777" w:rsidTr="00201626">
        <w:trPr>
          <w:trHeight w:val="1043"/>
        </w:trPr>
        <w:tc>
          <w:tcPr>
            <w:tcW w:w="452" w:type="dxa"/>
          </w:tcPr>
          <w:p w14:paraId="07858245" w14:textId="77777777" w:rsidR="00FB2D9D" w:rsidRPr="00EE1500" w:rsidRDefault="00FB2D9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052" w:type="dxa"/>
          </w:tcPr>
          <w:p w14:paraId="27E347D7" w14:textId="77777777" w:rsidR="00FB2D9D" w:rsidRPr="00EE1500" w:rsidRDefault="00FB2D9D" w:rsidP="004C11B0">
            <w:pPr>
              <w:jc w:val="both"/>
              <w:rPr>
                <w:rFonts w:ascii="Sylfaen" w:hAnsi="Sylfaen"/>
                <w:sz w:val="20"/>
                <w:szCs w:val="20"/>
              </w:rPr>
            </w:pPr>
            <w:r w:rsidRPr="00EE1500">
              <w:rPr>
                <w:rFonts w:ascii="Sylfaen" w:hAnsi="Sylfaen"/>
                <w:sz w:val="20"/>
                <w:szCs w:val="20"/>
              </w:rPr>
              <w:t xml:space="preserve">გაუფასურებული, დაკარგული ან გასული ძირითადი აქტივის ობიექტისათვის მესამე მხარეებისაგან მისაღები კომპენსაცია, როდესაც მასზე მოთხოვნა წარმოიშვება, ჩაირთვება ნამეტში ან დეფიციტში დადებითი თუ უარყოფითი შედეგის განსაზღვრისას; </w:t>
            </w:r>
          </w:p>
        </w:tc>
      </w:tr>
      <w:tr w:rsidR="00FB2D9D" w:rsidRPr="00EE1500" w14:paraId="23F8356B" w14:textId="77777777" w:rsidTr="00201626">
        <w:trPr>
          <w:trHeight w:val="795"/>
        </w:trPr>
        <w:tc>
          <w:tcPr>
            <w:tcW w:w="452" w:type="dxa"/>
          </w:tcPr>
          <w:p w14:paraId="3FAF3033" w14:textId="77777777" w:rsidR="00FB2D9D" w:rsidRPr="00EE1500" w:rsidRDefault="00FB2D9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6052" w:type="dxa"/>
          </w:tcPr>
          <w:p w14:paraId="3ED8F33D" w14:textId="77777777" w:rsidR="00FB2D9D" w:rsidRPr="00EE1500" w:rsidRDefault="00FB2D9D" w:rsidP="004C11B0">
            <w:pPr>
              <w:jc w:val="both"/>
              <w:rPr>
                <w:rFonts w:ascii="Sylfaen" w:hAnsi="Sylfaen"/>
                <w:sz w:val="20"/>
                <w:szCs w:val="20"/>
              </w:rPr>
            </w:pPr>
            <w:r w:rsidRPr="00EE1500">
              <w:rPr>
                <w:rFonts w:ascii="Sylfaen" w:hAnsi="Sylfaen"/>
                <w:sz w:val="20"/>
                <w:szCs w:val="20"/>
              </w:rPr>
              <w:t xml:space="preserve">ძირითადი აქტივების ობიექტთა ღირებულება, რომელიც აღდგენილი, შეძენილი, წარმოებული ან განვითარებულია როგორც შემცვლელები, განისაზღვრება წინამდებარე სტანდარტით. </w:t>
            </w:r>
          </w:p>
        </w:tc>
      </w:tr>
      <w:bookmarkEnd w:id="10"/>
    </w:tbl>
    <w:p w14:paraId="60E173D2" w14:textId="77777777" w:rsidR="00FB2D9D" w:rsidRPr="00EE1500" w:rsidRDefault="00FB2D9D" w:rsidP="00FB2D9D">
      <w:pPr>
        <w:pStyle w:val="ListParagraph"/>
        <w:ind w:left="709"/>
        <w:jc w:val="both"/>
        <w:rPr>
          <w:rFonts w:ascii="Sylfaen" w:hAnsi="Sylfaen"/>
          <w:sz w:val="20"/>
          <w:szCs w:val="20"/>
        </w:rPr>
      </w:pPr>
    </w:p>
    <w:p w14:paraId="5D016F95" w14:textId="77777777" w:rsidR="00201626" w:rsidRPr="00EE1500" w:rsidRDefault="00201626" w:rsidP="00201626">
      <w:pPr>
        <w:jc w:val="both"/>
        <w:rPr>
          <w:rFonts w:ascii="Sylfaen" w:hAnsi="Sylfaen"/>
          <w:b/>
          <w:bCs/>
          <w:sz w:val="20"/>
          <w:szCs w:val="20"/>
        </w:rPr>
      </w:pPr>
      <w:r w:rsidRPr="00EE1500">
        <w:rPr>
          <w:rFonts w:ascii="Sylfaen" w:hAnsi="Sylfaen"/>
          <w:b/>
          <w:bCs/>
          <w:sz w:val="20"/>
          <w:szCs w:val="20"/>
        </w:rPr>
        <w:t>აღიარების შეწყვეტა</w:t>
      </w:r>
    </w:p>
    <w:p w14:paraId="5401F1CD" w14:textId="77777777" w:rsidR="00201626" w:rsidRPr="00EE1500" w:rsidRDefault="00201626" w:rsidP="00201626">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ძირითადი აქტივების ობიექტის საბალანსო ღირებულების აღიარება წყდება: </w:t>
      </w:r>
    </w:p>
    <w:tbl>
      <w:tblPr>
        <w:tblStyle w:val="TableGrid"/>
        <w:tblW w:w="6606"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78"/>
      </w:tblGrid>
      <w:tr w:rsidR="00201626" w:rsidRPr="00EE1500" w14:paraId="54B243F9" w14:textId="77777777" w:rsidTr="00201626">
        <w:trPr>
          <w:trHeight w:val="484"/>
        </w:trPr>
        <w:tc>
          <w:tcPr>
            <w:tcW w:w="528" w:type="dxa"/>
          </w:tcPr>
          <w:p w14:paraId="28C9763F" w14:textId="77777777" w:rsidR="00201626" w:rsidRPr="00EE1500" w:rsidRDefault="00201626"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lastRenderedPageBreak/>
              <w:t>ა)</w:t>
            </w:r>
          </w:p>
        </w:tc>
        <w:tc>
          <w:tcPr>
            <w:tcW w:w="6078" w:type="dxa"/>
          </w:tcPr>
          <w:p w14:paraId="53CA26A0" w14:textId="77777777" w:rsidR="00201626" w:rsidRPr="00EE1500" w:rsidRDefault="00201626" w:rsidP="004C11B0">
            <w:pPr>
              <w:jc w:val="both"/>
              <w:rPr>
                <w:rFonts w:ascii="Sylfaen" w:hAnsi="Sylfaen"/>
                <w:b/>
                <w:bCs/>
                <w:sz w:val="20"/>
                <w:szCs w:val="20"/>
              </w:rPr>
            </w:pPr>
            <w:r w:rsidRPr="00EE1500">
              <w:rPr>
                <w:rFonts w:ascii="Sylfaen" w:hAnsi="Sylfaen"/>
                <w:b/>
                <w:bCs/>
                <w:sz w:val="20"/>
                <w:szCs w:val="20"/>
              </w:rPr>
              <w:t xml:space="preserve">მისი გასვლის შემთხვევაში; ან </w:t>
            </w:r>
          </w:p>
          <w:p w14:paraId="0D38BCDE" w14:textId="77777777" w:rsidR="00201626" w:rsidRPr="00EE1500" w:rsidRDefault="00201626" w:rsidP="004C11B0">
            <w:pPr>
              <w:tabs>
                <w:tab w:val="left" w:pos="8022"/>
              </w:tabs>
              <w:ind w:left="12" w:right="164"/>
              <w:jc w:val="both"/>
              <w:rPr>
                <w:rFonts w:ascii="Sylfaen" w:hAnsi="Sylfaen"/>
                <w:b/>
                <w:bCs/>
                <w:sz w:val="20"/>
                <w:szCs w:val="20"/>
              </w:rPr>
            </w:pPr>
          </w:p>
        </w:tc>
      </w:tr>
      <w:tr w:rsidR="00201626" w:rsidRPr="00EE1500" w14:paraId="62A8EFD1" w14:textId="77777777" w:rsidTr="00201626">
        <w:trPr>
          <w:trHeight w:val="764"/>
        </w:trPr>
        <w:tc>
          <w:tcPr>
            <w:tcW w:w="528" w:type="dxa"/>
          </w:tcPr>
          <w:p w14:paraId="55E6918E" w14:textId="77777777" w:rsidR="00201626" w:rsidRPr="00EE1500" w:rsidRDefault="00201626"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078" w:type="dxa"/>
          </w:tcPr>
          <w:p w14:paraId="096AD639" w14:textId="3D810937" w:rsidR="00201626" w:rsidRPr="00EE1500" w:rsidRDefault="00201626" w:rsidP="004C11B0">
            <w:pPr>
              <w:jc w:val="both"/>
              <w:rPr>
                <w:rFonts w:ascii="Sylfaen" w:hAnsi="Sylfaen"/>
                <w:b/>
                <w:bCs/>
                <w:sz w:val="20"/>
                <w:szCs w:val="20"/>
              </w:rPr>
            </w:pPr>
            <w:r w:rsidRPr="00EE1500">
              <w:rPr>
                <w:rFonts w:ascii="Sylfaen" w:hAnsi="Sylfaen"/>
                <w:b/>
                <w:bCs/>
                <w:sz w:val="20"/>
                <w:szCs w:val="20"/>
              </w:rPr>
              <w:t>როდესაც მისი გამოყენებიდან ან გასხვისებიდან არანაირი ეკონომიკური სარგებლის</w:t>
            </w:r>
            <w:r w:rsidR="002323AC">
              <w:rPr>
                <w:rFonts w:ascii="Sylfaen" w:hAnsi="Sylfaen"/>
                <w:b/>
                <w:bCs/>
                <w:sz w:val="20"/>
                <w:szCs w:val="20"/>
              </w:rPr>
              <w:t xml:space="preserve"> ან </w:t>
            </w:r>
            <w:r w:rsidRPr="00EE1500">
              <w:rPr>
                <w:rFonts w:ascii="Sylfaen" w:hAnsi="Sylfaen"/>
                <w:b/>
                <w:bCs/>
                <w:sz w:val="20"/>
                <w:szCs w:val="20"/>
              </w:rPr>
              <w:t xml:space="preserve">მომსახურების პოტენციალის მიღება აღარ არის მოსალოდნელი. </w:t>
            </w:r>
          </w:p>
        </w:tc>
      </w:tr>
    </w:tbl>
    <w:p w14:paraId="540276B5" w14:textId="77777777" w:rsidR="00201626" w:rsidRPr="00EE1500" w:rsidRDefault="00201626" w:rsidP="002323AC">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ძირითადი აქტივის ობიექტის აღიარების შეწყვეტის შედეგად მიღებული მოგება ან ზარალი აქტივის აღიარების შეწყვეტისას უნდა ჩაირთოს ნამეტის ან დეფიციტის ნაწილში (გარდა იმ შემთხვევისა, როდესაც სსბასს 43 მოითხოვს განსხვავებულ მიდგომას აქტივის უკუიჯარის პირობით გაყიდვაზე). </w:t>
      </w:r>
    </w:p>
    <w:p w14:paraId="58CA808A" w14:textId="77777777" w:rsidR="00201626" w:rsidRPr="00EE1500" w:rsidRDefault="00201626" w:rsidP="00201626">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აქტივის ობიექტის გასვლა შეიძლება მოხდეს სხვადასხვა გზით (მაგ., გაყიდვით, ფინანსური იჯარით დატვირთვით ან ჩუქებით).  ობიექტის გასვლის თარიღის დადგენისას ერთეული ხელმძღვანელობს სსბასს 9-ში - </w:t>
      </w:r>
      <w:r w:rsidRPr="00B676F5">
        <w:rPr>
          <w:rFonts w:ascii="Sylfaen" w:hAnsi="Sylfaen"/>
          <w:i/>
          <w:iCs/>
          <w:sz w:val="20"/>
          <w:szCs w:val="20"/>
        </w:rPr>
        <w:t>„შემოსავალი გაცვლითი ოპერაციებიდან“</w:t>
      </w:r>
      <w:r w:rsidRPr="00EE1500">
        <w:rPr>
          <w:rFonts w:ascii="Sylfaen" w:hAnsi="Sylfaen"/>
          <w:sz w:val="20"/>
          <w:szCs w:val="20"/>
        </w:rPr>
        <w:t xml:space="preserve"> - საქონლის გაყიდვიდან მიღებული შემოსავლის აღიარებისათვის წარმოდგენილი კრიტერიუმებით. სსბასს 43 გამოიყენება აქტივის უკუიჯარის პირობით გასვლის შემთხვევებში.</w:t>
      </w:r>
    </w:p>
    <w:p w14:paraId="2C200B7A" w14:textId="77777777" w:rsidR="00201626" w:rsidRPr="00EE1500" w:rsidRDefault="00201626" w:rsidP="00201626">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თუ ერთეული მე-6 პუნქტში მოცემული აღიარების პრინციპის შესაბამისად, ძირითადი აქტივების ცალკეული ობიექტის საბალანსო ღირებულებაში აღიარებს აღნიშნული ობიექტის ნაწილის გამოცვლის ღირებულებას, მაშინ ხდება გამოცვლილი ნაწილის საბალანსო ღირებულების აღიარების შეწყვეტაც, იმისდა მიუხედავად, შეცვლილ ნაწილს ცვეთა ცალკე ერიცხებოდა თუ არა.  თუ ერთეულისათვის არაპრაქტიკულია გამოცვლილი ნაწილის საბალანსო ღირებულების დადგენა, მან შეიძლება შემცვლელი აქტივის ღირებულება გამოიყენოს იმის მისანიშნებლად, თუ რა იყო შეცვლილი ნაწილის ღირებულება მისი შეძენის, შექმნის ან განვითარების მომენტში. </w:t>
      </w:r>
    </w:p>
    <w:p w14:paraId="3DF54C33" w14:textId="77777777" w:rsidR="00201626" w:rsidRPr="00EE1500" w:rsidRDefault="00201626" w:rsidP="00201626">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მოგება ან ზარალი, რომელიც წარმოიშობა ძირითადი აქტივების ობიექტის აღიარების შეწყვეტისას, უნდა განისაზღვროს, როგორც სხვაობა წმინდა გასვლის ამონაგებსა (თუ ასეთი არსებობს) და მის საბალანსო ღირებულებას შორის. </w:t>
      </w:r>
    </w:p>
    <w:p w14:paraId="4A89BE83" w14:textId="70845F46" w:rsidR="00201626" w:rsidRPr="00EE1500" w:rsidRDefault="00201626" w:rsidP="00201626">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ძირითადი აქტივების ობიექტის გასვლიდან მისაღები საზღაური თავდაპირველად აღირიცხება მისი </w:t>
      </w:r>
      <w:r w:rsidR="00A62E42" w:rsidRPr="00C833DD">
        <w:rPr>
          <w:rFonts w:ascii="Sylfaen" w:hAnsi="Sylfaen"/>
          <w:sz w:val="20"/>
          <w:szCs w:val="20"/>
        </w:rPr>
        <w:t>სამართლიანი</w:t>
      </w:r>
      <w:r w:rsidRPr="00EE1500">
        <w:rPr>
          <w:rFonts w:ascii="Sylfaen" w:hAnsi="Sylfaen"/>
          <w:sz w:val="20"/>
          <w:szCs w:val="20"/>
        </w:rPr>
        <w:t xml:space="preserve"> ღირებულებით.  თუ ამ ერთეულზე გადახდა გადავადებულია, მიღებული საზღაურის აღიარება თავდაპირველად ხდება თანდართული გადახდისას გადასახდელი ფასის ეკვივალენტით.  საზღაურის ნომინალურ </w:t>
      </w:r>
      <w:r w:rsidRPr="00EE1500">
        <w:rPr>
          <w:rFonts w:ascii="Sylfaen" w:hAnsi="Sylfaen"/>
          <w:sz w:val="20"/>
          <w:szCs w:val="20"/>
        </w:rPr>
        <w:lastRenderedPageBreak/>
        <w:t xml:space="preserve">ღირებულებასა და თანდართული გადახდისას გადასახდელი ფასის ეკვივალენტს შორის სხვაობა აისახება, როგორც საპროცენტო შემოსავლები სსბასს 9-ის შესაბამისად, რომელიც ასახავს ფაქტობრივ შემოსავალს დებიტორულ დავალიანებებში. </w:t>
      </w:r>
    </w:p>
    <w:p w14:paraId="4B1F0ECC" w14:textId="144D33FD" w:rsidR="00201626" w:rsidRPr="00EE1500" w:rsidRDefault="00201626" w:rsidP="00201626">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თუმცა, ერთეულმა, რომელიც საქმიანობის პროცესში რეგულარულად ყიდის ძირითად აქტივებს, რომელსაც ფლობს იჯარით გასაცემად, ამგვარი აქტივები უნდა გადაიტანოს მარაგის კატეგორიაში საბალანსო ღირებულებით, როდესაც შეწყდება მათი გაცემა იჯარით და ძირითადი აქტივი გადაიქცევა გასაყიდად გამიზნულად. ამგვარი აქტივების გაყიდვით მიღებული შემოსულობა უნდა აღიარდეს როგორც შემოსავალი სსბასს 9-ის შესაბამისად. სსბასს 44 არ გამოიყენება იმ შემთხვევაში, როდესაც აქტივები, რომელსაც </w:t>
      </w:r>
      <w:r w:rsidR="001C4AF2">
        <w:rPr>
          <w:rFonts w:ascii="Sylfaen" w:hAnsi="Sylfaen"/>
          <w:sz w:val="20"/>
          <w:szCs w:val="20"/>
        </w:rPr>
        <w:t>ერთეული</w:t>
      </w:r>
      <w:r w:rsidRPr="00EE1500">
        <w:rPr>
          <w:rFonts w:ascii="Sylfaen" w:hAnsi="Sylfaen"/>
          <w:sz w:val="20"/>
          <w:szCs w:val="20"/>
        </w:rPr>
        <w:t xml:space="preserve"> ფლობს ჩვეულებრივი საქმიანობის პროცესში გაყიდვის მიზნით, გადაიტანება მარაგში.</w:t>
      </w:r>
    </w:p>
    <w:p w14:paraId="14A62474" w14:textId="77777777" w:rsidR="003A67D2" w:rsidRPr="00EE1500" w:rsidRDefault="003A67D2" w:rsidP="003A67D2">
      <w:pPr>
        <w:jc w:val="both"/>
        <w:rPr>
          <w:rFonts w:ascii="Sylfaen" w:hAnsi="Sylfaen"/>
          <w:b/>
          <w:bCs/>
          <w:sz w:val="20"/>
          <w:szCs w:val="20"/>
        </w:rPr>
      </w:pPr>
      <w:r w:rsidRPr="00EE1500">
        <w:rPr>
          <w:rFonts w:ascii="Sylfaen" w:hAnsi="Sylfaen"/>
          <w:b/>
          <w:bCs/>
          <w:sz w:val="20"/>
          <w:szCs w:val="20"/>
        </w:rPr>
        <w:t>განმარტებითი შენიშვნები</w:t>
      </w:r>
    </w:p>
    <w:p w14:paraId="44D13F6C" w14:textId="77777777" w:rsidR="003A67D2" w:rsidRPr="00EE1500" w:rsidRDefault="003A67D2" w:rsidP="003A67D2">
      <w:pPr>
        <w:jc w:val="both"/>
        <w:rPr>
          <w:rFonts w:ascii="Sylfaen" w:hAnsi="Sylfaen"/>
          <w:b/>
          <w:bCs/>
          <w:sz w:val="20"/>
          <w:szCs w:val="20"/>
        </w:rPr>
      </w:pPr>
      <w:bookmarkStart w:id="11" w:name="General_Disclosure_for_Property,_Plant,_"/>
      <w:bookmarkStart w:id="12" w:name="_bookmark66"/>
      <w:bookmarkEnd w:id="11"/>
      <w:bookmarkEnd w:id="12"/>
      <w:r w:rsidRPr="00EE1500">
        <w:rPr>
          <w:rFonts w:ascii="Sylfaen" w:hAnsi="Sylfaen"/>
          <w:b/>
          <w:bCs/>
          <w:sz w:val="20"/>
          <w:szCs w:val="20"/>
        </w:rPr>
        <w:t>საერთო განმარტებითი შენიშვნები ძირითადი აქტივებისთვის</w:t>
      </w:r>
    </w:p>
    <w:p w14:paraId="4486A756" w14:textId="3A4FB856" w:rsidR="003A67D2" w:rsidRPr="00EE1500" w:rsidRDefault="003A67D2" w:rsidP="003A67D2">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ფინანსური ანგარიშგების განმარტებით შენიშვნებში ძირითადი აქტივების ყოველი </w:t>
      </w:r>
      <w:r w:rsidR="00D22198">
        <w:rPr>
          <w:rFonts w:ascii="Sylfaen" w:hAnsi="Sylfaen"/>
          <w:b/>
          <w:bCs/>
          <w:sz w:val="20"/>
          <w:szCs w:val="20"/>
        </w:rPr>
        <w:t>კლასისთვის</w:t>
      </w:r>
      <w:r w:rsidRPr="00EE1500">
        <w:rPr>
          <w:rFonts w:ascii="Sylfaen" w:hAnsi="Sylfaen"/>
          <w:b/>
          <w:bCs/>
          <w:sz w:val="20"/>
          <w:szCs w:val="20"/>
        </w:rPr>
        <w:t xml:space="preserve"> უნდა აისახოს შემდეგი ინფორმაცია: </w:t>
      </w:r>
    </w:p>
    <w:p w14:paraId="6D90E2A5" w14:textId="77777777" w:rsidR="003A67D2" w:rsidRPr="00EE1500" w:rsidRDefault="003A67D2" w:rsidP="003A67D2">
      <w:pPr>
        <w:pStyle w:val="ListParagraph"/>
        <w:ind w:left="284"/>
        <w:jc w:val="both"/>
        <w:rPr>
          <w:rFonts w:ascii="Sylfaen" w:hAnsi="Sylfaen"/>
          <w:b/>
          <w:bCs/>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7"/>
      </w:tblGrid>
      <w:tr w:rsidR="003A67D2" w:rsidRPr="00EE1500" w14:paraId="292F5F24" w14:textId="77777777" w:rsidTr="003A67D2">
        <w:trPr>
          <w:trHeight w:val="650"/>
        </w:trPr>
        <w:tc>
          <w:tcPr>
            <w:tcW w:w="452" w:type="dxa"/>
          </w:tcPr>
          <w:p w14:paraId="396482E2"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bookmarkStart w:id="13" w:name="_Hlk208574530"/>
            <w:r w:rsidRPr="00EE1500">
              <w:rPr>
                <w:rFonts w:ascii="Sylfaen" w:hAnsi="Sylfaen" w:cs="Sylfaen"/>
                <w:b/>
                <w:bCs/>
                <w:sz w:val="20"/>
                <w:szCs w:val="20"/>
                <w:lang w:val="ka-GE"/>
              </w:rPr>
              <w:t>ა)</w:t>
            </w:r>
          </w:p>
        </w:tc>
        <w:tc>
          <w:tcPr>
            <w:tcW w:w="6069" w:type="dxa"/>
          </w:tcPr>
          <w:p w14:paraId="5FFDDDB5"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მთლიანი საბალანსო ღირებულების განსაზღვრისას გამოყენებული შეფასების საფუძველი; </w:t>
            </w:r>
          </w:p>
        </w:tc>
      </w:tr>
      <w:tr w:rsidR="003A67D2" w:rsidRPr="00EE1500" w14:paraId="7BFBA5D2" w14:textId="77777777" w:rsidTr="003A67D2">
        <w:trPr>
          <w:trHeight w:val="439"/>
        </w:trPr>
        <w:tc>
          <w:tcPr>
            <w:tcW w:w="452" w:type="dxa"/>
          </w:tcPr>
          <w:p w14:paraId="1961C19F"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069" w:type="dxa"/>
          </w:tcPr>
          <w:p w14:paraId="564DA68F"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გამოყენებული ცვეთის დარიცხვის მეთოდები; </w:t>
            </w:r>
          </w:p>
        </w:tc>
      </w:tr>
      <w:tr w:rsidR="003A67D2" w:rsidRPr="00EE1500" w14:paraId="7E6603EF" w14:textId="77777777" w:rsidTr="003A67D2">
        <w:trPr>
          <w:trHeight w:val="535"/>
        </w:trPr>
        <w:tc>
          <w:tcPr>
            <w:tcW w:w="452" w:type="dxa"/>
          </w:tcPr>
          <w:p w14:paraId="00155C62"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გ)</w:t>
            </w:r>
          </w:p>
        </w:tc>
        <w:tc>
          <w:tcPr>
            <w:tcW w:w="6069" w:type="dxa"/>
          </w:tcPr>
          <w:p w14:paraId="4E85CF14"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აქტივების სასარგებლო მომსახურების ვადა, ან გამოყენებული ცვეთის ნორმები; </w:t>
            </w:r>
          </w:p>
        </w:tc>
      </w:tr>
      <w:tr w:rsidR="003A67D2" w:rsidRPr="00EE1500" w14:paraId="447591FF" w14:textId="77777777" w:rsidTr="003A67D2">
        <w:trPr>
          <w:trHeight w:val="682"/>
        </w:trPr>
        <w:tc>
          <w:tcPr>
            <w:tcW w:w="452" w:type="dxa"/>
          </w:tcPr>
          <w:p w14:paraId="2AB1F537"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დ)</w:t>
            </w:r>
          </w:p>
        </w:tc>
        <w:tc>
          <w:tcPr>
            <w:tcW w:w="6069" w:type="dxa"/>
          </w:tcPr>
          <w:p w14:paraId="08190F88"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მთლიანი საბალანსო ღირებულება და დაგროვილი ცვეთა (აგრეგირებული გაუფასურების დაგროვილ ზარალთან) პერიოდის დასაწყისში და ბოლოს; და </w:t>
            </w:r>
          </w:p>
        </w:tc>
      </w:tr>
      <w:tr w:rsidR="003A67D2" w:rsidRPr="00EE1500" w14:paraId="5325BE63" w14:textId="77777777" w:rsidTr="003A67D2">
        <w:trPr>
          <w:trHeight w:val="681"/>
        </w:trPr>
        <w:tc>
          <w:tcPr>
            <w:tcW w:w="452" w:type="dxa"/>
          </w:tcPr>
          <w:p w14:paraId="6D6EC950"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ე)</w:t>
            </w:r>
          </w:p>
        </w:tc>
        <w:tc>
          <w:tcPr>
            <w:tcW w:w="6069" w:type="dxa"/>
          </w:tcPr>
          <w:p w14:paraId="4E2DEE8F"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პერიოდის საწყისი და საბოლოო საბალანსო ღირებულებების შეჯერება, სადაც ნაჩვენები იქნება: </w:t>
            </w:r>
          </w:p>
        </w:tc>
      </w:tr>
      <w:bookmarkEnd w:id="13"/>
    </w:tbl>
    <w:p w14:paraId="296F2A43" w14:textId="77777777" w:rsidR="003A67D2" w:rsidRPr="00EE1500" w:rsidRDefault="003A67D2" w:rsidP="003A67D2">
      <w:pPr>
        <w:pStyle w:val="ListParagraph"/>
        <w:ind w:left="284"/>
        <w:jc w:val="both"/>
        <w:rPr>
          <w:rFonts w:ascii="Sylfaen" w:hAnsi="Sylfaen"/>
          <w:b/>
          <w:bCs/>
          <w:sz w:val="20"/>
          <w:szCs w:val="20"/>
        </w:rPr>
      </w:pPr>
    </w:p>
    <w:tbl>
      <w:tblPr>
        <w:tblStyle w:val="TableGrid"/>
        <w:tblW w:w="6003"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
        <w:gridCol w:w="5239"/>
      </w:tblGrid>
      <w:tr w:rsidR="003A67D2" w:rsidRPr="00EE1500" w14:paraId="518CD10D" w14:textId="77777777" w:rsidTr="003A67D2">
        <w:trPr>
          <w:trHeight w:val="438"/>
        </w:trPr>
        <w:tc>
          <w:tcPr>
            <w:tcW w:w="622" w:type="dxa"/>
          </w:tcPr>
          <w:p w14:paraId="3BF4E8DF"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rPr>
            </w:pPr>
            <w:r w:rsidRPr="00EE1500">
              <w:rPr>
                <w:rFonts w:ascii="Sylfaen" w:hAnsi="Sylfaen" w:cs="Sylfaen"/>
                <w:b/>
                <w:bCs/>
                <w:sz w:val="20"/>
                <w:szCs w:val="20"/>
                <w:lang w:val="ka-GE"/>
              </w:rPr>
              <w:t>(</w:t>
            </w:r>
            <w:r w:rsidRPr="00EE1500">
              <w:rPr>
                <w:rFonts w:ascii="Sylfaen" w:hAnsi="Sylfaen" w:cs="Sylfaen"/>
                <w:b/>
                <w:bCs/>
                <w:sz w:val="20"/>
                <w:szCs w:val="20"/>
              </w:rPr>
              <w:t>i)</w:t>
            </w:r>
          </w:p>
        </w:tc>
        <w:tc>
          <w:tcPr>
            <w:tcW w:w="5381" w:type="dxa"/>
          </w:tcPr>
          <w:p w14:paraId="3D967ED7" w14:textId="77777777" w:rsidR="003A67D2" w:rsidRPr="00EE1500" w:rsidRDefault="003A67D2" w:rsidP="004C11B0">
            <w:pPr>
              <w:tabs>
                <w:tab w:val="left" w:pos="8022"/>
              </w:tabs>
              <w:ind w:left="12" w:right="164"/>
              <w:jc w:val="both"/>
              <w:rPr>
                <w:rFonts w:ascii="Sylfaen" w:hAnsi="Sylfaen"/>
                <w:b/>
                <w:bCs/>
                <w:sz w:val="20"/>
                <w:szCs w:val="20"/>
              </w:rPr>
            </w:pPr>
            <w:r w:rsidRPr="00EE1500">
              <w:rPr>
                <w:rFonts w:ascii="Sylfaen" w:hAnsi="Sylfaen"/>
                <w:b/>
                <w:bCs/>
                <w:sz w:val="20"/>
                <w:szCs w:val="20"/>
              </w:rPr>
              <w:t>მიღება;</w:t>
            </w:r>
          </w:p>
        </w:tc>
      </w:tr>
      <w:tr w:rsidR="003A67D2" w:rsidRPr="00EE1500" w14:paraId="1BABB0AD" w14:textId="77777777" w:rsidTr="003A67D2">
        <w:trPr>
          <w:trHeight w:val="976"/>
        </w:trPr>
        <w:tc>
          <w:tcPr>
            <w:tcW w:w="622" w:type="dxa"/>
          </w:tcPr>
          <w:p w14:paraId="223CBC7C"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lastRenderedPageBreak/>
              <w:t>(ii)</w:t>
            </w:r>
          </w:p>
        </w:tc>
        <w:tc>
          <w:tcPr>
            <w:tcW w:w="5381" w:type="dxa"/>
          </w:tcPr>
          <w:p w14:paraId="0F17B5F2" w14:textId="77777777" w:rsidR="003A67D2" w:rsidRPr="00EE1500" w:rsidRDefault="003A67D2" w:rsidP="004C11B0">
            <w:pPr>
              <w:rPr>
                <w:rFonts w:ascii="Sylfaen" w:hAnsi="Sylfaen"/>
                <w:b/>
                <w:bCs/>
                <w:sz w:val="20"/>
                <w:szCs w:val="20"/>
              </w:rPr>
            </w:pPr>
            <w:r w:rsidRPr="00EE1500">
              <w:rPr>
                <w:rFonts w:ascii="Sylfaen" w:hAnsi="Sylfaen"/>
                <w:b/>
                <w:bCs/>
                <w:sz w:val="20"/>
                <w:szCs w:val="20"/>
              </w:rPr>
              <w:t>აქტივები, რომელიც სსბასს 44-ის მიხედვით კლასიფიცირებულია როგორც გასაყიდად გამიზნული ან ჩართულია გამსვლელ ჯგუფში, რომელიც კლასიფიცირებულია როგორც გასაყიდად გამიზნული და სხვა გასვლა;</w:t>
            </w:r>
          </w:p>
        </w:tc>
      </w:tr>
      <w:tr w:rsidR="003A67D2" w:rsidRPr="00EE1500" w14:paraId="5F4DB0AB" w14:textId="77777777" w:rsidTr="003A67D2">
        <w:trPr>
          <w:trHeight w:val="534"/>
        </w:trPr>
        <w:tc>
          <w:tcPr>
            <w:tcW w:w="622" w:type="dxa"/>
          </w:tcPr>
          <w:p w14:paraId="24A59353"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(iii)</w:t>
            </w:r>
          </w:p>
        </w:tc>
        <w:tc>
          <w:tcPr>
            <w:tcW w:w="5381" w:type="dxa"/>
          </w:tcPr>
          <w:p w14:paraId="7F118CA6"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შეძენა საჯარო სექტორის ერთეულების გაერთიანების გზით; </w:t>
            </w:r>
          </w:p>
        </w:tc>
      </w:tr>
      <w:tr w:rsidR="003A67D2" w:rsidRPr="00EE1500" w14:paraId="4A4A63FE" w14:textId="77777777" w:rsidTr="003A67D2">
        <w:trPr>
          <w:trHeight w:val="1516"/>
        </w:trPr>
        <w:tc>
          <w:tcPr>
            <w:tcW w:w="622" w:type="dxa"/>
          </w:tcPr>
          <w:p w14:paraId="427F6D68"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(iv)</w:t>
            </w:r>
          </w:p>
        </w:tc>
        <w:tc>
          <w:tcPr>
            <w:tcW w:w="5381" w:type="dxa"/>
          </w:tcPr>
          <w:p w14:paraId="2D950E17" w14:textId="77777777" w:rsidR="003A67D2" w:rsidRPr="00EE1500" w:rsidRDefault="003A67D2" w:rsidP="004C11B0">
            <w:pPr>
              <w:rPr>
                <w:rFonts w:ascii="Sylfaen" w:hAnsi="Sylfaen"/>
                <w:b/>
                <w:bCs/>
                <w:sz w:val="20"/>
                <w:szCs w:val="20"/>
              </w:rPr>
            </w:pPr>
            <w:r w:rsidRPr="00EE1500">
              <w:rPr>
                <w:rFonts w:ascii="Sylfaen" w:hAnsi="Sylfaen"/>
                <w:b/>
                <w:bCs/>
                <w:sz w:val="20"/>
                <w:szCs w:val="20"/>
              </w:rPr>
              <w:t>29-ე, 36-ე და 37-ე პუნქტების თანახმად განხორციელებული გადაფასებების, აგრეთვე გაუფასურების ზარალის (ასეთის არსებობის შემთხვევაში) შედეგად აქტივების ღირებულების ზრდა ან კლება, რომელიც საჭიროებისამებრ სსბასს 21-ის ან სსბასს 26-ის შესაბამისად პირდაპირ არის აღიარებული ან ანულირებული;</w:t>
            </w:r>
          </w:p>
        </w:tc>
      </w:tr>
      <w:tr w:rsidR="003A67D2" w:rsidRPr="00EE1500" w14:paraId="7CB5BB71" w14:textId="77777777" w:rsidTr="003A67D2">
        <w:trPr>
          <w:trHeight w:val="713"/>
        </w:trPr>
        <w:tc>
          <w:tcPr>
            <w:tcW w:w="622" w:type="dxa"/>
          </w:tcPr>
          <w:p w14:paraId="22EAE6BC"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(v)</w:t>
            </w:r>
          </w:p>
        </w:tc>
        <w:tc>
          <w:tcPr>
            <w:tcW w:w="5381" w:type="dxa"/>
          </w:tcPr>
          <w:p w14:paraId="28A27D82"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სსბასს 21-ის ან სსბასს 26-ის შესაბამისად ნამეტში ან დეფიციტში აღიარებული გაუფასურების ზარალი; </w:t>
            </w:r>
          </w:p>
        </w:tc>
      </w:tr>
      <w:tr w:rsidR="003A67D2" w:rsidRPr="00EE1500" w14:paraId="42CE22B5" w14:textId="77777777" w:rsidTr="003A67D2">
        <w:trPr>
          <w:trHeight w:val="690"/>
        </w:trPr>
        <w:tc>
          <w:tcPr>
            <w:tcW w:w="622" w:type="dxa"/>
          </w:tcPr>
          <w:p w14:paraId="62E4C85F"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(vi)</w:t>
            </w:r>
          </w:p>
        </w:tc>
        <w:tc>
          <w:tcPr>
            <w:tcW w:w="5381" w:type="dxa"/>
          </w:tcPr>
          <w:p w14:paraId="7DE7DB1F"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სსბასს 21-ის ან სსბასს 26-ის შესაბამისად ნამეტში ან დეფიციტში ანულირებული გაუფასურების ზარალი; </w:t>
            </w:r>
          </w:p>
        </w:tc>
      </w:tr>
      <w:tr w:rsidR="003A67D2" w:rsidRPr="00EE1500" w14:paraId="5E2CCDCC" w14:textId="77777777" w:rsidTr="003A67D2">
        <w:trPr>
          <w:trHeight w:val="401"/>
        </w:trPr>
        <w:tc>
          <w:tcPr>
            <w:tcW w:w="622" w:type="dxa"/>
          </w:tcPr>
          <w:p w14:paraId="791649B3"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(vii)</w:t>
            </w:r>
          </w:p>
        </w:tc>
        <w:tc>
          <w:tcPr>
            <w:tcW w:w="5381" w:type="dxa"/>
          </w:tcPr>
          <w:p w14:paraId="671650F6"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ცვეთა; </w:t>
            </w:r>
          </w:p>
        </w:tc>
      </w:tr>
      <w:tr w:rsidR="003A67D2" w:rsidRPr="00EE1500" w14:paraId="7799198D" w14:textId="77777777" w:rsidTr="003A67D2">
        <w:trPr>
          <w:trHeight w:val="1210"/>
        </w:trPr>
        <w:tc>
          <w:tcPr>
            <w:tcW w:w="622" w:type="dxa"/>
          </w:tcPr>
          <w:p w14:paraId="77E0028B"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(viii)</w:t>
            </w:r>
          </w:p>
        </w:tc>
        <w:tc>
          <w:tcPr>
            <w:tcW w:w="5381" w:type="dxa"/>
          </w:tcPr>
          <w:p w14:paraId="67CE7CDD" w14:textId="77777777" w:rsidR="003A67D2" w:rsidRPr="00EE1500" w:rsidRDefault="003A67D2" w:rsidP="004C11B0">
            <w:pPr>
              <w:rPr>
                <w:rFonts w:ascii="Sylfaen" w:hAnsi="Sylfaen"/>
                <w:b/>
                <w:bCs/>
                <w:sz w:val="20"/>
                <w:szCs w:val="20"/>
              </w:rPr>
            </w:pPr>
            <w:r w:rsidRPr="00EE1500">
              <w:rPr>
                <w:rFonts w:ascii="Sylfaen" w:hAnsi="Sylfaen"/>
                <w:b/>
                <w:bCs/>
                <w:sz w:val="20"/>
                <w:szCs w:val="20"/>
              </w:rPr>
              <w:t xml:space="preserve">ფინანსური ანგარიშგების სამუშაო ვალუტიდან განსხვავებულ საანგარიშგებო ვალუტაში გადაყვანის შედეგად წარმოქმნილი წმინდა საკურსო სხვაობები, ერთეულის საგარეო ოპერაციების საანგარიშგებო ვალუტაში გადაანგარიშების ჩათვლით; </w:t>
            </w:r>
          </w:p>
        </w:tc>
      </w:tr>
      <w:tr w:rsidR="003A67D2" w:rsidRPr="00EE1500" w14:paraId="4D04EA37" w14:textId="77777777" w:rsidTr="003A67D2">
        <w:trPr>
          <w:trHeight w:val="534"/>
        </w:trPr>
        <w:tc>
          <w:tcPr>
            <w:tcW w:w="622" w:type="dxa"/>
          </w:tcPr>
          <w:p w14:paraId="47762C4F" w14:textId="77777777" w:rsidR="003A67D2" w:rsidRPr="00EE1500" w:rsidRDefault="003A67D2"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(ix)</w:t>
            </w:r>
          </w:p>
        </w:tc>
        <w:tc>
          <w:tcPr>
            <w:tcW w:w="5381" w:type="dxa"/>
          </w:tcPr>
          <w:p w14:paraId="1B8EB6BB" w14:textId="77777777" w:rsidR="003A67D2" w:rsidRPr="00EE1500" w:rsidRDefault="003A67D2" w:rsidP="004C11B0">
            <w:pPr>
              <w:rPr>
                <w:rFonts w:ascii="Sylfaen" w:hAnsi="Sylfaen"/>
                <w:b/>
                <w:bCs/>
                <w:sz w:val="20"/>
                <w:szCs w:val="20"/>
              </w:rPr>
            </w:pPr>
            <w:r w:rsidRPr="00EE1500">
              <w:rPr>
                <w:rFonts w:ascii="Sylfaen" w:hAnsi="Sylfaen"/>
                <w:b/>
                <w:bCs/>
                <w:sz w:val="20"/>
                <w:szCs w:val="20"/>
              </w:rPr>
              <w:t>სხვა ცვლილებები.</w:t>
            </w:r>
          </w:p>
        </w:tc>
      </w:tr>
    </w:tbl>
    <w:p w14:paraId="4519CBD4" w14:textId="77777777" w:rsidR="003A67D2" w:rsidRPr="00EE1500" w:rsidRDefault="003A67D2" w:rsidP="003A67D2">
      <w:pPr>
        <w:pStyle w:val="ListParagraph"/>
        <w:ind w:left="284"/>
        <w:jc w:val="both"/>
        <w:rPr>
          <w:rFonts w:ascii="Sylfaen" w:hAnsi="Sylfaen"/>
          <w:b/>
          <w:bCs/>
          <w:sz w:val="20"/>
          <w:szCs w:val="20"/>
        </w:rPr>
      </w:pPr>
    </w:p>
    <w:p w14:paraId="72D1E87D" w14:textId="27ECBA52" w:rsidR="00D6308B" w:rsidRPr="00EE1500" w:rsidRDefault="00D6308B" w:rsidP="00D6308B">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ფინანსურ ანგარიშგებაში ძირითადი აქტივების აღიარებული თითოეული </w:t>
      </w:r>
      <w:r w:rsidR="00EC3DE1">
        <w:rPr>
          <w:rFonts w:ascii="Sylfaen" w:hAnsi="Sylfaen"/>
          <w:b/>
          <w:bCs/>
          <w:sz w:val="20"/>
          <w:szCs w:val="20"/>
        </w:rPr>
        <w:t>კლასისთვის</w:t>
      </w:r>
      <w:r w:rsidRPr="00EE1500">
        <w:rPr>
          <w:rFonts w:ascii="Sylfaen" w:hAnsi="Sylfaen"/>
          <w:b/>
          <w:bCs/>
          <w:sz w:val="20"/>
          <w:szCs w:val="20"/>
        </w:rPr>
        <w:t xml:space="preserve"> ასევე წარმოდგენილი უნდა იყოს შემდეგი ინფორმაცია: </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91"/>
      </w:tblGrid>
      <w:tr w:rsidR="00D6308B" w:rsidRPr="00EE1500" w14:paraId="56BDF865" w14:textId="77777777" w:rsidTr="00D6308B">
        <w:trPr>
          <w:trHeight w:val="655"/>
        </w:trPr>
        <w:tc>
          <w:tcPr>
            <w:tcW w:w="530" w:type="dxa"/>
          </w:tcPr>
          <w:p w14:paraId="7E665E71" w14:textId="77777777" w:rsidR="00D6308B" w:rsidRPr="00EE1500" w:rsidRDefault="00D6308B"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5991" w:type="dxa"/>
          </w:tcPr>
          <w:p w14:paraId="3841FE1A" w14:textId="77777777" w:rsidR="00D6308B" w:rsidRPr="00EE1500" w:rsidRDefault="00D6308B" w:rsidP="004C11B0">
            <w:pPr>
              <w:rPr>
                <w:rFonts w:ascii="Sylfaen" w:hAnsi="Sylfaen"/>
                <w:b/>
                <w:bCs/>
                <w:sz w:val="20"/>
                <w:szCs w:val="20"/>
              </w:rPr>
            </w:pPr>
            <w:r w:rsidRPr="00EE1500">
              <w:rPr>
                <w:rFonts w:ascii="Sylfaen" w:hAnsi="Sylfaen"/>
                <w:b/>
                <w:bCs/>
                <w:sz w:val="20"/>
                <w:szCs w:val="20"/>
              </w:rPr>
              <w:t xml:space="preserve">საკუთრების უფლებაზე არსებული შეზღუდვები და ვალდებულებების უზრუნველსაყოფად დაგირავებული ძირითადი აქტივების ღირებულება; </w:t>
            </w:r>
          </w:p>
        </w:tc>
      </w:tr>
      <w:tr w:rsidR="00D6308B" w:rsidRPr="00EE1500" w14:paraId="0BE97B27" w14:textId="77777777" w:rsidTr="00D6308B">
        <w:trPr>
          <w:trHeight w:val="711"/>
        </w:trPr>
        <w:tc>
          <w:tcPr>
            <w:tcW w:w="530" w:type="dxa"/>
          </w:tcPr>
          <w:p w14:paraId="50EF296F" w14:textId="77777777" w:rsidR="00D6308B" w:rsidRPr="00EE1500" w:rsidRDefault="00D6308B"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5991" w:type="dxa"/>
          </w:tcPr>
          <w:p w14:paraId="02157300" w14:textId="77777777" w:rsidR="00D6308B" w:rsidRPr="00EE1500" w:rsidRDefault="00D6308B" w:rsidP="004C11B0">
            <w:pPr>
              <w:rPr>
                <w:rFonts w:ascii="Sylfaen" w:hAnsi="Sylfaen"/>
                <w:b/>
                <w:bCs/>
                <w:sz w:val="20"/>
                <w:szCs w:val="20"/>
              </w:rPr>
            </w:pPr>
            <w:r w:rsidRPr="00EE1500">
              <w:rPr>
                <w:rFonts w:ascii="Sylfaen" w:hAnsi="Sylfaen"/>
                <w:b/>
                <w:bCs/>
                <w:sz w:val="20"/>
                <w:szCs w:val="20"/>
              </w:rPr>
              <w:t xml:space="preserve">ძირითადი აქტივების ობიექტის წარმოებისას ან განვითარებისას მის საბალანსო ღირებულებაში აღიარებული დანახარჯები; </w:t>
            </w:r>
          </w:p>
        </w:tc>
      </w:tr>
      <w:tr w:rsidR="00D6308B" w:rsidRPr="00EE1500" w14:paraId="451ADE21" w14:textId="77777777" w:rsidTr="00D6308B">
        <w:trPr>
          <w:trHeight w:val="549"/>
        </w:trPr>
        <w:tc>
          <w:tcPr>
            <w:tcW w:w="530" w:type="dxa"/>
          </w:tcPr>
          <w:p w14:paraId="17264AD5" w14:textId="77777777" w:rsidR="00D6308B" w:rsidRPr="00EE1500" w:rsidRDefault="00D6308B"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lastRenderedPageBreak/>
              <w:t>გ)</w:t>
            </w:r>
          </w:p>
        </w:tc>
        <w:tc>
          <w:tcPr>
            <w:tcW w:w="5991" w:type="dxa"/>
          </w:tcPr>
          <w:p w14:paraId="331198AC" w14:textId="77777777" w:rsidR="00D6308B" w:rsidRPr="00EE1500" w:rsidRDefault="00D6308B" w:rsidP="004C11B0">
            <w:pPr>
              <w:rPr>
                <w:rFonts w:ascii="Sylfaen" w:hAnsi="Sylfaen"/>
                <w:b/>
                <w:bCs/>
                <w:sz w:val="20"/>
                <w:szCs w:val="20"/>
              </w:rPr>
            </w:pPr>
            <w:r w:rsidRPr="00EE1500">
              <w:rPr>
                <w:rFonts w:ascii="Sylfaen" w:hAnsi="Sylfaen"/>
                <w:b/>
                <w:bCs/>
                <w:sz w:val="20"/>
                <w:szCs w:val="20"/>
              </w:rPr>
              <w:t xml:space="preserve">ძირითადი აქტივების შეძენის, შექმნის ან განვითარების სახელშეკრულებო ვალდებულებები; </w:t>
            </w:r>
          </w:p>
        </w:tc>
      </w:tr>
    </w:tbl>
    <w:p w14:paraId="309C7CA4" w14:textId="77777777" w:rsidR="00D6308B" w:rsidRPr="00EE1500" w:rsidRDefault="00D6308B" w:rsidP="00D6308B">
      <w:pPr>
        <w:pStyle w:val="ListParagraph"/>
        <w:ind w:left="284"/>
        <w:jc w:val="both"/>
        <w:rPr>
          <w:rFonts w:ascii="Sylfaen" w:hAnsi="Sylfaen"/>
          <w:b/>
          <w:bCs/>
          <w:sz w:val="20"/>
          <w:szCs w:val="20"/>
        </w:rPr>
      </w:pPr>
    </w:p>
    <w:p w14:paraId="3D375E5A" w14:textId="77777777" w:rsidR="00D6308B" w:rsidRPr="00EE1500" w:rsidRDefault="00D6308B" w:rsidP="00D6308B">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თუ ფინანსური შედეგების ანგარიშგებაში ცალკე არ არის წარმოდგენილი, ფინანსურ ანგარიშგებაში ასევე უნდა გამჟღავნდეს შემდეგი ინფორმაცია: </w:t>
      </w:r>
    </w:p>
    <w:tbl>
      <w:tblPr>
        <w:tblStyle w:val="TableGrid"/>
        <w:tblW w:w="646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39"/>
      </w:tblGrid>
      <w:tr w:rsidR="00352654" w:rsidRPr="00EE1500" w14:paraId="6B3F7921" w14:textId="77777777" w:rsidTr="00352654">
        <w:trPr>
          <w:trHeight w:val="826"/>
        </w:trPr>
        <w:tc>
          <w:tcPr>
            <w:tcW w:w="386" w:type="dxa"/>
          </w:tcPr>
          <w:p w14:paraId="63A7B558" w14:textId="77777777" w:rsidR="00352654" w:rsidRPr="00EE1500" w:rsidRDefault="00352654"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081" w:type="dxa"/>
          </w:tcPr>
          <w:p w14:paraId="33E4CAA9" w14:textId="77777777" w:rsidR="00352654" w:rsidRPr="00EE1500" w:rsidRDefault="00352654" w:rsidP="004C11B0">
            <w:pPr>
              <w:rPr>
                <w:rFonts w:ascii="Sylfaen" w:hAnsi="Sylfaen"/>
                <w:b/>
                <w:bCs/>
                <w:sz w:val="20"/>
                <w:szCs w:val="20"/>
              </w:rPr>
            </w:pPr>
            <w:r w:rsidRPr="00EE1500">
              <w:rPr>
                <w:rFonts w:ascii="Sylfaen" w:hAnsi="Sylfaen"/>
                <w:b/>
                <w:bCs/>
                <w:sz w:val="20"/>
                <w:szCs w:val="20"/>
              </w:rPr>
              <w:t xml:space="preserve">მესამე მხარეებიდან მიღებული კომპენსაციის თანხა გაუფასურებულ, დაკარგულ ან გაცემულ ძირითად აქტივთა ობიექტებისათვის, რომელიც ჩართულია ნამეტში ან დეფიციტში; და </w:t>
            </w:r>
          </w:p>
        </w:tc>
      </w:tr>
      <w:tr w:rsidR="00352654" w:rsidRPr="00EE1500" w14:paraId="27D85BE7" w14:textId="77777777" w:rsidTr="00352654">
        <w:trPr>
          <w:trHeight w:val="1333"/>
        </w:trPr>
        <w:tc>
          <w:tcPr>
            <w:tcW w:w="386" w:type="dxa"/>
          </w:tcPr>
          <w:p w14:paraId="7D16C89E" w14:textId="77777777" w:rsidR="00352654" w:rsidRPr="00EE1500" w:rsidRDefault="00352654"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081" w:type="dxa"/>
          </w:tcPr>
          <w:p w14:paraId="6E1B494F" w14:textId="7045DD65" w:rsidR="00352654" w:rsidRPr="00EE1500" w:rsidRDefault="00352654" w:rsidP="004C11B0">
            <w:pPr>
              <w:rPr>
                <w:rFonts w:ascii="Sylfaen" w:hAnsi="Sylfaen"/>
                <w:b/>
                <w:bCs/>
                <w:sz w:val="20"/>
                <w:szCs w:val="20"/>
              </w:rPr>
            </w:pPr>
            <w:r w:rsidRPr="00EE1500">
              <w:rPr>
                <w:rFonts w:ascii="Sylfaen" w:hAnsi="Sylfaen"/>
                <w:b/>
                <w:bCs/>
                <w:sz w:val="20"/>
                <w:szCs w:val="20"/>
              </w:rPr>
              <w:t xml:space="preserve">მე-18 პუნქტის შესაბამისად ნამეტში ან დეფიციტში ასახული შემოსულობებისა და დანახარჯების ოდენობები, რომლებიც დაკავშირებულია იმ წარმოებულ ნაწარმთან, რომელიც არ წარმოადგენს </w:t>
            </w:r>
            <w:r w:rsidR="001C4AF2">
              <w:rPr>
                <w:rFonts w:ascii="Sylfaen" w:hAnsi="Sylfaen"/>
                <w:b/>
                <w:bCs/>
                <w:sz w:val="20"/>
                <w:szCs w:val="20"/>
              </w:rPr>
              <w:t>ერთეულის</w:t>
            </w:r>
            <w:r w:rsidRPr="00EE1500">
              <w:rPr>
                <w:rFonts w:ascii="Sylfaen" w:hAnsi="Sylfaen"/>
                <w:b/>
                <w:bCs/>
                <w:sz w:val="20"/>
                <w:szCs w:val="20"/>
              </w:rPr>
              <w:t xml:space="preserve"> ჩვეულებრივი საქმიანობის შედეგს და ფინანსური შედეგების ანგარიშგების მუხლ(ებ)ი, რომლის შემადგენლობაშიც არის ასახული ამგვარი შემოსულობები და დანახარჯები.</w:t>
            </w:r>
          </w:p>
        </w:tc>
      </w:tr>
    </w:tbl>
    <w:p w14:paraId="7A713268" w14:textId="77777777" w:rsidR="00352654" w:rsidRPr="00EE1500" w:rsidRDefault="00352654" w:rsidP="00352654">
      <w:pPr>
        <w:pStyle w:val="ListParagraph"/>
        <w:ind w:left="709"/>
        <w:jc w:val="both"/>
        <w:rPr>
          <w:rFonts w:ascii="Sylfaen" w:hAnsi="Sylfaen"/>
          <w:b/>
          <w:bCs/>
          <w:sz w:val="20"/>
          <w:szCs w:val="20"/>
        </w:rPr>
      </w:pPr>
    </w:p>
    <w:p w14:paraId="02803FE8" w14:textId="77777777" w:rsidR="00352654" w:rsidRPr="00EE1500" w:rsidRDefault="00352654" w:rsidP="00352654">
      <w:pPr>
        <w:pStyle w:val="ListParagraph"/>
        <w:numPr>
          <w:ilvl w:val="0"/>
          <w:numId w:val="1"/>
        </w:numPr>
        <w:ind w:left="709" w:hanging="719"/>
        <w:jc w:val="both"/>
        <w:rPr>
          <w:rFonts w:ascii="Sylfaen" w:hAnsi="Sylfaen"/>
          <w:sz w:val="20"/>
          <w:szCs w:val="20"/>
        </w:rPr>
      </w:pPr>
      <w:r w:rsidRPr="00EE1500">
        <w:rPr>
          <w:rFonts w:ascii="Sylfaen" w:hAnsi="Sylfaen"/>
          <w:sz w:val="20"/>
          <w:szCs w:val="20"/>
        </w:rPr>
        <w:t>აქტივის სასარგებლო მომსახურების ვადის განსაზღვრა და ცვეთის დარიცხვის მეთოდის შერჩევა განსჯის საგანია.  აქედან გამომდინარე, არჩეული მეთოდისა და გამოთვლილი სასარგებლო მომსახურების ვადის ან ცვეთის ნორმების შესახებ დართული ინფორმაცია ფინანსური ანგარიშგების მომხმარებლებს საშუალებას აძლევს შეაფასონ ერთეულის ხელმძღვანელობის მიერ არჩეული პოლიტიკა და შედარება გააკეთონ სხვა ერთეულთან.  ამავე მიზნით აუცილებელია წარმოდგენილი იყოს ინფორმაცია:</w:t>
      </w:r>
    </w:p>
    <w:p w14:paraId="6267DFA3" w14:textId="77777777" w:rsidR="00352654" w:rsidRPr="00EE1500" w:rsidRDefault="00352654" w:rsidP="00352654">
      <w:pPr>
        <w:pStyle w:val="ListParagraph"/>
        <w:ind w:left="284"/>
        <w:jc w:val="both"/>
        <w:rPr>
          <w:rFonts w:ascii="Sylfaen" w:hAnsi="Sylfaen"/>
          <w:sz w:val="20"/>
          <w:szCs w:val="20"/>
        </w:rPr>
      </w:pPr>
    </w:p>
    <w:tbl>
      <w:tblPr>
        <w:tblStyle w:val="TableGrid"/>
        <w:tblW w:w="652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95"/>
      </w:tblGrid>
      <w:tr w:rsidR="00352654" w:rsidRPr="00EE1500" w14:paraId="111F8407" w14:textId="77777777" w:rsidTr="00352654">
        <w:trPr>
          <w:trHeight w:val="727"/>
        </w:trPr>
        <w:tc>
          <w:tcPr>
            <w:tcW w:w="386" w:type="dxa"/>
          </w:tcPr>
          <w:p w14:paraId="244B7D4E" w14:textId="77777777" w:rsidR="00352654" w:rsidRPr="00EE1500" w:rsidRDefault="0035265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137" w:type="dxa"/>
          </w:tcPr>
          <w:p w14:paraId="7F12D919" w14:textId="77777777" w:rsidR="00352654" w:rsidRPr="00EE1500" w:rsidRDefault="00352654" w:rsidP="004C11B0">
            <w:pPr>
              <w:rPr>
                <w:rFonts w:ascii="Sylfaen" w:hAnsi="Sylfaen"/>
                <w:sz w:val="20"/>
                <w:szCs w:val="20"/>
              </w:rPr>
            </w:pPr>
            <w:r w:rsidRPr="00EE1500">
              <w:rPr>
                <w:rFonts w:ascii="Sylfaen" w:hAnsi="Sylfaen"/>
                <w:sz w:val="20"/>
                <w:szCs w:val="20"/>
              </w:rPr>
              <w:t xml:space="preserve">ცვეთის თანხის შესახებ, რომელიც აღიარდა პერიოდის ნამეტში ან დეფიციტში ან სხვა აქტივის თვითღირებულების ნაწილად; </w:t>
            </w:r>
          </w:p>
        </w:tc>
      </w:tr>
      <w:tr w:rsidR="00352654" w:rsidRPr="00EE1500" w14:paraId="0CAC00D0" w14:textId="77777777" w:rsidTr="00352654">
        <w:trPr>
          <w:trHeight w:val="495"/>
        </w:trPr>
        <w:tc>
          <w:tcPr>
            <w:tcW w:w="386" w:type="dxa"/>
          </w:tcPr>
          <w:p w14:paraId="0118C269" w14:textId="77777777" w:rsidR="00352654" w:rsidRPr="00EE1500" w:rsidRDefault="0035265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137" w:type="dxa"/>
          </w:tcPr>
          <w:p w14:paraId="2DE6DCA9" w14:textId="77777777" w:rsidR="00352654" w:rsidRPr="00EE1500" w:rsidRDefault="00352654" w:rsidP="004C11B0">
            <w:pPr>
              <w:rPr>
                <w:rFonts w:ascii="Sylfaen" w:hAnsi="Sylfaen"/>
                <w:sz w:val="20"/>
                <w:szCs w:val="20"/>
              </w:rPr>
            </w:pPr>
            <w:r w:rsidRPr="00EE1500">
              <w:rPr>
                <w:rFonts w:ascii="Sylfaen" w:hAnsi="Sylfaen"/>
                <w:sz w:val="20"/>
                <w:szCs w:val="20"/>
              </w:rPr>
              <w:t xml:space="preserve">აკუმულირებული ცვეთის თანხა პერიოდის ბოლოს. </w:t>
            </w:r>
          </w:p>
        </w:tc>
      </w:tr>
    </w:tbl>
    <w:p w14:paraId="587F3CC7" w14:textId="77777777" w:rsidR="00352654" w:rsidRPr="00EE1500" w:rsidRDefault="00352654" w:rsidP="00352654">
      <w:pPr>
        <w:pStyle w:val="ListParagraph"/>
        <w:ind w:left="284"/>
        <w:jc w:val="both"/>
        <w:rPr>
          <w:rFonts w:ascii="Sylfaen" w:hAnsi="Sylfaen"/>
          <w:sz w:val="20"/>
          <w:szCs w:val="20"/>
        </w:rPr>
      </w:pPr>
    </w:p>
    <w:p w14:paraId="54F40027" w14:textId="10D16B0A" w:rsidR="007B12B9" w:rsidRPr="00EE1500" w:rsidRDefault="007B12B9" w:rsidP="00C674DD">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სსბასს 3-ის თანახმად, ერთეული ფინანსურ ანგარიშგებაში წარმოადგენს სააღრიცხვო შეფასებაში განხორციელებული ცვლილების ხასიათსა და შედეგს, რომელიც მნიშვნელოვან გავლენას ახდენს მიმდინარე პერიოდზე, ან მოახდენს მომავალ საანგარიშგებო </w:t>
      </w:r>
      <w:r w:rsidRPr="00EE1500">
        <w:rPr>
          <w:rFonts w:ascii="Sylfaen" w:hAnsi="Sylfaen"/>
          <w:sz w:val="20"/>
          <w:szCs w:val="20"/>
        </w:rPr>
        <w:lastRenderedPageBreak/>
        <w:t xml:space="preserve">პერიოდებზე.  ძირითად აქტივებთან მიმართებაში ასეთი ინფორმაციის წარმოდგენის აუცილებლობა შეიძლება განაპირობოს შეფასებებში განხორციელებულმა შემდეგი სახის ცვლილებებმა: </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7"/>
      </w:tblGrid>
      <w:tr w:rsidR="00C674DD" w:rsidRPr="00EE1500" w14:paraId="1821CE3D" w14:textId="77777777" w:rsidTr="00C674DD">
        <w:trPr>
          <w:trHeight w:val="426"/>
        </w:trPr>
        <w:tc>
          <w:tcPr>
            <w:tcW w:w="594" w:type="dxa"/>
          </w:tcPr>
          <w:p w14:paraId="5AF3AD84" w14:textId="77777777" w:rsidR="00C674DD" w:rsidRPr="00EE1500" w:rsidRDefault="00C674D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5927" w:type="dxa"/>
          </w:tcPr>
          <w:p w14:paraId="515487D4" w14:textId="77777777" w:rsidR="00C674DD" w:rsidRPr="00EE1500" w:rsidRDefault="00C674DD" w:rsidP="004C11B0">
            <w:pPr>
              <w:rPr>
                <w:rFonts w:ascii="Sylfaen" w:hAnsi="Sylfaen"/>
                <w:sz w:val="20"/>
                <w:szCs w:val="20"/>
              </w:rPr>
            </w:pPr>
            <w:r w:rsidRPr="00EE1500">
              <w:rPr>
                <w:rFonts w:ascii="Sylfaen" w:hAnsi="Sylfaen"/>
                <w:sz w:val="20"/>
                <w:szCs w:val="20"/>
              </w:rPr>
              <w:t xml:space="preserve">ნარჩენი ღირებულების; </w:t>
            </w:r>
          </w:p>
          <w:p w14:paraId="32EBB8EB" w14:textId="77777777" w:rsidR="00C674DD" w:rsidRPr="00EE1500" w:rsidRDefault="00C674DD" w:rsidP="004C11B0">
            <w:pPr>
              <w:tabs>
                <w:tab w:val="left" w:pos="8022"/>
              </w:tabs>
              <w:ind w:left="12" w:right="164"/>
              <w:jc w:val="both"/>
              <w:rPr>
                <w:rFonts w:ascii="Sylfaen" w:hAnsi="Sylfaen"/>
                <w:sz w:val="20"/>
                <w:szCs w:val="20"/>
              </w:rPr>
            </w:pPr>
          </w:p>
        </w:tc>
      </w:tr>
      <w:tr w:rsidR="00C674DD" w:rsidRPr="00EE1500" w14:paraId="693A30A8" w14:textId="77777777" w:rsidTr="00C674DD">
        <w:trPr>
          <w:trHeight w:val="701"/>
        </w:trPr>
        <w:tc>
          <w:tcPr>
            <w:tcW w:w="594" w:type="dxa"/>
          </w:tcPr>
          <w:p w14:paraId="63F1BCD8" w14:textId="77777777" w:rsidR="00C674DD" w:rsidRPr="00EE1500" w:rsidRDefault="00C674D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5927" w:type="dxa"/>
          </w:tcPr>
          <w:p w14:paraId="4BE69DA2" w14:textId="77777777" w:rsidR="00C674DD" w:rsidRPr="00EE1500" w:rsidRDefault="00C674DD" w:rsidP="004C11B0">
            <w:pPr>
              <w:rPr>
                <w:rFonts w:ascii="Sylfaen" w:hAnsi="Sylfaen"/>
                <w:sz w:val="20"/>
                <w:szCs w:val="20"/>
              </w:rPr>
            </w:pPr>
            <w:r w:rsidRPr="00EE1500">
              <w:rPr>
                <w:rFonts w:ascii="Sylfaen" w:hAnsi="Sylfaen"/>
                <w:sz w:val="20"/>
                <w:szCs w:val="20"/>
              </w:rPr>
              <w:t xml:space="preserve">ძირითადი აქტივების დემონტაჟის, ლიკვიდაციის და ადგილმდებარეობის აღდგენის შეფასებული ხარჯების; </w:t>
            </w:r>
          </w:p>
        </w:tc>
      </w:tr>
      <w:tr w:rsidR="00C674DD" w:rsidRPr="00EE1500" w14:paraId="307E7711" w14:textId="77777777" w:rsidTr="00C674DD">
        <w:trPr>
          <w:trHeight w:val="427"/>
        </w:trPr>
        <w:tc>
          <w:tcPr>
            <w:tcW w:w="594" w:type="dxa"/>
          </w:tcPr>
          <w:p w14:paraId="786990F1" w14:textId="77777777" w:rsidR="00C674DD" w:rsidRPr="00EE1500" w:rsidRDefault="00C674D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5927" w:type="dxa"/>
          </w:tcPr>
          <w:p w14:paraId="04EA6DAF" w14:textId="77777777" w:rsidR="00C674DD" w:rsidRPr="00EE1500" w:rsidRDefault="00C674DD" w:rsidP="004C11B0">
            <w:pPr>
              <w:rPr>
                <w:rFonts w:ascii="Sylfaen" w:hAnsi="Sylfaen"/>
                <w:sz w:val="20"/>
                <w:szCs w:val="20"/>
              </w:rPr>
            </w:pPr>
            <w:r w:rsidRPr="00EE1500">
              <w:rPr>
                <w:rFonts w:ascii="Sylfaen" w:hAnsi="Sylfaen"/>
                <w:sz w:val="20"/>
                <w:szCs w:val="20"/>
              </w:rPr>
              <w:t xml:space="preserve">სასარგებლო მომსახურების ვადის; </w:t>
            </w:r>
          </w:p>
        </w:tc>
      </w:tr>
      <w:tr w:rsidR="00C674DD" w:rsidRPr="00EE1500" w14:paraId="26785961" w14:textId="77777777" w:rsidTr="00C674DD">
        <w:trPr>
          <w:trHeight w:val="432"/>
        </w:trPr>
        <w:tc>
          <w:tcPr>
            <w:tcW w:w="594" w:type="dxa"/>
          </w:tcPr>
          <w:p w14:paraId="7EAA8C42" w14:textId="77777777" w:rsidR="00C674DD" w:rsidRPr="00EE1500" w:rsidRDefault="00C674DD"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5927" w:type="dxa"/>
          </w:tcPr>
          <w:p w14:paraId="6FD3ABF2" w14:textId="77777777" w:rsidR="00C674DD" w:rsidRPr="00EE1500" w:rsidRDefault="00C674DD" w:rsidP="004C11B0">
            <w:pPr>
              <w:rPr>
                <w:rFonts w:ascii="Sylfaen" w:hAnsi="Sylfaen"/>
                <w:sz w:val="20"/>
                <w:szCs w:val="20"/>
              </w:rPr>
            </w:pPr>
            <w:r w:rsidRPr="00EE1500">
              <w:rPr>
                <w:rFonts w:ascii="Sylfaen" w:hAnsi="Sylfaen"/>
                <w:sz w:val="20"/>
                <w:szCs w:val="20"/>
              </w:rPr>
              <w:t xml:space="preserve">ცვეთის დარიცხვის მეთოდის. </w:t>
            </w:r>
          </w:p>
        </w:tc>
      </w:tr>
    </w:tbl>
    <w:p w14:paraId="616AB7C9" w14:textId="77777777" w:rsidR="007B12B9" w:rsidRPr="00EE1500" w:rsidRDefault="007B12B9" w:rsidP="007B12B9">
      <w:pPr>
        <w:pStyle w:val="ListParagraph"/>
        <w:ind w:left="284"/>
        <w:jc w:val="both"/>
        <w:rPr>
          <w:rFonts w:ascii="Sylfaen" w:hAnsi="Sylfaen"/>
          <w:sz w:val="20"/>
          <w:szCs w:val="20"/>
        </w:rPr>
      </w:pPr>
    </w:p>
    <w:p w14:paraId="35D6CE34" w14:textId="0AF2A45E" w:rsidR="007C67C8" w:rsidRPr="00EE1500" w:rsidRDefault="007C67C8" w:rsidP="00235777">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როდესაც ძირითადი აქტივების </w:t>
      </w:r>
      <w:r w:rsidR="00CC7D7D">
        <w:rPr>
          <w:rFonts w:ascii="Sylfaen" w:hAnsi="Sylfaen"/>
          <w:b/>
          <w:bCs/>
          <w:sz w:val="20"/>
          <w:szCs w:val="20"/>
        </w:rPr>
        <w:t>კლასი</w:t>
      </w:r>
      <w:r w:rsidRPr="00EE1500">
        <w:rPr>
          <w:rFonts w:ascii="Sylfaen" w:hAnsi="Sylfaen"/>
          <w:b/>
          <w:bCs/>
          <w:sz w:val="20"/>
          <w:szCs w:val="20"/>
        </w:rPr>
        <w:t xml:space="preserve"> ასახულია გადაფასებული ღირებულებით, საჭიროა შემდეგი ინფორმაციის წარმოდგენა: </w:t>
      </w:r>
    </w:p>
    <w:tbl>
      <w:tblPr>
        <w:tblStyle w:val="TableGrid"/>
        <w:tblW w:w="6569"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75"/>
      </w:tblGrid>
      <w:tr w:rsidR="00235777" w:rsidRPr="00EE1500" w14:paraId="6F1CC810" w14:textId="77777777" w:rsidTr="000F2897">
        <w:trPr>
          <w:trHeight w:val="430"/>
        </w:trPr>
        <w:tc>
          <w:tcPr>
            <w:tcW w:w="594" w:type="dxa"/>
          </w:tcPr>
          <w:p w14:paraId="183D1794" w14:textId="77777777" w:rsidR="00235777" w:rsidRPr="00EE1500" w:rsidRDefault="00235777"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5975" w:type="dxa"/>
          </w:tcPr>
          <w:p w14:paraId="7ABE3C50" w14:textId="77777777" w:rsidR="00235777" w:rsidRPr="00EE1500" w:rsidRDefault="00235777" w:rsidP="004C11B0">
            <w:pPr>
              <w:rPr>
                <w:rFonts w:ascii="Sylfaen" w:hAnsi="Sylfaen"/>
                <w:b/>
                <w:bCs/>
                <w:sz w:val="20"/>
                <w:szCs w:val="20"/>
              </w:rPr>
            </w:pPr>
            <w:r w:rsidRPr="00EE1500">
              <w:rPr>
                <w:rFonts w:ascii="Sylfaen" w:hAnsi="Sylfaen"/>
                <w:b/>
                <w:bCs/>
                <w:sz w:val="20"/>
                <w:szCs w:val="20"/>
              </w:rPr>
              <w:t xml:space="preserve">გადაფასების თარიღი: </w:t>
            </w:r>
          </w:p>
        </w:tc>
      </w:tr>
      <w:tr w:rsidR="00235777" w:rsidRPr="00EE1500" w14:paraId="4B8A9072" w14:textId="77777777" w:rsidTr="000F2897">
        <w:trPr>
          <w:trHeight w:val="412"/>
        </w:trPr>
        <w:tc>
          <w:tcPr>
            <w:tcW w:w="594" w:type="dxa"/>
          </w:tcPr>
          <w:p w14:paraId="3E340985" w14:textId="77777777" w:rsidR="00235777" w:rsidRPr="00EE1500" w:rsidRDefault="00235777"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5975" w:type="dxa"/>
          </w:tcPr>
          <w:p w14:paraId="6D5E08F5" w14:textId="77777777" w:rsidR="00235777" w:rsidRPr="00EE1500" w:rsidRDefault="00235777" w:rsidP="004C11B0">
            <w:pPr>
              <w:rPr>
                <w:rFonts w:ascii="Sylfaen" w:hAnsi="Sylfaen"/>
                <w:b/>
                <w:bCs/>
                <w:sz w:val="20"/>
                <w:szCs w:val="20"/>
              </w:rPr>
            </w:pPr>
            <w:r w:rsidRPr="00EE1500">
              <w:rPr>
                <w:rFonts w:ascii="Sylfaen" w:hAnsi="Sylfaen"/>
                <w:b/>
                <w:bCs/>
                <w:sz w:val="20"/>
                <w:szCs w:val="20"/>
              </w:rPr>
              <w:t>მოწვეული იყო თუ არა დამოუკიდებელი შემფასებელი;</w:t>
            </w:r>
          </w:p>
        </w:tc>
      </w:tr>
      <w:tr w:rsidR="00235777" w:rsidRPr="00EE1500" w14:paraId="23C5DB79" w14:textId="77777777" w:rsidTr="000F2897">
        <w:trPr>
          <w:trHeight w:val="938"/>
        </w:trPr>
        <w:tc>
          <w:tcPr>
            <w:tcW w:w="594" w:type="dxa"/>
          </w:tcPr>
          <w:p w14:paraId="1DD43F8E" w14:textId="77777777" w:rsidR="00235777" w:rsidRPr="00EE1500" w:rsidRDefault="00235777"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გ)</w:t>
            </w:r>
          </w:p>
        </w:tc>
        <w:tc>
          <w:tcPr>
            <w:tcW w:w="5975" w:type="dxa"/>
          </w:tcPr>
          <w:p w14:paraId="7296F1C4" w14:textId="77777777" w:rsidR="00235777" w:rsidRPr="00EE1500" w:rsidRDefault="00235777" w:rsidP="004C11B0">
            <w:pPr>
              <w:rPr>
                <w:rFonts w:ascii="Sylfaen" w:hAnsi="Sylfaen"/>
                <w:b/>
                <w:bCs/>
                <w:sz w:val="20"/>
                <w:szCs w:val="20"/>
              </w:rPr>
            </w:pPr>
            <w:r w:rsidRPr="00EE1500">
              <w:rPr>
                <w:rFonts w:ascii="Sylfaen" w:hAnsi="Sylfaen"/>
                <w:b/>
                <w:bCs/>
                <w:sz w:val="20"/>
                <w:szCs w:val="20"/>
              </w:rPr>
              <w:t xml:space="preserve">გადაფასებით მიღებული ნამეტი, როგორც საანგარიშგებო პერიოდში მომხდარი ცვლილების მაჩვენებელი და მესაკუთრეებისთვის ნაშთის განაწილებაზე დაწესებული ნებისმიერი სახის შეზღუდვები; </w:t>
            </w:r>
          </w:p>
        </w:tc>
      </w:tr>
      <w:tr w:rsidR="00235777" w:rsidRPr="00EE1500" w14:paraId="685BB5B2" w14:textId="77777777" w:rsidTr="000F2897">
        <w:trPr>
          <w:trHeight w:val="670"/>
        </w:trPr>
        <w:tc>
          <w:tcPr>
            <w:tcW w:w="594" w:type="dxa"/>
          </w:tcPr>
          <w:p w14:paraId="788180C1" w14:textId="77777777" w:rsidR="00235777" w:rsidRPr="00EE1500" w:rsidRDefault="00235777"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დ)</w:t>
            </w:r>
          </w:p>
        </w:tc>
        <w:tc>
          <w:tcPr>
            <w:tcW w:w="5975" w:type="dxa"/>
          </w:tcPr>
          <w:p w14:paraId="1B35571D" w14:textId="77777777" w:rsidR="00235777" w:rsidRPr="00EE1500" w:rsidRDefault="00235777" w:rsidP="004C11B0">
            <w:pPr>
              <w:rPr>
                <w:rFonts w:ascii="Sylfaen" w:hAnsi="Sylfaen"/>
                <w:b/>
                <w:bCs/>
                <w:sz w:val="20"/>
                <w:szCs w:val="20"/>
              </w:rPr>
            </w:pPr>
            <w:r w:rsidRPr="00EE1500">
              <w:rPr>
                <w:rFonts w:ascii="Sylfaen" w:hAnsi="Sylfaen"/>
                <w:b/>
                <w:bCs/>
                <w:sz w:val="20"/>
                <w:szCs w:val="20"/>
              </w:rPr>
              <w:t xml:space="preserve">ერთ ჯგუფში გაერთიანებული ძირითადი აქტივების ცალკეული ობიექტის გადაფასებების ნამეტების ჯამი; და </w:t>
            </w:r>
          </w:p>
        </w:tc>
      </w:tr>
      <w:tr w:rsidR="00235777" w:rsidRPr="00EE1500" w14:paraId="4C583E67" w14:textId="77777777" w:rsidTr="000F2897">
        <w:trPr>
          <w:trHeight w:val="656"/>
        </w:trPr>
        <w:tc>
          <w:tcPr>
            <w:tcW w:w="594" w:type="dxa"/>
          </w:tcPr>
          <w:p w14:paraId="2156566A" w14:textId="77777777" w:rsidR="00235777" w:rsidRPr="00EE1500" w:rsidRDefault="00235777"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ე)</w:t>
            </w:r>
          </w:p>
        </w:tc>
        <w:tc>
          <w:tcPr>
            <w:tcW w:w="5975" w:type="dxa"/>
          </w:tcPr>
          <w:p w14:paraId="083DF7CE" w14:textId="77777777" w:rsidR="00235777" w:rsidRPr="00EE1500" w:rsidRDefault="00235777" w:rsidP="004C11B0">
            <w:pPr>
              <w:rPr>
                <w:rFonts w:ascii="Sylfaen" w:hAnsi="Sylfaen"/>
                <w:b/>
                <w:bCs/>
                <w:sz w:val="20"/>
                <w:szCs w:val="20"/>
              </w:rPr>
            </w:pPr>
            <w:r w:rsidRPr="00EE1500">
              <w:rPr>
                <w:rFonts w:ascii="Sylfaen" w:hAnsi="Sylfaen"/>
                <w:b/>
                <w:bCs/>
                <w:sz w:val="20"/>
                <w:szCs w:val="20"/>
              </w:rPr>
              <w:t xml:space="preserve">ერთ ჯგუფში გაერთიანებული ძირითადი აქტივების ცალკეული ობიექტების გადაფასებების შემცირებების ჯამი. </w:t>
            </w:r>
          </w:p>
        </w:tc>
      </w:tr>
    </w:tbl>
    <w:p w14:paraId="7393B2FC" w14:textId="77777777" w:rsidR="007C67C8" w:rsidRPr="00EE1500" w:rsidRDefault="007C67C8" w:rsidP="007C67C8">
      <w:pPr>
        <w:pStyle w:val="ListParagraph"/>
        <w:ind w:left="284"/>
        <w:jc w:val="both"/>
        <w:rPr>
          <w:rFonts w:ascii="Sylfaen" w:hAnsi="Sylfaen"/>
          <w:b/>
          <w:bCs/>
          <w:sz w:val="20"/>
          <w:szCs w:val="20"/>
        </w:rPr>
      </w:pPr>
    </w:p>
    <w:p w14:paraId="7BF78ACB" w14:textId="77777777" w:rsidR="002869BE" w:rsidRPr="00EE1500" w:rsidRDefault="002869BE" w:rsidP="002869B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ერთეული, გარდა 69(ე)(iv) - 69(ე)(vi) პუნქტების მოთხოვნებისა, ფინანსურ ანგარიშგებაში გაუფასურებული ძირითადი აქტივების შესახებ წარადგენს დამატებით ინფორმაციას სსბასს 21-ისა და სსბასს 26-ის შესაბამისად. </w:t>
      </w:r>
    </w:p>
    <w:p w14:paraId="1777FD30" w14:textId="77777777" w:rsidR="002869BE" w:rsidRPr="00EE1500" w:rsidRDefault="002869BE" w:rsidP="002869BE">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ერთეულის ფინანსური ანგარიშგების მომხმარებლებს შეიძლება გამოადგეთ ასევე შემდეგი ინფორმაცია: </w:t>
      </w:r>
    </w:p>
    <w:p w14:paraId="3C41086C" w14:textId="77777777" w:rsidR="002869BE" w:rsidRPr="00EE1500" w:rsidRDefault="002869BE" w:rsidP="002869BE">
      <w:pPr>
        <w:pStyle w:val="ListParagraph"/>
        <w:ind w:left="709"/>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7"/>
      </w:tblGrid>
      <w:tr w:rsidR="004B34A4" w:rsidRPr="00EE1500" w14:paraId="2481F6EF" w14:textId="77777777" w:rsidTr="004B34A4">
        <w:trPr>
          <w:trHeight w:val="764"/>
        </w:trPr>
        <w:tc>
          <w:tcPr>
            <w:tcW w:w="452" w:type="dxa"/>
          </w:tcPr>
          <w:p w14:paraId="1E55C65B" w14:textId="77777777" w:rsidR="004B34A4" w:rsidRPr="00EE1500" w:rsidRDefault="004B34A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ა)</w:t>
            </w:r>
          </w:p>
        </w:tc>
        <w:tc>
          <w:tcPr>
            <w:tcW w:w="6069" w:type="dxa"/>
          </w:tcPr>
          <w:p w14:paraId="5BA74FD9" w14:textId="77777777" w:rsidR="004B34A4" w:rsidRPr="00EE1500" w:rsidRDefault="004B34A4" w:rsidP="004C11B0">
            <w:pPr>
              <w:rPr>
                <w:rFonts w:ascii="Sylfaen" w:hAnsi="Sylfaen"/>
                <w:sz w:val="20"/>
                <w:szCs w:val="20"/>
              </w:rPr>
            </w:pPr>
            <w:r w:rsidRPr="00EE1500">
              <w:rPr>
                <w:rFonts w:ascii="Sylfaen" w:hAnsi="Sylfaen"/>
                <w:sz w:val="20"/>
                <w:szCs w:val="20"/>
              </w:rPr>
              <w:t xml:space="preserve">დროებით გამოუყენებელი ძირითადი აქტივების საბალანსო ღირებულება; </w:t>
            </w:r>
          </w:p>
          <w:p w14:paraId="3CAF19EA" w14:textId="77777777" w:rsidR="004B34A4" w:rsidRPr="00EE1500" w:rsidRDefault="004B34A4" w:rsidP="004C11B0">
            <w:pPr>
              <w:tabs>
                <w:tab w:val="left" w:pos="8022"/>
              </w:tabs>
              <w:ind w:left="12" w:right="164"/>
              <w:jc w:val="both"/>
              <w:rPr>
                <w:rFonts w:ascii="Sylfaen" w:hAnsi="Sylfaen"/>
                <w:sz w:val="20"/>
                <w:szCs w:val="20"/>
              </w:rPr>
            </w:pPr>
          </w:p>
        </w:tc>
      </w:tr>
      <w:tr w:rsidR="004B34A4" w:rsidRPr="00EE1500" w14:paraId="1FFA7AB6" w14:textId="77777777" w:rsidTr="004B34A4">
        <w:trPr>
          <w:trHeight w:val="1208"/>
        </w:trPr>
        <w:tc>
          <w:tcPr>
            <w:tcW w:w="452" w:type="dxa"/>
          </w:tcPr>
          <w:p w14:paraId="28EAE8E5" w14:textId="77777777" w:rsidR="004B34A4" w:rsidRPr="00EE1500" w:rsidRDefault="004B34A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069" w:type="dxa"/>
          </w:tcPr>
          <w:p w14:paraId="56F56A43" w14:textId="77777777" w:rsidR="004B34A4" w:rsidRPr="00EE1500" w:rsidRDefault="004B34A4" w:rsidP="004C11B0">
            <w:pPr>
              <w:rPr>
                <w:rFonts w:ascii="Sylfaen" w:hAnsi="Sylfaen"/>
                <w:sz w:val="20"/>
                <w:szCs w:val="20"/>
              </w:rPr>
            </w:pPr>
            <w:r w:rsidRPr="00EE1500">
              <w:rPr>
                <w:rFonts w:ascii="Sylfaen" w:hAnsi="Sylfaen"/>
                <w:sz w:val="20"/>
                <w:szCs w:val="20"/>
              </w:rPr>
              <w:t xml:space="preserve">სრულად გაცვეთილი ძირითადი აქტივის მთლიანი საბალანსო ღირებულება, რომელიც ჯერ კიდევ გამოიყენება; </w:t>
            </w:r>
          </w:p>
        </w:tc>
      </w:tr>
      <w:tr w:rsidR="004B34A4" w:rsidRPr="00EE1500" w14:paraId="7D7D020E" w14:textId="77777777" w:rsidTr="004B34A4">
        <w:trPr>
          <w:trHeight w:val="1276"/>
        </w:trPr>
        <w:tc>
          <w:tcPr>
            <w:tcW w:w="452" w:type="dxa"/>
          </w:tcPr>
          <w:p w14:paraId="674260F2" w14:textId="77777777" w:rsidR="004B34A4" w:rsidRPr="00EE1500" w:rsidRDefault="004B34A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069" w:type="dxa"/>
          </w:tcPr>
          <w:p w14:paraId="788E1308" w14:textId="77777777" w:rsidR="004B34A4" w:rsidRPr="00EE1500" w:rsidRDefault="004B34A4" w:rsidP="004C11B0">
            <w:pPr>
              <w:rPr>
                <w:rFonts w:ascii="Sylfaen" w:hAnsi="Sylfaen"/>
                <w:sz w:val="20"/>
                <w:szCs w:val="20"/>
              </w:rPr>
            </w:pPr>
            <w:r w:rsidRPr="00EE1500">
              <w:rPr>
                <w:rFonts w:ascii="Sylfaen" w:hAnsi="Sylfaen"/>
                <w:sz w:val="20"/>
                <w:szCs w:val="20"/>
              </w:rPr>
              <w:t xml:space="preserve">ძირითადი აქტივის საბალანსო ღირებულება, რომელიც გამოსულია აქტიური მოხმარებიდან და კლასიფიცირებული არ არის, როგორც გასაყიდად გამიზნული, სსბასს 44-ის შესაბამისად; და </w:t>
            </w:r>
          </w:p>
        </w:tc>
      </w:tr>
      <w:tr w:rsidR="004B34A4" w:rsidRPr="00EE1500" w14:paraId="14F7C0B7" w14:textId="77777777" w:rsidTr="004B34A4">
        <w:trPr>
          <w:trHeight w:val="1482"/>
        </w:trPr>
        <w:tc>
          <w:tcPr>
            <w:tcW w:w="452" w:type="dxa"/>
          </w:tcPr>
          <w:p w14:paraId="3FC4BF82" w14:textId="77777777" w:rsidR="004B34A4" w:rsidRPr="00EE1500" w:rsidRDefault="004B34A4"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6069" w:type="dxa"/>
          </w:tcPr>
          <w:p w14:paraId="79F3B1C5" w14:textId="5E81844F" w:rsidR="004B34A4" w:rsidRPr="00EE1500" w:rsidRDefault="004C1A01" w:rsidP="004C11B0">
            <w:pPr>
              <w:rPr>
                <w:rFonts w:ascii="Sylfaen" w:hAnsi="Sylfaen"/>
                <w:sz w:val="20"/>
                <w:szCs w:val="20"/>
              </w:rPr>
            </w:pPr>
            <w:r>
              <w:rPr>
                <w:rFonts w:ascii="Sylfaen" w:hAnsi="Sylfaen"/>
                <w:sz w:val="20"/>
                <w:szCs w:val="20"/>
              </w:rPr>
              <w:t>ისტორიული</w:t>
            </w:r>
            <w:r w:rsidR="004B34A4" w:rsidRPr="00EE1500">
              <w:rPr>
                <w:rFonts w:ascii="Sylfaen" w:hAnsi="Sylfaen"/>
                <w:sz w:val="20"/>
                <w:szCs w:val="20"/>
              </w:rPr>
              <w:t xml:space="preserve"> ღირებულების მოდელის გამოყენებისას, ძირითადი აქტივის მიმდინარე ღირებულება (მიმდინარე საოპერაციო ღირებულება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004B34A4" w:rsidRPr="00EE1500">
              <w:rPr>
                <w:rFonts w:ascii="Sylfaen" w:hAnsi="Sylfaen"/>
                <w:sz w:val="20"/>
                <w:szCs w:val="20"/>
              </w:rPr>
              <w:t>ღირებულება), თუ იგი არსებითად განსხვავდება მისი საბალანსო ღირებულებისგან.</w:t>
            </w:r>
          </w:p>
        </w:tc>
      </w:tr>
    </w:tbl>
    <w:p w14:paraId="722295CD" w14:textId="77777777" w:rsidR="004B34A4" w:rsidRPr="00EE1500" w:rsidRDefault="004B34A4" w:rsidP="004B34A4">
      <w:pPr>
        <w:ind w:left="709"/>
        <w:jc w:val="both"/>
        <w:rPr>
          <w:rFonts w:ascii="Sylfaen" w:hAnsi="Sylfaen"/>
          <w:sz w:val="20"/>
          <w:szCs w:val="20"/>
        </w:rPr>
      </w:pPr>
    </w:p>
    <w:p w14:paraId="67DC6BDC" w14:textId="6A08E413" w:rsidR="004B34A4" w:rsidRPr="00EE1500" w:rsidRDefault="004B34A4" w:rsidP="004B34A4">
      <w:pPr>
        <w:ind w:left="709"/>
        <w:jc w:val="both"/>
        <w:rPr>
          <w:rFonts w:ascii="Sylfaen" w:hAnsi="Sylfaen"/>
          <w:sz w:val="20"/>
          <w:szCs w:val="20"/>
        </w:rPr>
      </w:pPr>
      <w:r w:rsidRPr="00EE1500">
        <w:rPr>
          <w:rFonts w:ascii="Sylfaen" w:hAnsi="Sylfaen"/>
          <w:sz w:val="20"/>
          <w:szCs w:val="20"/>
        </w:rPr>
        <w:t xml:space="preserve">აქედან გამომდინარე, ერთეულებს ეძლევათ რეკომენდაცია, რათა მათ ფინანსურ ანგარიშგებაში წარმოადგინონ აღნიშნული თანხები. </w:t>
      </w:r>
    </w:p>
    <w:p w14:paraId="1101134E" w14:textId="4C9BE28D" w:rsidR="004B34A4" w:rsidRPr="00EE1500" w:rsidRDefault="004B34A4" w:rsidP="004B34A4">
      <w:pPr>
        <w:jc w:val="both"/>
        <w:rPr>
          <w:rFonts w:ascii="Sylfaen" w:hAnsi="Sylfaen"/>
          <w:b/>
          <w:bCs/>
          <w:sz w:val="20"/>
          <w:szCs w:val="20"/>
        </w:rPr>
      </w:pPr>
      <w:r w:rsidRPr="00EE1500">
        <w:rPr>
          <w:rFonts w:ascii="Sylfaen" w:hAnsi="Sylfaen"/>
          <w:b/>
          <w:bCs/>
          <w:sz w:val="20"/>
          <w:szCs w:val="20"/>
        </w:rPr>
        <w:t xml:space="preserve">განმარტებითი შენიშვნები აუღიარებელი კულტურული მემკვიდრეობის ძირითადი აქტივების შესახებ (იხილეთ </w:t>
      </w:r>
      <w:r w:rsidR="001F076E" w:rsidRPr="001F076E">
        <w:rPr>
          <w:rFonts w:ascii="Sylfaen" w:hAnsi="Sylfaen"/>
          <w:b/>
          <w:bCs/>
          <w:sz w:val="20"/>
          <w:szCs w:val="20"/>
        </w:rPr>
        <w:t>მგ</w:t>
      </w:r>
      <w:r w:rsidRPr="001F076E">
        <w:rPr>
          <w:rFonts w:ascii="Sylfaen" w:hAnsi="Sylfaen"/>
          <w:b/>
          <w:bCs/>
          <w:sz w:val="20"/>
          <w:szCs w:val="20"/>
        </w:rPr>
        <w:t xml:space="preserve">37 - </w:t>
      </w:r>
      <w:r w:rsidR="001F076E" w:rsidRPr="001F076E">
        <w:rPr>
          <w:rFonts w:ascii="Sylfaen" w:hAnsi="Sylfaen"/>
          <w:b/>
          <w:bCs/>
          <w:sz w:val="20"/>
          <w:szCs w:val="20"/>
        </w:rPr>
        <w:t>მგ</w:t>
      </w:r>
      <w:r w:rsidRPr="001F076E">
        <w:rPr>
          <w:rFonts w:ascii="Sylfaen" w:hAnsi="Sylfaen"/>
          <w:b/>
          <w:bCs/>
          <w:sz w:val="20"/>
          <w:szCs w:val="20"/>
        </w:rPr>
        <w:t>38</w:t>
      </w:r>
      <w:r w:rsidRPr="00EE1500">
        <w:rPr>
          <w:rFonts w:ascii="Sylfaen" w:hAnsi="Sylfaen"/>
          <w:b/>
          <w:bCs/>
          <w:sz w:val="20"/>
          <w:szCs w:val="20"/>
        </w:rPr>
        <w:t xml:space="preserve"> პუნქტები) </w:t>
      </w:r>
    </w:p>
    <w:p w14:paraId="5A87C026" w14:textId="54F34988" w:rsidR="004B34A4" w:rsidRPr="00EE1500" w:rsidRDefault="004B34A4" w:rsidP="004B34A4">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იმ შემთხვევაში, თუ კულტურული მემკვიდრეობის ძირითადი აქტივი ან კულტურული მემკვიდრეობის ძირითადი აქტივების ჯგუფი ფინანსური ანგარიშგებაში აღიარებული არ არის იმის გამო, რომ, </w:t>
      </w:r>
      <w:r w:rsidR="00924DC5">
        <w:rPr>
          <w:rFonts w:ascii="Sylfaen" w:hAnsi="Sylfaen"/>
          <w:b/>
          <w:bCs/>
          <w:sz w:val="20"/>
          <w:szCs w:val="20"/>
        </w:rPr>
        <w:t>საწყისი</w:t>
      </w:r>
      <w:r w:rsidRPr="00EE1500">
        <w:rPr>
          <w:rFonts w:ascii="Sylfaen" w:hAnsi="Sylfaen"/>
          <w:b/>
          <w:bCs/>
          <w:sz w:val="20"/>
          <w:szCs w:val="20"/>
        </w:rPr>
        <w:t xml:space="preserve"> შეფასებისას,  მისი თვითღირებულება ან მიმდინარე ღირებულება ვერ შეფასდება საიმედოდ, ერთეულმა უნდა წარმოადგინოს შემდეგი ინფორმაცია: </w:t>
      </w:r>
    </w:p>
    <w:p w14:paraId="4B6E3061" w14:textId="77777777" w:rsidR="004B34A4" w:rsidRPr="00EE1500" w:rsidRDefault="004B34A4" w:rsidP="004B34A4">
      <w:pPr>
        <w:pStyle w:val="ListParagraph"/>
        <w:ind w:left="284"/>
        <w:jc w:val="both"/>
        <w:rPr>
          <w:rFonts w:ascii="Sylfaen" w:hAnsi="Sylfaen"/>
          <w:b/>
          <w:bCs/>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93"/>
      </w:tblGrid>
      <w:tr w:rsidR="004B34A4" w:rsidRPr="00EE1500" w14:paraId="3259A68B" w14:textId="77777777" w:rsidTr="004B34A4">
        <w:trPr>
          <w:trHeight w:val="650"/>
        </w:trPr>
        <w:tc>
          <w:tcPr>
            <w:tcW w:w="386" w:type="dxa"/>
          </w:tcPr>
          <w:p w14:paraId="6A29E1A5" w14:textId="77777777" w:rsidR="004B34A4" w:rsidRPr="00EE1500" w:rsidRDefault="004B34A4"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135" w:type="dxa"/>
          </w:tcPr>
          <w:p w14:paraId="63C25C3E" w14:textId="77777777" w:rsidR="004B34A4" w:rsidRPr="00EE1500" w:rsidRDefault="004B34A4" w:rsidP="004C11B0">
            <w:pPr>
              <w:rPr>
                <w:rFonts w:ascii="Sylfaen" w:hAnsi="Sylfaen"/>
                <w:b/>
                <w:bCs/>
                <w:sz w:val="20"/>
                <w:szCs w:val="20"/>
              </w:rPr>
            </w:pPr>
            <w:r w:rsidRPr="00EE1500">
              <w:rPr>
                <w:rFonts w:ascii="Sylfaen" w:hAnsi="Sylfaen"/>
                <w:b/>
                <w:bCs/>
                <w:sz w:val="20"/>
                <w:szCs w:val="20"/>
              </w:rPr>
              <w:t xml:space="preserve">საიმედოდ შეფასებასთან დაკავშირებული სირთულეები, რომლებმაც ხელი შეუშალა აღიარებას; და </w:t>
            </w:r>
          </w:p>
        </w:tc>
      </w:tr>
      <w:tr w:rsidR="004B34A4" w:rsidRPr="00EE1500" w14:paraId="7399716F" w14:textId="77777777" w:rsidTr="004B34A4">
        <w:trPr>
          <w:trHeight w:val="677"/>
        </w:trPr>
        <w:tc>
          <w:tcPr>
            <w:tcW w:w="386" w:type="dxa"/>
          </w:tcPr>
          <w:p w14:paraId="3456EB2D" w14:textId="77777777" w:rsidR="004B34A4" w:rsidRPr="00EE1500" w:rsidRDefault="004B34A4"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135" w:type="dxa"/>
          </w:tcPr>
          <w:p w14:paraId="0588FE89" w14:textId="77777777" w:rsidR="004B34A4" w:rsidRPr="00EE1500" w:rsidRDefault="004B34A4" w:rsidP="004C11B0">
            <w:pPr>
              <w:rPr>
                <w:rFonts w:ascii="Sylfaen" w:hAnsi="Sylfaen"/>
                <w:b/>
                <w:bCs/>
                <w:sz w:val="20"/>
                <w:szCs w:val="20"/>
              </w:rPr>
            </w:pPr>
            <w:r w:rsidRPr="00EE1500">
              <w:rPr>
                <w:rFonts w:ascii="Sylfaen" w:hAnsi="Sylfaen"/>
                <w:b/>
                <w:bCs/>
                <w:sz w:val="20"/>
                <w:szCs w:val="20"/>
              </w:rPr>
              <w:t xml:space="preserve">აუღიარებელი კულტურული მემკვიდრეობის ძირითადი აქტივების მნიშვნელოვნება ერთეულის მიზნების მიღწევასთან მიმართებით. </w:t>
            </w:r>
          </w:p>
        </w:tc>
      </w:tr>
    </w:tbl>
    <w:p w14:paraId="697FE2BA" w14:textId="77777777" w:rsidR="004B34A4" w:rsidRPr="00EE1500" w:rsidRDefault="004B34A4" w:rsidP="004B34A4">
      <w:pPr>
        <w:pStyle w:val="ListParagraph"/>
        <w:ind w:left="284"/>
        <w:jc w:val="both"/>
        <w:rPr>
          <w:rFonts w:ascii="Sylfaen" w:hAnsi="Sylfaen"/>
          <w:b/>
          <w:bCs/>
          <w:sz w:val="20"/>
          <w:szCs w:val="20"/>
        </w:rPr>
      </w:pPr>
    </w:p>
    <w:p w14:paraId="67482FAC" w14:textId="77777777" w:rsidR="004B34A4" w:rsidRPr="00EE1500" w:rsidRDefault="004B34A4" w:rsidP="004B34A4">
      <w:pPr>
        <w:pStyle w:val="ListParagraph"/>
        <w:numPr>
          <w:ilvl w:val="0"/>
          <w:numId w:val="1"/>
        </w:numPr>
        <w:ind w:left="709" w:hanging="719"/>
        <w:jc w:val="both"/>
        <w:rPr>
          <w:rFonts w:ascii="Sylfaen" w:hAnsi="Sylfaen"/>
          <w:sz w:val="20"/>
          <w:szCs w:val="20"/>
        </w:rPr>
      </w:pPr>
      <w:r w:rsidRPr="00EE1500">
        <w:rPr>
          <w:rFonts w:ascii="Sylfaen" w:hAnsi="Sylfaen"/>
          <w:sz w:val="20"/>
          <w:szCs w:val="20"/>
        </w:rPr>
        <w:lastRenderedPageBreak/>
        <w:t>აუღიარებელ კულტურული მემკვიდრეობის ძირითად აქტივებზე გაწეული შემდგომი დანახარჯების აღიარების შემთხვევაში, ერთეულმა 69-76 და 79-84 პუნქტებში მოცემული მოთხოვნები უნდა გამოიყენოს.</w:t>
      </w:r>
    </w:p>
    <w:p w14:paraId="3B9E4FE1" w14:textId="77777777" w:rsidR="00066A88" w:rsidRPr="00EE1500" w:rsidRDefault="00066A88" w:rsidP="00066A88">
      <w:pPr>
        <w:jc w:val="both"/>
        <w:rPr>
          <w:rFonts w:ascii="Sylfaen" w:hAnsi="Sylfaen"/>
          <w:b/>
          <w:bCs/>
          <w:sz w:val="20"/>
          <w:szCs w:val="20"/>
        </w:rPr>
      </w:pPr>
      <w:r w:rsidRPr="00EE1500">
        <w:rPr>
          <w:rFonts w:ascii="Sylfaen" w:hAnsi="Sylfaen"/>
          <w:b/>
          <w:bCs/>
          <w:sz w:val="20"/>
          <w:szCs w:val="20"/>
        </w:rPr>
        <w:t xml:space="preserve">მიმდინარე ღირებულების შეფასება </w:t>
      </w:r>
    </w:p>
    <w:p w14:paraId="192F034D" w14:textId="77777777" w:rsidR="00066A88" w:rsidRPr="00EE1500" w:rsidRDefault="00066A88" w:rsidP="00066A88">
      <w:pPr>
        <w:pStyle w:val="ListParagraph"/>
        <w:ind w:left="709"/>
        <w:jc w:val="both"/>
        <w:rPr>
          <w:rFonts w:ascii="Sylfaen" w:hAnsi="Sylfaen"/>
          <w:sz w:val="20"/>
          <w:szCs w:val="20"/>
        </w:rPr>
      </w:pPr>
    </w:p>
    <w:p w14:paraId="6A0FFEC3" w14:textId="77777777" w:rsidR="007E0954" w:rsidRPr="00EE1500" w:rsidRDefault="007E0954" w:rsidP="007E0954">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ერთეული ვალდებულია, გაამჟღავნოს ინფორმაცია, რომელიც მისი ფინანსური ანგარიშგების მომხმარებლებს დაეხმარება, შეაფასონ ორივე შემდეგი გარემოება: </w:t>
      </w: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93"/>
      </w:tblGrid>
      <w:tr w:rsidR="006B07FC" w:rsidRPr="00EE1500" w14:paraId="3DDBE2AD" w14:textId="77777777" w:rsidTr="006B07FC">
        <w:trPr>
          <w:trHeight w:val="1734"/>
        </w:trPr>
        <w:tc>
          <w:tcPr>
            <w:tcW w:w="386" w:type="dxa"/>
          </w:tcPr>
          <w:p w14:paraId="69293753" w14:textId="77777777" w:rsidR="006B07FC" w:rsidRPr="00EE1500" w:rsidRDefault="006B07FC"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135" w:type="dxa"/>
          </w:tcPr>
          <w:p w14:paraId="6D3C5027" w14:textId="6E1E541E" w:rsidR="006B07FC" w:rsidRPr="00EE1500" w:rsidRDefault="006B07FC" w:rsidP="004C11B0">
            <w:pPr>
              <w:rPr>
                <w:rFonts w:ascii="Sylfaen" w:hAnsi="Sylfaen"/>
                <w:b/>
                <w:bCs/>
                <w:sz w:val="20"/>
                <w:szCs w:val="20"/>
              </w:rPr>
            </w:pPr>
            <w:r w:rsidRPr="00EE1500">
              <w:rPr>
                <w:rFonts w:ascii="Sylfaen" w:hAnsi="Sylfaen"/>
                <w:b/>
                <w:bCs/>
                <w:sz w:val="20"/>
                <w:szCs w:val="20"/>
              </w:rPr>
              <w:t xml:space="preserve">ძირითად აქტივებთან მიმართებით, რომელთა მიმდინარე საოპერაციო ღირებულების ან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EE1500">
              <w:rPr>
                <w:rFonts w:ascii="Sylfaen" w:hAnsi="Sylfaen"/>
                <w:b/>
                <w:bCs/>
                <w:sz w:val="20"/>
                <w:szCs w:val="20"/>
              </w:rPr>
              <w:t xml:space="preserve">ღირებულების შეფასება ხდება ფინანსური მდგომარეობის ანგარიშგებაში, თავდაპირველი აღიარების შემდეგ  - ამ შეფასებების გამოსათვლელად გამოყენებული შეფასების მეთოდები და ამოსავალი ინფორმაცია; </w:t>
            </w:r>
          </w:p>
        </w:tc>
      </w:tr>
      <w:tr w:rsidR="006B07FC" w:rsidRPr="00EE1500" w14:paraId="46EE97F0" w14:textId="77777777" w:rsidTr="00CB36B4">
        <w:trPr>
          <w:trHeight w:val="2010"/>
        </w:trPr>
        <w:tc>
          <w:tcPr>
            <w:tcW w:w="386" w:type="dxa"/>
          </w:tcPr>
          <w:p w14:paraId="3793E017" w14:textId="77777777" w:rsidR="006B07FC" w:rsidRPr="00EE1500" w:rsidRDefault="006B07FC" w:rsidP="004C11B0">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135" w:type="dxa"/>
          </w:tcPr>
          <w:p w14:paraId="3F0892A5" w14:textId="0D340420" w:rsidR="006B07FC" w:rsidRPr="00EE1500" w:rsidRDefault="006B07FC" w:rsidP="004C11B0">
            <w:pPr>
              <w:rPr>
                <w:rFonts w:ascii="Sylfaen" w:hAnsi="Sylfaen"/>
                <w:b/>
                <w:bCs/>
                <w:sz w:val="20"/>
                <w:szCs w:val="20"/>
              </w:rPr>
            </w:pPr>
            <w:r w:rsidRPr="00EE1500">
              <w:rPr>
                <w:rFonts w:ascii="Sylfaen" w:hAnsi="Sylfaen"/>
                <w:b/>
                <w:bCs/>
                <w:sz w:val="20"/>
                <w:szCs w:val="20"/>
              </w:rPr>
              <w:t xml:space="preserve">მნიშვნელოვანი არაემპირიული ამოსავალი მონაცემების (მე-3 დონე) საფუძველზე გამოთვლილი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EE1500">
              <w:rPr>
                <w:rFonts w:ascii="Sylfaen" w:hAnsi="Sylfaen"/>
                <w:b/>
                <w:bCs/>
                <w:sz w:val="20"/>
                <w:szCs w:val="20"/>
              </w:rPr>
              <w:t>ღირებულების შეფასებებისთვის ან მნიშვნელოვანი არაემპირიული ამოსავალი მონაცემების საფუძველზე გამოთვლილი მიმდინარე საოპერაციო ღირებულების შეფასებებისთვის - ამ შეფასებების გავლენა პერიოდის ნამეტზე ან დეფიციტზე, ან წმინდა აქტივებზე/კაპიტალზე.</w:t>
            </w:r>
          </w:p>
        </w:tc>
      </w:tr>
    </w:tbl>
    <w:p w14:paraId="24F28F9D" w14:textId="77777777" w:rsidR="007E0954" w:rsidRPr="00EE1500" w:rsidRDefault="007E0954" w:rsidP="007E0954">
      <w:pPr>
        <w:pStyle w:val="ListParagraph"/>
        <w:ind w:left="709"/>
        <w:jc w:val="both"/>
        <w:rPr>
          <w:rFonts w:ascii="Sylfaen" w:hAnsi="Sylfaen"/>
          <w:b/>
          <w:bCs/>
          <w:sz w:val="20"/>
          <w:szCs w:val="20"/>
        </w:rPr>
      </w:pPr>
    </w:p>
    <w:p w14:paraId="410013F5" w14:textId="77777777" w:rsidR="008F380B" w:rsidRPr="00EE1500" w:rsidRDefault="008F380B" w:rsidP="008F380B">
      <w:pPr>
        <w:pStyle w:val="ListParagraph"/>
        <w:numPr>
          <w:ilvl w:val="0"/>
          <w:numId w:val="1"/>
        </w:numPr>
        <w:ind w:left="709" w:hanging="719"/>
        <w:jc w:val="both"/>
        <w:rPr>
          <w:rFonts w:ascii="Sylfaen" w:hAnsi="Sylfaen"/>
          <w:sz w:val="20"/>
          <w:szCs w:val="20"/>
        </w:rPr>
      </w:pPr>
      <w:r w:rsidRPr="00EE1500">
        <w:rPr>
          <w:rFonts w:ascii="Sylfaen" w:hAnsi="Sylfaen"/>
          <w:sz w:val="20"/>
          <w:szCs w:val="20"/>
        </w:rPr>
        <w:t>79-ე პუნქტში განსაზღვრული მიზნის მისაღწევად, ერთეულმა უნდა გაითვალისწინოს ყველა შემდეგი ფაქტორი:</w:t>
      </w:r>
    </w:p>
    <w:p w14:paraId="31F100B6" w14:textId="77777777" w:rsidR="00F6741B" w:rsidRPr="00EE1500" w:rsidRDefault="00F6741B" w:rsidP="00F6741B">
      <w:pPr>
        <w:pStyle w:val="ListParagraph"/>
        <w:ind w:left="709"/>
        <w:jc w:val="both"/>
        <w:rPr>
          <w:rFonts w:ascii="Sylfaen" w:hAnsi="Sylfaen"/>
          <w:sz w:val="20"/>
          <w:szCs w:val="20"/>
        </w:rPr>
      </w:pPr>
    </w:p>
    <w:tbl>
      <w:tblPr>
        <w:tblStyle w:val="TableGrid"/>
        <w:tblW w:w="6495"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01"/>
      </w:tblGrid>
      <w:tr w:rsidR="00F6741B" w:rsidRPr="00EE1500" w14:paraId="0FDEE4C6" w14:textId="77777777" w:rsidTr="00F6741B">
        <w:trPr>
          <w:trHeight w:val="607"/>
        </w:trPr>
        <w:tc>
          <w:tcPr>
            <w:tcW w:w="452" w:type="dxa"/>
          </w:tcPr>
          <w:p w14:paraId="168ED0DA" w14:textId="77777777" w:rsidR="00F6741B" w:rsidRPr="00EE1500" w:rsidRDefault="00F6741B"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043" w:type="dxa"/>
          </w:tcPr>
          <w:p w14:paraId="7FEF06A5" w14:textId="77777777" w:rsidR="00F6741B" w:rsidRPr="00EE1500" w:rsidRDefault="00F6741B" w:rsidP="004C11B0">
            <w:pPr>
              <w:rPr>
                <w:rFonts w:ascii="Sylfaen" w:hAnsi="Sylfaen"/>
                <w:sz w:val="20"/>
                <w:szCs w:val="20"/>
              </w:rPr>
            </w:pPr>
            <w:r w:rsidRPr="00EE1500">
              <w:rPr>
                <w:rFonts w:ascii="Sylfaen" w:hAnsi="Sylfaen"/>
                <w:sz w:val="20"/>
                <w:szCs w:val="20"/>
              </w:rPr>
              <w:t>ინფორმაციის დეტალიზაციის დონე, რომელიც აუცილებელია ინფორმაციის გამჟღავნებასთან დაკავშირებული მოთხოვნების შესასრულებლად;</w:t>
            </w:r>
          </w:p>
        </w:tc>
      </w:tr>
      <w:tr w:rsidR="00F6741B" w:rsidRPr="00EE1500" w14:paraId="25866722" w14:textId="77777777" w:rsidTr="00F6741B">
        <w:trPr>
          <w:trHeight w:val="682"/>
        </w:trPr>
        <w:tc>
          <w:tcPr>
            <w:tcW w:w="452" w:type="dxa"/>
          </w:tcPr>
          <w:p w14:paraId="74FB4B14" w14:textId="77777777" w:rsidR="00F6741B" w:rsidRPr="00EE1500" w:rsidRDefault="00F6741B"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043" w:type="dxa"/>
          </w:tcPr>
          <w:p w14:paraId="677C4596" w14:textId="77777777" w:rsidR="00F6741B" w:rsidRPr="00EE1500" w:rsidRDefault="00F6741B" w:rsidP="004C11B0">
            <w:pPr>
              <w:rPr>
                <w:rFonts w:ascii="Sylfaen" w:hAnsi="Sylfaen"/>
                <w:sz w:val="20"/>
                <w:szCs w:val="20"/>
              </w:rPr>
            </w:pPr>
            <w:r w:rsidRPr="00EE1500">
              <w:rPr>
                <w:rFonts w:ascii="Sylfaen" w:hAnsi="Sylfaen"/>
                <w:sz w:val="20"/>
                <w:szCs w:val="20"/>
              </w:rPr>
              <w:t>რამდენად დიდი მნიშვნელობა უნდა მიანიჭოს თითოეულ განსხვავებულ მოთხოვნას;</w:t>
            </w:r>
          </w:p>
        </w:tc>
      </w:tr>
      <w:tr w:rsidR="00F6741B" w:rsidRPr="00EE1500" w14:paraId="612E2320" w14:textId="77777777" w:rsidTr="00F6741B">
        <w:trPr>
          <w:trHeight w:val="526"/>
        </w:trPr>
        <w:tc>
          <w:tcPr>
            <w:tcW w:w="452" w:type="dxa"/>
          </w:tcPr>
          <w:p w14:paraId="302F3C73" w14:textId="77777777" w:rsidR="00F6741B" w:rsidRPr="00EE1500" w:rsidRDefault="00F6741B"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043" w:type="dxa"/>
          </w:tcPr>
          <w:p w14:paraId="1F2ECAFE" w14:textId="77777777" w:rsidR="00F6741B" w:rsidRPr="00EE1500" w:rsidRDefault="00F6741B" w:rsidP="004C11B0">
            <w:pPr>
              <w:rPr>
                <w:rFonts w:ascii="Sylfaen" w:hAnsi="Sylfaen"/>
                <w:sz w:val="20"/>
                <w:szCs w:val="20"/>
              </w:rPr>
            </w:pPr>
            <w:r w:rsidRPr="00EE1500">
              <w:rPr>
                <w:rFonts w:ascii="Sylfaen" w:hAnsi="Sylfaen"/>
                <w:sz w:val="20"/>
                <w:szCs w:val="20"/>
              </w:rPr>
              <w:t>ინფორმაციის აგრეგირების ან დეზაგრეგირების აუცილებელი დონე; და</w:t>
            </w:r>
          </w:p>
        </w:tc>
      </w:tr>
      <w:tr w:rsidR="00F6741B" w:rsidRPr="00EE1500" w14:paraId="73630140" w14:textId="77777777" w:rsidTr="00F6741B">
        <w:trPr>
          <w:trHeight w:val="825"/>
        </w:trPr>
        <w:tc>
          <w:tcPr>
            <w:tcW w:w="452" w:type="dxa"/>
          </w:tcPr>
          <w:p w14:paraId="42066CF3" w14:textId="77777777" w:rsidR="00F6741B" w:rsidRPr="00EE1500" w:rsidRDefault="00F6741B"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დ)</w:t>
            </w:r>
          </w:p>
        </w:tc>
        <w:tc>
          <w:tcPr>
            <w:tcW w:w="6043" w:type="dxa"/>
          </w:tcPr>
          <w:p w14:paraId="0B8E7674" w14:textId="77777777" w:rsidR="00F6741B" w:rsidRPr="00EE1500" w:rsidRDefault="00F6741B" w:rsidP="004C11B0">
            <w:pPr>
              <w:rPr>
                <w:rFonts w:ascii="Sylfaen" w:hAnsi="Sylfaen"/>
                <w:sz w:val="20"/>
                <w:szCs w:val="20"/>
              </w:rPr>
            </w:pPr>
            <w:r w:rsidRPr="00EE1500">
              <w:rPr>
                <w:rFonts w:ascii="Sylfaen" w:hAnsi="Sylfaen"/>
                <w:sz w:val="20"/>
                <w:szCs w:val="20"/>
              </w:rPr>
              <w:t>სჭირდება თუ არა ფინანსური ანგარიშგების მომხმარებლებს დამატებითი ინფორმაცია, განმარტებით შენიშვნებში წარმოდგენილი რაოდენობრივი ინფორმაციის შესაფასებლად.</w:t>
            </w:r>
          </w:p>
        </w:tc>
      </w:tr>
    </w:tbl>
    <w:p w14:paraId="11A8DF65" w14:textId="77777777" w:rsidR="00F6741B" w:rsidRPr="00EE1500" w:rsidRDefault="00F6741B" w:rsidP="00F6741B">
      <w:pPr>
        <w:pStyle w:val="ListParagraph"/>
        <w:ind w:left="709"/>
        <w:jc w:val="both"/>
        <w:rPr>
          <w:rFonts w:ascii="Sylfaen" w:hAnsi="Sylfaen"/>
          <w:sz w:val="20"/>
          <w:szCs w:val="20"/>
        </w:rPr>
      </w:pPr>
    </w:p>
    <w:p w14:paraId="36EC9FEF" w14:textId="4CF97C9F" w:rsidR="0095689C" w:rsidRPr="00EE1500" w:rsidRDefault="0095689C" w:rsidP="0095689C">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79-ე პუნქტში განსაზღვრული მიზნის მისაღწევად, თითოეული </w:t>
      </w:r>
      <w:r w:rsidR="00CC7D7D">
        <w:rPr>
          <w:rFonts w:ascii="Sylfaen" w:hAnsi="Sylfaen"/>
          <w:sz w:val="20"/>
          <w:szCs w:val="20"/>
        </w:rPr>
        <w:t>კლასის</w:t>
      </w:r>
      <w:r w:rsidRPr="00EE1500">
        <w:rPr>
          <w:rFonts w:ascii="Sylfaen" w:hAnsi="Sylfaen"/>
          <w:sz w:val="20"/>
          <w:szCs w:val="20"/>
        </w:rPr>
        <w:t xml:space="preserve"> ძირითადი აქტივებისთვის (ძირითადი აქტივების შესაბამისი </w:t>
      </w:r>
      <w:r w:rsidR="00CC7D7D">
        <w:rPr>
          <w:rFonts w:ascii="Sylfaen" w:hAnsi="Sylfaen"/>
          <w:sz w:val="20"/>
          <w:szCs w:val="20"/>
        </w:rPr>
        <w:t>კლასების</w:t>
      </w:r>
      <w:r w:rsidRPr="00EE1500">
        <w:rPr>
          <w:rFonts w:ascii="Sylfaen" w:hAnsi="Sylfaen"/>
          <w:sz w:val="20"/>
          <w:szCs w:val="20"/>
        </w:rPr>
        <w:t xml:space="preserve"> დასადგენად მიმდინარე ღირებულებით შეფასების შესახებ განმარტებით შენიშვნებთან დაკავშირებით ინფორმაციის მისაღებად იხილეთ 82-ე პუნქტი), რომლებიც თავდაპირველი აღიარების შემდეგ შეფასებულია მიმდინარე საოპერაციო  ღირებულებით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ღირებულებით ფინანსური მდგომარეობის ანგარიშგებაში, </w:t>
      </w:r>
      <w:r w:rsidR="001C4AF2">
        <w:rPr>
          <w:rFonts w:ascii="Sylfaen" w:hAnsi="Sylfaen"/>
          <w:sz w:val="20"/>
          <w:szCs w:val="20"/>
        </w:rPr>
        <w:t>ერთეულმა</w:t>
      </w:r>
      <w:r w:rsidRPr="00EE1500">
        <w:rPr>
          <w:rFonts w:ascii="Sylfaen" w:hAnsi="Sylfaen"/>
          <w:sz w:val="20"/>
          <w:szCs w:val="20"/>
        </w:rPr>
        <w:t xml:space="preserve"> უნდა გაამჟღავნოს მინიმუმ შემდეგი ინფორმაცია:</w:t>
      </w:r>
    </w:p>
    <w:p w14:paraId="561443C3" w14:textId="77777777" w:rsidR="002643D5" w:rsidRPr="00EE1500" w:rsidRDefault="002643D5" w:rsidP="002643D5">
      <w:pPr>
        <w:pStyle w:val="ListParagraph"/>
        <w:ind w:left="709"/>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7"/>
      </w:tblGrid>
      <w:tr w:rsidR="002643D5" w:rsidRPr="00EE1500" w14:paraId="212FE29B" w14:textId="77777777" w:rsidTr="002643D5">
        <w:trPr>
          <w:trHeight w:val="741"/>
        </w:trPr>
        <w:tc>
          <w:tcPr>
            <w:tcW w:w="452" w:type="dxa"/>
          </w:tcPr>
          <w:p w14:paraId="2324D9CD" w14:textId="77777777" w:rsidR="002643D5" w:rsidRPr="00EE1500" w:rsidRDefault="002643D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ა)</w:t>
            </w:r>
          </w:p>
        </w:tc>
        <w:tc>
          <w:tcPr>
            <w:tcW w:w="6069" w:type="dxa"/>
          </w:tcPr>
          <w:p w14:paraId="57C44FA2" w14:textId="0E876FA1" w:rsidR="002643D5" w:rsidRPr="00EE1500" w:rsidRDefault="002643D5" w:rsidP="00F4634D">
            <w:pPr>
              <w:jc w:val="both"/>
              <w:rPr>
                <w:rFonts w:ascii="Sylfaen" w:hAnsi="Sylfaen"/>
                <w:sz w:val="20"/>
                <w:szCs w:val="20"/>
              </w:rPr>
            </w:pPr>
            <w:r w:rsidRPr="00EE1500">
              <w:rPr>
                <w:rFonts w:ascii="Sylfaen" w:hAnsi="Sylfaen"/>
                <w:sz w:val="20"/>
                <w:szCs w:val="20"/>
              </w:rPr>
              <w:t xml:space="preserve">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შეფასება საანგარიშგებო პერიოდის ბოლოს; </w:t>
            </w:r>
          </w:p>
        </w:tc>
      </w:tr>
      <w:tr w:rsidR="002643D5" w:rsidRPr="00EE1500" w14:paraId="30B3FE69" w14:textId="77777777" w:rsidTr="002643D5">
        <w:trPr>
          <w:trHeight w:val="951"/>
        </w:trPr>
        <w:tc>
          <w:tcPr>
            <w:tcW w:w="452" w:type="dxa"/>
          </w:tcPr>
          <w:p w14:paraId="4515053D" w14:textId="77777777" w:rsidR="002643D5" w:rsidRPr="00EE1500" w:rsidRDefault="002643D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ბ)</w:t>
            </w:r>
          </w:p>
        </w:tc>
        <w:tc>
          <w:tcPr>
            <w:tcW w:w="6069" w:type="dxa"/>
          </w:tcPr>
          <w:p w14:paraId="5276C016" w14:textId="245BCCD8" w:rsidR="002643D5" w:rsidRPr="00EE1500" w:rsidRDefault="002643D5" w:rsidP="00F4634D">
            <w:pPr>
              <w:jc w:val="both"/>
              <w:rPr>
                <w:rFonts w:ascii="Sylfaen" w:hAnsi="Sylfaen"/>
                <w:sz w:val="20"/>
                <w:szCs w:val="20"/>
              </w:rPr>
            </w:pPr>
            <w:r w:rsidRPr="00EE1500">
              <w:rPr>
                <w:rFonts w:ascii="Sylfaen" w:hAnsi="Sylfaen"/>
                <w:sz w:val="20"/>
                <w:szCs w:val="20"/>
              </w:rPr>
              <w:t xml:space="preserve">გამოყენებული შეფასების საფუძვლის ცვლილების შემთხვევაში (მაგ., მიმდინარე საოპერაციო ღირებულების შეცვლა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ღირებულებით), ერთეულმა უნდა გაამჟღავნოს ეს ცვლილება და მისი განხორციელების მიზეზ(ებ)ი; </w:t>
            </w:r>
          </w:p>
        </w:tc>
      </w:tr>
      <w:tr w:rsidR="002643D5" w:rsidRPr="00EE1500" w14:paraId="5FDF959F" w14:textId="77777777" w:rsidTr="002643D5">
        <w:trPr>
          <w:trHeight w:val="548"/>
        </w:trPr>
        <w:tc>
          <w:tcPr>
            <w:tcW w:w="452" w:type="dxa"/>
          </w:tcPr>
          <w:p w14:paraId="0433C3A3" w14:textId="77777777" w:rsidR="002643D5" w:rsidRPr="00EE1500" w:rsidRDefault="002643D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გ)</w:t>
            </w:r>
          </w:p>
        </w:tc>
        <w:tc>
          <w:tcPr>
            <w:tcW w:w="6069" w:type="dxa"/>
          </w:tcPr>
          <w:p w14:paraId="50E4EE40" w14:textId="5CA18C30" w:rsidR="002643D5" w:rsidRPr="00EE1500" w:rsidRDefault="002643D5" w:rsidP="00F4634D">
            <w:pPr>
              <w:jc w:val="both"/>
              <w:rPr>
                <w:rFonts w:ascii="Sylfaen" w:hAnsi="Sylfaen"/>
                <w:sz w:val="20"/>
                <w:szCs w:val="20"/>
              </w:rPr>
            </w:pPr>
            <w:r w:rsidRPr="00EE1500">
              <w:rPr>
                <w:rFonts w:ascii="Sylfaen" w:hAnsi="Sylfaen"/>
                <w:sz w:val="20"/>
                <w:szCs w:val="20"/>
              </w:rPr>
              <w:t xml:space="preserve">მიმდინარე საოპერაციო ღირებულების შეფასებებისთვის, მიმდინარე საოპერაციო ღირებულების შეფასება ემიპირიული ამოსავალი მონაცემების გამოყენებით მოხდა თუ არაემპირიული ამოსავალი მონაცემების გამოყენებით.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შეფასებებისთვის,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იერარქიის დონე, რომელსაც მიეკუთვნება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 მთლიანად (1-ელი, მე-2 ან მე-3 დონე); </w:t>
            </w:r>
          </w:p>
          <w:p w14:paraId="7994E344" w14:textId="77777777" w:rsidR="002643D5" w:rsidRPr="00EE1500" w:rsidRDefault="002643D5" w:rsidP="00F4634D">
            <w:pPr>
              <w:jc w:val="both"/>
              <w:rPr>
                <w:rFonts w:ascii="Sylfaen" w:hAnsi="Sylfaen"/>
                <w:sz w:val="20"/>
                <w:szCs w:val="20"/>
              </w:rPr>
            </w:pPr>
          </w:p>
        </w:tc>
      </w:tr>
      <w:tr w:rsidR="002643D5" w:rsidRPr="00EE1500" w14:paraId="7E7ABB8B" w14:textId="77777777" w:rsidTr="002643D5">
        <w:trPr>
          <w:trHeight w:val="992"/>
        </w:trPr>
        <w:tc>
          <w:tcPr>
            <w:tcW w:w="452" w:type="dxa"/>
          </w:tcPr>
          <w:p w14:paraId="1F7BE096" w14:textId="77777777" w:rsidR="002643D5" w:rsidRPr="00EE1500" w:rsidRDefault="002643D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დ)</w:t>
            </w:r>
          </w:p>
        </w:tc>
        <w:tc>
          <w:tcPr>
            <w:tcW w:w="6069" w:type="dxa"/>
          </w:tcPr>
          <w:p w14:paraId="6E639C94" w14:textId="71C7F4DD" w:rsidR="002643D5" w:rsidRPr="00EE1500" w:rsidRDefault="002643D5" w:rsidP="00F4634D">
            <w:pPr>
              <w:jc w:val="both"/>
              <w:rPr>
                <w:rFonts w:ascii="Sylfaen" w:hAnsi="Sylfaen"/>
                <w:sz w:val="20"/>
                <w:szCs w:val="20"/>
              </w:rPr>
            </w:pPr>
            <w:r w:rsidRPr="00EE1500">
              <w:rPr>
                <w:rFonts w:ascii="Sylfaen" w:hAnsi="Sylfaen"/>
                <w:sz w:val="20"/>
                <w:szCs w:val="20"/>
              </w:rPr>
              <w:t xml:space="preserve">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შეფასებებისთვის, რომელიც არაემპირიული ამოსავალი მონაცემების გამოყენებით შეფასდა -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შესაფასებლად გამოყენებული შეფასების მეთოდ(ებ)ისა და ამოსავალი მონაცემების აღწერა.  გამოყენებული შეფასების მეთოდის ცვლილების შემთხვევაში (მაგ., დანახარჯების მიდგომა შეიცვალა საბაზრო მიდგომით, ან დამატებით </w:t>
            </w:r>
            <w:r w:rsidRPr="00EE1500">
              <w:rPr>
                <w:rFonts w:ascii="Sylfaen" w:hAnsi="Sylfaen"/>
                <w:sz w:val="20"/>
                <w:szCs w:val="20"/>
              </w:rPr>
              <w:lastRenderedPageBreak/>
              <w:t xml:space="preserve">გამოიყენეს შეფასების სხვა მეთოდი), ერთეულმა უნდა გაამჟღავნოს ეს ცვლილება და მისი განხორციელების მიზეზ(ებ)ი;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შეფასებებისთვის, რომლებიც განეკუთვნება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იერარქიის მე-3 დონეს, ან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ღირებულების შეფასებებისთვის, რომელთა შეფასებაც მოხდა მნიშვნელოვანი არაემპირიული ამოსავალი მონაცემების გამოყენებ</w:t>
            </w:r>
            <w:r w:rsidR="00F4634D">
              <w:rPr>
                <w:rFonts w:ascii="Sylfaen" w:hAnsi="Sylfaen"/>
                <w:sz w:val="20"/>
                <w:szCs w:val="20"/>
              </w:rPr>
              <w:t>ით</w:t>
            </w:r>
            <w:r w:rsidRPr="00EE1500">
              <w:rPr>
                <w:rFonts w:ascii="Sylfaen" w:hAnsi="Sylfaen"/>
                <w:sz w:val="20"/>
                <w:szCs w:val="20"/>
              </w:rPr>
              <w:t xml:space="preserve">, ერთეულმა უნდა წარმოადგინოს რაოდენობრივი ინფორმაცია,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ან მიმდინარე საოპერაციო ღირებულების შესაფასებლად გამოყენებული მნიშვნელოვანი არაემპირიული ამოსავალი მონაცემების შესახებ. ერთეულს არ ევალება რაოდენობრივი ინფორმაციის დამუშავება სპეციალურად ინფორმაციის გამჟღავნების ზემოხსენებული მოთხოვნის  შესასრულებლად, თუ მას ეს რაოდენობრივი არაემპირიული ამოსავალი მონაცემები არ დაუმუშავებია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შეფასების დროს (მაგალითად, როდესაც ერთეული წინა ოპერაციების ფასებს, ან მესამე მხარის ფასის ინფორმაციას იყენებს კორექტირების გარეშე). თუმცა, ამ პუნქტით გათვალისწინებული განმარტებითი ინფორმაციის წარმოდგენისას, ერთეულმა არ უნდა უგულებელყოს ისეთი რაოდენობრივი არაემპირიული ამოსავალი მონაცემები, რომლებიც მნიშვნელოვანია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ღირებულების შეფასებისთვის და, გონივრულობის ფარგლებში, მოსალოდნელია, რომ ხელმისაწვდომი იქნება ერთეულისთვის;</w:t>
            </w:r>
          </w:p>
        </w:tc>
      </w:tr>
      <w:tr w:rsidR="002643D5" w:rsidRPr="00EE1500" w14:paraId="438754E2" w14:textId="77777777" w:rsidTr="002643D5">
        <w:trPr>
          <w:trHeight w:val="1842"/>
        </w:trPr>
        <w:tc>
          <w:tcPr>
            <w:tcW w:w="452" w:type="dxa"/>
          </w:tcPr>
          <w:p w14:paraId="4579C559" w14:textId="77777777" w:rsidR="002643D5" w:rsidRPr="00EE1500" w:rsidRDefault="002643D5" w:rsidP="004C11B0">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ე)</w:t>
            </w:r>
          </w:p>
        </w:tc>
        <w:tc>
          <w:tcPr>
            <w:tcW w:w="6069" w:type="dxa"/>
          </w:tcPr>
          <w:p w14:paraId="6B94B8ED" w14:textId="2B78D59D" w:rsidR="002643D5" w:rsidRPr="00EE1500" w:rsidRDefault="00A62E42" w:rsidP="00F4634D">
            <w:pPr>
              <w:jc w:val="both"/>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შეფასებებისთვის, რომლებიც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ღირებულების იერარქიის მე-3 დონეს განეკუთვნება ან მიმდინარე საოპერაციო ღირებულების შეფასებებისთვის, რომელიც მნიშვნელოვანი არაემპირიული ამოსავალი მონაცემების გამოყენებით შეფასდა - საწყისი და საბოლოო ნაშთების შეჯერება, სადაც ცალ-ცალკე იქნება ნაჩვენები პერიოდის განმავლობაში მომხდარი ცვლილებები, რომლებიც დაკავშირებულია შემდეგ მუხლებთან:</w:t>
            </w:r>
          </w:p>
        </w:tc>
      </w:tr>
    </w:tbl>
    <w:p w14:paraId="436F07DF" w14:textId="77777777" w:rsidR="002643D5" w:rsidRPr="00EE1500" w:rsidRDefault="002643D5" w:rsidP="002643D5">
      <w:pPr>
        <w:pStyle w:val="ListParagraph"/>
        <w:ind w:left="709"/>
        <w:jc w:val="both"/>
        <w:rPr>
          <w:rFonts w:ascii="Sylfaen" w:hAnsi="Sylfaen"/>
          <w:sz w:val="20"/>
          <w:szCs w:val="20"/>
        </w:rPr>
      </w:pPr>
    </w:p>
    <w:tbl>
      <w:tblPr>
        <w:tblStyle w:val="TableGrid"/>
        <w:tblW w:w="5954"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1"/>
        <w:gridCol w:w="5293"/>
      </w:tblGrid>
      <w:tr w:rsidR="002643D5" w:rsidRPr="00EE1500" w14:paraId="37F368F0" w14:textId="77777777" w:rsidTr="002643D5">
        <w:trPr>
          <w:trHeight w:val="914"/>
        </w:trPr>
        <w:tc>
          <w:tcPr>
            <w:tcW w:w="378" w:type="dxa"/>
          </w:tcPr>
          <w:p w14:paraId="1C3FBE12" w14:textId="77777777" w:rsidR="002643D5" w:rsidRPr="00EE1500" w:rsidRDefault="002643D5" w:rsidP="00F4634D">
            <w:pPr>
              <w:tabs>
                <w:tab w:val="left" w:pos="1276"/>
                <w:tab w:val="left" w:pos="10350"/>
              </w:tabs>
              <w:spacing w:before="80"/>
              <w:ind w:right="143"/>
              <w:jc w:val="both"/>
              <w:rPr>
                <w:rFonts w:ascii="Sylfaen" w:hAnsi="Sylfaen" w:cs="Sylfaen"/>
                <w:sz w:val="20"/>
                <w:szCs w:val="20"/>
              </w:rPr>
            </w:pPr>
            <w:bookmarkStart w:id="14" w:name="_Hlk208582010"/>
            <w:r w:rsidRPr="00EE1500">
              <w:rPr>
                <w:rFonts w:ascii="Sylfaen" w:hAnsi="Sylfaen" w:cs="Sylfaen"/>
                <w:sz w:val="20"/>
                <w:szCs w:val="20"/>
                <w:lang w:val="ka-GE"/>
              </w:rPr>
              <w:t>(</w:t>
            </w:r>
            <w:r w:rsidRPr="00EE1500">
              <w:rPr>
                <w:rFonts w:ascii="Sylfaen" w:hAnsi="Sylfaen" w:cs="Sylfaen"/>
                <w:sz w:val="20"/>
                <w:szCs w:val="20"/>
              </w:rPr>
              <w:t>i)</w:t>
            </w:r>
          </w:p>
        </w:tc>
        <w:tc>
          <w:tcPr>
            <w:tcW w:w="5576" w:type="dxa"/>
          </w:tcPr>
          <w:p w14:paraId="546B6AF7" w14:textId="77777777" w:rsidR="002643D5" w:rsidRPr="00EE1500" w:rsidRDefault="002643D5" w:rsidP="00F4634D">
            <w:pPr>
              <w:jc w:val="both"/>
              <w:rPr>
                <w:rFonts w:ascii="Sylfaen" w:hAnsi="Sylfaen"/>
                <w:sz w:val="20"/>
                <w:szCs w:val="20"/>
              </w:rPr>
            </w:pPr>
            <w:r w:rsidRPr="00EE1500">
              <w:rPr>
                <w:rFonts w:ascii="Sylfaen" w:hAnsi="Sylfaen"/>
                <w:sz w:val="20"/>
                <w:szCs w:val="20"/>
              </w:rPr>
              <w:t>პერიოდის მთლიანი მოგება ან ზარალი, რომელიც აღიარდა ნამეტში ან დეფიციტში და ნამეტის ან დეფიციტის შემადგენელი მუხლ(ებ)ი, რომელშიც აისახა ეს მოგება ან ზარალი;</w:t>
            </w:r>
          </w:p>
        </w:tc>
      </w:tr>
      <w:tr w:rsidR="002643D5" w:rsidRPr="00EE1500" w14:paraId="4A3152CC" w14:textId="77777777" w:rsidTr="002643D5">
        <w:trPr>
          <w:trHeight w:val="860"/>
        </w:trPr>
        <w:tc>
          <w:tcPr>
            <w:tcW w:w="378" w:type="dxa"/>
          </w:tcPr>
          <w:p w14:paraId="100D858C" w14:textId="77777777" w:rsidR="002643D5" w:rsidRPr="00EE1500" w:rsidRDefault="002643D5" w:rsidP="00F4634D">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lastRenderedPageBreak/>
              <w:t>(ii)</w:t>
            </w:r>
          </w:p>
        </w:tc>
        <w:tc>
          <w:tcPr>
            <w:tcW w:w="5576" w:type="dxa"/>
          </w:tcPr>
          <w:p w14:paraId="71C914D6" w14:textId="77777777" w:rsidR="002643D5" w:rsidRPr="00EE1500" w:rsidRDefault="002643D5" w:rsidP="00F4634D">
            <w:pPr>
              <w:jc w:val="both"/>
              <w:rPr>
                <w:rFonts w:ascii="Sylfaen" w:hAnsi="Sylfaen"/>
                <w:sz w:val="20"/>
                <w:szCs w:val="20"/>
              </w:rPr>
            </w:pPr>
            <w:r w:rsidRPr="00EE1500">
              <w:rPr>
                <w:rFonts w:ascii="Sylfaen" w:hAnsi="Sylfaen"/>
                <w:sz w:val="20"/>
                <w:szCs w:val="20"/>
              </w:rPr>
              <w:t>პერიოდის მთლიანი მოგება ან ზარალი, რომელიც აღიარდა წმინდა აქტივებში/კაპიტალში და წმინდა აქტივების/კაპიტალის შემადგენელი მუხლ(ებ)ი, რომელშიც აისახა ეს მოგება ან ზარალი; და</w:t>
            </w:r>
          </w:p>
        </w:tc>
      </w:tr>
      <w:tr w:rsidR="002643D5" w:rsidRPr="00EE1500" w14:paraId="66803AB3" w14:textId="77777777" w:rsidTr="002643D5">
        <w:trPr>
          <w:trHeight w:val="579"/>
        </w:trPr>
        <w:tc>
          <w:tcPr>
            <w:tcW w:w="378" w:type="dxa"/>
          </w:tcPr>
          <w:p w14:paraId="61423C17" w14:textId="77777777" w:rsidR="002643D5" w:rsidRPr="00EE1500" w:rsidRDefault="002643D5" w:rsidP="00F4634D">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(iii)</w:t>
            </w:r>
          </w:p>
        </w:tc>
        <w:tc>
          <w:tcPr>
            <w:tcW w:w="5576" w:type="dxa"/>
          </w:tcPr>
          <w:p w14:paraId="45083258" w14:textId="77777777" w:rsidR="002643D5" w:rsidRPr="00EE1500" w:rsidRDefault="002643D5" w:rsidP="00F4634D">
            <w:pPr>
              <w:jc w:val="both"/>
              <w:rPr>
                <w:rFonts w:ascii="Sylfaen" w:hAnsi="Sylfaen"/>
                <w:sz w:val="20"/>
                <w:szCs w:val="20"/>
              </w:rPr>
            </w:pPr>
            <w:r w:rsidRPr="00EE1500">
              <w:rPr>
                <w:rFonts w:ascii="Sylfaen" w:hAnsi="Sylfaen"/>
                <w:sz w:val="20"/>
                <w:szCs w:val="20"/>
              </w:rPr>
              <w:t>შესყიდვები და გაყიდვები (თითოეული ტიპის ცვლილებები ცალ-ცალკე უნდა იყოს ნაჩვენები);</w:t>
            </w:r>
          </w:p>
        </w:tc>
      </w:tr>
      <w:bookmarkEnd w:id="14"/>
    </w:tbl>
    <w:p w14:paraId="7AE7A153" w14:textId="77777777" w:rsidR="002643D5" w:rsidRPr="00EE1500" w:rsidRDefault="002643D5" w:rsidP="00F4634D">
      <w:pPr>
        <w:pStyle w:val="ListParagraph"/>
        <w:ind w:left="709"/>
        <w:jc w:val="both"/>
        <w:rPr>
          <w:rFonts w:ascii="Sylfaen" w:hAnsi="Sylfaen"/>
          <w:sz w:val="20"/>
          <w:szCs w:val="20"/>
        </w:rPr>
      </w:pPr>
    </w:p>
    <w:tbl>
      <w:tblPr>
        <w:tblStyle w:val="TableGrid"/>
        <w:tblW w:w="666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0"/>
        <w:gridCol w:w="6023"/>
      </w:tblGrid>
      <w:tr w:rsidR="002643D5" w:rsidRPr="00EE1500" w14:paraId="788B1A7C" w14:textId="77777777" w:rsidTr="00421EF0">
        <w:trPr>
          <w:trHeight w:val="446"/>
        </w:trPr>
        <w:tc>
          <w:tcPr>
            <w:tcW w:w="640" w:type="dxa"/>
          </w:tcPr>
          <w:p w14:paraId="58537A18" w14:textId="77777777" w:rsidR="002643D5" w:rsidRPr="00EE1500" w:rsidRDefault="002643D5" w:rsidP="00F4634D">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ვ)</w:t>
            </w:r>
          </w:p>
        </w:tc>
        <w:tc>
          <w:tcPr>
            <w:tcW w:w="6023" w:type="dxa"/>
          </w:tcPr>
          <w:p w14:paraId="157FD784" w14:textId="724B8F6C" w:rsidR="002643D5" w:rsidRPr="00EE1500" w:rsidRDefault="00A62E42" w:rsidP="00F4634D">
            <w:pPr>
              <w:jc w:val="both"/>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შეფასებებისთვის, რომლებიც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ღირებულების იერარქიის მე-3 დონეს განეკუთვნება, ან მიმდინარე საოპერაციო ღირებულების შეფასებებისთვის, რომლებიც მნიშნელოვანი არაემპირიული ამოსავალი მონაცემების გამოყენებით შეფასდა - (ე)(i) ქვეპუნქტში აღწერილი პერიოდის მთლიანი მოგება ან ზარალი, რომელიც აისახა ნამეტში ან დეფიციტში და მიეკუთვნება საანგარიშგებო პერიოდის ბოლოს ერთეულის კუთვნილ ძირითად აქტივებთან დაკავშირებული არარეალიზებული მოგების ან ზარალის ცვლილებას და ასევე ნამეტის ან დეფიციტის შემადგენელი მუხლ(ებ)ი, რომელშიც აისახა არარეალიზებული მოგება ან ზარალი;</w:t>
            </w:r>
          </w:p>
          <w:p w14:paraId="647BB2E6" w14:textId="77777777" w:rsidR="002643D5" w:rsidRPr="00EE1500" w:rsidRDefault="002643D5" w:rsidP="00F4634D">
            <w:pPr>
              <w:tabs>
                <w:tab w:val="left" w:pos="8022"/>
              </w:tabs>
              <w:ind w:left="12" w:right="164"/>
              <w:jc w:val="both"/>
              <w:rPr>
                <w:rFonts w:ascii="Sylfaen" w:hAnsi="Sylfaen"/>
                <w:sz w:val="20"/>
                <w:szCs w:val="20"/>
              </w:rPr>
            </w:pPr>
          </w:p>
        </w:tc>
      </w:tr>
      <w:tr w:rsidR="002643D5" w:rsidRPr="00EE1500" w14:paraId="0E42F098" w14:textId="77777777" w:rsidTr="00421EF0">
        <w:trPr>
          <w:trHeight w:val="705"/>
        </w:trPr>
        <w:tc>
          <w:tcPr>
            <w:tcW w:w="640" w:type="dxa"/>
          </w:tcPr>
          <w:p w14:paraId="0B840DB2" w14:textId="77777777" w:rsidR="002643D5" w:rsidRPr="00EE1500" w:rsidRDefault="002643D5" w:rsidP="00F4634D">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ზ)</w:t>
            </w:r>
          </w:p>
        </w:tc>
        <w:tc>
          <w:tcPr>
            <w:tcW w:w="6023" w:type="dxa"/>
          </w:tcPr>
          <w:p w14:paraId="640E28DF" w14:textId="2EFF4419" w:rsidR="002643D5" w:rsidRPr="00EE1500" w:rsidRDefault="00A62E42" w:rsidP="00F4634D">
            <w:pPr>
              <w:jc w:val="both"/>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შეფასებებისთვის, რომლებიც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იერარქიის მე-3 დონეს განეკუთვნება, ან მიმდინარე საოპერაციო ღირებულების შეფასებებისთვის, რომლებიც მნიშნელოვანი არაემპირიული ამოსავალი მონაცემების გამოყენებით შეფასდა - ერთეულის მიერ გამოყენებული შეფასების პროცესის (პროცედურების) აღწერა (მათ შორის, მაგალითად, როგორ იღებს ერთეული გადაწყვეტილებებს შეფასების პოლიტიკასა და პროცედურებთან დაკავშირებით და როგორ აანალიზებს ერთეული პერიოდიდან პერიოდამდე მიმდინარე საოპერაციო ღირებულების ან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შეფასებებში მომხდარ ცვლილებებს); </w:t>
            </w:r>
          </w:p>
        </w:tc>
      </w:tr>
      <w:tr w:rsidR="002643D5" w:rsidRPr="00EE1500" w14:paraId="0264FC95" w14:textId="77777777" w:rsidTr="00421EF0">
        <w:trPr>
          <w:trHeight w:val="1125"/>
        </w:trPr>
        <w:tc>
          <w:tcPr>
            <w:tcW w:w="640" w:type="dxa"/>
          </w:tcPr>
          <w:p w14:paraId="3914BB2E" w14:textId="77777777" w:rsidR="002643D5" w:rsidRPr="00EE1500" w:rsidRDefault="002643D5" w:rsidP="00F4634D">
            <w:pPr>
              <w:tabs>
                <w:tab w:val="left" w:pos="1276"/>
                <w:tab w:val="left" w:pos="10350"/>
              </w:tabs>
              <w:spacing w:before="80"/>
              <w:ind w:right="143"/>
              <w:jc w:val="both"/>
              <w:rPr>
                <w:rFonts w:ascii="Sylfaen" w:hAnsi="Sylfaen" w:cs="Sylfaen"/>
                <w:sz w:val="20"/>
                <w:szCs w:val="20"/>
                <w:lang w:val="ka-GE"/>
              </w:rPr>
            </w:pPr>
            <w:r w:rsidRPr="00EE1500">
              <w:rPr>
                <w:rFonts w:ascii="Sylfaen" w:hAnsi="Sylfaen" w:cs="Sylfaen"/>
                <w:sz w:val="20"/>
                <w:szCs w:val="20"/>
                <w:lang w:val="ka-GE"/>
              </w:rPr>
              <w:t>თ)</w:t>
            </w:r>
          </w:p>
        </w:tc>
        <w:tc>
          <w:tcPr>
            <w:tcW w:w="6023" w:type="dxa"/>
          </w:tcPr>
          <w:p w14:paraId="6B5DA3E2" w14:textId="3D9E215D" w:rsidR="002643D5" w:rsidRPr="00EE1500" w:rsidRDefault="00A62E42" w:rsidP="00F4634D">
            <w:pPr>
              <w:jc w:val="both"/>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შეფასებებისთვის, რომლებიც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იერარქიის მე-3 დონეს განეკუთვნება, ან მიმდინარე საოპერაციო ღირებულების შეფასებებისთვის, რომლებიც მნიშნელოვანი არაემპირიული ამოსავალი მონაცემების გამოყენებით შეფასდა - არაემპირიული ამოსავალი მონაცემების ცვლილებებზე მიმდინარე საოპერაციო ღირებულების ან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შეფასების მგრძნობელობის ნარატიული აღწერა, თუ ამ ამოსავალი </w:t>
            </w:r>
            <w:r w:rsidR="002643D5" w:rsidRPr="00EE1500">
              <w:rPr>
                <w:rFonts w:ascii="Sylfaen" w:hAnsi="Sylfaen"/>
                <w:sz w:val="20"/>
                <w:szCs w:val="20"/>
              </w:rPr>
              <w:lastRenderedPageBreak/>
              <w:t xml:space="preserve">მონაცემების განსხვავებული სიდიდით შეცვლამ შეიძლება გამოიწვიოს მიმდინარე საოპერაციო ღირებულების ან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მნიშვნელოვნად დიდი ან პატარა შეფასება. თუ მიმდინარე საოპერაციო ღირებულების ან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შესაფასებლად გამოყენებული ამგვარი ამოსავალი მონაცემები და სხვა არაემპირიული ამოსავალი მონაცემები ურთიერთდაკავშირებულია, ერთეულმა დამატებით უნდა წარმოადგინოს ამ ურთიერთკავშირის აღწერა და როგორ შეუძლია ამ კავშირ-ურთიერთობებს მიმდინარე საოპერაციო ღირებულების ან </w:t>
            </w:r>
            <w:r w:rsidRPr="00C833DD">
              <w:rPr>
                <w:rFonts w:ascii="Sylfaen" w:hAnsi="Sylfaen"/>
                <w:sz w:val="20"/>
                <w:szCs w:val="20"/>
              </w:rPr>
              <w:t>სამართლიანი</w:t>
            </w:r>
            <w:r w:rsidRPr="00EE1500">
              <w:rPr>
                <w:rFonts w:ascii="Sylfaen" w:hAnsi="Sylfaen"/>
                <w:b/>
                <w:bCs/>
                <w:sz w:val="20"/>
                <w:szCs w:val="20"/>
              </w:rPr>
              <w:t xml:space="preserve"> </w:t>
            </w:r>
            <w:r w:rsidR="002643D5" w:rsidRPr="00EE1500">
              <w:rPr>
                <w:rFonts w:ascii="Sylfaen" w:hAnsi="Sylfaen"/>
                <w:sz w:val="20"/>
                <w:szCs w:val="20"/>
              </w:rPr>
              <w:t xml:space="preserve">ღირებულების შეფასებაზე არაემპირიული ამოსავალი მონაცემების ცვლილებების გავლენის გაძლიერება, ან შესუსტება. იმისათვის, რომ შეასრულოს ინფორმაციის გამჟღავნების შესახებ მოცემული მოთხოვნა, არაემპირიული ამოსავალი მონაცემების ცვლილებებზე მგრძნობელობის ნარატიული აღწერა უნდა მოიცავდეს სულ მცირე იმ არაემპირიულ ამოსავალ მონაცემებს მაინც, რომლებიც (დ) პუნქტის მოთხოვნების შესრულების მიზნით წარმოადგინა. </w:t>
            </w:r>
          </w:p>
        </w:tc>
      </w:tr>
    </w:tbl>
    <w:p w14:paraId="440E2C77" w14:textId="77777777" w:rsidR="002643D5" w:rsidRPr="00EE1500" w:rsidRDefault="002643D5" w:rsidP="002643D5">
      <w:pPr>
        <w:pStyle w:val="ListParagraph"/>
        <w:ind w:left="709"/>
        <w:jc w:val="both"/>
        <w:rPr>
          <w:rFonts w:ascii="Sylfaen" w:hAnsi="Sylfaen"/>
          <w:sz w:val="20"/>
          <w:szCs w:val="20"/>
        </w:rPr>
      </w:pPr>
    </w:p>
    <w:p w14:paraId="6B4386A6" w14:textId="1FFCD67F" w:rsidR="00D5775C" w:rsidRPr="00EE1500" w:rsidRDefault="00D5775C" w:rsidP="00D5775C">
      <w:pPr>
        <w:pStyle w:val="ListParagraph"/>
        <w:numPr>
          <w:ilvl w:val="0"/>
          <w:numId w:val="1"/>
        </w:numPr>
        <w:ind w:left="709" w:hanging="709"/>
        <w:jc w:val="both"/>
        <w:rPr>
          <w:rFonts w:ascii="Sylfaen" w:hAnsi="Sylfaen"/>
          <w:sz w:val="20"/>
          <w:szCs w:val="20"/>
        </w:rPr>
      </w:pPr>
      <w:r w:rsidRPr="00EE1500">
        <w:rPr>
          <w:rFonts w:ascii="Sylfaen" w:hAnsi="Sylfaen"/>
          <w:sz w:val="20"/>
          <w:szCs w:val="20"/>
        </w:rPr>
        <w:t xml:space="preserve">მიმდინარე ღირებულების შეფასების შესახებ ინფორმაციის გამჟღავნების მიზნებისთვის, ერთეულმა შეიძლება გადაწყვიტოს, რომ საჭიროა ძირითადი აქტივების </w:t>
      </w:r>
      <w:r w:rsidR="00DE7AB7">
        <w:rPr>
          <w:rFonts w:ascii="Sylfaen" w:hAnsi="Sylfaen"/>
          <w:sz w:val="20"/>
          <w:szCs w:val="20"/>
        </w:rPr>
        <w:t>კლასების</w:t>
      </w:r>
      <w:r w:rsidRPr="00EE1500">
        <w:rPr>
          <w:rFonts w:ascii="Sylfaen" w:hAnsi="Sylfaen"/>
          <w:sz w:val="20"/>
          <w:szCs w:val="20"/>
        </w:rPr>
        <w:t xml:space="preserve"> უფრო მეტად დეზაგრეგირება (იხილეთ 34-ე პუნქტი), შემდეგი გარემოებების საფუძველზე: (ა) გამოყენებული შეფასების საფუძვლებზე, და (ბ)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იერარქიის დონეზე, რომელსაც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შეფასება მიეკუთვნება, ან იმაზე, თუ რამდენად გამოიყენება მიმდინარე საოპერაციო ღირებულების შეფასებისას ემპირიული ან არაემპირიული მონაცემები.  </w:t>
      </w:r>
    </w:p>
    <w:p w14:paraId="18918260" w14:textId="77777777" w:rsidR="00D5775C" w:rsidRPr="00EE1500" w:rsidRDefault="00D5775C" w:rsidP="00D5775C">
      <w:pPr>
        <w:pStyle w:val="ListParagraph"/>
        <w:ind w:left="709" w:hanging="709"/>
        <w:jc w:val="both"/>
        <w:rPr>
          <w:rFonts w:ascii="Sylfaen" w:hAnsi="Sylfaen"/>
          <w:sz w:val="8"/>
          <w:szCs w:val="8"/>
        </w:rPr>
      </w:pPr>
    </w:p>
    <w:p w14:paraId="21434EDB" w14:textId="5171EDE7" w:rsidR="00D5775C" w:rsidRPr="00EE1500" w:rsidRDefault="00D5775C" w:rsidP="00D5775C">
      <w:pPr>
        <w:pStyle w:val="ListParagraph"/>
        <w:ind w:left="709" w:hanging="709"/>
        <w:jc w:val="both"/>
        <w:rPr>
          <w:rFonts w:ascii="Sylfaen" w:hAnsi="Sylfaen"/>
          <w:sz w:val="20"/>
          <w:szCs w:val="20"/>
        </w:rPr>
      </w:pPr>
      <w:r w:rsidRPr="00EE1500">
        <w:rPr>
          <w:rFonts w:ascii="Sylfaen" w:hAnsi="Sylfaen"/>
          <w:sz w:val="20"/>
          <w:szCs w:val="20"/>
        </w:rPr>
        <w:t xml:space="preserve">      </w:t>
      </w:r>
      <w:r w:rsidRPr="00EE1500">
        <w:rPr>
          <w:rFonts w:ascii="Sylfaen" w:hAnsi="Sylfaen"/>
          <w:sz w:val="20"/>
          <w:szCs w:val="20"/>
        </w:rPr>
        <w:tab/>
        <w:t xml:space="preserve">შეიძლება აუცილებელი გახდეს დიდი რაოდენობის </w:t>
      </w:r>
      <w:r w:rsidR="0008385F">
        <w:rPr>
          <w:rFonts w:ascii="Sylfaen" w:hAnsi="Sylfaen"/>
          <w:sz w:val="20"/>
          <w:szCs w:val="20"/>
        </w:rPr>
        <w:t>კლასების</w:t>
      </w:r>
      <w:r w:rsidRPr="00EE1500">
        <w:rPr>
          <w:rFonts w:ascii="Sylfaen" w:hAnsi="Sylfaen"/>
          <w:sz w:val="20"/>
          <w:szCs w:val="20"/>
        </w:rPr>
        <w:t xml:space="preserve"> განსაზღვრა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იერარქიის მე-3 დონეზე მისაკუთვნებელი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შეფასებებისთვის, ან მიმდინარე საოპერაციო ღირებულების შეფასებებისთვის, რომლებიც მნიშვნელოვანი არაემპირიული ამოსავალი მონაცემების გამოყენებით შეფასდა, რადგან ამგვარი შეფასებებისთვის უფრო მაღალი ხარისხის განუსაზღვრელობა და სუბიექტურობა არის დამახასიათებელი. ძირითადი აქტივების სათანადო </w:t>
      </w:r>
      <w:r w:rsidR="0008385F">
        <w:rPr>
          <w:rFonts w:ascii="Sylfaen" w:hAnsi="Sylfaen"/>
          <w:sz w:val="20"/>
          <w:szCs w:val="20"/>
        </w:rPr>
        <w:t>კლასების</w:t>
      </w:r>
      <w:r w:rsidRPr="00EE1500">
        <w:rPr>
          <w:rFonts w:ascii="Sylfaen" w:hAnsi="Sylfaen"/>
          <w:sz w:val="20"/>
          <w:szCs w:val="20"/>
        </w:rPr>
        <w:t xml:space="preserve"> განსაზღვრას, რომლის მიხედვითაც ერთეულმა უნდა გაამჟღავნოს ინფორმაცია მიმდინარე </w:t>
      </w:r>
      <w:r w:rsidRPr="00EE1500">
        <w:rPr>
          <w:rFonts w:ascii="Sylfaen" w:hAnsi="Sylfaen"/>
          <w:sz w:val="20"/>
          <w:szCs w:val="20"/>
        </w:rPr>
        <w:lastRenderedPageBreak/>
        <w:t xml:space="preserve">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შეფასებების შესახებ, განსჯა და გადაწყევეტილების მიღება ესაჭიროება. ძირითადი აქტივების ამგვარ </w:t>
      </w:r>
      <w:r w:rsidR="00CC7D7D">
        <w:rPr>
          <w:rFonts w:ascii="Sylfaen" w:hAnsi="Sylfaen"/>
          <w:sz w:val="20"/>
          <w:szCs w:val="20"/>
        </w:rPr>
        <w:t>კლასებს</w:t>
      </w:r>
      <w:r w:rsidRPr="00EE1500">
        <w:rPr>
          <w:rFonts w:ascii="Sylfaen" w:hAnsi="Sylfaen"/>
          <w:sz w:val="20"/>
          <w:szCs w:val="20"/>
        </w:rPr>
        <w:t xml:space="preserve"> ხშირად უფრო მეტი ხარისხით დეზაგრეგირება ესაჭიროება, ვიდრე ფინანსური მდგომარეობის ანგარიშგებაში წარდგენილ მუხლებს. თუმცა, ერთეულმა ისეთი ინფორმაცია უნდა წარმოადგინოს განმარტებით შენიშვნებში, რომ შესაძლებელი იყოს მისი შესაბამისობაში მოყვანა ფინანსური მდგომარეობის ანგარიშგებაში წარდგენილ მუხლებთან.</w:t>
      </w:r>
    </w:p>
    <w:p w14:paraId="4E4C17FB" w14:textId="3A9B8663" w:rsidR="00D5775C" w:rsidRPr="00EE1500" w:rsidRDefault="00D5775C" w:rsidP="00D5775C">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თითოეული </w:t>
      </w:r>
      <w:r w:rsidR="0008385F">
        <w:rPr>
          <w:rFonts w:ascii="Sylfaen" w:hAnsi="Sylfaen"/>
          <w:sz w:val="20"/>
          <w:szCs w:val="20"/>
        </w:rPr>
        <w:t>კლასის</w:t>
      </w:r>
      <w:r w:rsidRPr="00EE1500">
        <w:rPr>
          <w:rFonts w:ascii="Sylfaen" w:hAnsi="Sylfaen"/>
          <w:sz w:val="20"/>
          <w:szCs w:val="20"/>
        </w:rPr>
        <w:t xml:space="preserve"> ძირითადი აქტივებისთვის, რომლებიც ფინანსური მდგომარეობის ანგარიშგებაში ასახულია </w:t>
      </w:r>
      <w:r w:rsidR="004C1A01">
        <w:rPr>
          <w:rFonts w:ascii="Sylfaen" w:hAnsi="Sylfaen"/>
          <w:sz w:val="20"/>
          <w:szCs w:val="20"/>
        </w:rPr>
        <w:t>ისტორიული</w:t>
      </w:r>
      <w:r w:rsidRPr="00EE1500">
        <w:rPr>
          <w:rFonts w:ascii="Sylfaen" w:hAnsi="Sylfaen"/>
          <w:sz w:val="20"/>
          <w:szCs w:val="20"/>
        </w:rPr>
        <w:t xml:space="preserve"> ღირებულების საფუძველზე, მაგრამ მათი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შესახებ ინფორმაცია წარმოდგენილია განმარტებით შენიშვნებში, ერთეულმა უნდა გაამჟღავნოს 81(ბ), (გ) და (ზ) პუნქტებით მოთხოვნილი ინფორმაცია. თუმცა, ერთეულს არ ევალება 81(დ) პუნქტით გათვალისწინებული რაოდენობრივი ინფორმაციის გამჟღავნება მნიშვნელოვანი არაემპირიული ამოსავალი მონაცემების შესახებ, რომლებიც გამოიყენა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იერარქიის მე-3 დონის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 xml:space="preserve">ღირებულების შეფასებებში ან მიმდინარე საოპერაციო ღირებულების ან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E1500">
        <w:rPr>
          <w:rFonts w:ascii="Sylfaen" w:hAnsi="Sylfaen"/>
          <w:sz w:val="20"/>
          <w:szCs w:val="20"/>
        </w:rPr>
        <w:t>ღირებულების შეფასებებისთვის, რომლებიც მნიშვნელოვანი არაემპირიული ამოსავალი მონაცემების გამოყენებით შეაფასა.  ამგვარი ძირითადი აქტივების შესახებ ერთეულს არ ევალება მიმდინარე ღირებულების შეფასების შესახებ წინამდებარე სტანდარტით გათვალისწინებული სხვა განმარტებითი ინფორმაციის გამჟღავნება.</w:t>
      </w:r>
    </w:p>
    <w:p w14:paraId="3BD6E0F4" w14:textId="77777777" w:rsidR="00D5775C" w:rsidRPr="00EE1500" w:rsidRDefault="00D5775C" w:rsidP="00D5775C">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ერთეულმა მიმდინარე ღირებულების შეფასების შესახებ წინამდებარე სტანდარტით გათვალისწინებული რაოდენობრივი ინფორმაცია ცხრილის ფორმატით უნდა წარმოადგინოს, თუ რომელიმე სხვა ფორმატი უფრო მისაღები არ არის. </w:t>
      </w:r>
    </w:p>
    <w:p w14:paraId="261DA6FF" w14:textId="77777777" w:rsidR="00E33F68" w:rsidRPr="00EE1500" w:rsidRDefault="00E33F68" w:rsidP="00E33F68">
      <w:pPr>
        <w:jc w:val="both"/>
        <w:rPr>
          <w:rFonts w:ascii="Sylfaen" w:hAnsi="Sylfaen"/>
          <w:b/>
          <w:bCs/>
          <w:sz w:val="20"/>
          <w:szCs w:val="20"/>
        </w:rPr>
      </w:pPr>
      <w:r w:rsidRPr="00EE1500">
        <w:rPr>
          <w:rFonts w:ascii="Sylfaen" w:hAnsi="Sylfaen"/>
          <w:b/>
          <w:bCs/>
          <w:sz w:val="20"/>
          <w:szCs w:val="20"/>
        </w:rPr>
        <w:t>ძალაში შესვლის თარიღი და სტანდარტზე გადასვლა</w:t>
      </w:r>
    </w:p>
    <w:p w14:paraId="5A9C4B98" w14:textId="77777777" w:rsidR="00E33F68" w:rsidRPr="00EE1500" w:rsidRDefault="00E33F68" w:rsidP="00E33F68">
      <w:pPr>
        <w:jc w:val="both"/>
        <w:rPr>
          <w:rFonts w:ascii="Sylfaen" w:hAnsi="Sylfaen"/>
          <w:b/>
          <w:bCs/>
          <w:sz w:val="20"/>
          <w:szCs w:val="20"/>
        </w:rPr>
      </w:pPr>
      <w:bookmarkStart w:id="15" w:name="_bookmark87"/>
      <w:bookmarkEnd w:id="15"/>
      <w:r w:rsidRPr="00EE1500">
        <w:rPr>
          <w:rFonts w:ascii="Sylfaen" w:hAnsi="Sylfaen"/>
          <w:b/>
          <w:bCs/>
          <w:sz w:val="20"/>
          <w:szCs w:val="20"/>
        </w:rPr>
        <w:t>ძალაში შესვლის თარიღი</w:t>
      </w:r>
    </w:p>
    <w:p w14:paraId="4B80AF05" w14:textId="77777777" w:rsidR="00E33F68" w:rsidRPr="00EE1500" w:rsidRDefault="00E33F68" w:rsidP="00E33F68">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ერთეული ვალდებულია გამოიყენოს წინამდებარე სტანდარტი იმ პერიოდებისთვის მომზადებული წლიური ფინანსური ანგარიშგებისათვის, რომელიც მოიცავს 2025 წლის 1 იანვრიდან, ან ამ </w:t>
      </w:r>
      <w:r w:rsidRPr="00EE1500">
        <w:rPr>
          <w:rFonts w:ascii="Sylfaen" w:hAnsi="Sylfaen"/>
          <w:b/>
          <w:bCs/>
          <w:sz w:val="20"/>
          <w:szCs w:val="20"/>
        </w:rPr>
        <w:lastRenderedPageBreak/>
        <w:t>თარიღის შემდგომ დაწყებულ პერიოდებს. რეკომენდებულია ვადაზე ადრე გამოყენება იმ ერთეულებისთვის, რომლებიც სსბასს 43-ის, სსბასს 44-ის და სსბასს 46-ის გამოყენებას დაიწყებენ წინამდებარე სტანდარტის თავდაპირველი გამოყენების თარიღიდან ან მანამდე. თუ ერთეული წინამდებარე სტანდარტს გამოიყენებს 2025 წლის 1 იანვრამდე პერიოდისათვის, მან ამის შესახებ უნდა გაამჟღავნოს განმარტებით შენიშვნებში.</w:t>
      </w:r>
    </w:p>
    <w:p w14:paraId="5DB9929E" w14:textId="77777777" w:rsidR="00E33F68" w:rsidRPr="00EE1500" w:rsidRDefault="00E33F68" w:rsidP="00E33F68">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როდესაც ერთეული ნერგავს დარიცხვის მეთოდის საფუძველზე სსბასს-ებს, როგორც ეს განსაზღვრულია სსბასს 33-ში, </w:t>
      </w:r>
      <w:r w:rsidRPr="00F4634D">
        <w:rPr>
          <w:rFonts w:ascii="Sylfaen" w:hAnsi="Sylfaen"/>
          <w:i/>
          <w:iCs/>
          <w:sz w:val="20"/>
          <w:szCs w:val="20"/>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 ფინანსური ანგარიშგების მიზნებისათვის,</w:t>
      </w:r>
      <w:r w:rsidRPr="00EE1500">
        <w:rPr>
          <w:rFonts w:ascii="Sylfaen" w:hAnsi="Sylfaen"/>
          <w:sz w:val="20"/>
          <w:szCs w:val="20"/>
        </w:rPr>
        <w:t xml:space="preserve"> ძალაში შესვლის თარიღისათვის, წინამდებარე სტანდარტი გამოიყენება ერთეულის წლიური ფინანსური ანგარიშგებისათვის, რომელიც მოიცავს პერიოდებს, დაწყებულს სსბასს-ების დანერგვის თარიღიდან ან მის შემდეგ. </w:t>
      </w:r>
    </w:p>
    <w:p w14:paraId="7C37AD34" w14:textId="77777777" w:rsidR="00E33F68" w:rsidRPr="00EE1500" w:rsidRDefault="00E33F68" w:rsidP="00E33F68">
      <w:pPr>
        <w:pStyle w:val="ListParagraph"/>
        <w:ind w:left="709"/>
        <w:jc w:val="both"/>
        <w:rPr>
          <w:rFonts w:ascii="Sylfaen" w:hAnsi="Sylfaen"/>
          <w:sz w:val="20"/>
          <w:szCs w:val="20"/>
        </w:rPr>
      </w:pPr>
    </w:p>
    <w:p w14:paraId="7E82A2D7" w14:textId="77777777" w:rsidR="00E33F68" w:rsidRPr="00EE1500" w:rsidRDefault="00E33F68" w:rsidP="00E33F68">
      <w:pPr>
        <w:jc w:val="both"/>
        <w:rPr>
          <w:rFonts w:ascii="Sylfaen" w:hAnsi="Sylfaen"/>
          <w:b/>
          <w:bCs/>
          <w:sz w:val="20"/>
          <w:szCs w:val="20"/>
        </w:rPr>
      </w:pPr>
      <w:r w:rsidRPr="00EE1500">
        <w:rPr>
          <w:rFonts w:ascii="Sylfaen" w:hAnsi="Sylfaen"/>
          <w:b/>
          <w:bCs/>
          <w:sz w:val="20"/>
          <w:szCs w:val="20"/>
        </w:rPr>
        <w:t>გარდამავალი დებულებები</w:t>
      </w:r>
    </w:p>
    <w:p w14:paraId="7FCD0E5C" w14:textId="77777777" w:rsidR="00E33F68" w:rsidRPr="00EE1500" w:rsidRDefault="00E33F68" w:rsidP="00E33F68">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ერთეულმა ეს სტანდარტი უნდა გამოიყენოს რეტროსპექტულად, სსბასს 3-ის შესაბამისად, გარდა იმისა, რომ:</w:t>
      </w:r>
    </w:p>
    <w:tbl>
      <w:tblPr>
        <w:tblStyle w:val="TableGrid"/>
        <w:tblW w:w="645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22"/>
      </w:tblGrid>
      <w:tr w:rsidR="00E33F68" w:rsidRPr="00EE1500" w14:paraId="300B78C5" w14:textId="77777777" w:rsidTr="00E33F68">
        <w:trPr>
          <w:trHeight w:val="1075"/>
        </w:trPr>
        <w:tc>
          <w:tcPr>
            <w:tcW w:w="245" w:type="dxa"/>
          </w:tcPr>
          <w:p w14:paraId="2737E5BD" w14:textId="77777777" w:rsidR="00E33F68" w:rsidRPr="00EE1500" w:rsidRDefault="00E33F68" w:rsidP="00BA2EFF">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ა)</w:t>
            </w:r>
          </w:p>
        </w:tc>
        <w:tc>
          <w:tcPr>
            <w:tcW w:w="6205" w:type="dxa"/>
          </w:tcPr>
          <w:p w14:paraId="267548AC" w14:textId="77777777" w:rsidR="00E33F68" w:rsidRPr="00EE1500" w:rsidRDefault="00E33F68" w:rsidP="00F4634D">
            <w:pPr>
              <w:jc w:val="both"/>
              <w:rPr>
                <w:rFonts w:ascii="Sylfaen" w:hAnsi="Sylfaen"/>
                <w:b/>
                <w:bCs/>
                <w:sz w:val="20"/>
                <w:szCs w:val="20"/>
              </w:rPr>
            </w:pPr>
            <w:r w:rsidRPr="00EE1500">
              <w:rPr>
                <w:rFonts w:ascii="Sylfaen" w:hAnsi="Sylfaen"/>
                <w:b/>
                <w:bCs/>
                <w:sz w:val="20"/>
                <w:szCs w:val="20"/>
              </w:rPr>
              <w:t xml:space="preserve">ერთეულს შეუძლება აირჩიოს, შეაფასოს კულტურული მემკვიდრეობის აქტივები მათი დასაშვები საწყისი ღირებულებით, როდესაც საიმედო ინფორმაცია ამ აქტივების თვითღირებულების შესახებ არ არის ხელმისაწვდომი ამ სტანდარტის გამოყენების თარიღისთვის. </w:t>
            </w:r>
          </w:p>
          <w:p w14:paraId="7C71AD1F" w14:textId="77777777" w:rsidR="00E33F68" w:rsidRPr="00EE1500" w:rsidRDefault="00E33F68" w:rsidP="00F4634D">
            <w:pPr>
              <w:jc w:val="both"/>
              <w:rPr>
                <w:rFonts w:ascii="Sylfaen" w:hAnsi="Sylfaen"/>
                <w:b/>
                <w:bCs/>
                <w:sz w:val="20"/>
                <w:szCs w:val="20"/>
              </w:rPr>
            </w:pPr>
          </w:p>
        </w:tc>
      </w:tr>
      <w:tr w:rsidR="00E33F68" w:rsidRPr="00EE1500" w14:paraId="3784CF16" w14:textId="77777777" w:rsidTr="00E33F68">
        <w:trPr>
          <w:trHeight w:val="1330"/>
        </w:trPr>
        <w:tc>
          <w:tcPr>
            <w:tcW w:w="245" w:type="dxa"/>
          </w:tcPr>
          <w:p w14:paraId="4324F6CE" w14:textId="77777777" w:rsidR="00E33F68" w:rsidRPr="00EE1500" w:rsidRDefault="00E33F68" w:rsidP="00BA2EFF">
            <w:pPr>
              <w:tabs>
                <w:tab w:val="left" w:pos="1276"/>
                <w:tab w:val="left" w:pos="10350"/>
              </w:tabs>
              <w:spacing w:before="80"/>
              <w:ind w:right="143"/>
              <w:jc w:val="both"/>
              <w:rPr>
                <w:rFonts w:ascii="Sylfaen" w:hAnsi="Sylfaen" w:cs="Sylfaen"/>
                <w:b/>
                <w:bCs/>
                <w:sz w:val="20"/>
                <w:szCs w:val="20"/>
                <w:lang w:val="ka-GE"/>
              </w:rPr>
            </w:pPr>
            <w:r w:rsidRPr="00EE1500">
              <w:rPr>
                <w:rFonts w:ascii="Sylfaen" w:hAnsi="Sylfaen" w:cs="Sylfaen"/>
                <w:b/>
                <w:bCs/>
                <w:sz w:val="20"/>
                <w:szCs w:val="20"/>
                <w:lang w:val="ka-GE"/>
              </w:rPr>
              <w:t>ბ)</w:t>
            </w:r>
          </w:p>
        </w:tc>
        <w:tc>
          <w:tcPr>
            <w:tcW w:w="6205" w:type="dxa"/>
          </w:tcPr>
          <w:p w14:paraId="7C1D237C" w14:textId="039214A5" w:rsidR="00E33F68" w:rsidRPr="00EE1500" w:rsidRDefault="00E33F68" w:rsidP="00F4634D">
            <w:pPr>
              <w:jc w:val="both"/>
              <w:rPr>
                <w:rFonts w:ascii="Sylfaen" w:hAnsi="Sylfaen"/>
                <w:b/>
                <w:bCs/>
                <w:sz w:val="20"/>
                <w:szCs w:val="20"/>
              </w:rPr>
            </w:pPr>
            <w:r w:rsidRPr="00EE1500">
              <w:rPr>
                <w:rFonts w:ascii="Sylfaen" w:hAnsi="Sylfaen"/>
                <w:b/>
                <w:bCs/>
                <w:sz w:val="20"/>
                <w:szCs w:val="20"/>
              </w:rPr>
              <w:t xml:space="preserve">თუ ამ სტანდარტის თავდაპირველი გამოყენებისას არსებობს განსხვავება წინა საბალანსო ღირებულებას </w:t>
            </w:r>
            <w:r w:rsidRPr="00A62E42">
              <w:rPr>
                <w:rFonts w:ascii="Sylfaen" w:hAnsi="Sylfaen"/>
                <w:b/>
                <w:bCs/>
                <w:sz w:val="20"/>
                <w:szCs w:val="20"/>
              </w:rPr>
              <w:t>(</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EE1500">
              <w:rPr>
                <w:rFonts w:ascii="Sylfaen" w:hAnsi="Sylfaen"/>
                <w:b/>
                <w:bCs/>
                <w:sz w:val="20"/>
                <w:szCs w:val="20"/>
              </w:rPr>
              <w:t xml:space="preserve"> ღირებულებით შეფასებული) და ახალ საბალანსო ღირებულებას </w:t>
            </w:r>
            <w:r w:rsidRPr="00A62E42">
              <w:rPr>
                <w:rFonts w:ascii="Sylfaen" w:hAnsi="Sylfaen"/>
                <w:b/>
                <w:bCs/>
                <w:sz w:val="20"/>
                <w:szCs w:val="20"/>
              </w:rPr>
              <w:t>(</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EE1500">
              <w:rPr>
                <w:rFonts w:ascii="Sylfaen" w:hAnsi="Sylfaen"/>
                <w:b/>
                <w:bCs/>
                <w:sz w:val="20"/>
                <w:szCs w:val="20"/>
              </w:rPr>
              <w:t xml:space="preserve"> ღირებულებით ან მიმდინარე საოპერაციო ღირებულებით შეფასებული) შორის, ერთეულმა უნდა აღიაროს ეს სხვაობა, როგორც საწყისი დაგროვილი ნამეტის ან დეფიციტის (ან წმინდა აქტივების/კაპიტალის სხვა კომპონენტის, საჭიროებისამებრ) კორექტირება, შესადარისი ინფორმაციის გადაანგარიშების გარეშე. </w:t>
            </w:r>
          </w:p>
          <w:p w14:paraId="04E74669" w14:textId="77777777" w:rsidR="00E33F68" w:rsidRPr="00EE1500" w:rsidRDefault="00E33F68" w:rsidP="00F4634D">
            <w:pPr>
              <w:jc w:val="both"/>
              <w:rPr>
                <w:rFonts w:ascii="Sylfaen" w:hAnsi="Sylfaen"/>
                <w:b/>
                <w:bCs/>
                <w:sz w:val="20"/>
                <w:szCs w:val="20"/>
              </w:rPr>
            </w:pPr>
          </w:p>
        </w:tc>
      </w:tr>
    </w:tbl>
    <w:p w14:paraId="3C022C1F" w14:textId="77777777" w:rsidR="00E33F68" w:rsidRPr="00EE1500" w:rsidRDefault="00E33F68" w:rsidP="00E33F68">
      <w:pPr>
        <w:pStyle w:val="ListParagraph"/>
        <w:ind w:left="709"/>
        <w:jc w:val="both"/>
        <w:rPr>
          <w:rFonts w:ascii="Sylfaen" w:hAnsi="Sylfaen"/>
          <w:sz w:val="20"/>
          <w:szCs w:val="20"/>
        </w:rPr>
      </w:pPr>
    </w:p>
    <w:p w14:paraId="3CD19B0A" w14:textId="5AED36C5" w:rsidR="00E33F68" w:rsidRPr="00EE1500" w:rsidRDefault="00E33F68" w:rsidP="00E33F68">
      <w:pPr>
        <w:pStyle w:val="ListParagraph"/>
        <w:numPr>
          <w:ilvl w:val="0"/>
          <w:numId w:val="1"/>
        </w:numPr>
        <w:ind w:left="709" w:hanging="719"/>
        <w:jc w:val="both"/>
        <w:rPr>
          <w:rFonts w:ascii="Sylfaen" w:hAnsi="Sylfaen"/>
          <w:b/>
          <w:bCs/>
          <w:sz w:val="20"/>
          <w:szCs w:val="20"/>
        </w:rPr>
      </w:pPr>
      <w:r w:rsidRPr="00EE1500">
        <w:rPr>
          <w:rFonts w:ascii="Sylfaen" w:hAnsi="Sylfaen"/>
          <w:b/>
          <w:bCs/>
          <w:sz w:val="20"/>
          <w:szCs w:val="20"/>
        </w:rPr>
        <w:t xml:space="preserve">იმ ერთეულებისთვის, რომლებიც ადრე იყენებდნენ სსბასს 17-ს (2006), </w:t>
      </w:r>
      <w:r w:rsidRPr="00F4634D">
        <w:rPr>
          <w:rFonts w:ascii="Sylfaen" w:hAnsi="Sylfaen"/>
          <w:b/>
          <w:bCs/>
          <w:i/>
          <w:iCs/>
          <w:sz w:val="20"/>
          <w:szCs w:val="20"/>
        </w:rPr>
        <w:t>ძირითადი აქტივები,</w:t>
      </w:r>
      <w:r w:rsidRPr="00EE1500">
        <w:rPr>
          <w:rFonts w:ascii="Sylfaen" w:hAnsi="Sylfaen"/>
          <w:b/>
          <w:bCs/>
          <w:sz w:val="20"/>
          <w:szCs w:val="20"/>
        </w:rPr>
        <w:t xml:space="preserve"> 21-22-ე პუნქტების მოთხოვნები, რომლებიც ეხება  აქტივების გაცვლის ოპერაციით შეძენილი ძირითადი აქტივების </w:t>
      </w:r>
      <w:r w:rsidR="00924DC5">
        <w:rPr>
          <w:rFonts w:ascii="Sylfaen" w:hAnsi="Sylfaen"/>
          <w:b/>
          <w:bCs/>
          <w:sz w:val="20"/>
          <w:szCs w:val="20"/>
        </w:rPr>
        <w:t>საწყის</w:t>
      </w:r>
      <w:r w:rsidRPr="00EE1500">
        <w:rPr>
          <w:rFonts w:ascii="Sylfaen" w:hAnsi="Sylfaen"/>
          <w:b/>
          <w:bCs/>
          <w:sz w:val="20"/>
          <w:szCs w:val="20"/>
        </w:rPr>
        <w:t xml:space="preserve"> შეფასებას, გამოყენებული უნდა იქნეს პერსპექტიულად, მხოლოდ მომავალი ოპერაციების მიმართ.</w:t>
      </w:r>
    </w:p>
    <w:p w14:paraId="33317B2F" w14:textId="77777777" w:rsidR="00E33F68" w:rsidRPr="00EE1500" w:rsidRDefault="00E33F68" w:rsidP="00E33F68">
      <w:pPr>
        <w:rPr>
          <w:rFonts w:ascii="Sylfaen" w:hAnsi="Sylfaen"/>
          <w:b/>
          <w:bCs/>
          <w:sz w:val="20"/>
          <w:szCs w:val="20"/>
        </w:rPr>
      </w:pPr>
      <w:r w:rsidRPr="00EE1500">
        <w:rPr>
          <w:rFonts w:ascii="Sylfaen" w:hAnsi="Sylfaen"/>
          <w:b/>
          <w:bCs/>
          <w:sz w:val="20"/>
          <w:szCs w:val="20"/>
        </w:rPr>
        <w:t>სსბასს 17-ის (2006) გაუქმება</w:t>
      </w:r>
    </w:p>
    <w:p w14:paraId="49FA09B3" w14:textId="77777777" w:rsidR="00E33F68" w:rsidRPr="00EE1500" w:rsidRDefault="00E33F68" w:rsidP="00E33F68">
      <w:pPr>
        <w:pStyle w:val="ListParagraph"/>
        <w:numPr>
          <w:ilvl w:val="0"/>
          <w:numId w:val="1"/>
        </w:numPr>
        <w:ind w:left="709" w:hanging="719"/>
        <w:jc w:val="both"/>
        <w:rPr>
          <w:rFonts w:ascii="Sylfaen" w:hAnsi="Sylfaen"/>
          <w:sz w:val="20"/>
          <w:szCs w:val="20"/>
        </w:rPr>
      </w:pPr>
      <w:r w:rsidRPr="00EE1500">
        <w:rPr>
          <w:rFonts w:ascii="Sylfaen" w:hAnsi="Sylfaen"/>
          <w:sz w:val="20"/>
          <w:szCs w:val="20"/>
        </w:rPr>
        <w:t xml:space="preserve">წინამდებარე სტანდარტი ცვლის 2006 წელს გამოცემულ სსბასს 17-ს. სსბასს 17 მოქმედია მანამ, სანამ სსბასს 45 - </w:t>
      </w:r>
      <w:r w:rsidRPr="00B676F5">
        <w:rPr>
          <w:rFonts w:ascii="Sylfaen" w:hAnsi="Sylfaen"/>
          <w:i/>
          <w:iCs/>
          <w:sz w:val="20"/>
          <w:szCs w:val="20"/>
        </w:rPr>
        <w:t>„ძირითადი აქტივები“</w:t>
      </w:r>
      <w:r w:rsidRPr="00EE1500">
        <w:rPr>
          <w:rFonts w:ascii="Sylfaen" w:hAnsi="Sylfaen"/>
          <w:sz w:val="20"/>
          <w:szCs w:val="20"/>
        </w:rPr>
        <w:t xml:space="preserve"> - შევა ძალაში ან დაიწყება მისი გამოყენება (ამ ორი მოვლენიდან, რომელიც უფრო ადრე მოხდება). </w:t>
      </w:r>
    </w:p>
    <w:p w14:paraId="55CFB747" w14:textId="5C70E2B7" w:rsidR="00C34FC0" w:rsidRPr="00EE1500" w:rsidRDefault="00C34FC0" w:rsidP="00E33F68">
      <w:pPr>
        <w:pStyle w:val="ListParagraph"/>
        <w:spacing w:before="240" w:after="0"/>
        <w:jc w:val="both"/>
        <w:rPr>
          <w:rFonts w:ascii="Sylfaen" w:hAnsi="Sylfaen"/>
          <w:sz w:val="20"/>
          <w:szCs w:val="20"/>
        </w:rPr>
      </w:pPr>
    </w:p>
    <w:p w14:paraId="5B413ABF" w14:textId="2BFECFA4" w:rsidR="00C34FC0" w:rsidRPr="00EE1500" w:rsidRDefault="00C34FC0" w:rsidP="00E90A5E">
      <w:pPr>
        <w:spacing w:before="240" w:after="0"/>
        <w:jc w:val="both"/>
        <w:rPr>
          <w:rFonts w:ascii="Sylfaen" w:hAnsi="Sylfaen"/>
          <w:sz w:val="20"/>
          <w:szCs w:val="20"/>
        </w:rPr>
      </w:pPr>
    </w:p>
    <w:p w14:paraId="2DCE21DA" w14:textId="0813A88B" w:rsidR="00BF2932" w:rsidRPr="00EE1500" w:rsidRDefault="00BF2932" w:rsidP="00E90A5E">
      <w:pPr>
        <w:spacing w:before="240" w:after="0" w:line="240" w:lineRule="atLeast"/>
        <w:jc w:val="both"/>
        <w:rPr>
          <w:rFonts w:ascii="Sylfaen" w:hAnsi="Sylfaen"/>
          <w:sz w:val="20"/>
          <w:szCs w:val="20"/>
        </w:rPr>
      </w:pPr>
    </w:p>
    <w:p w14:paraId="45261DDF" w14:textId="77777777" w:rsidR="00523A20" w:rsidRPr="00EE1500" w:rsidRDefault="00523A20" w:rsidP="00E90A5E">
      <w:pPr>
        <w:widowControl w:val="0"/>
        <w:suppressAutoHyphens/>
        <w:spacing w:before="240" w:after="0" w:line="240" w:lineRule="atLeast"/>
        <w:ind w:left="720" w:hanging="720"/>
        <w:jc w:val="both"/>
        <w:rPr>
          <w:rFonts w:ascii="Sylfaen" w:hAnsi="Sylfaen"/>
        </w:rPr>
      </w:pPr>
    </w:p>
    <w:p w14:paraId="6018B053" w14:textId="77777777" w:rsidR="00EE1500" w:rsidRPr="00EE1500" w:rsidRDefault="00EE1500" w:rsidP="00E90A5E">
      <w:pPr>
        <w:widowControl w:val="0"/>
        <w:suppressAutoHyphens/>
        <w:spacing w:before="240" w:after="0" w:line="240" w:lineRule="atLeast"/>
        <w:ind w:left="720" w:hanging="720"/>
        <w:jc w:val="both"/>
        <w:rPr>
          <w:rFonts w:ascii="Sylfaen" w:hAnsi="Sylfaen"/>
        </w:rPr>
      </w:pPr>
    </w:p>
    <w:p w14:paraId="35368CA8" w14:textId="77777777" w:rsidR="00EE1500" w:rsidRPr="00EE1500" w:rsidRDefault="00EE1500" w:rsidP="00E90A5E">
      <w:pPr>
        <w:widowControl w:val="0"/>
        <w:suppressAutoHyphens/>
        <w:spacing w:before="240" w:after="0" w:line="240" w:lineRule="atLeast"/>
        <w:ind w:left="720" w:hanging="720"/>
        <w:jc w:val="both"/>
        <w:rPr>
          <w:rFonts w:ascii="Sylfaen" w:hAnsi="Sylfaen"/>
        </w:rPr>
      </w:pPr>
    </w:p>
    <w:p w14:paraId="1D463FDE" w14:textId="77777777" w:rsidR="00EE1500" w:rsidRPr="00EE1500" w:rsidRDefault="00EE1500" w:rsidP="00E90A5E">
      <w:pPr>
        <w:widowControl w:val="0"/>
        <w:suppressAutoHyphens/>
        <w:spacing w:before="240" w:after="0" w:line="240" w:lineRule="atLeast"/>
        <w:ind w:left="720" w:hanging="720"/>
        <w:jc w:val="both"/>
        <w:rPr>
          <w:rFonts w:ascii="Sylfaen" w:hAnsi="Sylfaen"/>
        </w:rPr>
      </w:pPr>
    </w:p>
    <w:p w14:paraId="2AC8A390" w14:textId="77777777" w:rsidR="00EE1500" w:rsidRPr="00EE1500" w:rsidRDefault="00EE1500" w:rsidP="00E90A5E">
      <w:pPr>
        <w:widowControl w:val="0"/>
        <w:suppressAutoHyphens/>
        <w:spacing w:before="240" w:after="0" w:line="240" w:lineRule="atLeast"/>
        <w:ind w:left="720" w:hanging="720"/>
        <w:jc w:val="both"/>
        <w:rPr>
          <w:rFonts w:ascii="Sylfaen" w:hAnsi="Sylfaen"/>
        </w:rPr>
      </w:pPr>
    </w:p>
    <w:p w14:paraId="62E53318" w14:textId="77777777" w:rsidR="00EE1500" w:rsidRPr="00EE1500" w:rsidRDefault="00EE1500" w:rsidP="00E90A5E">
      <w:pPr>
        <w:widowControl w:val="0"/>
        <w:suppressAutoHyphens/>
        <w:spacing w:before="240" w:after="0" w:line="240" w:lineRule="atLeast"/>
        <w:ind w:left="720" w:hanging="720"/>
        <w:jc w:val="both"/>
        <w:rPr>
          <w:rFonts w:ascii="Sylfaen" w:hAnsi="Sylfaen"/>
        </w:rPr>
      </w:pPr>
    </w:p>
    <w:p w14:paraId="4EC58507" w14:textId="77777777" w:rsidR="00EE1500" w:rsidRDefault="00EE1500" w:rsidP="00E90A5E">
      <w:pPr>
        <w:widowControl w:val="0"/>
        <w:suppressAutoHyphens/>
        <w:spacing w:before="240" w:after="0" w:line="240" w:lineRule="atLeast"/>
        <w:ind w:left="720" w:hanging="720"/>
        <w:jc w:val="both"/>
        <w:rPr>
          <w:rFonts w:ascii="Sylfaen" w:hAnsi="Sylfaen"/>
        </w:rPr>
      </w:pPr>
    </w:p>
    <w:p w14:paraId="09CBF273" w14:textId="77777777" w:rsidR="00F4634D" w:rsidRDefault="00F4634D" w:rsidP="00E90A5E">
      <w:pPr>
        <w:widowControl w:val="0"/>
        <w:suppressAutoHyphens/>
        <w:spacing w:before="240" w:after="0" w:line="240" w:lineRule="atLeast"/>
        <w:ind w:left="720" w:hanging="720"/>
        <w:jc w:val="both"/>
        <w:rPr>
          <w:rFonts w:ascii="Sylfaen" w:hAnsi="Sylfaen"/>
        </w:rPr>
      </w:pPr>
    </w:p>
    <w:p w14:paraId="3A4C20FB" w14:textId="77777777" w:rsidR="00F4634D" w:rsidRPr="00EE1500" w:rsidRDefault="00F4634D" w:rsidP="00E90A5E">
      <w:pPr>
        <w:widowControl w:val="0"/>
        <w:suppressAutoHyphens/>
        <w:spacing w:before="240" w:after="0" w:line="240" w:lineRule="atLeast"/>
        <w:ind w:left="720" w:hanging="720"/>
        <w:jc w:val="both"/>
        <w:rPr>
          <w:rFonts w:ascii="Sylfaen" w:hAnsi="Sylfaen"/>
        </w:rPr>
      </w:pPr>
    </w:p>
    <w:p w14:paraId="0A79EF40" w14:textId="77777777" w:rsidR="00F46B77" w:rsidRDefault="00F46B77" w:rsidP="00EE1500">
      <w:pPr>
        <w:spacing w:after="0" w:line="240" w:lineRule="auto"/>
        <w:jc w:val="right"/>
        <w:rPr>
          <w:rFonts w:ascii="Sylfaen" w:hAnsi="Sylfaen"/>
        </w:rPr>
      </w:pPr>
    </w:p>
    <w:p w14:paraId="503C87F3" w14:textId="77777777" w:rsidR="00F46B77" w:rsidRDefault="00F46B77" w:rsidP="00EE1500">
      <w:pPr>
        <w:spacing w:after="0" w:line="240" w:lineRule="auto"/>
        <w:jc w:val="right"/>
        <w:rPr>
          <w:rFonts w:ascii="Sylfaen" w:hAnsi="Sylfaen"/>
        </w:rPr>
      </w:pPr>
    </w:p>
    <w:p w14:paraId="65FDD31A" w14:textId="02DC15CA" w:rsidR="00EE1500" w:rsidRPr="00EE1500" w:rsidRDefault="00EE1500" w:rsidP="00EE1500">
      <w:pPr>
        <w:spacing w:after="0" w:line="240" w:lineRule="auto"/>
        <w:jc w:val="right"/>
        <w:rPr>
          <w:rFonts w:ascii="Sylfaen" w:hAnsi="Sylfaen"/>
          <w:b/>
          <w:bCs/>
          <w:sz w:val="20"/>
          <w:szCs w:val="20"/>
          <w:lang w:val="ka-GE"/>
        </w:rPr>
      </w:pPr>
      <w:r w:rsidRPr="00EE1500">
        <w:rPr>
          <w:rFonts w:ascii="Sylfaen" w:hAnsi="Sylfaen"/>
          <w:b/>
          <w:bCs/>
          <w:sz w:val="20"/>
          <w:szCs w:val="20"/>
          <w:lang w:val="ka-GE"/>
        </w:rPr>
        <w:lastRenderedPageBreak/>
        <w:t>დანართი ა</w:t>
      </w:r>
    </w:p>
    <w:p w14:paraId="2ADA577C" w14:textId="77777777" w:rsidR="00EE1500" w:rsidRPr="00EE1500" w:rsidRDefault="00EE1500" w:rsidP="00EE1500">
      <w:pPr>
        <w:spacing w:after="0" w:line="240" w:lineRule="auto"/>
        <w:jc w:val="both"/>
        <w:rPr>
          <w:rFonts w:ascii="Sylfaen" w:hAnsi="Sylfaen"/>
          <w:b/>
          <w:bCs/>
          <w:sz w:val="20"/>
          <w:szCs w:val="20"/>
          <w:lang w:val="ka-GE"/>
        </w:rPr>
      </w:pPr>
      <w:r w:rsidRPr="00EE1500">
        <w:rPr>
          <w:rFonts w:ascii="Sylfaen" w:hAnsi="Sylfaen"/>
          <w:b/>
          <w:bCs/>
          <w:sz w:val="20"/>
          <w:szCs w:val="20"/>
          <w:lang w:val="ka-GE"/>
        </w:rPr>
        <w:t xml:space="preserve">მითითებები გამოყენებაზე </w:t>
      </w:r>
    </w:p>
    <w:p w14:paraId="2838F66F" w14:textId="77777777" w:rsidR="00EE1500" w:rsidRPr="00EE1500" w:rsidRDefault="00EE1500" w:rsidP="00EE1500">
      <w:pPr>
        <w:rPr>
          <w:rFonts w:ascii="Sylfaen" w:hAnsi="Sylfaen"/>
          <w:i/>
          <w:iCs/>
          <w:sz w:val="20"/>
          <w:szCs w:val="20"/>
        </w:rPr>
      </w:pPr>
      <w:r w:rsidRPr="00EE1500">
        <w:rPr>
          <w:rFonts w:ascii="Sylfaen" w:hAnsi="Sylfaen"/>
          <w:i/>
          <w:iCs/>
          <w:sz w:val="20"/>
          <w:szCs w:val="20"/>
        </w:rPr>
        <w:t>წინამდებარე დანართი სსბასს 45-ის - „ძირითადი აქტივები“ - განუყოფელი ნაწილია.</w:t>
      </w:r>
    </w:p>
    <w:p w14:paraId="024028D2" w14:textId="77777777" w:rsidR="00EE1500" w:rsidRPr="00EE1500" w:rsidRDefault="00EE1500" w:rsidP="00EE1500">
      <w:pPr>
        <w:rPr>
          <w:rFonts w:ascii="Sylfaen" w:hAnsi="Sylfaen"/>
          <w:b/>
          <w:bCs/>
          <w:sz w:val="20"/>
          <w:szCs w:val="20"/>
        </w:rPr>
      </w:pPr>
      <w:r w:rsidRPr="00EE1500">
        <w:rPr>
          <w:rFonts w:ascii="Sylfaen" w:hAnsi="Sylfaen"/>
          <w:b/>
          <w:bCs/>
          <w:sz w:val="20"/>
          <w:szCs w:val="20"/>
        </w:rPr>
        <w:t>მოქმედების სფერო (იხილეთ 2-4 პუნქტები)</w:t>
      </w:r>
    </w:p>
    <w:p w14:paraId="72BC36DF" w14:textId="77777777" w:rsidR="005427A0" w:rsidRDefault="005427A0" w:rsidP="005427A0">
      <w:pPr>
        <w:spacing w:after="0" w:line="240" w:lineRule="auto"/>
        <w:jc w:val="both"/>
        <w:rPr>
          <w:rFonts w:ascii="Sylfaen" w:hAnsi="Sylfaen"/>
          <w:sz w:val="20"/>
          <w:szCs w:val="20"/>
        </w:rPr>
      </w:pPr>
      <w:r w:rsidRPr="00070826">
        <w:rPr>
          <w:rFonts w:ascii="Sylfaen" w:hAnsi="Sylfaen"/>
          <w:sz w:val="20"/>
          <w:szCs w:val="20"/>
          <w:lang w:val="ka-GE"/>
        </w:rPr>
        <w:t>მგ1.</w:t>
      </w:r>
      <w:r>
        <w:rPr>
          <w:rFonts w:ascii="Sylfaen" w:hAnsi="Sylfaen"/>
          <w:b/>
          <w:bCs/>
          <w:sz w:val="20"/>
          <w:szCs w:val="20"/>
          <w:lang w:val="ka-GE"/>
        </w:rPr>
        <w:tab/>
      </w:r>
      <w:r w:rsidRPr="00070826">
        <w:rPr>
          <w:rFonts w:ascii="Sylfaen" w:hAnsi="Sylfaen"/>
          <w:sz w:val="20"/>
          <w:szCs w:val="20"/>
        </w:rPr>
        <w:t>წინამდებარე სტანდარტი ვრცელდება ძირითად აქტივებზე, მათ შორის:</w:t>
      </w:r>
    </w:p>
    <w:p w14:paraId="664DD4AD" w14:textId="77777777" w:rsidR="005427A0" w:rsidRDefault="005427A0" w:rsidP="005427A0">
      <w:pPr>
        <w:spacing w:after="0" w:line="240" w:lineRule="auto"/>
        <w:jc w:val="both"/>
        <w:rPr>
          <w:rFonts w:ascii="Sylfaen" w:hAnsi="Sylfaen"/>
          <w:sz w:val="20"/>
          <w:szCs w:val="20"/>
        </w:rPr>
      </w:pPr>
    </w:p>
    <w:tbl>
      <w:tblPr>
        <w:tblStyle w:val="TableGrid"/>
        <w:tblW w:w="647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884"/>
      </w:tblGrid>
      <w:tr w:rsidR="005427A0" w:rsidRPr="004C3A73" w14:paraId="09127E33" w14:textId="77777777" w:rsidTr="005427A0">
        <w:trPr>
          <w:trHeight w:val="624"/>
        </w:trPr>
        <w:tc>
          <w:tcPr>
            <w:tcW w:w="594" w:type="dxa"/>
          </w:tcPr>
          <w:p w14:paraId="3991EEFD" w14:textId="77777777" w:rsidR="005427A0" w:rsidRPr="008278CE" w:rsidRDefault="005427A0" w:rsidP="00BA2EFF">
            <w:pPr>
              <w:tabs>
                <w:tab w:val="left" w:pos="1276"/>
                <w:tab w:val="left" w:pos="10350"/>
              </w:tabs>
              <w:spacing w:before="80"/>
              <w:ind w:right="143"/>
              <w:jc w:val="both"/>
              <w:rPr>
                <w:rFonts w:ascii="Sylfaen" w:hAnsi="Sylfaen" w:cs="Sylfaen"/>
                <w:sz w:val="20"/>
                <w:szCs w:val="20"/>
                <w:lang w:val="ka-GE"/>
              </w:rPr>
            </w:pPr>
            <w:r w:rsidRPr="008278CE">
              <w:rPr>
                <w:rFonts w:ascii="Sylfaen" w:hAnsi="Sylfaen" w:cs="Sylfaen"/>
                <w:sz w:val="20"/>
                <w:szCs w:val="20"/>
                <w:lang w:val="ka-GE"/>
              </w:rPr>
              <w:t>ა)</w:t>
            </w:r>
          </w:p>
        </w:tc>
        <w:tc>
          <w:tcPr>
            <w:tcW w:w="5884" w:type="dxa"/>
          </w:tcPr>
          <w:p w14:paraId="2E8A41FE" w14:textId="77777777" w:rsidR="005427A0" w:rsidRPr="008278CE" w:rsidRDefault="005427A0" w:rsidP="00BA2EFF">
            <w:pPr>
              <w:rPr>
                <w:rFonts w:ascii="Sylfaen" w:hAnsi="Sylfaen"/>
                <w:sz w:val="20"/>
                <w:szCs w:val="20"/>
              </w:rPr>
            </w:pPr>
            <w:r w:rsidRPr="008278CE">
              <w:rPr>
                <w:rFonts w:ascii="Sylfaen" w:hAnsi="Sylfaen"/>
                <w:sz w:val="20"/>
                <w:szCs w:val="20"/>
              </w:rPr>
              <w:t xml:space="preserve">კულტურულ მემკვიდრეობაზე; </w:t>
            </w:r>
          </w:p>
        </w:tc>
      </w:tr>
      <w:tr w:rsidR="005427A0" w:rsidRPr="004C3A73" w14:paraId="2D863F0A" w14:textId="77777777" w:rsidTr="005427A0">
        <w:trPr>
          <w:trHeight w:val="419"/>
        </w:trPr>
        <w:tc>
          <w:tcPr>
            <w:tcW w:w="594" w:type="dxa"/>
          </w:tcPr>
          <w:p w14:paraId="25802499" w14:textId="77777777" w:rsidR="005427A0" w:rsidRPr="008278CE" w:rsidRDefault="005427A0" w:rsidP="00BA2EFF">
            <w:pPr>
              <w:tabs>
                <w:tab w:val="left" w:pos="1276"/>
                <w:tab w:val="left" w:pos="10350"/>
              </w:tabs>
              <w:spacing w:before="80"/>
              <w:ind w:right="143"/>
              <w:jc w:val="both"/>
              <w:rPr>
                <w:rFonts w:ascii="Sylfaen" w:hAnsi="Sylfaen" w:cs="Sylfaen"/>
                <w:sz w:val="20"/>
                <w:szCs w:val="20"/>
                <w:lang w:val="ka-GE"/>
              </w:rPr>
            </w:pPr>
            <w:r w:rsidRPr="008278CE">
              <w:rPr>
                <w:rFonts w:ascii="Sylfaen" w:hAnsi="Sylfaen" w:cs="Sylfaen"/>
                <w:sz w:val="20"/>
                <w:szCs w:val="20"/>
                <w:lang w:val="ka-GE"/>
              </w:rPr>
              <w:t>ბ)</w:t>
            </w:r>
          </w:p>
        </w:tc>
        <w:tc>
          <w:tcPr>
            <w:tcW w:w="5884" w:type="dxa"/>
          </w:tcPr>
          <w:p w14:paraId="4008D2A8" w14:textId="77777777" w:rsidR="005427A0" w:rsidRPr="008278CE" w:rsidRDefault="005427A0" w:rsidP="00BA2EFF">
            <w:pPr>
              <w:rPr>
                <w:rFonts w:ascii="Sylfaen" w:hAnsi="Sylfaen"/>
                <w:sz w:val="20"/>
                <w:szCs w:val="20"/>
              </w:rPr>
            </w:pPr>
            <w:r w:rsidRPr="008278CE">
              <w:rPr>
                <w:rFonts w:ascii="Sylfaen" w:hAnsi="Sylfaen"/>
                <w:sz w:val="20"/>
                <w:szCs w:val="20"/>
              </w:rPr>
              <w:t xml:space="preserve">ინფრასტრუქტურაზე; </w:t>
            </w:r>
          </w:p>
        </w:tc>
      </w:tr>
      <w:tr w:rsidR="005427A0" w:rsidRPr="004C3A73" w14:paraId="1F5DD3F0" w14:textId="77777777" w:rsidTr="005427A0">
        <w:trPr>
          <w:trHeight w:val="700"/>
        </w:trPr>
        <w:tc>
          <w:tcPr>
            <w:tcW w:w="594" w:type="dxa"/>
          </w:tcPr>
          <w:p w14:paraId="122D2B77" w14:textId="77777777" w:rsidR="005427A0" w:rsidRPr="008278CE" w:rsidRDefault="005427A0" w:rsidP="00BA2EFF">
            <w:pPr>
              <w:tabs>
                <w:tab w:val="left" w:pos="1276"/>
                <w:tab w:val="left" w:pos="10350"/>
              </w:tabs>
              <w:spacing w:before="80"/>
              <w:ind w:right="143"/>
              <w:jc w:val="both"/>
              <w:rPr>
                <w:rFonts w:ascii="Sylfaen" w:hAnsi="Sylfaen" w:cs="Sylfaen"/>
                <w:sz w:val="20"/>
                <w:szCs w:val="20"/>
                <w:lang w:val="ka-GE"/>
              </w:rPr>
            </w:pPr>
            <w:r w:rsidRPr="008278CE">
              <w:rPr>
                <w:rFonts w:ascii="Sylfaen" w:hAnsi="Sylfaen" w:cs="Sylfaen"/>
                <w:sz w:val="20"/>
                <w:szCs w:val="20"/>
                <w:lang w:val="ka-GE"/>
              </w:rPr>
              <w:t>გ)</w:t>
            </w:r>
          </w:p>
        </w:tc>
        <w:tc>
          <w:tcPr>
            <w:tcW w:w="5884" w:type="dxa"/>
          </w:tcPr>
          <w:p w14:paraId="69E93CFC" w14:textId="4E6D95B2" w:rsidR="005427A0" w:rsidRPr="008278CE" w:rsidRDefault="005427A0" w:rsidP="00BA2EFF">
            <w:pPr>
              <w:rPr>
                <w:rFonts w:ascii="Sylfaen" w:hAnsi="Sylfaen"/>
                <w:sz w:val="20"/>
                <w:szCs w:val="20"/>
              </w:rPr>
            </w:pPr>
            <w:r w:rsidRPr="008278CE">
              <w:rPr>
                <w:rFonts w:ascii="Sylfaen" w:hAnsi="Sylfaen"/>
                <w:sz w:val="20"/>
                <w:szCs w:val="20"/>
              </w:rPr>
              <w:t>შეღავათიანი მომსახურების შეთანხმებით მიღებულ აქტივებზე სსბასს 32–ის,</w:t>
            </w:r>
            <w:r w:rsidR="00B676F5">
              <w:rPr>
                <w:rFonts w:ascii="Sylfaen" w:hAnsi="Sylfaen"/>
                <w:sz w:val="20"/>
                <w:szCs w:val="20"/>
              </w:rPr>
              <w:t xml:space="preserve"> </w:t>
            </w:r>
            <w:r w:rsidRPr="00B676F5">
              <w:rPr>
                <w:rFonts w:ascii="Sylfaen" w:hAnsi="Sylfaen"/>
                <w:i/>
                <w:iCs/>
                <w:sz w:val="20"/>
                <w:szCs w:val="20"/>
              </w:rPr>
              <w:t>შეღავათიანი მომსახურების შეთანხმებები: უფლების გადამცემი,</w:t>
            </w:r>
            <w:r w:rsidRPr="008278CE">
              <w:rPr>
                <w:rFonts w:ascii="Sylfaen" w:hAnsi="Sylfaen"/>
                <w:sz w:val="20"/>
                <w:szCs w:val="20"/>
              </w:rPr>
              <w:t xml:space="preserve"> მიხედვით თავდაპირველი აღიარებისა და მისი შეფასების შემდეგ; და </w:t>
            </w:r>
          </w:p>
          <w:p w14:paraId="33D577B3" w14:textId="77777777" w:rsidR="005427A0" w:rsidRPr="008278CE" w:rsidRDefault="005427A0" w:rsidP="00BA2EFF">
            <w:pPr>
              <w:rPr>
                <w:rFonts w:ascii="Sylfaen" w:hAnsi="Sylfaen"/>
                <w:sz w:val="20"/>
                <w:szCs w:val="20"/>
              </w:rPr>
            </w:pPr>
          </w:p>
        </w:tc>
      </w:tr>
      <w:tr w:rsidR="005427A0" w:rsidRPr="004C3A73" w14:paraId="66D6DD13" w14:textId="77777777" w:rsidTr="005427A0">
        <w:trPr>
          <w:trHeight w:val="484"/>
        </w:trPr>
        <w:tc>
          <w:tcPr>
            <w:tcW w:w="594" w:type="dxa"/>
          </w:tcPr>
          <w:p w14:paraId="6D9863B8" w14:textId="77777777" w:rsidR="005427A0" w:rsidRPr="008278CE" w:rsidRDefault="005427A0" w:rsidP="00BA2EFF">
            <w:pPr>
              <w:tabs>
                <w:tab w:val="left" w:pos="1276"/>
                <w:tab w:val="left" w:pos="10350"/>
              </w:tabs>
              <w:spacing w:before="80"/>
              <w:ind w:right="143"/>
              <w:jc w:val="both"/>
              <w:rPr>
                <w:rFonts w:ascii="Sylfaen" w:hAnsi="Sylfaen" w:cs="Sylfaen"/>
                <w:sz w:val="20"/>
                <w:szCs w:val="20"/>
                <w:lang w:val="ka-GE"/>
              </w:rPr>
            </w:pPr>
            <w:r w:rsidRPr="008278CE">
              <w:rPr>
                <w:rFonts w:ascii="Sylfaen" w:hAnsi="Sylfaen" w:cs="Sylfaen"/>
                <w:sz w:val="20"/>
                <w:szCs w:val="20"/>
                <w:lang w:val="ka-GE"/>
              </w:rPr>
              <w:t>დ)</w:t>
            </w:r>
          </w:p>
        </w:tc>
        <w:tc>
          <w:tcPr>
            <w:tcW w:w="5884" w:type="dxa"/>
          </w:tcPr>
          <w:p w14:paraId="0A367944" w14:textId="77777777" w:rsidR="005427A0" w:rsidRPr="008278CE" w:rsidRDefault="005427A0" w:rsidP="00BA2EFF">
            <w:pPr>
              <w:rPr>
                <w:rFonts w:ascii="Sylfaen" w:hAnsi="Sylfaen"/>
                <w:sz w:val="20"/>
                <w:szCs w:val="20"/>
              </w:rPr>
            </w:pPr>
            <w:r w:rsidRPr="008278CE">
              <w:rPr>
                <w:rFonts w:ascii="Sylfaen" w:hAnsi="Sylfaen"/>
                <w:sz w:val="20"/>
                <w:szCs w:val="20"/>
              </w:rPr>
              <w:t xml:space="preserve">შეიარაღების სისტემებზე. </w:t>
            </w:r>
          </w:p>
        </w:tc>
      </w:tr>
    </w:tbl>
    <w:p w14:paraId="7A9A518E" w14:textId="6391FDA3" w:rsidR="005427A0" w:rsidRDefault="005427A0" w:rsidP="005427A0">
      <w:pPr>
        <w:spacing w:after="0" w:line="240" w:lineRule="auto"/>
        <w:jc w:val="both"/>
        <w:rPr>
          <w:rFonts w:ascii="Sylfaen" w:hAnsi="Sylfaen"/>
          <w:sz w:val="20"/>
          <w:szCs w:val="20"/>
        </w:rPr>
      </w:pPr>
    </w:p>
    <w:p w14:paraId="5DAB494E" w14:textId="77777777" w:rsidR="005427A0" w:rsidRPr="00E05324" w:rsidRDefault="005427A0" w:rsidP="005427A0">
      <w:pPr>
        <w:rPr>
          <w:rFonts w:ascii="Sylfaen" w:hAnsi="Sylfaen"/>
          <w:b/>
          <w:bCs/>
          <w:sz w:val="20"/>
          <w:szCs w:val="20"/>
        </w:rPr>
      </w:pPr>
      <w:r w:rsidRPr="00E05324">
        <w:rPr>
          <w:rFonts w:ascii="Sylfaen" w:hAnsi="Sylfaen"/>
          <w:b/>
          <w:bCs/>
          <w:sz w:val="20"/>
          <w:szCs w:val="20"/>
        </w:rPr>
        <w:t>კულტურული მემკვიდრეობის აქტივები</w:t>
      </w:r>
    </w:p>
    <w:p w14:paraId="21C3E0E9" w14:textId="0F4BCEEA" w:rsidR="00EE1500" w:rsidRDefault="005427A0" w:rsidP="00E90A5E">
      <w:pPr>
        <w:widowControl w:val="0"/>
        <w:suppressAutoHyphens/>
        <w:spacing w:before="240" w:after="0" w:line="240" w:lineRule="atLeast"/>
        <w:ind w:left="720" w:hanging="720"/>
        <w:jc w:val="both"/>
        <w:rPr>
          <w:rFonts w:ascii="Sylfaen" w:hAnsi="Sylfaen"/>
          <w:sz w:val="20"/>
          <w:szCs w:val="20"/>
        </w:rPr>
      </w:pPr>
      <w:r>
        <w:rPr>
          <w:rFonts w:ascii="Sylfaen" w:hAnsi="Sylfaen"/>
          <w:sz w:val="20"/>
          <w:szCs w:val="20"/>
        </w:rPr>
        <w:t>მგ2.</w:t>
      </w:r>
      <w:r>
        <w:rPr>
          <w:rFonts w:ascii="Sylfaen" w:hAnsi="Sylfaen"/>
          <w:sz w:val="20"/>
          <w:szCs w:val="20"/>
        </w:rPr>
        <w:tab/>
      </w:r>
      <w:r w:rsidRPr="00263734">
        <w:rPr>
          <w:rFonts w:ascii="Sylfaen" w:hAnsi="Sylfaen"/>
          <w:sz w:val="20"/>
          <w:szCs w:val="20"/>
        </w:rPr>
        <w:t xml:space="preserve">ზოგიერთი ძირითადი აქტივი აღწერილია, როგორც კულტურული მემკვიდრეობის აქტივი მათი იშვიათობის ან/და მნიშვნელოვნების გამო, რომელიც უკავშირდება (თუმცა მხოლოდ ამით არ შემოიფარგლება) მათ არქეოლოგიურ, არქიტექტურულ, სასოფლო-სამეურნეო, მხატვრულ, კულტურულ, გარემოსდაცვით, ისტორიულ, ბუნებრივ, სამეცნიერო თუ ტექნოლოგიურ მახასიათებლებს.  </w:t>
      </w:r>
      <w:r w:rsidR="001C4AF2">
        <w:rPr>
          <w:rFonts w:ascii="Sylfaen" w:hAnsi="Sylfaen"/>
          <w:sz w:val="20"/>
          <w:szCs w:val="20"/>
        </w:rPr>
        <w:t>ერთეულები,</w:t>
      </w:r>
      <w:r w:rsidRPr="00263734">
        <w:rPr>
          <w:rFonts w:ascii="Sylfaen" w:hAnsi="Sylfaen"/>
          <w:sz w:val="20"/>
          <w:szCs w:val="20"/>
        </w:rPr>
        <w:t xml:space="preserve"> როგორც წესი, გეგმავენ, რომ კულტურული მემკვიდრეობის აქტივები შეინარჩუნონ ხანგრძლივი პერიოდის განმავლობაში და დაიცვან ისინი დღევანდელი და მომავალი თაობების სასარგებლოდ.</w:t>
      </w:r>
      <w:r>
        <w:rPr>
          <w:rFonts w:ascii="Sylfaen" w:hAnsi="Sylfaen"/>
          <w:sz w:val="20"/>
          <w:szCs w:val="20"/>
        </w:rPr>
        <w:t xml:space="preserve"> </w:t>
      </w:r>
      <w:r w:rsidRPr="00263734">
        <w:rPr>
          <w:rFonts w:ascii="Sylfaen" w:hAnsi="Sylfaen"/>
          <w:sz w:val="20"/>
          <w:szCs w:val="20"/>
        </w:rPr>
        <w:t>კულტურული მემკვიდრეობის აქტივების მაგალითებია ისტორიული შენობები,  მონუმენტები, სამუზეუმო კოლექციები და ხელოვნების ნიმუშები.</w:t>
      </w:r>
    </w:p>
    <w:p w14:paraId="732379F7" w14:textId="77777777" w:rsidR="00DD17B3" w:rsidRDefault="00DD17B3" w:rsidP="00E90A5E">
      <w:pPr>
        <w:widowControl w:val="0"/>
        <w:suppressAutoHyphens/>
        <w:spacing w:before="240" w:after="0" w:line="240" w:lineRule="atLeast"/>
        <w:ind w:left="720" w:hanging="720"/>
        <w:jc w:val="both"/>
        <w:rPr>
          <w:rFonts w:ascii="Sylfaen" w:hAnsi="Sylfaen"/>
          <w:sz w:val="20"/>
          <w:szCs w:val="20"/>
        </w:rPr>
      </w:pPr>
    </w:p>
    <w:p w14:paraId="6B06F1E3" w14:textId="77777777" w:rsidR="005427A0" w:rsidRDefault="005427A0" w:rsidP="005427A0">
      <w:pPr>
        <w:spacing w:after="0" w:line="240" w:lineRule="auto"/>
        <w:ind w:left="709" w:hanging="709"/>
        <w:jc w:val="both"/>
        <w:rPr>
          <w:rFonts w:ascii="Sylfaen" w:hAnsi="Sylfaen"/>
          <w:sz w:val="20"/>
          <w:szCs w:val="20"/>
        </w:rPr>
      </w:pPr>
      <w:r>
        <w:rPr>
          <w:rFonts w:ascii="Sylfaen" w:hAnsi="Sylfaen"/>
          <w:sz w:val="20"/>
          <w:szCs w:val="20"/>
        </w:rPr>
        <w:t>მგ3.</w:t>
      </w:r>
      <w:r>
        <w:rPr>
          <w:rFonts w:ascii="Sylfaen" w:hAnsi="Sylfaen"/>
          <w:sz w:val="20"/>
          <w:szCs w:val="20"/>
        </w:rPr>
        <w:tab/>
      </w:r>
      <w:r w:rsidRPr="0030658C">
        <w:rPr>
          <w:rFonts w:ascii="Sylfaen" w:hAnsi="Sylfaen"/>
          <w:sz w:val="20"/>
          <w:szCs w:val="20"/>
        </w:rPr>
        <w:t>კულტურული მემკვიდრეობის აქტივებს, როგორც წესი, შემდეგი განმასხვავებელი მახასიათებლები გააჩნიათ:</w:t>
      </w:r>
    </w:p>
    <w:p w14:paraId="29BBCA3A" w14:textId="77777777" w:rsidR="005427A0" w:rsidRDefault="005427A0" w:rsidP="005427A0">
      <w:pPr>
        <w:spacing w:after="0" w:line="240" w:lineRule="auto"/>
        <w:ind w:left="709" w:hanging="709"/>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91"/>
      </w:tblGrid>
      <w:tr w:rsidR="005427A0" w:rsidRPr="004C3A73" w14:paraId="73ADACB5" w14:textId="77777777" w:rsidTr="005427A0">
        <w:trPr>
          <w:trHeight w:val="619"/>
        </w:trPr>
        <w:tc>
          <w:tcPr>
            <w:tcW w:w="530" w:type="dxa"/>
          </w:tcPr>
          <w:p w14:paraId="468376B7" w14:textId="77777777" w:rsidR="005427A0" w:rsidRPr="00F212E9" w:rsidRDefault="005427A0" w:rsidP="00BA2EFF">
            <w:pPr>
              <w:tabs>
                <w:tab w:val="left" w:pos="1276"/>
                <w:tab w:val="left" w:pos="10350"/>
              </w:tabs>
              <w:spacing w:before="80"/>
              <w:ind w:right="143"/>
              <w:jc w:val="both"/>
              <w:rPr>
                <w:rFonts w:ascii="Sylfaen" w:hAnsi="Sylfaen" w:cs="Sylfaen"/>
                <w:sz w:val="20"/>
                <w:szCs w:val="20"/>
                <w:lang w:val="ka-GE"/>
              </w:rPr>
            </w:pPr>
            <w:r w:rsidRPr="00F212E9">
              <w:rPr>
                <w:rFonts w:ascii="Sylfaen" w:hAnsi="Sylfaen" w:cs="Sylfaen"/>
                <w:sz w:val="20"/>
                <w:szCs w:val="20"/>
                <w:lang w:val="ka-GE"/>
              </w:rPr>
              <w:lastRenderedPageBreak/>
              <w:t>ა)</w:t>
            </w:r>
          </w:p>
        </w:tc>
        <w:tc>
          <w:tcPr>
            <w:tcW w:w="5991" w:type="dxa"/>
          </w:tcPr>
          <w:p w14:paraId="3C6E24B2" w14:textId="77777777" w:rsidR="005427A0" w:rsidRPr="00F212E9" w:rsidRDefault="005427A0" w:rsidP="00BA2EFF">
            <w:pPr>
              <w:rPr>
                <w:rFonts w:ascii="Sylfaen" w:hAnsi="Sylfaen"/>
                <w:sz w:val="20"/>
                <w:szCs w:val="20"/>
              </w:rPr>
            </w:pPr>
            <w:r w:rsidRPr="00F212E9">
              <w:rPr>
                <w:rFonts w:ascii="Sylfaen" w:hAnsi="Sylfaen"/>
                <w:sz w:val="20"/>
                <w:szCs w:val="20"/>
              </w:rPr>
              <w:t xml:space="preserve">დაწესებულია შეზღუდვები მათ გამოყენებასთან ან/და გასვლასთან დაკავშირებით; </w:t>
            </w:r>
          </w:p>
          <w:p w14:paraId="68828ED0" w14:textId="77777777" w:rsidR="005427A0" w:rsidRPr="00F212E9" w:rsidRDefault="005427A0" w:rsidP="00BA2EFF">
            <w:pPr>
              <w:rPr>
                <w:rFonts w:ascii="Sylfaen" w:hAnsi="Sylfaen"/>
                <w:sz w:val="20"/>
                <w:szCs w:val="20"/>
              </w:rPr>
            </w:pPr>
          </w:p>
        </w:tc>
      </w:tr>
      <w:tr w:rsidR="005427A0" w:rsidRPr="004C3A73" w14:paraId="1C5F5EEB" w14:textId="77777777" w:rsidTr="005427A0">
        <w:trPr>
          <w:trHeight w:val="416"/>
        </w:trPr>
        <w:tc>
          <w:tcPr>
            <w:tcW w:w="530" w:type="dxa"/>
          </w:tcPr>
          <w:p w14:paraId="68C79237" w14:textId="77777777" w:rsidR="005427A0" w:rsidRPr="00F212E9" w:rsidRDefault="005427A0" w:rsidP="00BA2EFF">
            <w:pPr>
              <w:tabs>
                <w:tab w:val="left" w:pos="1276"/>
                <w:tab w:val="left" w:pos="10350"/>
              </w:tabs>
              <w:spacing w:before="80"/>
              <w:ind w:right="143"/>
              <w:jc w:val="both"/>
              <w:rPr>
                <w:rFonts w:ascii="Sylfaen" w:hAnsi="Sylfaen" w:cs="Sylfaen"/>
                <w:sz w:val="20"/>
                <w:szCs w:val="20"/>
                <w:lang w:val="ka-GE"/>
              </w:rPr>
            </w:pPr>
            <w:r w:rsidRPr="00F212E9">
              <w:rPr>
                <w:rFonts w:ascii="Sylfaen" w:hAnsi="Sylfaen" w:cs="Sylfaen"/>
                <w:sz w:val="20"/>
                <w:szCs w:val="20"/>
                <w:lang w:val="ka-GE"/>
              </w:rPr>
              <w:t>ბ)</w:t>
            </w:r>
          </w:p>
        </w:tc>
        <w:tc>
          <w:tcPr>
            <w:tcW w:w="5991" w:type="dxa"/>
          </w:tcPr>
          <w:p w14:paraId="4B412890" w14:textId="77777777" w:rsidR="005427A0" w:rsidRPr="00F212E9" w:rsidRDefault="005427A0" w:rsidP="00BA2EFF">
            <w:pPr>
              <w:rPr>
                <w:rFonts w:ascii="Sylfaen" w:hAnsi="Sylfaen"/>
                <w:sz w:val="20"/>
                <w:szCs w:val="20"/>
              </w:rPr>
            </w:pPr>
            <w:r w:rsidRPr="00F212E9">
              <w:rPr>
                <w:rFonts w:ascii="Sylfaen" w:hAnsi="Sylfaen"/>
                <w:sz w:val="20"/>
                <w:szCs w:val="20"/>
              </w:rPr>
              <w:t xml:space="preserve">ისინი შეუცვლელია; და </w:t>
            </w:r>
          </w:p>
          <w:p w14:paraId="1DBDFB53" w14:textId="77777777" w:rsidR="005427A0" w:rsidRPr="00F212E9" w:rsidRDefault="005427A0" w:rsidP="00BA2EFF">
            <w:pPr>
              <w:rPr>
                <w:rFonts w:ascii="Sylfaen" w:hAnsi="Sylfaen"/>
                <w:sz w:val="20"/>
                <w:szCs w:val="20"/>
              </w:rPr>
            </w:pPr>
          </w:p>
        </w:tc>
      </w:tr>
      <w:tr w:rsidR="005427A0" w:rsidRPr="004C3A73" w14:paraId="200F83A8" w14:textId="77777777" w:rsidTr="005427A0">
        <w:trPr>
          <w:trHeight w:val="695"/>
        </w:trPr>
        <w:tc>
          <w:tcPr>
            <w:tcW w:w="530" w:type="dxa"/>
          </w:tcPr>
          <w:p w14:paraId="11C926F4" w14:textId="77777777" w:rsidR="005427A0" w:rsidRPr="00F212E9" w:rsidRDefault="005427A0" w:rsidP="00BA2EFF">
            <w:pPr>
              <w:tabs>
                <w:tab w:val="left" w:pos="1276"/>
                <w:tab w:val="left" w:pos="10350"/>
              </w:tabs>
              <w:spacing w:before="80"/>
              <w:ind w:right="143"/>
              <w:jc w:val="both"/>
              <w:rPr>
                <w:rFonts w:ascii="Sylfaen" w:hAnsi="Sylfaen" w:cs="Sylfaen"/>
                <w:sz w:val="20"/>
                <w:szCs w:val="20"/>
                <w:lang w:val="ka-GE"/>
              </w:rPr>
            </w:pPr>
            <w:r w:rsidRPr="00F212E9">
              <w:rPr>
                <w:rFonts w:ascii="Sylfaen" w:hAnsi="Sylfaen" w:cs="Sylfaen"/>
                <w:sz w:val="20"/>
                <w:szCs w:val="20"/>
                <w:lang w:val="ka-GE"/>
              </w:rPr>
              <w:t>გ)</w:t>
            </w:r>
          </w:p>
        </w:tc>
        <w:tc>
          <w:tcPr>
            <w:tcW w:w="5991" w:type="dxa"/>
          </w:tcPr>
          <w:p w14:paraId="6CE8205A" w14:textId="77777777" w:rsidR="005427A0" w:rsidRPr="00F212E9" w:rsidRDefault="005427A0" w:rsidP="00BA2EFF">
            <w:pPr>
              <w:rPr>
                <w:rFonts w:ascii="Sylfaen" w:hAnsi="Sylfaen"/>
                <w:sz w:val="20"/>
                <w:szCs w:val="20"/>
              </w:rPr>
            </w:pPr>
            <w:r w:rsidRPr="00F212E9">
              <w:rPr>
                <w:rFonts w:ascii="Sylfaen" w:hAnsi="Sylfaen"/>
                <w:sz w:val="20"/>
                <w:szCs w:val="20"/>
              </w:rPr>
              <w:t xml:space="preserve">მათი სასარგებლო მომსახურების ვადა ხანგრძლივია და ზოგჯერ განუსაზღვრელიც.  </w:t>
            </w:r>
          </w:p>
          <w:p w14:paraId="202E0200" w14:textId="77777777" w:rsidR="005427A0" w:rsidRPr="00F212E9" w:rsidRDefault="005427A0" w:rsidP="00BA2EFF">
            <w:pPr>
              <w:rPr>
                <w:rFonts w:ascii="Sylfaen" w:hAnsi="Sylfaen"/>
                <w:sz w:val="20"/>
                <w:szCs w:val="20"/>
              </w:rPr>
            </w:pPr>
          </w:p>
        </w:tc>
      </w:tr>
    </w:tbl>
    <w:p w14:paraId="277ECCCC" w14:textId="77777777" w:rsidR="005427A0" w:rsidRDefault="005427A0" w:rsidP="005427A0">
      <w:pPr>
        <w:spacing w:after="0" w:line="240" w:lineRule="auto"/>
        <w:ind w:left="709" w:hanging="709"/>
        <w:jc w:val="both"/>
        <w:rPr>
          <w:rFonts w:ascii="Sylfaen" w:hAnsi="Sylfaen"/>
          <w:sz w:val="20"/>
          <w:szCs w:val="20"/>
        </w:rPr>
      </w:pPr>
    </w:p>
    <w:p w14:paraId="557B3F27" w14:textId="77777777" w:rsidR="005427A0" w:rsidRPr="00BC57B8" w:rsidRDefault="005427A0" w:rsidP="005427A0">
      <w:pPr>
        <w:rPr>
          <w:rFonts w:ascii="Sylfaen" w:hAnsi="Sylfaen"/>
          <w:b/>
          <w:bCs/>
          <w:sz w:val="20"/>
          <w:szCs w:val="20"/>
        </w:rPr>
      </w:pPr>
      <w:r w:rsidRPr="00BC57B8">
        <w:rPr>
          <w:rFonts w:ascii="Sylfaen" w:hAnsi="Sylfaen"/>
          <w:b/>
          <w:bCs/>
          <w:sz w:val="20"/>
          <w:szCs w:val="20"/>
        </w:rPr>
        <w:t xml:space="preserve">ინფრასტრუქტურული აქტივები </w:t>
      </w:r>
    </w:p>
    <w:p w14:paraId="5036231D" w14:textId="77777777" w:rsidR="005427A0" w:rsidRDefault="005427A0" w:rsidP="005427A0">
      <w:pPr>
        <w:spacing w:after="0" w:line="240" w:lineRule="auto"/>
        <w:ind w:left="709" w:hanging="709"/>
        <w:jc w:val="both"/>
        <w:rPr>
          <w:rFonts w:ascii="Sylfaen" w:hAnsi="Sylfaen"/>
          <w:sz w:val="20"/>
          <w:szCs w:val="20"/>
        </w:rPr>
      </w:pPr>
      <w:r>
        <w:rPr>
          <w:rFonts w:ascii="Sylfaen" w:hAnsi="Sylfaen"/>
          <w:sz w:val="20"/>
          <w:szCs w:val="20"/>
        </w:rPr>
        <w:t>მგ4.</w:t>
      </w:r>
      <w:r>
        <w:rPr>
          <w:rFonts w:ascii="Sylfaen" w:hAnsi="Sylfaen"/>
          <w:sz w:val="20"/>
          <w:szCs w:val="20"/>
        </w:rPr>
        <w:tab/>
      </w:r>
      <w:r w:rsidRPr="00F50A8D">
        <w:rPr>
          <w:rFonts w:ascii="Sylfaen" w:hAnsi="Sylfaen"/>
          <w:sz w:val="20"/>
          <w:szCs w:val="20"/>
        </w:rPr>
        <w:t>ზოგიერთი ძირითადი აქტივი აღწერილია, როგორც ინფრასტრუქტურული აქტივი, ვინაიდან ისინი მოიცავს აქტივების გარკვეულ რაოდენობას, რომლებიც ქმნიან ქსელებს ან სისტემებს და ემსახურებიან მთლიან საზოგადოებას.  ზოგადად, ინფრასტრუქტურულ აქტივებს ხანგრძლივი სასარგებლო მომსახურების ვადა აქვთ, ვინაიდან მუდმივად ხდება ამ ქსელების ან სისტემების შემადგენელი აქტივების გარკვეული რაოდენობის გეგმიური შეკეთება, გამოცვლა და განახლება. თუ ამ აქტივებიდან გარკვეული რაოდენობის ლიკვიდაცია მოხდება, ქსელმა ან სისტემამ, შესაძლოა, ვერ მიაღწიოს თავისი მომსახურების პოტენციურ მიზანს.</w:t>
      </w:r>
    </w:p>
    <w:p w14:paraId="0D4530B8" w14:textId="77777777" w:rsidR="005427A0" w:rsidRDefault="005427A0" w:rsidP="005427A0">
      <w:pPr>
        <w:spacing w:after="0" w:line="240" w:lineRule="auto"/>
        <w:ind w:left="709" w:hanging="709"/>
        <w:jc w:val="both"/>
        <w:rPr>
          <w:rFonts w:ascii="Sylfaen" w:hAnsi="Sylfaen"/>
          <w:sz w:val="20"/>
          <w:szCs w:val="20"/>
        </w:rPr>
      </w:pPr>
    </w:p>
    <w:p w14:paraId="75CBCE2B" w14:textId="77777777" w:rsidR="005427A0" w:rsidRDefault="005427A0" w:rsidP="005427A0">
      <w:pPr>
        <w:spacing w:after="0" w:line="240" w:lineRule="auto"/>
        <w:ind w:left="709" w:hanging="709"/>
        <w:jc w:val="both"/>
        <w:rPr>
          <w:rFonts w:ascii="Sylfaen" w:hAnsi="Sylfaen"/>
          <w:sz w:val="20"/>
          <w:szCs w:val="20"/>
        </w:rPr>
      </w:pPr>
      <w:r>
        <w:rPr>
          <w:rFonts w:ascii="Sylfaen" w:hAnsi="Sylfaen"/>
          <w:sz w:val="20"/>
          <w:szCs w:val="20"/>
        </w:rPr>
        <w:t>მგ5.</w:t>
      </w:r>
      <w:r>
        <w:rPr>
          <w:rFonts w:ascii="Sylfaen" w:hAnsi="Sylfaen"/>
          <w:sz w:val="20"/>
          <w:szCs w:val="20"/>
        </w:rPr>
        <w:tab/>
      </w:r>
      <w:r w:rsidRPr="003B440F">
        <w:rPr>
          <w:rFonts w:ascii="Sylfaen" w:hAnsi="Sylfaen"/>
          <w:sz w:val="20"/>
          <w:szCs w:val="20"/>
        </w:rPr>
        <w:t>ინფრასტრუქტურულ აქტივებს, როგორც წესი, შემდეგი განმასხვავებელი მახასიათებლები გააჩნიათ:</w:t>
      </w:r>
    </w:p>
    <w:p w14:paraId="0A71ACEB" w14:textId="77777777" w:rsidR="005427A0" w:rsidRDefault="005427A0" w:rsidP="005427A0">
      <w:pPr>
        <w:spacing w:after="0" w:line="240" w:lineRule="auto"/>
        <w:ind w:left="709" w:hanging="709"/>
        <w:jc w:val="both"/>
        <w:rPr>
          <w:rFonts w:ascii="Sylfaen" w:hAnsi="Sylfaen"/>
          <w:sz w:val="20"/>
          <w:szCs w:val="20"/>
        </w:rPr>
      </w:pPr>
    </w:p>
    <w:tbl>
      <w:tblPr>
        <w:tblStyle w:val="TableGrid"/>
        <w:tblW w:w="6379"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851"/>
      </w:tblGrid>
      <w:tr w:rsidR="005427A0" w:rsidRPr="004C3A73" w14:paraId="33AFA52F" w14:textId="77777777" w:rsidTr="005427A0">
        <w:trPr>
          <w:trHeight w:val="699"/>
        </w:trPr>
        <w:tc>
          <w:tcPr>
            <w:tcW w:w="528" w:type="dxa"/>
          </w:tcPr>
          <w:p w14:paraId="3B1D0AD7" w14:textId="77777777" w:rsidR="005427A0" w:rsidRPr="00D26517" w:rsidRDefault="005427A0" w:rsidP="00BA2EFF">
            <w:pPr>
              <w:tabs>
                <w:tab w:val="left" w:pos="1276"/>
                <w:tab w:val="left" w:pos="10350"/>
              </w:tabs>
              <w:spacing w:before="80"/>
              <w:ind w:right="143"/>
              <w:jc w:val="both"/>
              <w:rPr>
                <w:rFonts w:ascii="Sylfaen" w:hAnsi="Sylfaen" w:cs="Sylfaen"/>
                <w:sz w:val="20"/>
                <w:szCs w:val="20"/>
                <w:lang w:val="ka-GE"/>
              </w:rPr>
            </w:pPr>
            <w:r w:rsidRPr="00D26517">
              <w:rPr>
                <w:rFonts w:ascii="Sylfaen" w:hAnsi="Sylfaen" w:cs="Sylfaen"/>
                <w:sz w:val="20"/>
                <w:szCs w:val="20"/>
                <w:lang w:val="ka-GE"/>
              </w:rPr>
              <w:t>ა)</w:t>
            </w:r>
          </w:p>
        </w:tc>
        <w:tc>
          <w:tcPr>
            <w:tcW w:w="5851" w:type="dxa"/>
          </w:tcPr>
          <w:p w14:paraId="64359FDD" w14:textId="77777777" w:rsidR="005427A0" w:rsidRPr="00D26517" w:rsidRDefault="005427A0" w:rsidP="00BA2EFF">
            <w:pPr>
              <w:rPr>
                <w:rFonts w:ascii="Sylfaen" w:hAnsi="Sylfaen"/>
                <w:sz w:val="20"/>
                <w:szCs w:val="20"/>
              </w:rPr>
            </w:pPr>
            <w:r w:rsidRPr="00D26517">
              <w:rPr>
                <w:rFonts w:ascii="Sylfaen" w:hAnsi="Sylfaen"/>
                <w:sz w:val="20"/>
                <w:szCs w:val="20"/>
              </w:rPr>
              <w:t xml:space="preserve">ისინი წარმოადგენენ ქსელებს ან სისტემებს; და </w:t>
            </w:r>
          </w:p>
          <w:p w14:paraId="7842BF3E" w14:textId="77777777" w:rsidR="005427A0" w:rsidRPr="00D26517" w:rsidRDefault="005427A0" w:rsidP="00BA2EFF">
            <w:pPr>
              <w:rPr>
                <w:rFonts w:ascii="Sylfaen" w:hAnsi="Sylfaen"/>
                <w:sz w:val="20"/>
                <w:szCs w:val="20"/>
              </w:rPr>
            </w:pPr>
          </w:p>
        </w:tc>
      </w:tr>
      <w:tr w:rsidR="005427A0" w:rsidRPr="004C3A73" w14:paraId="76EDA301" w14:textId="77777777" w:rsidTr="005427A0">
        <w:trPr>
          <w:trHeight w:val="470"/>
        </w:trPr>
        <w:tc>
          <w:tcPr>
            <w:tcW w:w="528" w:type="dxa"/>
          </w:tcPr>
          <w:p w14:paraId="7460D90F" w14:textId="77777777" w:rsidR="005427A0" w:rsidRPr="00D26517" w:rsidRDefault="005427A0" w:rsidP="00BA2EFF">
            <w:pPr>
              <w:tabs>
                <w:tab w:val="left" w:pos="1276"/>
                <w:tab w:val="left" w:pos="10350"/>
              </w:tabs>
              <w:spacing w:before="80"/>
              <w:ind w:right="143"/>
              <w:jc w:val="both"/>
              <w:rPr>
                <w:rFonts w:ascii="Sylfaen" w:hAnsi="Sylfaen" w:cs="Sylfaen"/>
                <w:sz w:val="20"/>
                <w:szCs w:val="20"/>
                <w:lang w:val="ka-GE"/>
              </w:rPr>
            </w:pPr>
            <w:r w:rsidRPr="00D26517">
              <w:rPr>
                <w:rFonts w:ascii="Sylfaen" w:hAnsi="Sylfaen" w:cs="Sylfaen"/>
                <w:sz w:val="20"/>
                <w:szCs w:val="20"/>
                <w:lang w:val="ka-GE"/>
              </w:rPr>
              <w:t>ბ)</w:t>
            </w:r>
          </w:p>
        </w:tc>
        <w:tc>
          <w:tcPr>
            <w:tcW w:w="5851" w:type="dxa"/>
          </w:tcPr>
          <w:p w14:paraId="4273FE40" w14:textId="77777777" w:rsidR="005427A0" w:rsidRPr="00D26517" w:rsidRDefault="005427A0" w:rsidP="00BA2EFF">
            <w:pPr>
              <w:rPr>
                <w:rFonts w:ascii="Sylfaen" w:hAnsi="Sylfaen"/>
                <w:sz w:val="20"/>
                <w:szCs w:val="20"/>
              </w:rPr>
            </w:pPr>
            <w:r w:rsidRPr="00D26517">
              <w:rPr>
                <w:rFonts w:ascii="Sylfaen" w:hAnsi="Sylfaen"/>
                <w:sz w:val="20"/>
                <w:szCs w:val="20"/>
              </w:rPr>
              <w:t xml:space="preserve">მათი სასარგებლო მომსახურების ვადა ხანგრძლივია. </w:t>
            </w:r>
          </w:p>
        </w:tc>
      </w:tr>
    </w:tbl>
    <w:p w14:paraId="4188AA09" w14:textId="77777777" w:rsidR="005427A0" w:rsidRDefault="005427A0" w:rsidP="005427A0">
      <w:pPr>
        <w:spacing w:after="0" w:line="240" w:lineRule="auto"/>
        <w:ind w:left="709" w:hanging="709"/>
        <w:jc w:val="both"/>
        <w:rPr>
          <w:rFonts w:ascii="Sylfaen" w:hAnsi="Sylfaen"/>
          <w:sz w:val="20"/>
          <w:szCs w:val="20"/>
        </w:rPr>
      </w:pPr>
    </w:p>
    <w:p w14:paraId="1BB5148E" w14:textId="77777777" w:rsidR="00DD17B3" w:rsidRDefault="00DD17B3" w:rsidP="00DD17B3">
      <w:pPr>
        <w:spacing w:after="0" w:line="240" w:lineRule="auto"/>
        <w:ind w:left="709" w:hanging="709"/>
        <w:jc w:val="both"/>
        <w:rPr>
          <w:rFonts w:ascii="Sylfaen" w:hAnsi="Sylfaen"/>
          <w:sz w:val="20"/>
          <w:szCs w:val="20"/>
        </w:rPr>
      </w:pPr>
      <w:r>
        <w:rPr>
          <w:rFonts w:ascii="Sylfaen" w:hAnsi="Sylfaen"/>
          <w:sz w:val="20"/>
          <w:szCs w:val="20"/>
        </w:rPr>
        <w:t>მგ6.</w:t>
      </w:r>
      <w:r>
        <w:rPr>
          <w:rFonts w:ascii="Sylfaen" w:hAnsi="Sylfaen"/>
          <w:sz w:val="20"/>
          <w:szCs w:val="20"/>
        </w:rPr>
        <w:tab/>
      </w:r>
      <w:r w:rsidRPr="005F1EC7">
        <w:rPr>
          <w:rFonts w:ascii="Sylfaen" w:hAnsi="Sylfaen"/>
          <w:sz w:val="20"/>
          <w:szCs w:val="20"/>
        </w:rPr>
        <w:t>მიუხედავად იმისა, რომ ინფრასტრუქტურული აქტივების ფლობა არ ხორციელდება მხოლოდ იმ ერთეულების მიერ, რომლებიც საჯარო სექტორშია, მნიშვნელოვანი ინფრასტრუქტურული აქტივები ხშირად გვხვდება სწორედ საჯარო სექტორში.  საჯარო სექტორის ინფრასტრუქტურული აქტივების მაგალითებია:</w:t>
      </w:r>
    </w:p>
    <w:p w14:paraId="5725DF4E" w14:textId="77777777" w:rsidR="00DD17B3" w:rsidRDefault="00DD17B3" w:rsidP="00F4634D">
      <w:pPr>
        <w:spacing w:after="0" w:line="240" w:lineRule="auto"/>
        <w:ind w:left="709" w:hanging="709"/>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2"/>
        <w:gridCol w:w="5849"/>
      </w:tblGrid>
      <w:tr w:rsidR="00DD17B3" w:rsidRPr="004C3A73" w14:paraId="32C32C90" w14:textId="77777777" w:rsidTr="00DD17B3">
        <w:trPr>
          <w:trHeight w:val="626"/>
        </w:trPr>
        <w:tc>
          <w:tcPr>
            <w:tcW w:w="672" w:type="dxa"/>
          </w:tcPr>
          <w:p w14:paraId="7B4124A2" w14:textId="77777777" w:rsidR="00DD17B3" w:rsidRPr="00150795" w:rsidRDefault="00DD17B3" w:rsidP="00F4634D">
            <w:pPr>
              <w:tabs>
                <w:tab w:val="left" w:pos="1276"/>
                <w:tab w:val="left" w:pos="10350"/>
              </w:tabs>
              <w:spacing w:before="80"/>
              <w:ind w:right="143"/>
              <w:jc w:val="both"/>
              <w:rPr>
                <w:rFonts w:ascii="Sylfaen" w:hAnsi="Sylfaen" w:cs="Sylfaen"/>
                <w:sz w:val="20"/>
                <w:szCs w:val="20"/>
                <w:lang w:val="ka-GE"/>
              </w:rPr>
            </w:pPr>
            <w:r w:rsidRPr="00150795">
              <w:rPr>
                <w:rFonts w:ascii="Sylfaen" w:hAnsi="Sylfaen" w:cs="Sylfaen"/>
                <w:sz w:val="20"/>
                <w:szCs w:val="20"/>
                <w:lang w:val="ka-GE"/>
              </w:rPr>
              <w:t>ა)</w:t>
            </w:r>
          </w:p>
        </w:tc>
        <w:tc>
          <w:tcPr>
            <w:tcW w:w="5849" w:type="dxa"/>
          </w:tcPr>
          <w:p w14:paraId="0D274973" w14:textId="77777777" w:rsidR="00DD17B3" w:rsidRPr="00150795" w:rsidRDefault="00DD17B3" w:rsidP="00F4634D">
            <w:pPr>
              <w:jc w:val="both"/>
              <w:rPr>
                <w:rFonts w:ascii="Sylfaen" w:hAnsi="Sylfaen"/>
                <w:sz w:val="20"/>
                <w:szCs w:val="20"/>
              </w:rPr>
            </w:pPr>
            <w:r w:rsidRPr="00150795">
              <w:rPr>
                <w:rFonts w:ascii="Sylfaen" w:hAnsi="Sylfaen"/>
                <w:sz w:val="20"/>
                <w:szCs w:val="20"/>
              </w:rPr>
              <w:t xml:space="preserve"> ელექტროენერგიის გადამცემი ქსელები, რომლებიც შეიძლება შედგებოდეს ისეთი აქტივებისგან, როგორებიცაა ელექტროენერგიის წარმოების სადგურები, ქვესადგურები, გამომრთველი სადგურები, ელექტროგადამცემი ხაზის </w:t>
            </w:r>
            <w:r w:rsidRPr="00150795">
              <w:rPr>
                <w:rFonts w:ascii="Sylfaen" w:hAnsi="Sylfaen"/>
                <w:sz w:val="20"/>
                <w:szCs w:val="20"/>
              </w:rPr>
              <w:lastRenderedPageBreak/>
              <w:t xml:space="preserve">ანძები, გამანაწილებელი სისტემის მოწყობილობები, ენერგიის საკონტროლო ცენტრები, საკომუნიკაციო სისტემები და მოწყობილობები, გადაუდებელი შემთხვევების სარეზერვო ელექტროენერგიის მოწყობილობები, გადაუდებელი ოპერაციების ცენტრები, სერვისისა და ტექნიკური მომსახურების საშუალებები; </w:t>
            </w:r>
          </w:p>
          <w:p w14:paraId="37397826" w14:textId="77777777" w:rsidR="00DD17B3" w:rsidRPr="00150795" w:rsidRDefault="00DD17B3" w:rsidP="00F4634D">
            <w:pPr>
              <w:jc w:val="both"/>
              <w:rPr>
                <w:rFonts w:ascii="Sylfaen" w:hAnsi="Sylfaen"/>
                <w:sz w:val="20"/>
                <w:szCs w:val="20"/>
              </w:rPr>
            </w:pPr>
          </w:p>
        </w:tc>
      </w:tr>
      <w:tr w:rsidR="00DD17B3" w:rsidRPr="004C3A73" w14:paraId="68DFE850" w14:textId="77777777" w:rsidTr="00DD17B3">
        <w:trPr>
          <w:trHeight w:val="1131"/>
        </w:trPr>
        <w:tc>
          <w:tcPr>
            <w:tcW w:w="672" w:type="dxa"/>
          </w:tcPr>
          <w:p w14:paraId="0491533A" w14:textId="77777777" w:rsidR="00DD17B3" w:rsidRPr="00150795" w:rsidRDefault="00DD17B3" w:rsidP="00F4634D">
            <w:pPr>
              <w:tabs>
                <w:tab w:val="left" w:pos="1276"/>
                <w:tab w:val="left" w:pos="10350"/>
              </w:tabs>
              <w:spacing w:before="80"/>
              <w:ind w:right="143"/>
              <w:jc w:val="both"/>
              <w:rPr>
                <w:rFonts w:ascii="Sylfaen" w:hAnsi="Sylfaen" w:cs="Sylfaen"/>
                <w:sz w:val="20"/>
                <w:szCs w:val="20"/>
                <w:lang w:val="ka-GE"/>
              </w:rPr>
            </w:pPr>
            <w:r w:rsidRPr="00150795">
              <w:rPr>
                <w:rFonts w:ascii="Sylfaen" w:hAnsi="Sylfaen" w:cs="Sylfaen"/>
                <w:sz w:val="20"/>
                <w:szCs w:val="20"/>
                <w:lang w:val="ka-GE"/>
              </w:rPr>
              <w:lastRenderedPageBreak/>
              <w:t>ბ)</w:t>
            </w:r>
          </w:p>
        </w:tc>
        <w:tc>
          <w:tcPr>
            <w:tcW w:w="5849" w:type="dxa"/>
          </w:tcPr>
          <w:p w14:paraId="5632936A" w14:textId="77777777" w:rsidR="00DD17B3" w:rsidRPr="00150795" w:rsidRDefault="00DD17B3" w:rsidP="00F4634D">
            <w:pPr>
              <w:jc w:val="both"/>
              <w:rPr>
                <w:rFonts w:ascii="Sylfaen" w:hAnsi="Sylfaen"/>
                <w:sz w:val="20"/>
                <w:szCs w:val="20"/>
              </w:rPr>
            </w:pPr>
            <w:r w:rsidRPr="00150795">
              <w:rPr>
                <w:rFonts w:ascii="Sylfaen" w:hAnsi="Sylfaen"/>
                <w:sz w:val="20"/>
                <w:szCs w:val="20"/>
              </w:rPr>
              <w:t xml:space="preserve">საგზაო ქსელები, რომლებიც შეიძლება შედგებოდეს ისეთი აქტივებისგან, როგორებიცაა ტროტუარები, ქვაფენილები, ბორდიურები და არხები, საფეხმავლო ბილიკები, ხიდები, სასიგნალო და განათების მოწყობილობები; და </w:t>
            </w:r>
          </w:p>
          <w:p w14:paraId="6D4E1DF3" w14:textId="77777777" w:rsidR="00DD17B3" w:rsidRPr="00150795" w:rsidRDefault="00DD17B3" w:rsidP="00F4634D">
            <w:pPr>
              <w:jc w:val="both"/>
              <w:rPr>
                <w:rFonts w:ascii="Sylfaen" w:hAnsi="Sylfaen"/>
                <w:sz w:val="20"/>
                <w:szCs w:val="20"/>
              </w:rPr>
            </w:pPr>
          </w:p>
        </w:tc>
      </w:tr>
      <w:tr w:rsidR="00DD17B3" w:rsidRPr="004C3A73" w14:paraId="3A019948" w14:textId="77777777" w:rsidTr="00DD17B3">
        <w:trPr>
          <w:trHeight w:val="1376"/>
        </w:trPr>
        <w:tc>
          <w:tcPr>
            <w:tcW w:w="672" w:type="dxa"/>
          </w:tcPr>
          <w:p w14:paraId="70E03AC6" w14:textId="77777777" w:rsidR="00DD17B3" w:rsidRPr="00150795" w:rsidRDefault="00DD17B3" w:rsidP="00F4634D">
            <w:pPr>
              <w:tabs>
                <w:tab w:val="left" w:pos="1276"/>
                <w:tab w:val="left" w:pos="10350"/>
              </w:tabs>
              <w:spacing w:before="80"/>
              <w:ind w:right="143"/>
              <w:jc w:val="both"/>
              <w:rPr>
                <w:rFonts w:ascii="Sylfaen" w:hAnsi="Sylfaen" w:cs="Sylfaen"/>
                <w:sz w:val="20"/>
                <w:szCs w:val="20"/>
                <w:lang w:val="ka-GE"/>
              </w:rPr>
            </w:pPr>
            <w:r w:rsidRPr="00150795">
              <w:rPr>
                <w:rFonts w:ascii="Sylfaen" w:hAnsi="Sylfaen" w:cs="Sylfaen"/>
                <w:sz w:val="20"/>
                <w:szCs w:val="20"/>
                <w:lang w:val="ka-GE"/>
              </w:rPr>
              <w:t>გ)</w:t>
            </w:r>
          </w:p>
        </w:tc>
        <w:tc>
          <w:tcPr>
            <w:tcW w:w="5849" w:type="dxa"/>
          </w:tcPr>
          <w:p w14:paraId="653BA57B" w14:textId="77777777" w:rsidR="00DD17B3" w:rsidRPr="00150795" w:rsidRDefault="00DD17B3" w:rsidP="00F4634D">
            <w:pPr>
              <w:jc w:val="both"/>
              <w:rPr>
                <w:rFonts w:ascii="Sylfaen" w:hAnsi="Sylfaen"/>
                <w:sz w:val="20"/>
                <w:szCs w:val="20"/>
              </w:rPr>
            </w:pPr>
            <w:r w:rsidRPr="00150795">
              <w:rPr>
                <w:rFonts w:ascii="Sylfaen" w:hAnsi="Sylfaen"/>
                <w:sz w:val="20"/>
                <w:szCs w:val="20"/>
              </w:rPr>
              <w:t>წყალმომარაგების სისტემები, რომლებიც შეიძლება შედგებოდეს ისეთი აქტივებისგან, როგორებიცაა კაშხლები, მილსადენები, გვირაბები, არხები, ტერმინალური რეზერვუარები, ავზები, ჭები, ტუმბოები და გამწმენდი ნაგებობები.</w:t>
            </w:r>
          </w:p>
          <w:p w14:paraId="3C483AB9" w14:textId="77777777" w:rsidR="00DD17B3" w:rsidRPr="00150795" w:rsidRDefault="00DD17B3" w:rsidP="00F4634D">
            <w:pPr>
              <w:jc w:val="both"/>
              <w:rPr>
                <w:rFonts w:ascii="Sylfaen" w:hAnsi="Sylfaen"/>
                <w:sz w:val="20"/>
                <w:szCs w:val="20"/>
              </w:rPr>
            </w:pPr>
          </w:p>
        </w:tc>
      </w:tr>
    </w:tbl>
    <w:p w14:paraId="701F293D" w14:textId="77777777" w:rsidR="00DD17B3" w:rsidRDefault="00DD17B3" w:rsidP="00DD17B3">
      <w:pPr>
        <w:rPr>
          <w:rFonts w:ascii="Sylfaen" w:hAnsi="Sylfaen"/>
          <w:b/>
          <w:bCs/>
          <w:sz w:val="20"/>
          <w:szCs w:val="20"/>
        </w:rPr>
      </w:pPr>
    </w:p>
    <w:p w14:paraId="15E0C927" w14:textId="6AAC53FE" w:rsidR="00DD17B3" w:rsidRPr="00D843E9" w:rsidRDefault="00DD17B3" w:rsidP="00DD17B3">
      <w:pPr>
        <w:rPr>
          <w:rFonts w:ascii="Sylfaen" w:hAnsi="Sylfaen"/>
          <w:b/>
          <w:bCs/>
          <w:sz w:val="20"/>
          <w:szCs w:val="20"/>
        </w:rPr>
      </w:pPr>
      <w:r w:rsidRPr="00D843E9">
        <w:rPr>
          <w:rFonts w:ascii="Sylfaen" w:hAnsi="Sylfaen"/>
          <w:b/>
          <w:bCs/>
          <w:sz w:val="20"/>
          <w:szCs w:val="20"/>
        </w:rPr>
        <w:t>შეიარაღების სისტემები</w:t>
      </w:r>
    </w:p>
    <w:p w14:paraId="38E8F85F" w14:textId="77777777" w:rsidR="005427A0" w:rsidRDefault="005427A0" w:rsidP="005427A0">
      <w:pPr>
        <w:spacing w:after="0" w:line="240" w:lineRule="auto"/>
        <w:ind w:left="709" w:hanging="709"/>
        <w:jc w:val="both"/>
        <w:rPr>
          <w:rFonts w:ascii="Sylfaen" w:hAnsi="Sylfaen"/>
          <w:sz w:val="20"/>
          <w:szCs w:val="20"/>
        </w:rPr>
      </w:pPr>
    </w:p>
    <w:p w14:paraId="690B1A88" w14:textId="2BE91247" w:rsidR="00DD17B3" w:rsidRDefault="00DD17B3" w:rsidP="00DD17B3">
      <w:pPr>
        <w:spacing w:after="0" w:line="240" w:lineRule="auto"/>
        <w:ind w:left="709" w:hanging="709"/>
        <w:jc w:val="both"/>
        <w:rPr>
          <w:rFonts w:ascii="Sylfaen" w:hAnsi="Sylfaen"/>
          <w:sz w:val="20"/>
          <w:szCs w:val="20"/>
        </w:rPr>
      </w:pPr>
      <w:r>
        <w:rPr>
          <w:rFonts w:ascii="Sylfaen" w:hAnsi="Sylfaen"/>
          <w:sz w:val="20"/>
          <w:szCs w:val="20"/>
        </w:rPr>
        <w:t>მგ7.</w:t>
      </w:r>
      <w:r>
        <w:rPr>
          <w:rFonts w:ascii="Sylfaen" w:hAnsi="Sylfaen"/>
          <w:sz w:val="20"/>
          <w:szCs w:val="20"/>
        </w:rPr>
        <w:tab/>
      </w:r>
      <w:r w:rsidRPr="00D843E9">
        <w:rPr>
          <w:rFonts w:ascii="Sylfaen" w:hAnsi="Sylfaen"/>
          <w:sz w:val="20"/>
          <w:szCs w:val="20"/>
        </w:rPr>
        <w:t xml:space="preserve">შეიარაღების სისტემები, როგორც წესი, დააკმაყოფილებს ძირითადი აქტივების განმარტებას და აღიარდება ამ სტანდარტის შესაბამისად.  შეიარაღების სისტემები მოიცავს სატრანსპორტო საშუალებებსა და სხვა მოწყობილობებს, როგორებიცაა საბრძოლო ხომალდები, წყალქვეშა ნავები, სამხედრო საჰაერო ხომალდები, ტანკები, რაკეტების გადამზიდები და გამშვებები, რომლებიც უწყვეტად გამოიყენება თავდაცვითი მომსახურების უზრუნველყოფისთვის, მაშინაც კი, თუ მშვიდობიანობის დროს მათი გამოყენება მხოლოდ შეკავების უზრუნველყოფას გულისხმობს. ზოგიერთმა ერთჯერადმა ერთეულმა, როგორიცაა ბალისტიკური რაკეტების გარკვეული სახეობები, შესაძლოა, უზრუნველყოს აგრესორებისგან შეკავების უწყვეტი მომსახურება და, შესაბამისად, შეიძლება კლასიფიცირდეს, როგორც </w:t>
      </w:r>
      <w:r w:rsidR="002D38D1">
        <w:rPr>
          <w:rFonts w:ascii="Sylfaen" w:hAnsi="Sylfaen"/>
          <w:sz w:val="20"/>
          <w:szCs w:val="20"/>
        </w:rPr>
        <w:t>შეიარაღების</w:t>
      </w:r>
      <w:r w:rsidRPr="00D843E9">
        <w:rPr>
          <w:rFonts w:ascii="Sylfaen" w:hAnsi="Sylfaen"/>
          <w:sz w:val="20"/>
          <w:szCs w:val="20"/>
        </w:rPr>
        <w:t xml:space="preserve"> სისტემები.</w:t>
      </w:r>
    </w:p>
    <w:p w14:paraId="3B9F616B" w14:textId="77777777" w:rsidR="00DD17B3" w:rsidRDefault="00DD17B3" w:rsidP="00DD17B3">
      <w:pPr>
        <w:spacing w:after="0" w:line="240" w:lineRule="auto"/>
        <w:ind w:left="709" w:hanging="709"/>
        <w:jc w:val="both"/>
        <w:rPr>
          <w:rFonts w:ascii="Sylfaen" w:hAnsi="Sylfaen"/>
          <w:sz w:val="20"/>
          <w:szCs w:val="20"/>
        </w:rPr>
      </w:pPr>
    </w:p>
    <w:p w14:paraId="72BE8D4C" w14:textId="77777777" w:rsidR="00DD17B3" w:rsidRPr="00D2118F" w:rsidRDefault="00DD17B3" w:rsidP="00DD17B3">
      <w:pPr>
        <w:rPr>
          <w:rFonts w:ascii="Sylfaen" w:hAnsi="Sylfaen"/>
          <w:b/>
          <w:bCs/>
          <w:sz w:val="20"/>
          <w:szCs w:val="20"/>
        </w:rPr>
      </w:pPr>
      <w:r w:rsidRPr="00D2118F">
        <w:rPr>
          <w:rFonts w:ascii="Sylfaen" w:hAnsi="Sylfaen"/>
          <w:b/>
          <w:bCs/>
          <w:sz w:val="20"/>
          <w:szCs w:val="20"/>
        </w:rPr>
        <w:t>განმარტებები (იხილეთ მე-5 პუნქტები)</w:t>
      </w:r>
    </w:p>
    <w:p w14:paraId="133FA19C" w14:textId="267B7D4C" w:rsidR="00DD17B3" w:rsidRDefault="00DD17B3" w:rsidP="00DD17B3">
      <w:pPr>
        <w:rPr>
          <w:rFonts w:ascii="Sylfaen" w:hAnsi="Sylfaen"/>
          <w:b/>
          <w:bCs/>
          <w:sz w:val="20"/>
          <w:szCs w:val="20"/>
        </w:rPr>
      </w:pPr>
      <w:bookmarkStart w:id="16" w:name="Property,_Plant,_and_Equipment_as_Assets"/>
      <w:bookmarkEnd w:id="16"/>
      <w:r w:rsidRPr="00D2118F">
        <w:rPr>
          <w:rFonts w:ascii="Sylfaen" w:hAnsi="Sylfaen"/>
          <w:b/>
          <w:bCs/>
          <w:sz w:val="20"/>
          <w:szCs w:val="20"/>
        </w:rPr>
        <w:t xml:space="preserve">ძირითადი </w:t>
      </w:r>
      <w:r w:rsidR="00BD34EA">
        <w:rPr>
          <w:rFonts w:ascii="Sylfaen" w:hAnsi="Sylfaen"/>
          <w:b/>
          <w:bCs/>
          <w:sz w:val="20"/>
          <w:szCs w:val="20"/>
        </w:rPr>
        <w:t>აქტივები</w:t>
      </w:r>
      <w:r w:rsidRPr="00D2118F">
        <w:rPr>
          <w:rFonts w:ascii="Sylfaen" w:hAnsi="Sylfaen"/>
          <w:b/>
          <w:bCs/>
          <w:sz w:val="20"/>
          <w:szCs w:val="20"/>
        </w:rPr>
        <w:t xml:space="preserve">, როგორც აქტივები </w:t>
      </w:r>
    </w:p>
    <w:p w14:paraId="4E784875" w14:textId="095E229D" w:rsidR="00FE1D59" w:rsidRDefault="00FE1D59" w:rsidP="00FE1D59">
      <w:pPr>
        <w:spacing w:after="0" w:line="240" w:lineRule="auto"/>
        <w:ind w:left="709" w:hanging="709"/>
        <w:jc w:val="both"/>
        <w:rPr>
          <w:rFonts w:ascii="Sylfaen" w:hAnsi="Sylfaen"/>
          <w:sz w:val="20"/>
          <w:szCs w:val="20"/>
        </w:rPr>
      </w:pPr>
      <w:r>
        <w:rPr>
          <w:rFonts w:ascii="Sylfaen" w:hAnsi="Sylfaen"/>
          <w:sz w:val="20"/>
          <w:szCs w:val="20"/>
        </w:rPr>
        <w:lastRenderedPageBreak/>
        <w:t>მგ8.</w:t>
      </w:r>
      <w:r>
        <w:rPr>
          <w:rFonts w:ascii="Sylfaen" w:hAnsi="Sylfaen"/>
          <w:sz w:val="20"/>
          <w:szCs w:val="20"/>
        </w:rPr>
        <w:tab/>
      </w:r>
      <w:r w:rsidRPr="00BF078C">
        <w:rPr>
          <w:rFonts w:ascii="Sylfaen" w:hAnsi="Sylfaen"/>
          <w:sz w:val="20"/>
          <w:szCs w:val="20"/>
        </w:rPr>
        <w:t xml:space="preserve">საჯარო სექტორში შეიძლება არსებობდეს გაურკვევლობა იმასთან დაკავშირებით, წარმოადგენს თუ არა ძირითადი </w:t>
      </w:r>
      <w:r w:rsidR="00BD34EA">
        <w:rPr>
          <w:rFonts w:ascii="Sylfaen" w:hAnsi="Sylfaen"/>
          <w:sz w:val="20"/>
          <w:szCs w:val="20"/>
        </w:rPr>
        <w:t>აქტივების</w:t>
      </w:r>
      <w:r w:rsidRPr="00BF078C">
        <w:rPr>
          <w:rFonts w:ascii="Sylfaen" w:hAnsi="Sylfaen"/>
          <w:sz w:val="20"/>
          <w:szCs w:val="20"/>
        </w:rPr>
        <w:t xml:space="preserve"> გარკვეული ერთეულები აქტივს, როგორც ეს განმარტებულია სსბასს 1-ში - </w:t>
      </w:r>
      <w:r w:rsidRPr="00B676F5">
        <w:rPr>
          <w:rFonts w:ascii="Sylfaen" w:hAnsi="Sylfaen"/>
          <w:i/>
          <w:iCs/>
          <w:sz w:val="20"/>
          <w:szCs w:val="20"/>
        </w:rPr>
        <w:t>„ფინანსური ანგარიშგების წარდგენა“.</w:t>
      </w:r>
      <w:r w:rsidRPr="00BF078C">
        <w:rPr>
          <w:rFonts w:ascii="Sylfaen" w:hAnsi="Sylfaen"/>
          <w:sz w:val="20"/>
          <w:szCs w:val="20"/>
        </w:rPr>
        <w:t xml:space="preserve">  ეს იმიტომ, რომ აქტივად აღიარებისთვის, ძირითადი საშუალების ობიექტი უნდა აკმაყოფილებდეს აქტივის სამივე კრიტერიუმს: იყოს რესურსი, ამჟამად კონტროლდებ</w:t>
      </w:r>
      <w:r w:rsidR="00F4634D">
        <w:rPr>
          <w:rFonts w:ascii="Sylfaen" w:hAnsi="Sylfaen"/>
          <w:sz w:val="20"/>
          <w:szCs w:val="20"/>
        </w:rPr>
        <w:t>ოდეს</w:t>
      </w:r>
      <w:r w:rsidRPr="00BF078C">
        <w:rPr>
          <w:rFonts w:ascii="Sylfaen" w:hAnsi="Sylfaen"/>
          <w:sz w:val="20"/>
          <w:szCs w:val="20"/>
        </w:rPr>
        <w:t xml:space="preserve"> ერთეულის მიერ და </w:t>
      </w:r>
      <w:r w:rsidR="00F4634D">
        <w:rPr>
          <w:rFonts w:ascii="Sylfaen" w:hAnsi="Sylfaen"/>
          <w:sz w:val="20"/>
          <w:szCs w:val="20"/>
        </w:rPr>
        <w:t>წარმოშობილი იყოს</w:t>
      </w:r>
      <w:r w:rsidRPr="00BF078C">
        <w:rPr>
          <w:rFonts w:ascii="Sylfaen" w:hAnsi="Sylfaen"/>
          <w:sz w:val="20"/>
          <w:szCs w:val="20"/>
        </w:rPr>
        <w:t xml:space="preserve"> წარსული ოპერაციიდან ან სხვა წარსული მოვლენიდან.</w:t>
      </w:r>
    </w:p>
    <w:p w14:paraId="7780888B" w14:textId="77777777" w:rsidR="00FE1D59" w:rsidRDefault="00FE1D59" w:rsidP="00FE1D59">
      <w:pPr>
        <w:spacing w:after="0" w:line="240" w:lineRule="auto"/>
        <w:ind w:left="709" w:hanging="709"/>
        <w:jc w:val="both"/>
        <w:rPr>
          <w:rFonts w:ascii="Sylfaen" w:hAnsi="Sylfaen"/>
          <w:sz w:val="20"/>
          <w:szCs w:val="20"/>
        </w:rPr>
      </w:pPr>
      <w:r>
        <w:rPr>
          <w:rFonts w:ascii="Sylfaen" w:hAnsi="Sylfaen"/>
          <w:sz w:val="20"/>
          <w:szCs w:val="20"/>
        </w:rPr>
        <w:t>მგ9.</w:t>
      </w:r>
      <w:r>
        <w:rPr>
          <w:rFonts w:ascii="Sylfaen" w:hAnsi="Sylfaen"/>
          <w:sz w:val="20"/>
          <w:szCs w:val="20"/>
        </w:rPr>
        <w:tab/>
      </w:r>
      <w:r w:rsidRPr="00D76BC3">
        <w:rPr>
          <w:rFonts w:ascii="Sylfaen" w:hAnsi="Sylfaen"/>
          <w:sz w:val="20"/>
          <w:szCs w:val="20"/>
        </w:rPr>
        <w:t>ობიექტი, რომელსაც ანგარიშვალდებული ერთეული იყენებს საზოგადოებისთვის მომსახურების უზრუნველსაყოფად, წარმოადგენს რესურსს ანგარიშვალდებული  ერთეულის პერსპექტივიდან, თუ ეს მომსახურება ხელს შეუწყობს ერთეულის მხრიდან მომსახურების მიწოდებისა და სხვა ტიპის მიზნების მიღწევას. მაგალითად, კულტურული მემკვიდრეობის ობიექტს, რომელიც  მხოლოდ საზოგადოების სასარგებლოდ გამოიყენება, შეიძლება ჰქონდეს მომსახურების პოტენციალი და იყოს რესურსი, რადგან ანგარიშვალდებული ერთეულის მიზანია, კულტურული მემკვიდრეობა საზოგადოებისთვის ხელმისაწვდომი გახადოს. როდესაც ერთეულის მიზანია კულტურულ მემკვიდრეობასთან დაკავშირებული მომსახურების მიწოდება, როგორიცაა კულტურული მემკვიდრეობის შეფასება და შესწავლა, ერთეული კულტურული მემკვიდრეობის ობიექტს ფლობს ამ მიზნის მისაღწევად, შესაბამისად, კულტურული მემკვიდრეობის ობიექტს აქვთ მომსახურების პოტენციალი და წარმოადგენს რესურსს ანგარიშვალდებული ერთეულის პერსპექტივიდან.  ანალოგიურად, ინფრასტრუქტურული აქტივები, რომლებიც გამოიყენება საჯარო მომსახურების უზრუნველსაყოფად (მაგ., საგზაო ქსელები ან წყალმომარაგების სისტემები) წარმოადგენს რესურსებს იმ ერთეულისთვის, რომელიც მათ ფლობს, თუ ეს მომსახურება ხელს შეუწყობს ერთეულის მომსახურების მიწოდებისა და სხვა ტიპის მიზნების მიღწევას.</w:t>
      </w:r>
    </w:p>
    <w:p w14:paraId="190326BF" w14:textId="77777777" w:rsidR="00FE1D59" w:rsidRDefault="00FE1D59" w:rsidP="00FE1D59">
      <w:pPr>
        <w:spacing w:after="0" w:line="240" w:lineRule="auto"/>
        <w:ind w:left="709" w:hanging="709"/>
        <w:jc w:val="both"/>
        <w:rPr>
          <w:rFonts w:ascii="Sylfaen" w:hAnsi="Sylfaen"/>
          <w:sz w:val="20"/>
          <w:szCs w:val="20"/>
        </w:rPr>
      </w:pPr>
      <w:r>
        <w:rPr>
          <w:rFonts w:ascii="Sylfaen" w:hAnsi="Sylfaen"/>
          <w:sz w:val="20"/>
          <w:szCs w:val="20"/>
        </w:rPr>
        <w:t>მგ10.</w:t>
      </w:r>
      <w:r>
        <w:rPr>
          <w:rFonts w:ascii="Sylfaen" w:hAnsi="Sylfaen"/>
          <w:sz w:val="20"/>
          <w:szCs w:val="20"/>
        </w:rPr>
        <w:tab/>
      </w:r>
      <w:r w:rsidRPr="00196692">
        <w:rPr>
          <w:rFonts w:ascii="Sylfaen" w:hAnsi="Sylfaen"/>
          <w:sz w:val="20"/>
          <w:szCs w:val="20"/>
        </w:rPr>
        <w:t>როდესაც ერთეული აფასებს, აკონტროლებს თუ არა ის ამჟამად რესურსს, ის აფასებს ქვემოთ მოცემული კონტროლის მაჩვენებლებიდან სახეზეა თუ არა ერთი ან მეტი მაჩვენებელი:</w:t>
      </w:r>
    </w:p>
    <w:p w14:paraId="565FBC4F" w14:textId="77777777" w:rsidR="00FE1D59" w:rsidRDefault="00FE1D59" w:rsidP="00FE1D59">
      <w:pPr>
        <w:spacing w:after="0" w:line="240" w:lineRule="auto"/>
        <w:ind w:left="709" w:hanging="709"/>
        <w:jc w:val="both"/>
        <w:rPr>
          <w:rFonts w:ascii="Sylfaen" w:hAnsi="Sylfaen"/>
          <w:sz w:val="20"/>
          <w:szCs w:val="20"/>
        </w:rPr>
      </w:pPr>
    </w:p>
    <w:tbl>
      <w:tblPr>
        <w:tblStyle w:val="TableGrid"/>
        <w:tblW w:w="652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
        <w:gridCol w:w="5785"/>
      </w:tblGrid>
      <w:tr w:rsidR="00FE1D59" w:rsidRPr="004C3A73" w14:paraId="48B70C1F" w14:textId="77777777" w:rsidTr="00D9302C">
        <w:trPr>
          <w:trHeight w:val="301"/>
        </w:trPr>
        <w:tc>
          <w:tcPr>
            <w:tcW w:w="736" w:type="dxa"/>
          </w:tcPr>
          <w:p w14:paraId="0EB2F80C" w14:textId="77777777" w:rsidR="00FE1D59" w:rsidRPr="00866BD9" w:rsidRDefault="00FE1D59" w:rsidP="00BA2EFF">
            <w:pPr>
              <w:tabs>
                <w:tab w:val="left" w:pos="1276"/>
                <w:tab w:val="left" w:pos="10350"/>
              </w:tabs>
              <w:spacing w:before="80"/>
              <w:ind w:right="143"/>
              <w:jc w:val="both"/>
              <w:rPr>
                <w:rFonts w:ascii="Sylfaen" w:hAnsi="Sylfaen" w:cs="Sylfaen"/>
                <w:sz w:val="20"/>
                <w:szCs w:val="20"/>
                <w:lang w:val="ka-GE"/>
              </w:rPr>
            </w:pPr>
            <w:r w:rsidRPr="00866BD9">
              <w:rPr>
                <w:rFonts w:ascii="Sylfaen" w:hAnsi="Sylfaen" w:cs="Sylfaen"/>
                <w:sz w:val="20"/>
                <w:szCs w:val="20"/>
                <w:lang w:val="ka-GE"/>
              </w:rPr>
              <w:t>ა)</w:t>
            </w:r>
          </w:p>
        </w:tc>
        <w:tc>
          <w:tcPr>
            <w:tcW w:w="5785" w:type="dxa"/>
          </w:tcPr>
          <w:p w14:paraId="02E28FE6" w14:textId="77777777" w:rsidR="00FE1D59" w:rsidRPr="00866BD9" w:rsidRDefault="00FE1D59" w:rsidP="00230C13">
            <w:pPr>
              <w:jc w:val="both"/>
              <w:rPr>
                <w:rFonts w:ascii="Sylfaen" w:hAnsi="Sylfaen"/>
                <w:sz w:val="20"/>
                <w:szCs w:val="20"/>
              </w:rPr>
            </w:pPr>
            <w:r w:rsidRPr="00866BD9">
              <w:rPr>
                <w:rFonts w:ascii="Sylfaen" w:hAnsi="Sylfaen"/>
                <w:sz w:val="20"/>
                <w:szCs w:val="20"/>
              </w:rPr>
              <w:t xml:space="preserve">იურიდიული მფლობელობა; </w:t>
            </w:r>
          </w:p>
        </w:tc>
      </w:tr>
      <w:tr w:rsidR="00FE1D59" w:rsidRPr="004C3A73" w14:paraId="3E30F679" w14:textId="77777777" w:rsidTr="00D9302C">
        <w:trPr>
          <w:trHeight w:val="567"/>
        </w:trPr>
        <w:tc>
          <w:tcPr>
            <w:tcW w:w="736" w:type="dxa"/>
          </w:tcPr>
          <w:p w14:paraId="3158E97E" w14:textId="77777777" w:rsidR="00FE1D59" w:rsidRPr="00866BD9" w:rsidRDefault="00FE1D59" w:rsidP="00BA2EFF">
            <w:pPr>
              <w:tabs>
                <w:tab w:val="left" w:pos="1276"/>
                <w:tab w:val="left" w:pos="10350"/>
              </w:tabs>
              <w:spacing w:before="80"/>
              <w:ind w:right="143"/>
              <w:jc w:val="both"/>
              <w:rPr>
                <w:rFonts w:ascii="Sylfaen" w:hAnsi="Sylfaen" w:cs="Sylfaen"/>
                <w:sz w:val="20"/>
                <w:szCs w:val="20"/>
                <w:lang w:val="ka-GE"/>
              </w:rPr>
            </w:pPr>
            <w:r w:rsidRPr="00866BD9">
              <w:rPr>
                <w:rFonts w:ascii="Sylfaen" w:hAnsi="Sylfaen" w:cs="Sylfaen"/>
                <w:sz w:val="20"/>
                <w:szCs w:val="20"/>
                <w:lang w:val="ka-GE"/>
              </w:rPr>
              <w:t>ბ)</w:t>
            </w:r>
          </w:p>
        </w:tc>
        <w:tc>
          <w:tcPr>
            <w:tcW w:w="5785" w:type="dxa"/>
          </w:tcPr>
          <w:p w14:paraId="3B02444A" w14:textId="77777777" w:rsidR="00FE1D59" w:rsidRPr="00866BD9" w:rsidRDefault="00FE1D59" w:rsidP="00230C13">
            <w:pPr>
              <w:jc w:val="both"/>
              <w:rPr>
                <w:rFonts w:ascii="Sylfaen" w:hAnsi="Sylfaen"/>
                <w:sz w:val="20"/>
                <w:szCs w:val="20"/>
              </w:rPr>
            </w:pPr>
            <w:r w:rsidRPr="00866BD9">
              <w:rPr>
                <w:rFonts w:ascii="Sylfaen" w:hAnsi="Sylfaen"/>
                <w:sz w:val="20"/>
                <w:szCs w:val="20"/>
              </w:rPr>
              <w:t>რესურსზე წვდომა, ან სხვებისთვის რესურსზე წვდომის აკრძალვისა თუ შეზღუდვის შესაძლებლობა;</w:t>
            </w:r>
          </w:p>
          <w:p w14:paraId="6102A997" w14:textId="77777777" w:rsidR="00FE1D59" w:rsidRPr="00866BD9" w:rsidRDefault="00FE1D59" w:rsidP="00230C13">
            <w:pPr>
              <w:jc w:val="both"/>
              <w:rPr>
                <w:rFonts w:ascii="Sylfaen" w:hAnsi="Sylfaen"/>
                <w:sz w:val="20"/>
                <w:szCs w:val="20"/>
              </w:rPr>
            </w:pPr>
          </w:p>
        </w:tc>
      </w:tr>
      <w:tr w:rsidR="00FE1D59" w:rsidRPr="004C3A73" w14:paraId="6E7E2D10" w14:textId="77777777" w:rsidTr="00D9302C">
        <w:trPr>
          <w:trHeight w:val="707"/>
        </w:trPr>
        <w:tc>
          <w:tcPr>
            <w:tcW w:w="736" w:type="dxa"/>
          </w:tcPr>
          <w:p w14:paraId="776C5A05" w14:textId="77777777" w:rsidR="00FE1D59" w:rsidRPr="00866BD9" w:rsidRDefault="00FE1D59" w:rsidP="00BA2EFF">
            <w:pPr>
              <w:tabs>
                <w:tab w:val="left" w:pos="1276"/>
                <w:tab w:val="left" w:pos="10350"/>
              </w:tabs>
              <w:spacing w:before="80"/>
              <w:ind w:right="143"/>
              <w:jc w:val="both"/>
              <w:rPr>
                <w:rFonts w:ascii="Sylfaen" w:hAnsi="Sylfaen" w:cs="Sylfaen"/>
                <w:sz w:val="20"/>
                <w:szCs w:val="20"/>
                <w:lang w:val="ka-GE"/>
              </w:rPr>
            </w:pPr>
            <w:r w:rsidRPr="00866BD9">
              <w:rPr>
                <w:rFonts w:ascii="Sylfaen" w:hAnsi="Sylfaen" w:cs="Sylfaen"/>
                <w:sz w:val="20"/>
                <w:szCs w:val="20"/>
                <w:lang w:val="ka-GE"/>
              </w:rPr>
              <w:t>გ)</w:t>
            </w:r>
          </w:p>
        </w:tc>
        <w:tc>
          <w:tcPr>
            <w:tcW w:w="5785" w:type="dxa"/>
          </w:tcPr>
          <w:p w14:paraId="5E39E7CB" w14:textId="0F2C57EC" w:rsidR="00FE1D59" w:rsidRPr="00866BD9" w:rsidRDefault="00FE1D59" w:rsidP="00230C13">
            <w:pPr>
              <w:jc w:val="both"/>
              <w:rPr>
                <w:rFonts w:ascii="Sylfaen" w:hAnsi="Sylfaen"/>
                <w:sz w:val="20"/>
                <w:szCs w:val="20"/>
              </w:rPr>
            </w:pPr>
            <w:r w:rsidRPr="00866BD9">
              <w:rPr>
                <w:rFonts w:ascii="Sylfaen" w:hAnsi="Sylfaen"/>
                <w:sz w:val="20"/>
                <w:szCs w:val="20"/>
              </w:rPr>
              <w:t>საშუალებები, რათა უზრუნველყოფილი იყოს რესურსის გამოყენება მისი მიზნების მისაღწევად; ან</w:t>
            </w:r>
          </w:p>
        </w:tc>
      </w:tr>
      <w:tr w:rsidR="00FE1D59" w:rsidRPr="004C3A73" w14:paraId="0D3B84F3" w14:textId="77777777" w:rsidTr="00D9302C">
        <w:trPr>
          <w:trHeight w:val="902"/>
        </w:trPr>
        <w:tc>
          <w:tcPr>
            <w:tcW w:w="736" w:type="dxa"/>
          </w:tcPr>
          <w:p w14:paraId="7993A23D" w14:textId="77777777" w:rsidR="00FE1D59" w:rsidRPr="00866BD9" w:rsidRDefault="00FE1D59" w:rsidP="00BA2EFF">
            <w:pPr>
              <w:tabs>
                <w:tab w:val="left" w:pos="1276"/>
                <w:tab w:val="left" w:pos="10350"/>
              </w:tabs>
              <w:spacing w:before="80"/>
              <w:ind w:right="143"/>
              <w:jc w:val="both"/>
              <w:rPr>
                <w:rFonts w:ascii="Sylfaen" w:hAnsi="Sylfaen" w:cs="Sylfaen"/>
                <w:sz w:val="20"/>
                <w:szCs w:val="20"/>
                <w:lang w:val="ka-GE"/>
              </w:rPr>
            </w:pPr>
            <w:r w:rsidRPr="00866BD9">
              <w:rPr>
                <w:rFonts w:ascii="Sylfaen" w:hAnsi="Sylfaen" w:cs="Sylfaen"/>
                <w:sz w:val="20"/>
                <w:szCs w:val="20"/>
                <w:lang w:val="ka-GE"/>
              </w:rPr>
              <w:lastRenderedPageBreak/>
              <w:t>დ)</w:t>
            </w:r>
          </w:p>
        </w:tc>
        <w:tc>
          <w:tcPr>
            <w:tcW w:w="5785" w:type="dxa"/>
          </w:tcPr>
          <w:p w14:paraId="2FC3FFDD" w14:textId="77777777" w:rsidR="00FE1D59" w:rsidRPr="00866BD9" w:rsidRDefault="00FE1D59" w:rsidP="00230C13">
            <w:pPr>
              <w:jc w:val="both"/>
              <w:rPr>
                <w:rFonts w:ascii="Sylfaen" w:hAnsi="Sylfaen"/>
                <w:sz w:val="20"/>
                <w:szCs w:val="20"/>
              </w:rPr>
            </w:pPr>
            <w:r w:rsidRPr="00866BD9">
              <w:rPr>
                <w:rFonts w:ascii="Sylfaen" w:hAnsi="Sylfaen"/>
                <w:sz w:val="20"/>
                <w:szCs w:val="20"/>
              </w:rPr>
              <w:t>რესურსის მომსახურების პოტენციალის რეალიზების ან რესურსიდან ეკონომიკური სარგებლის მიღების იურიდიული ძალის მქონე უფლების არსებობა.</w:t>
            </w:r>
          </w:p>
        </w:tc>
      </w:tr>
    </w:tbl>
    <w:p w14:paraId="00613353" w14:textId="77777777" w:rsidR="00D9302C" w:rsidRDefault="00D9302C" w:rsidP="00D9302C">
      <w:pPr>
        <w:ind w:left="709"/>
        <w:jc w:val="both"/>
        <w:rPr>
          <w:rFonts w:ascii="Sylfaen" w:hAnsi="Sylfaen"/>
          <w:sz w:val="20"/>
          <w:szCs w:val="20"/>
        </w:rPr>
      </w:pPr>
    </w:p>
    <w:p w14:paraId="1D9B07A7" w14:textId="3C03FF2D" w:rsidR="00D9302C" w:rsidRDefault="00D9302C" w:rsidP="00D9302C">
      <w:pPr>
        <w:ind w:left="709"/>
        <w:jc w:val="both"/>
        <w:rPr>
          <w:rFonts w:ascii="Sylfaen" w:hAnsi="Sylfaen"/>
          <w:sz w:val="20"/>
          <w:szCs w:val="20"/>
        </w:rPr>
      </w:pPr>
      <w:r w:rsidRPr="00F5324A">
        <w:rPr>
          <w:rFonts w:ascii="Sylfaen" w:hAnsi="Sylfaen"/>
          <w:sz w:val="20"/>
          <w:szCs w:val="20"/>
        </w:rPr>
        <w:t>ერთეულს უფრო მეტად შეეძლება განახორციელოს კონტროლი, თუ ის ამ მაჩვენებლების უმეტესობას დააკმაყოფილებს.  თუმცა, კონტროლის შეფასება განსჯას მოითხოვს, და კონტროლი შეიძლება არსებობდეს, როდესაც ამ მაჩვენებლებიდან მხოლოდ რამდენიმეა დაკმაყოფილებული.  ამის საპირისპიროდაც, კონტროლი შეიძლება არ არსებობდეს მაშინაც კი, როდესაც ამ მაჩვენებლების უმეტესობა დაკმაყოფილებულია.</w:t>
      </w:r>
    </w:p>
    <w:p w14:paraId="7C940CA1" w14:textId="77777777" w:rsidR="00D9302C" w:rsidRDefault="00D9302C" w:rsidP="00D9302C">
      <w:pPr>
        <w:spacing w:after="0" w:line="240" w:lineRule="auto"/>
        <w:ind w:left="709" w:hanging="709"/>
        <w:jc w:val="both"/>
        <w:rPr>
          <w:rFonts w:ascii="Sylfaen" w:hAnsi="Sylfaen"/>
          <w:sz w:val="20"/>
          <w:szCs w:val="20"/>
        </w:rPr>
      </w:pPr>
      <w:r>
        <w:rPr>
          <w:rFonts w:ascii="Sylfaen" w:hAnsi="Sylfaen"/>
          <w:sz w:val="20"/>
          <w:szCs w:val="20"/>
        </w:rPr>
        <w:t>მგ11.</w:t>
      </w:r>
      <w:r>
        <w:rPr>
          <w:rFonts w:ascii="Sylfaen" w:hAnsi="Sylfaen"/>
          <w:sz w:val="20"/>
          <w:szCs w:val="20"/>
        </w:rPr>
        <w:tab/>
      </w:r>
      <w:r w:rsidRPr="005D4CF5">
        <w:rPr>
          <w:rFonts w:ascii="Sylfaen" w:hAnsi="Sylfaen"/>
          <w:sz w:val="20"/>
          <w:szCs w:val="20"/>
        </w:rPr>
        <w:t>არც ერთი მაჩვენებელი არ არის უფრო მნიშვნელოვანი, ვიდრე სხვა მაჩვენებელი.  იურიდიული მფლობელობა არის მხოლოდ ერთი მაჩვენებელი, რომელიც მიუთითებს რესურსის კონტროლზე.  ერთეულმა შეიძლება დაამტკიცოს, რომ ის აკონტროლებს რესურსს მაშინაც კი, როდესაც არ არსებობს იურიდიული მფლობელობა, იმ შემთხვევაში, როდესაც მას შეუძლია მართოს რესურსის გამოყენება და მიიღოს ეკონომიკური სარგებელი ან მომსახურების პოტენციალი, რომელიც შეიძლება რესურსისგან წარმოიშვას.  ამის საპირისპიროდაც, ერთეულს შეიძლება ჰქონდეს იურიდიული მფლობელობა, მაგრამ არ გააჩნდეს მომსახურების პოტენციალის რეალიზების უფლება ან მომავალი ეკონომიკური სარგებლის გამომუშავების შესაძლებლობა.  ასეთ გარემოებებში, ერთეული უპირატესად განიხილავს ფაქტობრივ მოცემულობას და არა მხოლოდ იურიდიულ ფორმას, იმის დასადგენად, აკონტროლებს თუ არა ის აქტივს.</w:t>
      </w:r>
    </w:p>
    <w:p w14:paraId="4BCE464B" w14:textId="77777777" w:rsidR="00D9302C" w:rsidRDefault="00D9302C" w:rsidP="00D9302C">
      <w:pPr>
        <w:spacing w:after="0" w:line="240" w:lineRule="auto"/>
        <w:ind w:left="709" w:hanging="709"/>
        <w:jc w:val="both"/>
        <w:rPr>
          <w:rFonts w:ascii="Sylfaen" w:hAnsi="Sylfaen"/>
          <w:sz w:val="20"/>
          <w:szCs w:val="20"/>
        </w:rPr>
      </w:pPr>
    </w:p>
    <w:p w14:paraId="6710626D" w14:textId="77777777" w:rsidR="00D9302C" w:rsidRPr="00F80668" w:rsidRDefault="00D9302C" w:rsidP="00D9302C">
      <w:pPr>
        <w:jc w:val="both"/>
        <w:rPr>
          <w:rFonts w:ascii="Sylfaen" w:hAnsi="Sylfaen"/>
          <w:b/>
          <w:bCs/>
          <w:sz w:val="20"/>
          <w:szCs w:val="20"/>
        </w:rPr>
      </w:pPr>
      <w:r w:rsidRPr="00F80668">
        <w:rPr>
          <w:rFonts w:ascii="Sylfaen" w:hAnsi="Sylfaen"/>
          <w:b/>
          <w:bCs/>
          <w:sz w:val="20"/>
          <w:szCs w:val="20"/>
        </w:rPr>
        <w:t>აღიარება (იხილეთ 6-10 პუნქტები)</w:t>
      </w:r>
    </w:p>
    <w:p w14:paraId="7A9CDECA" w14:textId="77777777" w:rsidR="00D9302C" w:rsidRPr="00F80668" w:rsidRDefault="00D9302C" w:rsidP="00D9302C">
      <w:pPr>
        <w:jc w:val="both"/>
        <w:rPr>
          <w:rFonts w:ascii="Sylfaen" w:hAnsi="Sylfaen"/>
          <w:b/>
          <w:bCs/>
          <w:sz w:val="20"/>
          <w:szCs w:val="20"/>
        </w:rPr>
      </w:pPr>
      <w:bookmarkStart w:id="17" w:name="Spare_Parts,_Stand-By_Equipment,_and_Ser"/>
      <w:bookmarkEnd w:id="17"/>
      <w:r w:rsidRPr="00F80668">
        <w:rPr>
          <w:rFonts w:ascii="Sylfaen" w:hAnsi="Sylfaen"/>
          <w:b/>
          <w:bCs/>
          <w:sz w:val="20"/>
          <w:szCs w:val="20"/>
        </w:rPr>
        <w:t>სათადარიგო ნაწილები და დამხმარე და მომსახურების მოწყობილობები</w:t>
      </w:r>
    </w:p>
    <w:p w14:paraId="696DBD77" w14:textId="77777777" w:rsidR="00D9302C" w:rsidRDefault="00D9302C" w:rsidP="00D9302C">
      <w:pPr>
        <w:spacing w:after="0" w:line="240" w:lineRule="auto"/>
        <w:ind w:left="709" w:hanging="709"/>
        <w:jc w:val="both"/>
        <w:rPr>
          <w:rFonts w:ascii="Sylfaen" w:hAnsi="Sylfaen"/>
          <w:sz w:val="20"/>
          <w:szCs w:val="20"/>
        </w:rPr>
      </w:pPr>
      <w:r>
        <w:rPr>
          <w:rFonts w:ascii="Sylfaen" w:hAnsi="Sylfaen"/>
          <w:sz w:val="20"/>
          <w:szCs w:val="20"/>
        </w:rPr>
        <w:t>მგ12.</w:t>
      </w:r>
      <w:r w:rsidRPr="00F80668">
        <w:rPr>
          <w:rFonts w:ascii="Sylfaen" w:hAnsi="Sylfaen"/>
          <w:sz w:val="16"/>
          <w:szCs w:val="16"/>
        </w:rPr>
        <w:tab/>
      </w:r>
      <w:r w:rsidRPr="00F80668">
        <w:rPr>
          <w:rFonts w:ascii="Sylfaen" w:hAnsi="Sylfaen"/>
          <w:sz w:val="20"/>
          <w:szCs w:val="20"/>
        </w:rPr>
        <w:t xml:space="preserve">სათადარიგო ნაწილები და დამხმარე და მომსახურების მოწყობილობები აღიარდება წინამდებარე სტანდარტის შესაბამისად, როდესაც ისინი აკმაყოფილებენ ძირითადი აქტივების განმარტებას. სხვა შემთხვევაში, კლასიფიცირდება, როგორც მატერიალური მარაგები (იხილეთ სსბასს 12 - </w:t>
      </w:r>
      <w:r w:rsidRPr="00B676F5">
        <w:rPr>
          <w:rFonts w:ascii="Sylfaen" w:hAnsi="Sylfaen"/>
          <w:i/>
          <w:iCs/>
          <w:sz w:val="20"/>
          <w:szCs w:val="20"/>
        </w:rPr>
        <w:t>„მატერიალური მარაგები“</w:t>
      </w:r>
      <w:r w:rsidRPr="00B676F5">
        <w:rPr>
          <w:rFonts w:ascii="Sylfaen" w:hAnsi="Sylfaen"/>
          <w:sz w:val="20"/>
          <w:szCs w:val="20"/>
        </w:rPr>
        <w:t>).</w:t>
      </w:r>
    </w:p>
    <w:p w14:paraId="27BCF03D" w14:textId="77777777" w:rsidR="00D9302C" w:rsidRDefault="00D9302C" w:rsidP="00D9302C">
      <w:pPr>
        <w:spacing w:after="0" w:line="240" w:lineRule="auto"/>
        <w:ind w:left="709" w:hanging="709"/>
        <w:jc w:val="both"/>
        <w:rPr>
          <w:rFonts w:ascii="Sylfaen" w:hAnsi="Sylfaen"/>
          <w:sz w:val="20"/>
          <w:szCs w:val="20"/>
        </w:rPr>
      </w:pPr>
    </w:p>
    <w:p w14:paraId="0FF07E38" w14:textId="77777777" w:rsidR="00D9302C" w:rsidRDefault="00D9302C" w:rsidP="00D9302C">
      <w:pPr>
        <w:jc w:val="both"/>
        <w:rPr>
          <w:rFonts w:ascii="Sylfaen" w:hAnsi="Sylfaen"/>
          <w:b/>
          <w:bCs/>
          <w:sz w:val="20"/>
          <w:szCs w:val="20"/>
        </w:rPr>
      </w:pPr>
      <w:r w:rsidRPr="00F80668">
        <w:rPr>
          <w:rFonts w:ascii="Sylfaen" w:hAnsi="Sylfaen"/>
          <w:b/>
          <w:bCs/>
          <w:sz w:val="20"/>
          <w:szCs w:val="20"/>
        </w:rPr>
        <w:t>შემდგომი დანახარჯები</w:t>
      </w:r>
    </w:p>
    <w:p w14:paraId="0BE39E81" w14:textId="77777777" w:rsidR="00D9302C" w:rsidRDefault="00D9302C" w:rsidP="00D9302C">
      <w:pPr>
        <w:spacing w:after="0" w:line="240" w:lineRule="auto"/>
        <w:ind w:left="709" w:hanging="709"/>
        <w:jc w:val="both"/>
        <w:rPr>
          <w:rFonts w:ascii="Sylfaen" w:hAnsi="Sylfaen"/>
          <w:sz w:val="20"/>
          <w:szCs w:val="20"/>
        </w:rPr>
      </w:pPr>
      <w:r w:rsidRPr="00CF23F1">
        <w:rPr>
          <w:rFonts w:ascii="Sylfaen" w:hAnsi="Sylfaen"/>
          <w:sz w:val="20"/>
          <w:szCs w:val="20"/>
        </w:rPr>
        <w:lastRenderedPageBreak/>
        <w:t>მგ13.</w:t>
      </w:r>
      <w:r w:rsidRPr="00CF23F1">
        <w:rPr>
          <w:rFonts w:ascii="Sylfaen" w:hAnsi="Sylfaen"/>
          <w:sz w:val="20"/>
          <w:szCs w:val="20"/>
        </w:rPr>
        <w:tab/>
        <w:t>მე-6 პუნქტის აღიარების პრინციპის მიხედვით, ერთეული არ აღიარებს ძირითადი აქტივების საბალანსო ღირებულებაში მისი ყოველდღიური მომსახურების დანახარჯებს. ეს დანახარჯები გაწევისთანავე აღიარდება ნამეტში ან დეფიციტში. ყოველდღიური მომსახურების დანახარჯები, ძირითადად, მოიცავს შრომითი რესურსებისა და სახარჯი მარაგების თანხებს, ასევე მასში შეიძლება შედიოდეს მცირეფასიანი ნაწილების ღირებულება. ეს დანახარჯები ხშირად აისახება როგორც ძირითადი აქტივების „რემონტი და მომსახურება“.</w:t>
      </w:r>
    </w:p>
    <w:p w14:paraId="36447D1A" w14:textId="77777777" w:rsidR="00D9302C" w:rsidRDefault="00D9302C" w:rsidP="00D9302C">
      <w:pPr>
        <w:spacing w:after="0" w:line="240" w:lineRule="auto"/>
        <w:ind w:left="709" w:hanging="709"/>
        <w:jc w:val="both"/>
        <w:rPr>
          <w:rFonts w:ascii="Sylfaen" w:hAnsi="Sylfaen"/>
          <w:sz w:val="20"/>
          <w:szCs w:val="20"/>
        </w:rPr>
      </w:pPr>
      <w:r w:rsidRPr="00CF23F1">
        <w:rPr>
          <w:rFonts w:ascii="Sylfaen" w:hAnsi="Sylfaen"/>
          <w:sz w:val="20"/>
          <w:szCs w:val="20"/>
          <w:lang w:val="ka-GE"/>
        </w:rPr>
        <w:t>მგ14.</w:t>
      </w:r>
      <w:r w:rsidRPr="00CF23F1">
        <w:rPr>
          <w:rFonts w:ascii="Sylfaen" w:hAnsi="Sylfaen"/>
          <w:sz w:val="20"/>
          <w:szCs w:val="20"/>
          <w:lang w:val="ka-GE"/>
        </w:rPr>
        <w:tab/>
      </w:r>
      <w:r w:rsidRPr="00CF23F1">
        <w:rPr>
          <w:rFonts w:ascii="Sylfaen" w:hAnsi="Sylfaen"/>
          <w:sz w:val="20"/>
          <w:szCs w:val="20"/>
        </w:rPr>
        <w:t>ძირითადი აქტივების ზოგიერთი ობიექტის შემადგენელი ნაწილი შესაძლოა საჭიროებდეს რეგულარულ შეცვლას.  მაგალითად, გზა შესაძლოა საჭიროებდეს ხელახლა მოასფალტებას, ყოველ რამოდენიმე წელიწადში, ქურა შესაძლოა საჭიროებდეს ფითილის ცვლას რამოდენიმე განსაზღვრული საათით გამოყენების შემდეგ, ან თვითმფრინავის ინტერიერი, როგორიცაა სავარძლები და სამზარეულო, შესაძლოა საჭიროებდეს შეცვლას რამდენჯერმე თვითმფრინავის არსებობის განმავლობაში.  ძირითადი აქტივების ობიექტები შესაძლოა საჭიროებდეს ასევე პერიოდულ შეცვლას უფრო ნაკლები სიხშირით. მაგალითად, შენობის შიდა კედლების შეცვლა.  მე-6 პუნქტის აღიარების პრინციპის მიხედვით, ერთეული ძირითადი აქტივების ობიექტის შეცვლის ღირებულებას საბალანსო ღირებულებაში აღიარებს მაშინ, როდესაც ხარჯი გაწეულია, თუ სახეზეა აღიარების კრიტერიუმებთან შესაბამისობა. იმ ნაწილების საბალანსო ღირებულებასთან მიმართებით, რომლებიც შეცვლილია, აღიარება წყდება წინამდებარე სტანდარტით გათვალისწინებული აღიარების შეწყვეტის დებულებების შესაბამისად (იხილეთ 62-68 პუნქტები).</w:t>
      </w:r>
    </w:p>
    <w:p w14:paraId="7C8017CC" w14:textId="77777777" w:rsidR="00D9302C" w:rsidRDefault="00D9302C" w:rsidP="00D9302C">
      <w:pPr>
        <w:spacing w:after="0" w:line="240" w:lineRule="auto"/>
        <w:ind w:left="709" w:hanging="709"/>
        <w:jc w:val="both"/>
        <w:rPr>
          <w:rFonts w:ascii="Sylfaen" w:hAnsi="Sylfaen"/>
          <w:sz w:val="20"/>
          <w:szCs w:val="20"/>
        </w:rPr>
      </w:pPr>
      <w:r w:rsidRPr="00CF23F1">
        <w:rPr>
          <w:rFonts w:ascii="Sylfaen" w:hAnsi="Sylfaen"/>
          <w:sz w:val="20"/>
          <w:szCs w:val="20"/>
        </w:rPr>
        <w:t>მგ15.</w:t>
      </w:r>
      <w:r w:rsidRPr="00CF23F1">
        <w:rPr>
          <w:rFonts w:ascii="Sylfaen" w:hAnsi="Sylfaen"/>
          <w:sz w:val="20"/>
          <w:szCs w:val="20"/>
        </w:rPr>
        <w:tab/>
        <w:t xml:space="preserve">ძირითადი აქტივების ობიექტის (მაგალითად, თვითმფრინავის) უწყვეტი მუშაობისათვის, შესაძლოა აუცილებელი იყოს პერიოდული სრულმასშტაბიანი ინსპექტირების ჩატარება ხარვეზების გამოსავლენად, მიუხედავად იმისა, ამ ობიექტის ნაწილები შეიცვლება თუ არა.  როდესაც ასეთი სრულმასშტაბიანი შემოწმებები ტარდება, მისი ღირებულება აისახება ძირითადი აქტივების ობიექტის საბალანსო ღირებულებაში, როგორც შემცვლელი, თუ აკმაყოფილებს აღიარების კრიტერიუმებს.  შესაბამისად, წყდება წინა შემოწმების ღირებულების ნარჩენი საბალანსო ღირებულების (როგორც ფიზიკური ნაწილებისაგან განსხვავებული) აღიარება.  ეს ხდება მიუხედავად იმისა, წინა ინსპექტირების თანხა ასახული იყო თუ არა ობიექტის შეძენის, შექმნის ან განვითარების ოპერაციის ღირებულებაში.  საჭიროების შემთხვევაში, მომავალში განსახორციელებელი მსგავსი ინსპექტირების სავარაუდო ღირებულება შესაძლოა გამოყენებული იქნას, იმის ინდიკატორად, თუ </w:t>
      </w:r>
      <w:r w:rsidRPr="00CF23F1">
        <w:rPr>
          <w:rFonts w:ascii="Sylfaen" w:hAnsi="Sylfaen"/>
          <w:sz w:val="20"/>
          <w:szCs w:val="20"/>
        </w:rPr>
        <w:lastRenderedPageBreak/>
        <w:t>რა იყო მიმდინარე ინსპექტირების კომპონენტის ღირებულება, ობიექტის შეძენის, შექმნის ან განვითარების მომენტში.</w:t>
      </w:r>
    </w:p>
    <w:p w14:paraId="591DE6A4" w14:textId="77777777" w:rsidR="00D9302C" w:rsidRDefault="00D9302C" w:rsidP="00D9302C">
      <w:pPr>
        <w:spacing w:after="0" w:line="240" w:lineRule="auto"/>
        <w:ind w:left="709" w:hanging="709"/>
        <w:jc w:val="both"/>
        <w:rPr>
          <w:rFonts w:ascii="Sylfaen" w:hAnsi="Sylfaen"/>
          <w:sz w:val="20"/>
          <w:szCs w:val="20"/>
        </w:rPr>
      </w:pPr>
    </w:p>
    <w:p w14:paraId="28688899" w14:textId="77777777" w:rsidR="00D9302C" w:rsidRPr="00A93216" w:rsidRDefault="00D9302C" w:rsidP="00D9302C">
      <w:pPr>
        <w:rPr>
          <w:rFonts w:ascii="Sylfaen" w:hAnsi="Sylfaen"/>
          <w:i/>
          <w:iCs/>
          <w:sz w:val="20"/>
          <w:szCs w:val="20"/>
        </w:rPr>
      </w:pPr>
      <w:r w:rsidRPr="00A93216">
        <w:rPr>
          <w:rFonts w:ascii="Sylfaen" w:hAnsi="Sylfaen"/>
          <w:i/>
          <w:iCs/>
          <w:sz w:val="20"/>
          <w:szCs w:val="20"/>
        </w:rPr>
        <w:t>აუღიარებელ კულტურული მემკვიდრეობის ძირითად აქტივებზე გაწეული შემდგომი დანახარჯები</w:t>
      </w:r>
    </w:p>
    <w:p w14:paraId="4D4D1F89" w14:textId="77777777" w:rsidR="00D9302C" w:rsidRDefault="00D9302C" w:rsidP="00D9302C">
      <w:pPr>
        <w:spacing w:after="0" w:line="240" w:lineRule="auto"/>
        <w:ind w:left="709" w:hanging="709"/>
        <w:jc w:val="both"/>
        <w:rPr>
          <w:rFonts w:ascii="Sylfaen" w:hAnsi="Sylfaen"/>
          <w:sz w:val="20"/>
          <w:szCs w:val="20"/>
        </w:rPr>
      </w:pPr>
    </w:p>
    <w:p w14:paraId="22BFAF53" w14:textId="77777777" w:rsidR="00D9302C" w:rsidRDefault="00D9302C" w:rsidP="00D9302C">
      <w:pPr>
        <w:spacing w:after="0" w:line="240" w:lineRule="auto"/>
        <w:ind w:left="709" w:hanging="709"/>
        <w:jc w:val="both"/>
        <w:rPr>
          <w:rFonts w:ascii="Sylfaen" w:hAnsi="Sylfaen"/>
          <w:sz w:val="20"/>
          <w:szCs w:val="20"/>
        </w:rPr>
      </w:pPr>
      <w:r w:rsidRPr="00B76627">
        <w:rPr>
          <w:rFonts w:ascii="Sylfaen" w:hAnsi="Sylfaen"/>
          <w:sz w:val="20"/>
          <w:szCs w:val="20"/>
        </w:rPr>
        <w:t>მგ16.</w:t>
      </w:r>
      <w:r w:rsidRPr="00B76627">
        <w:rPr>
          <w:rFonts w:ascii="Sylfaen" w:hAnsi="Sylfaen"/>
          <w:sz w:val="20"/>
          <w:szCs w:val="20"/>
        </w:rPr>
        <w:tab/>
        <w:t xml:space="preserve">ერთეული კულტურული მემკვიდრეობის ძირითად აქტივებზე გაწეულ შემდგომ დანახარჯებს აღიარებს მე-6 პუნქტის აღიარების პრინციპის შესაბამისად.  ასეთი შემდგომი დანახარჯების აქტივის სახით აღიარებაზე გავლენას არ ახდენს ის, იყო თუ არა თავდაპირველად აღიარებული ძირითადი კულტურული მემკვიდრეობის აქტივი. თუ შემდგომი დანახარჯები უკავშირდება კულტურული მემკვიდრეობის ისეთ ძირითად აქტივებს, რომლებიც თავდაპირველად არ იყო აღიარებული, ვინაიდან მისი თვითღირებულება ან მიმდინარე ღირებულება საიმედოდ ვერ შეფასდებოდა, ის მაინც უნდა გადაისინჯოს მე-6 პუნქტის შესაბამისად, რათა დადგინდეს, აკმაყოფილებს თუ არა ის აღიარების პრინციპს და უნდა აღიარდეს თუ არა ის აქტივად. </w:t>
      </w:r>
    </w:p>
    <w:p w14:paraId="34967F54" w14:textId="77777777" w:rsidR="00D9302C" w:rsidRPr="00B76627" w:rsidRDefault="00D9302C" w:rsidP="00D9302C">
      <w:pPr>
        <w:spacing w:after="0" w:line="240" w:lineRule="auto"/>
        <w:ind w:left="709" w:hanging="709"/>
        <w:jc w:val="both"/>
        <w:rPr>
          <w:rFonts w:ascii="Sylfaen" w:hAnsi="Sylfaen"/>
          <w:sz w:val="20"/>
          <w:szCs w:val="20"/>
        </w:rPr>
      </w:pPr>
    </w:p>
    <w:p w14:paraId="7E767C1D" w14:textId="01C682AE" w:rsidR="00D9302C" w:rsidRPr="003E68FD" w:rsidRDefault="00924DC5" w:rsidP="00D9302C">
      <w:pPr>
        <w:rPr>
          <w:rFonts w:ascii="Sylfaen" w:hAnsi="Sylfaen"/>
          <w:b/>
          <w:bCs/>
          <w:sz w:val="20"/>
          <w:szCs w:val="20"/>
        </w:rPr>
      </w:pPr>
      <w:r>
        <w:rPr>
          <w:rFonts w:ascii="Sylfaen" w:hAnsi="Sylfaen"/>
          <w:b/>
          <w:bCs/>
          <w:sz w:val="20"/>
          <w:szCs w:val="20"/>
        </w:rPr>
        <w:t>საწყისი</w:t>
      </w:r>
      <w:r w:rsidR="00D9302C" w:rsidRPr="003E68FD">
        <w:rPr>
          <w:rFonts w:ascii="Sylfaen" w:hAnsi="Sylfaen"/>
          <w:b/>
          <w:bCs/>
          <w:sz w:val="20"/>
          <w:szCs w:val="20"/>
        </w:rPr>
        <w:t xml:space="preserve"> შეფასება (იხილეთ 11 - 23 პუნქტები)</w:t>
      </w:r>
    </w:p>
    <w:p w14:paraId="22845E12" w14:textId="77777777" w:rsidR="00D9302C" w:rsidRPr="003E68FD" w:rsidRDefault="00D9302C" w:rsidP="00D9302C">
      <w:pPr>
        <w:rPr>
          <w:rFonts w:ascii="Sylfaen" w:hAnsi="Sylfaen"/>
          <w:b/>
          <w:bCs/>
          <w:sz w:val="20"/>
          <w:szCs w:val="20"/>
        </w:rPr>
      </w:pPr>
      <w:r w:rsidRPr="003E68FD">
        <w:rPr>
          <w:rFonts w:ascii="Sylfaen" w:hAnsi="Sylfaen"/>
          <w:b/>
          <w:bCs/>
          <w:sz w:val="20"/>
          <w:szCs w:val="20"/>
        </w:rPr>
        <w:t>თვითღირებულების ელემენტები</w:t>
      </w:r>
    </w:p>
    <w:p w14:paraId="4B19A3FE" w14:textId="77777777" w:rsidR="00D9302C" w:rsidRPr="00EA1E72" w:rsidRDefault="00D9302C" w:rsidP="00D9302C">
      <w:pPr>
        <w:rPr>
          <w:rFonts w:ascii="Sylfaen" w:hAnsi="Sylfaen"/>
          <w:sz w:val="20"/>
          <w:szCs w:val="20"/>
        </w:rPr>
      </w:pPr>
      <w:r w:rsidRPr="00EA1E72">
        <w:rPr>
          <w:rFonts w:ascii="Sylfaen" w:hAnsi="Sylfaen"/>
          <w:sz w:val="20"/>
          <w:szCs w:val="20"/>
          <w:lang w:val="ka-GE"/>
        </w:rPr>
        <w:t xml:space="preserve">მგ17. </w:t>
      </w:r>
      <w:r w:rsidRPr="00EA1E72">
        <w:rPr>
          <w:rFonts w:ascii="Sylfaen" w:hAnsi="Sylfaen"/>
          <w:sz w:val="20"/>
          <w:szCs w:val="20"/>
        </w:rPr>
        <w:t>ძირითადი აქტივების თვითღირებულება არ მოიცავს:</w:t>
      </w:r>
    </w:p>
    <w:tbl>
      <w:tblPr>
        <w:tblStyle w:val="TableGrid"/>
        <w:tblW w:w="669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6100"/>
      </w:tblGrid>
      <w:tr w:rsidR="00D9302C" w:rsidRPr="00024A12" w14:paraId="522E3B16" w14:textId="77777777" w:rsidTr="00D9302C">
        <w:trPr>
          <w:trHeight w:val="457"/>
        </w:trPr>
        <w:tc>
          <w:tcPr>
            <w:tcW w:w="594" w:type="dxa"/>
          </w:tcPr>
          <w:p w14:paraId="447896A8" w14:textId="77777777" w:rsidR="00D9302C" w:rsidRPr="00EA1E72" w:rsidRDefault="00D9302C" w:rsidP="00BA2EFF">
            <w:pPr>
              <w:tabs>
                <w:tab w:val="left" w:pos="1276"/>
                <w:tab w:val="left" w:pos="10350"/>
              </w:tabs>
              <w:spacing w:before="80"/>
              <w:ind w:right="143"/>
              <w:jc w:val="both"/>
              <w:rPr>
                <w:rFonts w:ascii="Sylfaen" w:hAnsi="Sylfaen" w:cs="Sylfaen"/>
                <w:sz w:val="20"/>
                <w:szCs w:val="20"/>
                <w:lang w:val="ka-GE"/>
              </w:rPr>
            </w:pPr>
            <w:r w:rsidRPr="00EA1E72">
              <w:rPr>
                <w:rFonts w:ascii="Sylfaen" w:hAnsi="Sylfaen" w:cs="Sylfaen"/>
                <w:sz w:val="20"/>
                <w:szCs w:val="20"/>
                <w:lang w:val="ka-GE"/>
              </w:rPr>
              <w:t>ა)</w:t>
            </w:r>
          </w:p>
        </w:tc>
        <w:tc>
          <w:tcPr>
            <w:tcW w:w="6100" w:type="dxa"/>
          </w:tcPr>
          <w:p w14:paraId="61389162" w14:textId="7200C19E" w:rsidR="00D9302C" w:rsidRPr="00EA1E72" w:rsidRDefault="00D9302C" w:rsidP="00BA2EFF">
            <w:pPr>
              <w:rPr>
                <w:rFonts w:ascii="Sylfaen" w:hAnsi="Sylfaen"/>
                <w:sz w:val="20"/>
                <w:szCs w:val="20"/>
              </w:rPr>
            </w:pPr>
            <w:r w:rsidRPr="00EA1E72">
              <w:rPr>
                <w:rFonts w:ascii="Sylfaen" w:hAnsi="Sylfaen"/>
                <w:sz w:val="20"/>
                <w:szCs w:val="20"/>
              </w:rPr>
              <w:t>ახ</w:t>
            </w:r>
            <w:r w:rsidR="00230C13">
              <w:rPr>
                <w:rFonts w:ascii="Sylfaen" w:hAnsi="Sylfaen"/>
                <w:sz w:val="20"/>
                <w:szCs w:val="20"/>
              </w:rPr>
              <w:t>ა</w:t>
            </w:r>
            <w:r w:rsidRPr="00EA1E72">
              <w:rPr>
                <w:rFonts w:ascii="Sylfaen" w:hAnsi="Sylfaen"/>
                <w:sz w:val="20"/>
                <w:szCs w:val="20"/>
              </w:rPr>
              <w:t>ლი სიმძლავრეების ათვისების დანახარჯებს;</w:t>
            </w:r>
          </w:p>
        </w:tc>
      </w:tr>
      <w:tr w:rsidR="00D9302C" w:rsidRPr="00024A12" w14:paraId="033B0062" w14:textId="77777777" w:rsidTr="00D9302C">
        <w:trPr>
          <w:trHeight w:val="722"/>
        </w:trPr>
        <w:tc>
          <w:tcPr>
            <w:tcW w:w="594" w:type="dxa"/>
          </w:tcPr>
          <w:p w14:paraId="529D96B4" w14:textId="77777777" w:rsidR="00D9302C" w:rsidRPr="00EA1E72" w:rsidRDefault="00D9302C" w:rsidP="00BA2EFF">
            <w:pPr>
              <w:tabs>
                <w:tab w:val="left" w:pos="1276"/>
                <w:tab w:val="left" w:pos="10350"/>
              </w:tabs>
              <w:spacing w:before="80"/>
              <w:ind w:right="143"/>
              <w:jc w:val="both"/>
              <w:rPr>
                <w:rFonts w:ascii="Sylfaen" w:hAnsi="Sylfaen" w:cs="Sylfaen"/>
                <w:sz w:val="20"/>
                <w:szCs w:val="20"/>
                <w:lang w:val="ka-GE"/>
              </w:rPr>
            </w:pPr>
            <w:r w:rsidRPr="00EA1E72">
              <w:rPr>
                <w:rFonts w:ascii="Sylfaen" w:hAnsi="Sylfaen" w:cs="Sylfaen"/>
                <w:sz w:val="20"/>
                <w:szCs w:val="20"/>
                <w:lang w:val="ka-GE"/>
              </w:rPr>
              <w:t>ბ)</w:t>
            </w:r>
          </w:p>
        </w:tc>
        <w:tc>
          <w:tcPr>
            <w:tcW w:w="6100" w:type="dxa"/>
          </w:tcPr>
          <w:p w14:paraId="02AB5DD2" w14:textId="77777777" w:rsidR="00D9302C" w:rsidRPr="00EA1E72" w:rsidRDefault="00D9302C" w:rsidP="00BA2EFF">
            <w:pPr>
              <w:rPr>
                <w:rFonts w:ascii="Sylfaen" w:hAnsi="Sylfaen"/>
                <w:sz w:val="20"/>
                <w:szCs w:val="20"/>
              </w:rPr>
            </w:pPr>
            <w:r w:rsidRPr="00EA1E72">
              <w:rPr>
                <w:rFonts w:ascii="Sylfaen" w:hAnsi="Sylfaen"/>
                <w:sz w:val="20"/>
                <w:szCs w:val="20"/>
              </w:rPr>
              <w:t>ახალი პროდუქტის ან მომსახურების ათვისების დანახარჯებს (სარეკლამო დანახარჯების ჩათვლით);</w:t>
            </w:r>
          </w:p>
        </w:tc>
      </w:tr>
      <w:tr w:rsidR="00D9302C" w:rsidRPr="00024A12" w14:paraId="65BFFD2A" w14:textId="77777777" w:rsidTr="00D9302C">
        <w:trPr>
          <w:trHeight w:val="700"/>
        </w:trPr>
        <w:tc>
          <w:tcPr>
            <w:tcW w:w="594" w:type="dxa"/>
          </w:tcPr>
          <w:p w14:paraId="098A60D6" w14:textId="77777777" w:rsidR="00D9302C" w:rsidRPr="00EA1E72" w:rsidRDefault="00D9302C" w:rsidP="00BA2EFF">
            <w:pPr>
              <w:tabs>
                <w:tab w:val="left" w:pos="1276"/>
                <w:tab w:val="left" w:pos="10350"/>
              </w:tabs>
              <w:spacing w:before="80"/>
              <w:ind w:right="143"/>
              <w:jc w:val="both"/>
              <w:rPr>
                <w:rFonts w:ascii="Sylfaen" w:hAnsi="Sylfaen" w:cs="Sylfaen"/>
                <w:sz w:val="20"/>
                <w:szCs w:val="20"/>
                <w:lang w:val="ka-GE"/>
              </w:rPr>
            </w:pPr>
            <w:r w:rsidRPr="00EA1E72">
              <w:rPr>
                <w:rFonts w:ascii="Sylfaen" w:hAnsi="Sylfaen" w:cs="Sylfaen"/>
                <w:sz w:val="20"/>
                <w:szCs w:val="20"/>
                <w:lang w:val="ka-GE"/>
              </w:rPr>
              <w:t>გ)</w:t>
            </w:r>
          </w:p>
        </w:tc>
        <w:tc>
          <w:tcPr>
            <w:tcW w:w="6100" w:type="dxa"/>
          </w:tcPr>
          <w:p w14:paraId="1CB1A2D1" w14:textId="77777777" w:rsidR="00D9302C" w:rsidRPr="00EA1E72" w:rsidRDefault="00D9302C" w:rsidP="00BA2EFF">
            <w:pPr>
              <w:rPr>
                <w:rFonts w:ascii="Sylfaen" w:hAnsi="Sylfaen"/>
                <w:sz w:val="20"/>
                <w:szCs w:val="20"/>
              </w:rPr>
            </w:pPr>
            <w:r w:rsidRPr="00EA1E72">
              <w:rPr>
                <w:rFonts w:ascii="Sylfaen" w:hAnsi="Sylfaen"/>
                <w:sz w:val="20"/>
                <w:szCs w:val="20"/>
              </w:rPr>
              <w:t>ახალ ადგილზე ან შემსყიდველთა ახალ კლასთან ოპერაციების წარმოების დანახარჯებს (პერსონალის სწავლების ჩათვლით);</w:t>
            </w:r>
          </w:p>
        </w:tc>
      </w:tr>
      <w:tr w:rsidR="00D9302C" w:rsidRPr="00024A12" w14:paraId="51F3EAB0" w14:textId="77777777" w:rsidTr="00D9302C">
        <w:trPr>
          <w:trHeight w:val="557"/>
        </w:trPr>
        <w:tc>
          <w:tcPr>
            <w:tcW w:w="594" w:type="dxa"/>
          </w:tcPr>
          <w:p w14:paraId="116028B3" w14:textId="77777777" w:rsidR="00D9302C" w:rsidRPr="00EA1E72" w:rsidRDefault="00D9302C" w:rsidP="00BA2EFF">
            <w:pPr>
              <w:tabs>
                <w:tab w:val="left" w:pos="1276"/>
                <w:tab w:val="left" w:pos="10350"/>
              </w:tabs>
              <w:spacing w:before="80"/>
              <w:ind w:right="143"/>
              <w:jc w:val="both"/>
              <w:rPr>
                <w:rFonts w:ascii="Sylfaen" w:hAnsi="Sylfaen" w:cs="Sylfaen"/>
                <w:sz w:val="20"/>
                <w:szCs w:val="20"/>
                <w:lang w:val="ka-GE"/>
              </w:rPr>
            </w:pPr>
            <w:r w:rsidRPr="00EA1E72">
              <w:rPr>
                <w:rFonts w:ascii="Sylfaen" w:hAnsi="Sylfaen" w:cs="Sylfaen"/>
                <w:sz w:val="20"/>
                <w:szCs w:val="20"/>
                <w:lang w:val="ka-GE"/>
              </w:rPr>
              <w:t>დ)</w:t>
            </w:r>
          </w:p>
        </w:tc>
        <w:tc>
          <w:tcPr>
            <w:tcW w:w="6100" w:type="dxa"/>
          </w:tcPr>
          <w:p w14:paraId="310618D8" w14:textId="77777777" w:rsidR="00D9302C" w:rsidRPr="00EA1E72" w:rsidRDefault="00D9302C" w:rsidP="00BA2EFF">
            <w:pPr>
              <w:rPr>
                <w:rFonts w:ascii="Sylfaen" w:hAnsi="Sylfaen"/>
                <w:sz w:val="20"/>
                <w:szCs w:val="20"/>
              </w:rPr>
            </w:pPr>
            <w:r w:rsidRPr="00EA1E72">
              <w:rPr>
                <w:rFonts w:ascii="Sylfaen" w:hAnsi="Sylfaen"/>
                <w:sz w:val="20"/>
                <w:szCs w:val="20"/>
              </w:rPr>
              <w:t>ადმინისტრაციისა და სხვა საერთო ზედნადებ დანახარჯებს; და</w:t>
            </w:r>
          </w:p>
        </w:tc>
      </w:tr>
      <w:tr w:rsidR="00D9302C" w:rsidRPr="00024A12" w14:paraId="517025EF" w14:textId="77777777" w:rsidTr="00D9302C">
        <w:trPr>
          <w:trHeight w:val="557"/>
        </w:trPr>
        <w:tc>
          <w:tcPr>
            <w:tcW w:w="594" w:type="dxa"/>
          </w:tcPr>
          <w:p w14:paraId="157F4213" w14:textId="77777777" w:rsidR="00D9302C" w:rsidRPr="00EA1E72" w:rsidRDefault="00D9302C" w:rsidP="00BA2EFF">
            <w:pPr>
              <w:tabs>
                <w:tab w:val="left" w:pos="1276"/>
                <w:tab w:val="left" w:pos="10350"/>
              </w:tabs>
              <w:spacing w:before="80"/>
              <w:ind w:right="143"/>
              <w:jc w:val="both"/>
              <w:rPr>
                <w:rFonts w:ascii="Sylfaen" w:hAnsi="Sylfaen" w:cs="Sylfaen"/>
                <w:sz w:val="20"/>
                <w:szCs w:val="20"/>
                <w:lang w:val="ka-GE"/>
              </w:rPr>
            </w:pPr>
            <w:r w:rsidRPr="00EA1E72">
              <w:rPr>
                <w:rFonts w:ascii="Sylfaen" w:hAnsi="Sylfaen" w:cs="Sylfaen"/>
                <w:sz w:val="20"/>
                <w:szCs w:val="20"/>
                <w:lang w:val="ka-GE"/>
              </w:rPr>
              <w:t>ე)</w:t>
            </w:r>
          </w:p>
        </w:tc>
        <w:tc>
          <w:tcPr>
            <w:tcW w:w="6100" w:type="dxa"/>
          </w:tcPr>
          <w:p w14:paraId="4E16881A" w14:textId="77777777" w:rsidR="00D9302C" w:rsidRPr="00EA1E72" w:rsidRDefault="00D9302C" w:rsidP="00BA2EFF">
            <w:pPr>
              <w:rPr>
                <w:rFonts w:ascii="Sylfaen" w:hAnsi="Sylfaen"/>
                <w:sz w:val="20"/>
                <w:szCs w:val="20"/>
              </w:rPr>
            </w:pPr>
            <w:r w:rsidRPr="00EA1E72">
              <w:rPr>
                <w:rFonts w:ascii="Sylfaen" w:hAnsi="Sylfaen"/>
                <w:sz w:val="20"/>
                <w:szCs w:val="20"/>
              </w:rPr>
              <w:t xml:space="preserve">ყოველდღიური მომსახურებისა და რემონტისა და მომსახურების დანახარჯებს. </w:t>
            </w:r>
          </w:p>
        </w:tc>
      </w:tr>
    </w:tbl>
    <w:p w14:paraId="73B1656A" w14:textId="77777777" w:rsidR="00D9302C" w:rsidRPr="00F80668" w:rsidRDefault="00D9302C" w:rsidP="00D9302C">
      <w:pPr>
        <w:jc w:val="both"/>
        <w:rPr>
          <w:rFonts w:ascii="Sylfaen" w:hAnsi="Sylfaen"/>
          <w:b/>
          <w:bCs/>
          <w:sz w:val="20"/>
          <w:szCs w:val="20"/>
        </w:rPr>
      </w:pPr>
    </w:p>
    <w:p w14:paraId="2A8593E6" w14:textId="77777777" w:rsidR="00904117" w:rsidRPr="00EA1E72" w:rsidRDefault="00904117" w:rsidP="00904117">
      <w:pPr>
        <w:spacing w:after="0" w:line="240" w:lineRule="auto"/>
        <w:ind w:left="709" w:hanging="709"/>
        <w:jc w:val="both"/>
        <w:rPr>
          <w:rFonts w:ascii="Sylfaen" w:hAnsi="Sylfaen"/>
          <w:sz w:val="20"/>
          <w:szCs w:val="20"/>
        </w:rPr>
      </w:pPr>
      <w:r w:rsidRPr="00EA1E72">
        <w:rPr>
          <w:rFonts w:ascii="Sylfaen" w:hAnsi="Sylfaen"/>
          <w:sz w:val="20"/>
          <w:szCs w:val="20"/>
          <w:lang w:val="ka-GE"/>
        </w:rPr>
        <w:t>მგ18.</w:t>
      </w:r>
      <w:r w:rsidRPr="00EA1E72">
        <w:rPr>
          <w:rFonts w:ascii="Sylfaen" w:hAnsi="Sylfaen"/>
          <w:sz w:val="20"/>
          <w:szCs w:val="20"/>
          <w:lang w:val="ka-GE"/>
        </w:rPr>
        <w:tab/>
      </w:r>
      <w:r w:rsidRPr="00EA1E72">
        <w:rPr>
          <w:rFonts w:ascii="Sylfaen" w:hAnsi="Sylfaen"/>
          <w:sz w:val="20"/>
          <w:szCs w:val="20"/>
        </w:rPr>
        <w:t xml:space="preserve">ერთეულის მიერ შექმნილი აქტივის თვითღირებულების განსაზღვრა შეძენილი აქტივის ანალოგიურად ხდება. თუ ერთეული ანალოგიურ </w:t>
      </w:r>
      <w:r w:rsidRPr="00EA1E72">
        <w:rPr>
          <w:rFonts w:ascii="Sylfaen" w:hAnsi="Sylfaen"/>
          <w:sz w:val="20"/>
          <w:szCs w:val="20"/>
        </w:rPr>
        <w:lastRenderedPageBreak/>
        <w:t xml:space="preserve">აქტივებს გასაყიდად აწარმოებს, ჩვეულებრივი საქმიანობის პირობებში, მაშინ აქტივის საბალანსო ღირებულება გასაყიდად  წარმოებული ანალოგიური აქტივის თვითღირებულების ტოლია (იხილეთ სსბასს 12). ამგვარად, ერთეულმა მის მიერ შექმნილი აქტივის გამოყენების შემთხვევაში, ამ აქტივის ღირებულებაში არ უნდა აღრიცხოს მოსალოდნელი შიდა ნამეტის თანხა. ანალოგიურად, ერთეულის მიერ აქტივის შექმნის შემთხვევაში, ნედლეულისა და მასალების, შრომითი და სხვა რესურსების ზენორმატიული დანახარჯები არ უნდა ჩაირთოს აქტივის საბალანსო ღირებულებაში. სსბასს 5 - </w:t>
      </w:r>
      <w:r w:rsidRPr="00B676F5">
        <w:rPr>
          <w:rFonts w:ascii="Sylfaen" w:hAnsi="Sylfaen"/>
          <w:i/>
          <w:iCs/>
          <w:sz w:val="20"/>
          <w:szCs w:val="20"/>
        </w:rPr>
        <w:t>„სესხით სარგებლობასთან დაკავშირებული დანახარჯები“</w:t>
      </w:r>
      <w:r w:rsidRPr="00EA1E72">
        <w:rPr>
          <w:rFonts w:ascii="Sylfaen" w:hAnsi="Sylfaen"/>
          <w:sz w:val="20"/>
          <w:szCs w:val="20"/>
        </w:rPr>
        <w:t xml:space="preserve"> - განსაზღვრავს ისეთ შემთხვევებს, როდესაც პროცენტი შეიძლება აღიარდეს ერთეულის მიერ შექმნილი ძირითადი აქტივის საბალანსო ღირებულების ელემენტის სახით.</w:t>
      </w:r>
    </w:p>
    <w:p w14:paraId="6187B253" w14:textId="77777777" w:rsidR="00904117" w:rsidRPr="00EA1E72" w:rsidRDefault="00904117" w:rsidP="00904117">
      <w:pPr>
        <w:spacing w:after="0" w:line="240" w:lineRule="auto"/>
        <w:ind w:left="709" w:hanging="709"/>
        <w:jc w:val="both"/>
        <w:rPr>
          <w:rFonts w:ascii="Sylfaen" w:hAnsi="Sylfaen"/>
          <w:sz w:val="20"/>
          <w:szCs w:val="20"/>
        </w:rPr>
      </w:pPr>
    </w:p>
    <w:p w14:paraId="2DD0F6D7" w14:textId="77777777" w:rsidR="00904117" w:rsidRDefault="00904117" w:rsidP="00904117">
      <w:pPr>
        <w:spacing w:after="0" w:line="240" w:lineRule="auto"/>
        <w:ind w:left="709" w:hanging="709"/>
        <w:jc w:val="both"/>
        <w:rPr>
          <w:rFonts w:ascii="Sylfaen" w:hAnsi="Sylfaen"/>
          <w:sz w:val="20"/>
          <w:szCs w:val="20"/>
        </w:rPr>
      </w:pPr>
      <w:r w:rsidRPr="00EA1E72">
        <w:rPr>
          <w:rFonts w:ascii="Sylfaen" w:hAnsi="Sylfaen"/>
          <w:sz w:val="20"/>
          <w:szCs w:val="20"/>
        </w:rPr>
        <w:t>მგ19.</w:t>
      </w:r>
      <w:r w:rsidRPr="00EA1E72">
        <w:rPr>
          <w:rFonts w:ascii="Sylfaen" w:hAnsi="Sylfaen"/>
          <w:sz w:val="20"/>
          <w:szCs w:val="20"/>
        </w:rPr>
        <w:tab/>
        <w:t>ნაყოფის მომცემი კულტურები იმავე მეთოდით აღირიცხება, როგორც ერთეულის მიერ შექმნილი ძირითადი აქტივები, იმ მომენტამდე, სანამ არ მიიტანენ იმ ადგილას და არ მოიყვანენ ისეთ  მდგომარეობაში, რაც  აუცილებელია მათ გამოსაყენებლად ხელმძღვანელობის მიერ დასახული მიზნებისათვის. შესაბამისად, ამ სტანდარტში აუცილებელია იგულისხმოთ, რომ ტერმინი „შექმნა“ ისეთ საქმიანობებსაც მოიცავს, რაც აუცილებელია ნაყოფის მომცემი კულტურების მოსაყვანად (მოსაშენებლად), იმ მომენტამდე, სანამ არ მიიტანენ იმ ადგილას და არ მოიყვანენ ისეთ  მდგომარეობაში, რაც  აუცილებელია მათ გამოსაყენებლად ხელმძღვანელობის მიერ დასახული მიზნებისათვის.</w:t>
      </w:r>
    </w:p>
    <w:p w14:paraId="7E0EF63B" w14:textId="77777777" w:rsidR="00904117" w:rsidRDefault="00904117" w:rsidP="00904117">
      <w:pPr>
        <w:spacing w:after="0" w:line="240" w:lineRule="auto"/>
        <w:ind w:left="709" w:hanging="709"/>
        <w:jc w:val="both"/>
        <w:rPr>
          <w:rFonts w:ascii="Sylfaen" w:hAnsi="Sylfaen"/>
          <w:sz w:val="20"/>
          <w:szCs w:val="20"/>
        </w:rPr>
      </w:pPr>
    </w:p>
    <w:p w14:paraId="766DCA9A" w14:textId="77777777" w:rsidR="00904117" w:rsidRPr="00D01DD0" w:rsidRDefault="00904117" w:rsidP="00904117">
      <w:pPr>
        <w:rPr>
          <w:rFonts w:ascii="Sylfaen" w:hAnsi="Sylfaen"/>
          <w:b/>
          <w:bCs/>
          <w:sz w:val="20"/>
          <w:szCs w:val="20"/>
        </w:rPr>
      </w:pPr>
      <w:r w:rsidRPr="00D01DD0">
        <w:rPr>
          <w:rFonts w:ascii="Sylfaen" w:hAnsi="Sylfaen"/>
          <w:b/>
          <w:bCs/>
          <w:sz w:val="20"/>
          <w:szCs w:val="20"/>
        </w:rPr>
        <w:t>აღიარების შემდგომი შეფასება (იხილეთ 24 - 61 პუნქტები)</w:t>
      </w:r>
    </w:p>
    <w:p w14:paraId="6D025B05" w14:textId="77777777" w:rsidR="00904117" w:rsidRPr="00D01DD0" w:rsidRDefault="00904117" w:rsidP="00904117">
      <w:pPr>
        <w:rPr>
          <w:rFonts w:ascii="Sylfaen" w:hAnsi="Sylfaen"/>
          <w:b/>
          <w:bCs/>
          <w:sz w:val="20"/>
          <w:szCs w:val="20"/>
        </w:rPr>
      </w:pPr>
      <w:bookmarkStart w:id="18" w:name="Current_Value_Model_(Paragraphs_27-40)"/>
      <w:bookmarkEnd w:id="18"/>
      <w:r w:rsidRPr="00D01DD0">
        <w:rPr>
          <w:rFonts w:ascii="Sylfaen" w:hAnsi="Sylfaen"/>
          <w:b/>
          <w:bCs/>
          <w:sz w:val="20"/>
          <w:szCs w:val="20"/>
        </w:rPr>
        <w:t xml:space="preserve">მიმდინარე ღირებულების მოდელი (27-40 პუნქტები) </w:t>
      </w:r>
    </w:p>
    <w:p w14:paraId="0E6AD05F" w14:textId="77777777" w:rsidR="00904117" w:rsidRDefault="00904117" w:rsidP="00904117">
      <w:pPr>
        <w:spacing w:after="0" w:line="240" w:lineRule="auto"/>
        <w:ind w:left="709" w:hanging="709"/>
        <w:jc w:val="both"/>
        <w:rPr>
          <w:rFonts w:ascii="Sylfaen" w:hAnsi="Sylfaen"/>
          <w:sz w:val="20"/>
          <w:szCs w:val="20"/>
        </w:rPr>
      </w:pPr>
      <w:r w:rsidRPr="002505C8">
        <w:rPr>
          <w:rFonts w:ascii="Sylfaen" w:hAnsi="Sylfaen"/>
          <w:sz w:val="20"/>
          <w:szCs w:val="20"/>
        </w:rPr>
        <w:t>მგ20.</w:t>
      </w:r>
      <w:r w:rsidRPr="002505C8">
        <w:rPr>
          <w:rFonts w:ascii="Sylfaen" w:hAnsi="Sylfaen"/>
          <w:sz w:val="20"/>
          <w:szCs w:val="20"/>
        </w:rPr>
        <w:tab/>
        <w:t>აღიარების შემდეგ, ძირითადი აქტივი ან მისი ნაწილი, რომლის მიმდინარე ღირებულების განსაზღვრა შესაძლებელია საიმედოდ, უნდა აისახოს გადაფასებული თანხით, რომელიც გადაფასების მომენტისათვის არსებული აქტივის:</w:t>
      </w:r>
    </w:p>
    <w:p w14:paraId="6251225F" w14:textId="77777777" w:rsidR="00656AC5" w:rsidRDefault="00656AC5" w:rsidP="00904117">
      <w:pPr>
        <w:spacing w:after="0" w:line="240" w:lineRule="auto"/>
        <w:ind w:left="709" w:hanging="709"/>
        <w:jc w:val="both"/>
        <w:rPr>
          <w:rFonts w:ascii="Sylfaen" w:hAnsi="Sylfaen"/>
          <w:sz w:val="20"/>
          <w:szCs w:val="20"/>
        </w:rPr>
      </w:pPr>
    </w:p>
    <w:tbl>
      <w:tblPr>
        <w:tblStyle w:val="TableGrid"/>
        <w:tblW w:w="654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12"/>
      </w:tblGrid>
      <w:tr w:rsidR="00656AC5" w:rsidRPr="00024A12" w14:paraId="3BF1E634" w14:textId="77777777" w:rsidTr="00656AC5">
        <w:trPr>
          <w:trHeight w:val="468"/>
        </w:trPr>
        <w:tc>
          <w:tcPr>
            <w:tcW w:w="528" w:type="dxa"/>
          </w:tcPr>
          <w:p w14:paraId="0BC0D1C4" w14:textId="77777777" w:rsidR="00656AC5" w:rsidRPr="00656AC5" w:rsidRDefault="00656AC5" w:rsidP="00BA2EFF">
            <w:pPr>
              <w:tabs>
                <w:tab w:val="left" w:pos="1276"/>
                <w:tab w:val="left" w:pos="10350"/>
              </w:tabs>
              <w:spacing w:before="80"/>
              <w:ind w:right="143"/>
              <w:jc w:val="both"/>
              <w:rPr>
                <w:rFonts w:ascii="Sylfaen" w:hAnsi="Sylfaen" w:cs="Sylfaen"/>
                <w:sz w:val="20"/>
                <w:szCs w:val="20"/>
                <w:lang w:val="ka-GE"/>
              </w:rPr>
            </w:pPr>
            <w:r w:rsidRPr="00656AC5">
              <w:rPr>
                <w:rFonts w:ascii="Sylfaen" w:hAnsi="Sylfaen" w:cs="Sylfaen"/>
                <w:sz w:val="20"/>
                <w:szCs w:val="20"/>
                <w:lang w:val="ka-GE"/>
              </w:rPr>
              <w:t>ა)</w:t>
            </w:r>
          </w:p>
        </w:tc>
        <w:tc>
          <w:tcPr>
            <w:tcW w:w="6012" w:type="dxa"/>
          </w:tcPr>
          <w:p w14:paraId="7F3C00A6" w14:textId="77777777" w:rsidR="00656AC5" w:rsidRPr="00656AC5" w:rsidRDefault="00656AC5" w:rsidP="00BA2EFF">
            <w:pPr>
              <w:rPr>
                <w:rFonts w:ascii="Sylfaen" w:hAnsi="Sylfaen"/>
                <w:sz w:val="20"/>
                <w:szCs w:val="20"/>
              </w:rPr>
            </w:pPr>
            <w:r w:rsidRPr="00656AC5">
              <w:rPr>
                <w:rFonts w:ascii="Sylfaen" w:hAnsi="Sylfaen"/>
                <w:sz w:val="20"/>
                <w:szCs w:val="20"/>
              </w:rPr>
              <w:t xml:space="preserve">მიმდინარე საოპერაციო ღირებულების; ან </w:t>
            </w:r>
          </w:p>
        </w:tc>
      </w:tr>
      <w:tr w:rsidR="00656AC5" w:rsidRPr="00024A12" w14:paraId="05606772" w14:textId="77777777" w:rsidTr="00656AC5">
        <w:trPr>
          <w:trHeight w:val="493"/>
        </w:trPr>
        <w:tc>
          <w:tcPr>
            <w:tcW w:w="528" w:type="dxa"/>
          </w:tcPr>
          <w:p w14:paraId="4A192325" w14:textId="77777777" w:rsidR="00656AC5" w:rsidRPr="00656AC5" w:rsidRDefault="00656AC5" w:rsidP="00BA2EFF">
            <w:pPr>
              <w:tabs>
                <w:tab w:val="left" w:pos="1276"/>
                <w:tab w:val="left" w:pos="10350"/>
              </w:tabs>
              <w:spacing w:before="80"/>
              <w:ind w:right="143"/>
              <w:jc w:val="both"/>
              <w:rPr>
                <w:rFonts w:ascii="Sylfaen" w:hAnsi="Sylfaen" w:cs="Sylfaen"/>
                <w:sz w:val="20"/>
                <w:szCs w:val="20"/>
                <w:lang w:val="ka-GE"/>
              </w:rPr>
            </w:pPr>
            <w:r w:rsidRPr="00656AC5">
              <w:rPr>
                <w:rFonts w:ascii="Sylfaen" w:hAnsi="Sylfaen" w:cs="Sylfaen"/>
                <w:sz w:val="20"/>
                <w:szCs w:val="20"/>
                <w:lang w:val="ka-GE"/>
              </w:rPr>
              <w:t>ბ)</w:t>
            </w:r>
          </w:p>
        </w:tc>
        <w:tc>
          <w:tcPr>
            <w:tcW w:w="6012" w:type="dxa"/>
          </w:tcPr>
          <w:p w14:paraId="41661C81" w14:textId="19BD9782" w:rsidR="00656AC5" w:rsidRPr="00656AC5" w:rsidRDefault="00A62E42" w:rsidP="00BA2EFF">
            <w:pPr>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656AC5" w:rsidRPr="00656AC5">
              <w:rPr>
                <w:rFonts w:ascii="Sylfaen" w:hAnsi="Sylfaen"/>
                <w:sz w:val="20"/>
                <w:szCs w:val="20"/>
              </w:rPr>
              <w:t>ღირებულების;</w:t>
            </w:r>
          </w:p>
        </w:tc>
      </w:tr>
    </w:tbl>
    <w:p w14:paraId="306B9688" w14:textId="77777777" w:rsidR="005427A0" w:rsidRDefault="005427A0" w:rsidP="005427A0">
      <w:pPr>
        <w:spacing w:after="0" w:line="240" w:lineRule="auto"/>
        <w:ind w:left="709" w:hanging="709"/>
        <w:jc w:val="both"/>
        <w:rPr>
          <w:rFonts w:ascii="Sylfaen" w:hAnsi="Sylfaen"/>
          <w:sz w:val="20"/>
          <w:szCs w:val="20"/>
        </w:rPr>
      </w:pPr>
    </w:p>
    <w:p w14:paraId="7339926E" w14:textId="77777777" w:rsidR="00FC0CAC" w:rsidRDefault="00FC0CAC" w:rsidP="00230C13">
      <w:pPr>
        <w:ind w:left="709"/>
        <w:jc w:val="both"/>
        <w:rPr>
          <w:rFonts w:ascii="Sylfaen" w:hAnsi="Sylfaen"/>
          <w:sz w:val="20"/>
          <w:szCs w:val="20"/>
        </w:rPr>
      </w:pPr>
      <w:r w:rsidRPr="001F5C19">
        <w:rPr>
          <w:rFonts w:ascii="Sylfaen" w:hAnsi="Sylfaen"/>
          <w:sz w:val="20"/>
          <w:szCs w:val="20"/>
        </w:rPr>
        <w:lastRenderedPageBreak/>
        <w:t>ტოლია, შემდგომში დაგროვილი ცვეთისა და დაგროვილი გაუფასურების ზარალის თანხების გამოკლებით.</w:t>
      </w:r>
    </w:p>
    <w:p w14:paraId="02B38CE9" w14:textId="77777777" w:rsidR="00FC0CAC" w:rsidRPr="00CC2880" w:rsidRDefault="00FC0CAC" w:rsidP="00FC0CAC">
      <w:pPr>
        <w:rPr>
          <w:rFonts w:ascii="Sylfaen" w:hAnsi="Sylfaen"/>
          <w:i/>
          <w:iCs/>
          <w:sz w:val="20"/>
          <w:szCs w:val="20"/>
        </w:rPr>
      </w:pPr>
      <w:r w:rsidRPr="00CC2880">
        <w:rPr>
          <w:rFonts w:ascii="Sylfaen" w:hAnsi="Sylfaen"/>
          <w:i/>
          <w:iCs/>
          <w:sz w:val="20"/>
          <w:szCs w:val="20"/>
        </w:rPr>
        <w:t xml:space="preserve">ფინანსური და საოპერაციო შესაძლებლობები </w:t>
      </w:r>
    </w:p>
    <w:p w14:paraId="7E928AAB" w14:textId="77777777" w:rsidR="00FC0CAC" w:rsidRDefault="00FC0CAC" w:rsidP="00FC0CAC">
      <w:pPr>
        <w:spacing w:after="0" w:line="240" w:lineRule="auto"/>
        <w:ind w:left="709" w:hanging="709"/>
        <w:jc w:val="both"/>
        <w:rPr>
          <w:rFonts w:ascii="Sylfaen" w:hAnsi="Sylfaen"/>
          <w:sz w:val="20"/>
          <w:szCs w:val="20"/>
        </w:rPr>
      </w:pPr>
      <w:r>
        <w:rPr>
          <w:rFonts w:ascii="Sylfaen" w:hAnsi="Sylfaen"/>
          <w:sz w:val="20"/>
          <w:szCs w:val="20"/>
        </w:rPr>
        <w:t>მგ21.</w:t>
      </w:r>
      <w:r>
        <w:rPr>
          <w:rFonts w:ascii="Sylfaen" w:hAnsi="Sylfaen"/>
          <w:sz w:val="20"/>
          <w:szCs w:val="20"/>
        </w:rPr>
        <w:tab/>
      </w:r>
      <w:bookmarkStart w:id="19" w:name="_Hlk209177030"/>
      <w:r w:rsidRPr="003A3A50">
        <w:rPr>
          <w:rFonts w:ascii="Sylfaen" w:hAnsi="Sylfaen"/>
          <w:sz w:val="20"/>
          <w:szCs w:val="20"/>
        </w:rPr>
        <w:t>ძირითადი მიზანი, რისთვისაც ერთეული ფლობს ძირითად აქტივს ან მის ნაწილს,  მიმდინარე ღირებულების შეფასების საფუძვლის განსაზღვრისას მნიშვნელოვან ფაქტორს წარმოადგენს.  ძირითადი აქტივი ან მისი ნაწილი, რომელსაც ერთეული ფლობს მისი:</w:t>
      </w:r>
      <w:bookmarkEnd w:id="19"/>
    </w:p>
    <w:p w14:paraId="6582AEBF" w14:textId="77777777" w:rsidR="00FC0CAC" w:rsidRDefault="00FC0CAC" w:rsidP="00FC0CAC">
      <w:pPr>
        <w:spacing w:after="0" w:line="240" w:lineRule="auto"/>
        <w:ind w:left="709" w:hanging="709"/>
        <w:jc w:val="both"/>
        <w:rPr>
          <w:rFonts w:ascii="Sylfaen" w:hAnsi="Sylfaen"/>
          <w:sz w:val="20"/>
          <w:szCs w:val="20"/>
        </w:rPr>
      </w:pPr>
    </w:p>
    <w:tbl>
      <w:tblPr>
        <w:tblStyle w:val="TableGrid"/>
        <w:tblW w:w="649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66"/>
      </w:tblGrid>
      <w:tr w:rsidR="00FC0CAC" w:rsidRPr="00024A12" w14:paraId="390E6EBC" w14:textId="77777777" w:rsidTr="00FC0CAC">
        <w:trPr>
          <w:trHeight w:val="2284"/>
        </w:trPr>
        <w:tc>
          <w:tcPr>
            <w:tcW w:w="528" w:type="dxa"/>
          </w:tcPr>
          <w:p w14:paraId="4F4E1E72" w14:textId="77777777" w:rsidR="00FC0CAC" w:rsidRPr="003D28BF" w:rsidRDefault="00FC0CAC" w:rsidP="00BA2EFF">
            <w:pPr>
              <w:tabs>
                <w:tab w:val="left" w:pos="1276"/>
                <w:tab w:val="left" w:pos="10350"/>
              </w:tabs>
              <w:ind w:right="143"/>
              <w:jc w:val="both"/>
              <w:rPr>
                <w:rFonts w:ascii="Sylfaen" w:hAnsi="Sylfaen" w:cs="Sylfaen"/>
                <w:sz w:val="20"/>
                <w:szCs w:val="20"/>
                <w:lang w:val="ka-GE"/>
              </w:rPr>
            </w:pPr>
            <w:r w:rsidRPr="003D28BF">
              <w:rPr>
                <w:rFonts w:ascii="Sylfaen" w:hAnsi="Sylfaen" w:cs="Sylfaen"/>
                <w:sz w:val="20"/>
                <w:szCs w:val="20"/>
                <w:lang w:val="ka-GE"/>
              </w:rPr>
              <w:t>ა)</w:t>
            </w:r>
          </w:p>
        </w:tc>
        <w:tc>
          <w:tcPr>
            <w:tcW w:w="5966" w:type="dxa"/>
          </w:tcPr>
          <w:p w14:paraId="02F2D628" w14:textId="77777777" w:rsidR="00FC0CAC" w:rsidRPr="003D28BF" w:rsidRDefault="00FC0CAC" w:rsidP="00BA2EFF">
            <w:pPr>
              <w:jc w:val="both"/>
              <w:rPr>
                <w:rFonts w:ascii="Sylfaen" w:hAnsi="Sylfaen"/>
                <w:sz w:val="20"/>
                <w:szCs w:val="20"/>
              </w:rPr>
            </w:pPr>
            <w:r w:rsidRPr="003D28BF">
              <w:rPr>
                <w:rFonts w:ascii="Sylfaen" w:hAnsi="Sylfaen"/>
                <w:sz w:val="20"/>
                <w:szCs w:val="20"/>
              </w:rPr>
              <w:t xml:space="preserve">საოპერაციო შესაძლებლობების გამო, ეხმარება ერთეულს მომავალ პერიოდებში გასწიოს მომსახურება ფიზიკური და სხვა რესურსების საშუალებით.  ამ შემთხვევაში მოითხოვება ინფორმაცია ძირითადი აქტივის ან მისი ნაწილის ღირებულების შესახებ, ერთეულის მიერ მისი ამჟამად გამოყენების პირობებში.  თუ ძირითადი აქტივის ან მისი ნაწილის ძირითადი მიზანია მომსახურების გაწევა, ეს ნიშნავს, რომ ერთეული მას ფლობს მისი საოპერაციო შესაძლებლობების გამო და ის უნდა შეფასდეს მიმდინარე საოპერაციო ღირებულებით; და </w:t>
            </w:r>
          </w:p>
        </w:tc>
      </w:tr>
      <w:tr w:rsidR="00FC0CAC" w:rsidRPr="00024A12" w14:paraId="6FFE2090" w14:textId="77777777" w:rsidTr="00FC0CAC">
        <w:trPr>
          <w:trHeight w:val="2305"/>
        </w:trPr>
        <w:tc>
          <w:tcPr>
            <w:tcW w:w="528" w:type="dxa"/>
          </w:tcPr>
          <w:p w14:paraId="79BAF099" w14:textId="77777777" w:rsidR="00FC0CAC" w:rsidRPr="003D28BF" w:rsidRDefault="00FC0CAC" w:rsidP="00BA2EFF">
            <w:pPr>
              <w:tabs>
                <w:tab w:val="left" w:pos="1276"/>
                <w:tab w:val="left" w:pos="10350"/>
              </w:tabs>
              <w:ind w:right="143"/>
              <w:jc w:val="both"/>
              <w:rPr>
                <w:rFonts w:ascii="Sylfaen" w:hAnsi="Sylfaen" w:cs="Sylfaen"/>
                <w:sz w:val="20"/>
                <w:szCs w:val="20"/>
                <w:lang w:val="ka-GE"/>
              </w:rPr>
            </w:pPr>
            <w:r w:rsidRPr="003D28BF">
              <w:rPr>
                <w:rFonts w:ascii="Sylfaen" w:hAnsi="Sylfaen" w:cs="Sylfaen"/>
                <w:sz w:val="20"/>
                <w:szCs w:val="20"/>
                <w:lang w:val="ka-GE"/>
              </w:rPr>
              <w:t>ბ)</w:t>
            </w:r>
          </w:p>
        </w:tc>
        <w:tc>
          <w:tcPr>
            <w:tcW w:w="5966" w:type="dxa"/>
          </w:tcPr>
          <w:p w14:paraId="13AD074F" w14:textId="17DA23D6" w:rsidR="00FC0CAC" w:rsidRPr="003D28BF" w:rsidRDefault="00FC0CAC" w:rsidP="00BA2EFF">
            <w:pPr>
              <w:jc w:val="both"/>
              <w:rPr>
                <w:rFonts w:ascii="Sylfaen" w:hAnsi="Sylfaen"/>
                <w:sz w:val="20"/>
                <w:szCs w:val="20"/>
              </w:rPr>
            </w:pPr>
            <w:r w:rsidRPr="003D28BF">
              <w:rPr>
                <w:rFonts w:ascii="Sylfaen" w:hAnsi="Sylfaen"/>
                <w:sz w:val="20"/>
                <w:szCs w:val="20"/>
              </w:rPr>
              <w:t xml:space="preserve">ფინანსური შესაძლებლობების გამო, ერთეულს მომავალში საქმიანობის დაფინანსების საშუალებას აძლევს.  ამ შემთხვევაში მოითხოვება ინფორმაცია იმ თანხის შესახებ, რომელიც მიღებული იქნება აქტივის გაყიდვიდან ან მისი გამოყენებისას წარმოქმნილი შემოსავლებიდან. თუ ძირითადი აქტივის ან მისი ნაწილის ძირითადი მიზანია ფინანსური სარგებლის გამომუშავება, ეს ნიშნავს, რომ ერთეული მას ფლობს მისი ფინანსური შესაძლებლობების გამო და ის უნდა შეფასდეს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D28BF">
              <w:rPr>
                <w:rFonts w:ascii="Sylfaen" w:hAnsi="Sylfaen"/>
                <w:sz w:val="20"/>
                <w:szCs w:val="20"/>
              </w:rPr>
              <w:t xml:space="preserve">ღირებულებით. </w:t>
            </w:r>
          </w:p>
        </w:tc>
      </w:tr>
    </w:tbl>
    <w:p w14:paraId="09F248E2" w14:textId="77777777" w:rsidR="00656AC5" w:rsidRDefault="00656AC5" w:rsidP="005427A0">
      <w:pPr>
        <w:spacing w:after="0" w:line="240" w:lineRule="auto"/>
        <w:ind w:left="709" w:hanging="709"/>
        <w:jc w:val="both"/>
        <w:rPr>
          <w:rFonts w:ascii="Sylfaen" w:hAnsi="Sylfaen"/>
          <w:sz w:val="20"/>
          <w:szCs w:val="20"/>
        </w:rPr>
      </w:pPr>
    </w:p>
    <w:p w14:paraId="03BE3959" w14:textId="77777777" w:rsidR="000F0376" w:rsidRPr="00F97656" w:rsidRDefault="000F0376" w:rsidP="000F0376">
      <w:pPr>
        <w:spacing w:after="0" w:line="240" w:lineRule="auto"/>
        <w:ind w:left="709" w:hanging="709"/>
        <w:jc w:val="both"/>
        <w:rPr>
          <w:rFonts w:ascii="Sylfaen" w:hAnsi="Sylfaen"/>
          <w:sz w:val="20"/>
          <w:szCs w:val="20"/>
        </w:rPr>
      </w:pPr>
      <w:r w:rsidRPr="00F97656">
        <w:rPr>
          <w:rFonts w:ascii="Sylfaen" w:hAnsi="Sylfaen"/>
          <w:sz w:val="20"/>
          <w:szCs w:val="20"/>
        </w:rPr>
        <w:t>მგ22.</w:t>
      </w:r>
      <w:r w:rsidRPr="00F97656">
        <w:rPr>
          <w:rFonts w:ascii="Sylfaen" w:hAnsi="Sylfaen"/>
          <w:sz w:val="20"/>
          <w:szCs w:val="20"/>
        </w:rPr>
        <w:tab/>
        <w:t>ზოგიერთ შემთხვევაში, ძირითადმა აქტივმა ან მისმა ნაწილმა შეიძლება წარმოქმნას ფინანსური სარგებელიც, იმის მიუხედავად, რომ მისი ძირითადი მიზანი მომსახურების გაწევაა.   მაგალითად, ნარჩენების გადამამუშავებელი ქარხანა ოპერირებს იმისთვის, რომ უზრუნველყოს სახელმწიფო საავადმყოფოების მიერ წარმოქმნილი სამედიცინო ნარჩენების უსაფრთხო განთავსება, მაგრამ ქარხანა ასევე, კომერციულ საფუძველზე, გადაამუშავებს სხვა კერძო საავადმყოფოების მიერ წარმოქმნილ სამედიცინო ნარჩენების მცირე რაოდენობას.   ამ შემთხვევაში, ნარჩენების გადამამუშავებელი ქარხანა შეფასდება მიმდინარე საოპერაციო ღირებულებით.</w:t>
      </w:r>
    </w:p>
    <w:p w14:paraId="33AAB9F0" w14:textId="2210C848" w:rsidR="000F0376" w:rsidRDefault="000F0376" w:rsidP="000F0376">
      <w:pPr>
        <w:spacing w:after="0" w:line="240" w:lineRule="auto"/>
        <w:ind w:left="709" w:hanging="709"/>
        <w:jc w:val="both"/>
        <w:rPr>
          <w:rFonts w:ascii="Sylfaen" w:hAnsi="Sylfaen"/>
          <w:sz w:val="20"/>
          <w:szCs w:val="20"/>
        </w:rPr>
      </w:pPr>
      <w:r w:rsidRPr="00F97656">
        <w:rPr>
          <w:rFonts w:ascii="Sylfaen" w:hAnsi="Sylfaen"/>
          <w:sz w:val="20"/>
          <w:szCs w:val="20"/>
        </w:rPr>
        <w:lastRenderedPageBreak/>
        <w:t>მგ23.</w:t>
      </w:r>
      <w:r w:rsidRPr="00F97656">
        <w:rPr>
          <w:rFonts w:ascii="Sylfaen" w:hAnsi="Sylfaen"/>
          <w:sz w:val="20"/>
          <w:szCs w:val="20"/>
        </w:rPr>
        <w:tab/>
        <w:t>ზოგიერთ შემთხვევაში, შეიძლება გაურკვეველი იყოს, ძირითადი აქტივის ან მისი ნაწილის ფლობის ძირითადი მიზანი მისი საოპერაციო შესაძლებლობებია თუ ფინანსური შესაძლებლობები.  ამ დროს საჭიროა პროფესიული განსჯა.   ერთეული შეიმუშავებს კრიტერიუმებს, რის საფუძველზეც თანმიმდევრულად განსჯის ერთეულის მიერ ძირითადი აქტივის ან მისი ნაწილის ფლობის ძირითადი მიზანი მისი საოპერაციო შესაძლებლობებია თუ ფინანსური.  როდესაც ძირითადი აქტივის ან მისი ნაწილის ფლობის ძირითადი მიზანი ვერ განისაზღვრება, საჯარო სექტორის ერთეულების უმეტესობის საერთო მიზნებიდან გამომდინარე, მიიჩნევა, რომ ძირითადი აქტივის ან მისი ნაწილის ფლობა მისი საოპერაციო შესაძლებლობებითაა განპირობებული.</w:t>
      </w:r>
    </w:p>
    <w:p w14:paraId="37AC0547" w14:textId="77777777" w:rsidR="000F0376" w:rsidRDefault="000F0376" w:rsidP="000F0376">
      <w:pPr>
        <w:spacing w:after="0" w:line="240" w:lineRule="auto"/>
        <w:ind w:left="709" w:hanging="709"/>
        <w:jc w:val="both"/>
        <w:rPr>
          <w:rFonts w:ascii="Sylfaen" w:hAnsi="Sylfaen"/>
          <w:sz w:val="20"/>
          <w:szCs w:val="20"/>
        </w:rPr>
      </w:pPr>
    </w:p>
    <w:p w14:paraId="5D534D82" w14:textId="77777777" w:rsidR="000F0376" w:rsidRPr="00F97656" w:rsidRDefault="000F0376" w:rsidP="000F0376">
      <w:pPr>
        <w:rPr>
          <w:rFonts w:ascii="Sylfaen" w:hAnsi="Sylfaen"/>
          <w:b/>
          <w:bCs/>
          <w:sz w:val="20"/>
          <w:szCs w:val="20"/>
        </w:rPr>
      </w:pPr>
      <w:r w:rsidRPr="00F97656">
        <w:rPr>
          <w:rFonts w:ascii="Sylfaen" w:hAnsi="Sylfaen"/>
          <w:b/>
          <w:bCs/>
          <w:sz w:val="20"/>
          <w:szCs w:val="20"/>
        </w:rPr>
        <w:t>ცვეთა (იხილეთ 41-58 პუნქტები)</w:t>
      </w:r>
    </w:p>
    <w:p w14:paraId="5FD15076" w14:textId="77777777" w:rsidR="000F0376" w:rsidRDefault="000F0376" w:rsidP="000F0376">
      <w:pPr>
        <w:spacing w:after="0" w:line="240" w:lineRule="auto"/>
        <w:ind w:left="709" w:hanging="709"/>
        <w:jc w:val="both"/>
        <w:rPr>
          <w:rFonts w:ascii="Sylfaen" w:hAnsi="Sylfaen"/>
          <w:sz w:val="20"/>
          <w:szCs w:val="20"/>
        </w:rPr>
      </w:pPr>
    </w:p>
    <w:p w14:paraId="7C08AFB5" w14:textId="4AF67F2D" w:rsidR="000F0376" w:rsidRDefault="000F0376" w:rsidP="000F0376">
      <w:pPr>
        <w:spacing w:after="0" w:line="240" w:lineRule="auto"/>
        <w:ind w:left="709" w:hanging="709"/>
        <w:jc w:val="both"/>
        <w:rPr>
          <w:rFonts w:ascii="Sylfaen" w:hAnsi="Sylfaen"/>
          <w:sz w:val="20"/>
          <w:szCs w:val="20"/>
        </w:rPr>
      </w:pPr>
      <w:r>
        <w:rPr>
          <w:rFonts w:ascii="Sylfaen" w:hAnsi="Sylfaen"/>
          <w:sz w:val="20"/>
          <w:szCs w:val="20"/>
        </w:rPr>
        <w:t>მგ24.</w:t>
      </w:r>
      <w:r w:rsidR="00230C13">
        <w:rPr>
          <w:rFonts w:ascii="Sylfaen" w:hAnsi="Sylfaen"/>
          <w:sz w:val="20"/>
          <w:szCs w:val="20"/>
        </w:rPr>
        <w:tab/>
      </w:r>
      <w:r w:rsidRPr="00F97656">
        <w:rPr>
          <w:rFonts w:ascii="Sylfaen" w:hAnsi="Sylfaen"/>
          <w:sz w:val="20"/>
          <w:szCs w:val="20"/>
        </w:rPr>
        <w:t>ერთეული ძირითადი აქტივების ცალკეული ობიექტის თავდაპირველად აღიარებული თანხიდან გამოყოფს მნიშვნელოვანი ღირებულების მქონე ნაწილებს, და თითოეულ ასეთ ნაწილს ცვეთას ცალკე არიცხავს.  მაგალითად, გზის ქვედა სტრუქტურასა და გზის ზედა საფარზე ერთეულებს ცვეთის დარიცხვა ცალ-ცალკე მოეთხოვებათ. მაგალითად, შეიძლება მიზანშეწონილი იყოს, რომ თვითმფრინავის კორპუსსა და მის ძრავებს  ცალ-ცალკე დაერიცხოს ცვეთა. თუ ერთეული იძენს ძირითად აქტივს, რომელიც საოპერაციო იჯარის ობიექტია და იგი არის მეიჯარე, შესაძლოა მიზანშეწონილი იყოს ცვეთის ცალკე დარიცხვა მის თვითღირებულებაში ასახულ ისეთ თანხებზე, რომლებიც მისაკუთვნებელია საბაზრო პირობებთან შედარებით ხელსაყრელ ან არახელსაყრელ საიჯარო პირობებზე.</w:t>
      </w:r>
    </w:p>
    <w:p w14:paraId="7449A1B8" w14:textId="77777777" w:rsidR="000F0376" w:rsidRDefault="000F0376" w:rsidP="000F0376"/>
    <w:p w14:paraId="47CE107F" w14:textId="77777777" w:rsidR="000F0376" w:rsidRPr="00287EB7" w:rsidRDefault="000F0376" w:rsidP="000F0376">
      <w:pPr>
        <w:rPr>
          <w:rFonts w:ascii="Sylfaen" w:hAnsi="Sylfaen"/>
          <w:i/>
          <w:iCs/>
          <w:sz w:val="20"/>
          <w:szCs w:val="20"/>
        </w:rPr>
      </w:pPr>
      <w:r w:rsidRPr="00287EB7">
        <w:rPr>
          <w:rFonts w:ascii="Sylfaen" w:hAnsi="Sylfaen"/>
          <w:i/>
          <w:iCs/>
          <w:sz w:val="20"/>
          <w:szCs w:val="20"/>
        </w:rPr>
        <w:t>ცვეთადი ღირებულება და ცვეთის პერიოდი (იხილეთ 47 - 51 პუნქტები)</w:t>
      </w:r>
    </w:p>
    <w:p w14:paraId="475BAD54" w14:textId="77777777" w:rsidR="000F0376" w:rsidRPr="00E370CF" w:rsidRDefault="000F0376" w:rsidP="000F0376">
      <w:pPr>
        <w:spacing w:after="0" w:line="240" w:lineRule="auto"/>
        <w:ind w:left="709" w:hanging="709"/>
        <w:jc w:val="both"/>
        <w:rPr>
          <w:rFonts w:ascii="Sylfaen" w:hAnsi="Sylfaen"/>
          <w:sz w:val="20"/>
          <w:szCs w:val="20"/>
        </w:rPr>
      </w:pPr>
    </w:p>
    <w:p w14:paraId="23155D83" w14:textId="77777777" w:rsidR="000F0376" w:rsidRPr="00E370CF" w:rsidRDefault="000F0376" w:rsidP="000F0376">
      <w:pPr>
        <w:spacing w:after="0" w:line="240" w:lineRule="auto"/>
        <w:ind w:left="709" w:hanging="709"/>
        <w:jc w:val="both"/>
        <w:rPr>
          <w:rFonts w:ascii="Sylfaen" w:hAnsi="Sylfaen"/>
          <w:sz w:val="20"/>
          <w:szCs w:val="20"/>
        </w:rPr>
      </w:pPr>
      <w:r w:rsidRPr="00E370CF">
        <w:rPr>
          <w:rFonts w:ascii="Sylfaen" w:hAnsi="Sylfaen"/>
          <w:sz w:val="20"/>
          <w:szCs w:val="20"/>
        </w:rPr>
        <w:t>მგ25.</w:t>
      </w:r>
      <w:r w:rsidRPr="00E370CF">
        <w:rPr>
          <w:rFonts w:ascii="Sylfaen" w:hAnsi="Sylfaen"/>
          <w:sz w:val="20"/>
          <w:szCs w:val="20"/>
        </w:rPr>
        <w:tab/>
        <w:t>აქტივის ცვეთადი ღირებულება მისი ნარჩენი ღირებულების გამოკლების შემდეგ განისაზღვრება.  პრაქტიკაში ხშირად აქტივის ნარჩენი ღირებულება უმნიშვნელოა და შესაბამისად, ცვეთადი თანხის გაანგარიშებაში არსებითი დატვირთვა არ გააჩნია.</w:t>
      </w:r>
    </w:p>
    <w:p w14:paraId="05B136F2" w14:textId="77777777" w:rsidR="000F0376" w:rsidRPr="00E370CF" w:rsidRDefault="000F0376" w:rsidP="000F0376">
      <w:pPr>
        <w:spacing w:after="0" w:line="240" w:lineRule="auto"/>
        <w:ind w:left="709" w:hanging="709"/>
        <w:jc w:val="both"/>
        <w:rPr>
          <w:rFonts w:ascii="Sylfaen" w:hAnsi="Sylfaen"/>
          <w:sz w:val="20"/>
          <w:szCs w:val="20"/>
        </w:rPr>
      </w:pPr>
      <w:r w:rsidRPr="00E370CF">
        <w:rPr>
          <w:rFonts w:ascii="Sylfaen" w:hAnsi="Sylfaen"/>
          <w:sz w:val="20"/>
          <w:szCs w:val="20"/>
        </w:rPr>
        <w:t>მგ26.</w:t>
      </w:r>
      <w:r w:rsidRPr="00E370CF">
        <w:rPr>
          <w:rFonts w:ascii="Sylfaen" w:hAnsi="Sylfaen"/>
          <w:sz w:val="20"/>
          <w:szCs w:val="20"/>
        </w:rPr>
        <w:tab/>
        <w:t>აქტივის ნარჩენი ღირებულება შეიძლება გაიზარდოს ისეთ თანხამდე, რომელიც უტოლდება ან აღემატება აქტივის საბალანსო ღირებულებას. თუ ასეთ შემთხვევებს აქვთ ადგილი, ცვეთის ხარჯი ნულს გაუტოლდება, სანამ ნარჩენი ღირებულება არ დაიწევს აქტივის საბალანსო ღირებულებაზე დაბლა.</w:t>
      </w:r>
    </w:p>
    <w:p w14:paraId="7A9598E8" w14:textId="6D79CA78" w:rsidR="000F0376" w:rsidRDefault="000F0376" w:rsidP="000F0376">
      <w:pPr>
        <w:spacing w:after="0" w:line="240" w:lineRule="auto"/>
        <w:ind w:left="709" w:hanging="709"/>
        <w:jc w:val="both"/>
        <w:rPr>
          <w:rFonts w:ascii="Sylfaen" w:hAnsi="Sylfaen"/>
          <w:sz w:val="20"/>
          <w:szCs w:val="20"/>
        </w:rPr>
      </w:pPr>
      <w:r w:rsidRPr="00E370CF">
        <w:rPr>
          <w:rFonts w:ascii="Sylfaen" w:hAnsi="Sylfaen"/>
          <w:sz w:val="20"/>
          <w:szCs w:val="20"/>
        </w:rPr>
        <w:lastRenderedPageBreak/>
        <w:t>მგ27.</w:t>
      </w:r>
      <w:r w:rsidRPr="00E370CF">
        <w:rPr>
          <w:rFonts w:ascii="Sylfaen" w:hAnsi="Sylfaen"/>
          <w:sz w:val="20"/>
          <w:szCs w:val="20"/>
        </w:rPr>
        <w:tab/>
        <w:t>ცვეთა აქტივს მას შემდეგ ერიცხება, როცა შესაძლებელი ხდება მისი გამოყენება, ანუ როდესაც აქტივი არის იმ ადგილას და ისეთ მდგომარეობაში, რომელიც აუცილებელია ხელმძღვანელობის მიერ განსაზღვრული მიზნებისა და დანიშნულების მისაღწევად.  ცვეთის დარიცხვა წყდება იმ თარიღისთვის, რომელიც ამ ორიდან უფრო ადრე დადგება: თარიღი, როდესაც აქტივი კლასიფიცირდება გასაყიდად გამიზნულად (ან ჩართულია გამსვლელ ჯგუფში, რომელიც გასაყიდად გამიზნულადაა კლასიფიცირებული) სსბასს 44-ის შესაბამისად, ან თარიღი, როდესაც აქტივის აღიარება წყდება.  ამგვარად, ცვეთის დარიცხვა არ წყდება, როდესაც აქტივი ხდება გამოუყენებელი, ან აქტიური მოხმარებიდან გამოსულია, სანამ აქტივს სრულად არ დაერიცხება ცვეთა.  ამასთან, ცვეთის მეთოდების გამოყენების გათვალისწინებით, პროდუქციის გამოშვებამდე ცვეთის ხარჯი შეიძლება იყოს ნულის ტოლი.</w:t>
      </w:r>
    </w:p>
    <w:p w14:paraId="581808EC" w14:textId="77777777" w:rsidR="000F0376" w:rsidRPr="00C52FAF" w:rsidRDefault="000F0376" w:rsidP="000F0376">
      <w:pPr>
        <w:spacing w:after="0" w:line="240" w:lineRule="auto"/>
        <w:ind w:left="709" w:hanging="709"/>
        <w:jc w:val="both"/>
        <w:rPr>
          <w:rFonts w:ascii="Sylfaen" w:hAnsi="Sylfaen"/>
          <w:i/>
          <w:iCs/>
          <w:sz w:val="16"/>
          <w:szCs w:val="16"/>
        </w:rPr>
      </w:pPr>
    </w:p>
    <w:p w14:paraId="2D1B1D54" w14:textId="77777777" w:rsidR="000F0376" w:rsidRPr="00C52FAF" w:rsidRDefault="000F0376" w:rsidP="000F0376">
      <w:pPr>
        <w:rPr>
          <w:rFonts w:ascii="Sylfaen" w:hAnsi="Sylfaen"/>
          <w:i/>
          <w:iCs/>
          <w:sz w:val="20"/>
          <w:szCs w:val="20"/>
        </w:rPr>
      </w:pPr>
      <w:r w:rsidRPr="00C52FAF">
        <w:rPr>
          <w:rFonts w:ascii="Sylfaen" w:hAnsi="Sylfaen"/>
          <w:i/>
          <w:iCs/>
          <w:sz w:val="20"/>
          <w:szCs w:val="20"/>
        </w:rPr>
        <w:t>შეზღუდული და განუსაზღვრელი სასარგებლო მომსახურების ვადები (იხილეთ 52 - 55 პუნქტები)</w:t>
      </w:r>
    </w:p>
    <w:p w14:paraId="0440DFF5" w14:textId="77777777" w:rsidR="000F0376" w:rsidRDefault="000F0376" w:rsidP="000F0376">
      <w:pPr>
        <w:spacing w:after="0" w:line="240" w:lineRule="auto"/>
        <w:ind w:left="709" w:hanging="709"/>
        <w:jc w:val="both"/>
        <w:rPr>
          <w:rFonts w:ascii="Sylfaen" w:hAnsi="Sylfaen"/>
          <w:sz w:val="20"/>
          <w:szCs w:val="20"/>
        </w:rPr>
      </w:pPr>
    </w:p>
    <w:p w14:paraId="47DC7592" w14:textId="77777777" w:rsidR="000F0376" w:rsidRPr="000754F4" w:rsidRDefault="000F0376" w:rsidP="000F0376">
      <w:pPr>
        <w:spacing w:after="0" w:line="240" w:lineRule="auto"/>
        <w:ind w:left="709" w:hanging="709"/>
        <w:jc w:val="both"/>
        <w:rPr>
          <w:rFonts w:ascii="Sylfaen" w:hAnsi="Sylfaen"/>
          <w:sz w:val="20"/>
          <w:szCs w:val="20"/>
        </w:rPr>
      </w:pPr>
      <w:r w:rsidRPr="000754F4">
        <w:rPr>
          <w:rFonts w:ascii="Sylfaen" w:hAnsi="Sylfaen"/>
          <w:sz w:val="20"/>
          <w:szCs w:val="20"/>
        </w:rPr>
        <w:t>მგ28.</w:t>
      </w:r>
      <w:r w:rsidRPr="000754F4">
        <w:rPr>
          <w:rFonts w:ascii="Sylfaen" w:hAnsi="Sylfaen"/>
          <w:sz w:val="20"/>
          <w:szCs w:val="20"/>
        </w:rPr>
        <w:tab/>
        <w:t>ძირითადი აქტივების, შენობების ჩათვლით, სასარგებლო მომსახურების ვადა, როგორც წესი, შეზღუდულია.  თუმცა, არსებობს გარემოებები, რომლებშიც ძირითად აქტივებს შეიძლება განუსაზღვრელი სასარგებლო მომსახურების ვადა ჰქონდეთ.  მაგალითად, კულტურული მემკვიდრეობის სტატუსის მქონე ნახატი ან სკულპტურა, რომელიც ინახება დაცულ გარემოში, სადაც მისი შენარჩუნება/კონსერვაცია მკაცრად კონტროლდება, შეიძლება ჩაითვალოს განუსაზღვრელი სასარგებლო მომსახურების ვადის მქონედ, თუ ეს პირობები მომავალშიც შენარჩუნდება.</w:t>
      </w:r>
    </w:p>
    <w:p w14:paraId="6F974B63" w14:textId="77777777" w:rsidR="000F0376" w:rsidRPr="000754F4" w:rsidRDefault="000F0376" w:rsidP="000F0376">
      <w:pPr>
        <w:spacing w:after="0" w:line="240" w:lineRule="auto"/>
        <w:ind w:left="709" w:hanging="709"/>
        <w:jc w:val="both"/>
        <w:rPr>
          <w:rFonts w:ascii="Sylfaen" w:hAnsi="Sylfaen"/>
          <w:sz w:val="20"/>
          <w:szCs w:val="20"/>
        </w:rPr>
      </w:pPr>
      <w:r w:rsidRPr="000754F4">
        <w:rPr>
          <w:rFonts w:ascii="Sylfaen" w:hAnsi="Sylfaen"/>
          <w:sz w:val="20"/>
          <w:szCs w:val="20"/>
        </w:rPr>
        <w:t>მგ29.</w:t>
      </w:r>
      <w:r w:rsidRPr="000754F4">
        <w:rPr>
          <w:rFonts w:ascii="Sylfaen" w:hAnsi="Sylfaen"/>
          <w:sz w:val="20"/>
          <w:szCs w:val="20"/>
        </w:rPr>
        <w:tab/>
        <w:t>ტექნოლოგიების სფეროში სწრაფი ცვლილებებიდან გამომდინარე, ხშირად იქნება შემთხვევები, როდესაც კომპიუტერებს და სხვა ძირითად აქტივებს, რომლებიც ტექნოლოგიური მოძველებისადმი მგრძნობიარეა, მოკლე სასარგებლო მომსახურების ვადა ექნებათ.  ძირითადი აქტივის გამოყენებით დამზადებული პროდუქტის გასაყიდი ფასის მოსალოდნელი შემცირება მომავალში შეიძლება მიუთითებდეს აქტივის ტექნოლოგიური ან კომერციული მოძველების მოლოდინზე, რაც, თავის მხრივ, შესაძლოა ასახავდეს ამ აქტივში განივთებული მომავალი ეკონომიკური სარგებლის ან მომსახურების პოტენციალის შემცირებას.</w:t>
      </w:r>
    </w:p>
    <w:p w14:paraId="1A33FDA4" w14:textId="22875769" w:rsidR="000F0376" w:rsidRPr="000754F4" w:rsidRDefault="000F0376" w:rsidP="000F0376">
      <w:pPr>
        <w:spacing w:after="0" w:line="240" w:lineRule="auto"/>
        <w:ind w:left="709" w:hanging="709"/>
        <w:jc w:val="both"/>
        <w:rPr>
          <w:rFonts w:ascii="Sylfaen" w:hAnsi="Sylfaen"/>
          <w:sz w:val="20"/>
          <w:szCs w:val="20"/>
        </w:rPr>
      </w:pPr>
      <w:r w:rsidRPr="000754F4">
        <w:rPr>
          <w:rFonts w:ascii="Sylfaen" w:hAnsi="Sylfaen"/>
          <w:sz w:val="20"/>
          <w:szCs w:val="20"/>
        </w:rPr>
        <w:t>მგ30.</w:t>
      </w:r>
      <w:r w:rsidRPr="000754F4">
        <w:rPr>
          <w:rFonts w:ascii="Sylfaen" w:hAnsi="Sylfaen"/>
          <w:sz w:val="20"/>
          <w:szCs w:val="20"/>
        </w:rPr>
        <w:tab/>
        <w:t xml:space="preserve">გარდა ზოგიერთი გამონაკლისისა, ისეთის, როგორიცაა კარიერი და ნაგავსაყრელებისთვის გამოყენებული ადგილები, მიწას, ჩვეულებრივ,  განუსაზღვრელი მომსახურების ვადა გააჩნია და, შესაბამისად, არ </w:t>
      </w:r>
      <w:r w:rsidRPr="000754F4">
        <w:rPr>
          <w:rFonts w:ascii="Sylfaen" w:hAnsi="Sylfaen"/>
          <w:sz w:val="20"/>
          <w:szCs w:val="20"/>
        </w:rPr>
        <w:lastRenderedPageBreak/>
        <w:t>ხდება მისი ცვეთა. შეზღ</w:t>
      </w:r>
      <w:r w:rsidR="00230C13">
        <w:rPr>
          <w:rFonts w:ascii="Sylfaen" w:hAnsi="Sylfaen"/>
          <w:sz w:val="20"/>
          <w:szCs w:val="20"/>
        </w:rPr>
        <w:t>უ</w:t>
      </w:r>
      <w:r w:rsidRPr="000754F4">
        <w:rPr>
          <w:rFonts w:ascii="Sylfaen" w:hAnsi="Sylfaen"/>
          <w:sz w:val="20"/>
          <w:szCs w:val="20"/>
        </w:rPr>
        <w:t>დული სასარგებლო მომსახურების ვადის მქონე მიწის კიდევ ერთი მაგალითია, როდესაც მიწა ზღვის დონის აწევის შედეგად იფარება და, შედეგად, ერთეული მოელის, რომ განსაზღვრული პერიოდის შემდეგ, მიწა ვეღარ იქნება გამოსაყენებელი რეგულარული და ძლიერი წყალდიდობის მუდმივი რისკის, ან უშუალოდ წყლით დატბორვის გამო.</w:t>
      </w:r>
    </w:p>
    <w:p w14:paraId="57964CFA" w14:textId="77777777" w:rsidR="000F0376" w:rsidRPr="000754F4" w:rsidRDefault="000F0376" w:rsidP="000F0376">
      <w:pPr>
        <w:spacing w:after="0" w:line="240" w:lineRule="auto"/>
        <w:ind w:left="709" w:hanging="709"/>
        <w:jc w:val="both"/>
        <w:rPr>
          <w:rFonts w:ascii="Sylfaen" w:hAnsi="Sylfaen"/>
          <w:sz w:val="20"/>
          <w:szCs w:val="20"/>
        </w:rPr>
      </w:pPr>
      <w:r w:rsidRPr="000754F4">
        <w:rPr>
          <w:rFonts w:ascii="Sylfaen" w:hAnsi="Sylfaen"/>
          <w:sz w:val="20"/>
          <w:szCs w:val="20"/>
        </w:rPr>
        <w:t>მგ31.</w:t>
      </w:r>
      <w:r w:rsidRPr="000754F4">
        <w:rPr>
          <w:rFonts w:ascii="Sylfaen" w:hAnsi="Sylfaen"/>
          <w:sz w:val="20"/>
          <w:szCs w:val="20"/>
        </w:rPr>
        <w:tab/>
        <w:t>ერთეულმა, რომელიც აკონტროლებს მიწას, რომელიც მოიხმარება, მაგალითად, სამთო ან კარიერული სამუშაოებისთვის, უნდა გაითვალისწინოს პერიოდი, რომლის განმავლობაშიც მოსალოდნელი იქნება ეკონომიკური სარგებლის ან მომსახურების პოტენციალის მიღება და ამ საქმიანობის განხორციელების გავლენა მიწის ღირებულებაზე, რათა განისაზღვროს შესაბამისი ცვეთადი პერიოდი და თანხა.</w:t>
      </w:r>
    </w:p>
    <w:p w14:paraId="3C13E8D7" w14:textId="77777777" w:rsidR="000F0376" w:rsidRDefault="000F0376" w:rsidP="000F0376">
      <w:pPr>
        <w:spacing w:after="0" w:line="240" w:lineRule="auto"/>
        <w:ind w:left="709" w:hanging="709"/>
        <w:jc w:val="both"/>
        <w:rPr>
          <w:rFonts w:ascii="Sylfaen" w:hAnsi="Sylfaen"/>
          <w:sz w:val="20"/>
          <w:szCs w:val="20"/>
        </w:rPr>
      </w:pPr>
      <w:r w:rsidRPr="00703EF0">
        <w:rPr>
          <w:rFonts w:ascii="Sylfaen" w:hAnsi="Sylfaen"/>
          <w:sz w:val="20"/>
          <w:szCs w:val="20"/>
        </w:rPr>
        <w:t>მგ32.</w:t>
      </w:r>
      <w:r w:rsidRPr="00703EF0">
        <w:rPr>
          <w:rFonts w:ascii="Sylfaen" w:hAnsi="Sylfaen"/>
          <w:sz w:val="20"/>
          <w:szCs w:val="20"/>
        </w:rPr>
        <w:tab/>
        <w:t>იმ შემთხვევაში, თუ მიწა იკარგება ან გადაადგილდება, მაგალითად, სანაპირო ზოლის ეროზიის შედეგად, ერთეულმა უნდა გამოიყენოს:</w:t>
      </w:r>
    </w:p>
    <w:p w14:paraId="54FAC947" w14:textId="77777777" w:rsidR="000F0376" w:rsidRPr="00703EF0" w:rsidRDefault="000F0376" w:rsidP="000F0376">
      <w:pPr>
        <w:spacing w:after="0" w:line="240" w:lineRule="auto"/>
        <w:ind w:left="709" w:hanging="709"/>
        <w:jc w:val="both"/>
        <w:rPr>
          <w:rFonts w:ascii="Sylfaen" w:hAnsi="Sylfaen"/>
          <w:sz w:val="20"/>
          <w:szCs w:val="20"/>
        </w:rPr>
      </w:pPr>
    </w:p>
    <w:tbl>
      <w:tblPr>
        <w:tblStyle w:val="TableGrid"/>
        <w:tblW w:w="653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07"/>
      </w:tblGrid>
      <w:tr w:rsidR="000F0376" w:rsidRPr="00024A12" w14:paraId="51599F6D" w14:textId="77777777" w:rsidTr="000F0376">
        <w:trPr>
          <w:trHeight w:val="678"/>
        </w:trPr>
        <w:tc>
          <w:tcPr>
            <w:tcW w:w="528" w:type="dxa"/>
          </w:tcPr>
          <w:p w14:paraId="43A6E85B" w14:textId="77777777" w:rsidR="000F0376" w:rsidRPr="00703EF0" w:rsidRDefault="000F0376" w:rsidP="00BA2EFF">
            <w:pPr>
              <w:tabs>
                <w:tab w:val="left" w:pos="1276"/>
                <w:tab w:val="left" w:pos="10350"/>
              </w:tabs>
              <w:ind w:right="143"/>
              <w:jc w:val="both"/>
              <w:rPr>
                <w:rFonts w:ascii="Sylfaen" w:hAnsi="Sylfaen" w:cs="Sylfaen"/>
                <w:sz w:val="20"/>
                <w:szCs w:val="20"/>
                <w:lang w:val="ka-GE"/>
              </w:rPr>
            </w:pPr>
            <w:r w:rsidRPr="00703EF0">
              <w:rPr>
                <w:rFonts w:ascii="Sylfaen" w:hAnsi="Sylfaen" w:cs="Sylfaen"/>
                <w:sz w:val="20"/>
                <w:szCs w:val="20"/>
                <w:lang w:val="ka-GE"/>
              </w:rPr>
              <w:t>ა)</w:t>
            </w:r>
          </w:p>
        </w:tc>
        <w:tc>
          <w:tcPr>
            <w:tcW w:w="6007" w:type="dxa"/>
          </w:tcPr>
          <w:p w14:paraId="752CC39F" w14:textId="77777777" w:rsidR="000F0376" w:rsidRPr="00703EF0" w:rsidRDefault="000F0376" w:rsidP="00BA2EFF">
            <w:pPr>
              <w:jc w:val="both"/>
              <w:rPr>
                <w:rFonts w:ascii="Sylfaen" w:hAnsi="Sylfaen"/>
                <w:sz w:val="20"/>
                <w:szCs w:val="20"/>
              </w:rPr>
            </w:pPr>
            <w:r w:rsidRPr="00703EF0">
              <w:rPr>
                <w:rFonts w:ascii="Sylfaen" w:hAnsi="Sylfaen"/>
                <w:sz w:val="20"/>
                <w:szCs w:val="20"/>
              </w:rPr>
              <w:t xml:space="preserve">წინამდებარე სტანდარტის 62-68 პუნქტებში მოცემული აღიარების შეწყვეტის მოთხოვნები; ან </w:t>
            </w:r>
          </w:p>
        </w:tc>
      </w:tr>
      <w:tr w:rsidR="000F0376" w:rsidRPr="00024A12" w14:paraId="6A71B516" w14:textId="77777777" w:rsidTr="000F0376">
        <w:trPr>
          <w:trHeight w:val="1442"/>
        </w:trPr>
        <w:tc>
          <w:tcPr>
            <w:tcW w:w="528" w:type="dxa"/>
          </w:tcPr>
          <w:p w14:paraId="7645EB64" w14:textId="77777777" w:rsidR="000F0376" w:rsidRPr="00703EF0" w:rsidRDefault="000F0376" w:rsidP="00BA2EFF">
            <w:pPr>
              <w:tabs>
                <w:tab w:val="left" w:pos="1276"/>
                <w:tab w:val="left" w:pos="10350"/>
              </w:tabs>
              <w:ind w:right="143"/>
              <w:jc w:val="both"/>
              <w:rPr>
                <w:rFonts w:ascii="Sylfaen" w:hAnsi="Sylfaen" w:cs="Sylfaen"/>
                <w:sz w:val="20"/>
                <w:szCs w:val="20"/>
                <w:lang w:val="ka-GE"/>
              </w:rPr>
            </w:pPr>
            <w:r w:rsidRPr="00703EF0">
              <w:rPr>
                <w:rFonts w:ascii="Sylfaen" w:hAnsi="Sylfaen" w:cs="Sylfaen"/>
                <w:sz w:val="20"/>
                <w:szCs w:val="20"/>
                <w:lang w:val="ka-GE"/>
              </w:rPr>
              <w:t>ბ)</w:t>
            </w:r>
          </w:p>
        </w:tc>
        <w:tc>
          <w:tcPr>
            <w:tcW w:w="6007" w:type="dxa"/>
          </w:tcPr>
          <w:p w14:paraId="73645083" w14:textId="77777777" w:rsidR="000F0376" w:rsidRPr="00703EF0" w:rsidRDefault="000F0376" w:rsidP="00BA2EFF">
            <w:pPr>
              <w:jc w:val="both"/>
              <w:rPr>
                <w:rFonts w:ascii="Sylfaen" w:hAnsi="Sylfaen"/>
                <w:sz w:val="20"/>
                <w:szCs w:val="20"/>
              </w:rPr>
            </w:pPr>
            <w:r w:rsidRPr="00703EF0">
              <w:rPr>
                <w:rFonts w:ascii="Sylfaen" w:hAnsi="Sylfaen"/>
                <w:sz w:val="20"/>
                <w:szCs w:val="20"/>
              </w:rPr>
              <w:t xml:space="preserve">გარემოებებიდან გამომდინარე, სსბასს 21-ში - </w:t>
            </w:r>
            <w:r w:rsidRPr="00B676F5">
              <w:rPr>
                <w:rFonts w:ascii="Sylfaen" w:hAnsi="Sylfaen"/>
                <w:i/>
                <w:iCs/>
                <w:sz w:val="20"/>
                <w:szCs w:val="20"/>
              </w:rPr>
              <w:t>„ფულადი სახსრების არაწარმომქმნელი აქტივების გაუფასურება“</w:t>
            </w:r>
            <w:r w:rsidRPr="00703EF0">
              <w:rPr>
                <w:rFonts w:ascii="Sylfaen" w:hAnsi="Sylfaen"/>
                <w:sz w:val="20"/>
                <w:szCs w:val="20"/>
              </w:rPr>
              <w:t xml:space="preserve"> - ან სსბასს 26-ში - </w:t>
            </w:r>
            <w:r w:rsidRPr="00B676F5">
              <w:rPr>
                <w:rFonts w:ascii="Sylfaen" w:hAnsi="Sylfaen"/>
                <w:i/>
                <w:iCs/>
                <w:sz w:val="20"/>
                <w:szCs w:val="20"/>
              </w:rPr>
              <w:t>„ფულადი სახსრების წარმომქმნელი აქტივების გაუფასურება“</w:t>
            </w:r>
            <w:r w:rsidRPr="00703EF0">
              <w:rPr>
                <w:rFonts w:ascii="Sylfaen" w:hAnsi="Sylfaen"/>
                <w:sz w:val="20"/>
                <w:szCs w:val="20"/>
              </w:rPr>
              <w:t xml:space="preserve">  მოცემული გაუფასურებასთან დაკავშირებული მოთხოვნები. </w:t>
            </w:r>
          </w:p>
        </w:tc>
      </w:tr>
    </w:tbl>
    <w:p w14:paraId="17B322CC" w14:textId="77777777" w:rsidR="00326B2C" w:rsidRDefault="00326B2C" w:rsidP="00326B2C">
      <w:pPr>
        <w:spacing w:after="0" w:line="240" w:lineRule="auto"/>
        <w:ind w:left="709"/>
        <w:jc w:val="both"/>
        <w:rPr>
          <w:rFonts w:ascii="Sylfaen" w:hAnsi="Sylfaen"/>
          <w:sz w:val="20"/>
          <w:szCs w:val="20"/>
        </w:rPr>
      </w:pPr>
    </w:p>
    <w:p w14:paraId="0C79C3DD" w14:textId="67FE092E" w:rsidR="00326B2C" w:rsidRDefault="00326B2C" w:rsidP="00326B2C">
      <w:pPr>
        <w:spacing w:after="0" w:line="240" w:lineRule="auto"/>
        <w:ind w:left="709"/>
        <w:jc w:val="both"/>
        <w:rPr>
          <w:rFonts w:ascii="Sylfaen" w:hAnsi="Sylfaen"/>
          <w:sz w:val="20"/>
          <w:szCs w:val="20"/>
        </w:rPr>
      </w:pPr>
      <w:r w:rsidRPr="00703EF0">
        <w:rPr>
          <w:rFonts w:ascii="Sylfaen" w:hAnsi="Sylfaen"/>
          <w:sz w:val="20"/>
          <w:szCs w:val="20"/>
        </w:rPr>
        <w:t xml:space="preserve">მიწის დაკარგვასთან ან გადაადგილებასთან დაკავშირებული ფაქტორებიდან გამომდინარე, ერთეულს შესაძლოა დასჭირდეს მომავალ საანგარიშგებო პერიოდებში მიწის ცვეთის მიზანშეწონილობის განხილვა, ასევე მან უნდა გააგრძელოს გაუფასურების შეფასება ამ სტანდარტის მოთხოვნების შესაბამისად. </w:t>
      </w:r>
    </w:p>
    <w:p w14:paraId="365B9F3F" w14:textId="77777777" w:rsidR="00326B2C" w:rsidRDefault="00326B2C" w:rsidP="00326B2C">
      <w:pPr>
        <w:spacing w:after="0" w:line="240" w:lineRule="auto"/>
        <w:jc w:val="both"/>
        <w:rPr>
          <w:rFonts w:ascii="Sylfaen" w:hAnsi="Sylfaen"/>
          <w:sz w:val="20"/>
          <w:szCs w:val="20"/>
        </w:rPr>
      </w:pPr>
    </w:p>
    <w:p w14:paraId="73F902EF" w14:textId="77777777" w:rsidR="00326B2C" w:rsidRPr="00703EF0" w:rsidRDefault="00326B2C" w:rsidP="00326B2C">
      <w:pPr>
        <w:rPr>
          <w:rFonts w:ascii="Sylfaen" w:hAnsi="Sylfaen"/>
          <w:i/>
          <w:iCs/>
          <w:sz w:val="20"/>
          <w:szCs w:val="20"/>
        </w:rPr>
      </w:pPr>
      <w:r w:rsidRPr="00703EF0">
        <w:rPr>
          <w:rFonts w:ascii="Sylfaen" w:hAnsi="Sylfaen"/>
          <w:i/>
          <w:iCs/>
          <w:sz w:val="20"/>
          <w:szCs w:val="20"/>
        </w:rPr>
        <w:t>ცვეთის მეთოდი (იხილეთ 57 - 58 პუნქტები)</w:t>
      </w:r>
    </w:p>
    <w:p w14:paraId="7AC61788" w14:textId="77777777" w:rsidR="003A2B13" w:rsidRDefault="003A2B13" w:rsidP="003A2B13">
      <w:pPr>
        <w:spacing w:after="0" w:line="240" w:lineRule="auto"/>
        <w:ind w:left="709" w:hanging="709"/>
        <w:jc w:val="both"/>
        <w:rPr>
          <w:rFonts w:ascii="Sylfaen" w:hAnsi="Sylfaen"/>
          <w:sz w:val="20"/>
          <w:szCs w:val="20"/>
        </w:rPr>
      </w:pPr>
      <w:r w:rsidRPr="005C29B1">
        <w:rPr>
          <w:rFonts w:ascii="Sylfaen" w:hAnsi="Sylfaen"/>
          <w:sz w:val="20"/>
          <w:szCs w:val="20"/>
        </w:rPr>
        <w:t>მგ33.</w:t>
      </w:r>
      <w:r w:rsidRPr="005C29B1">
        <w:rPr>
          <w:rFonts w:ascii="Sylfaen" w:hAnsi="Sylfaen"/>
          <w:sz w:val="20"/>
          <w:szCs w:val="20"/>
        </w:rPr>
        <w:tab/>
      </w:r>
      <w:bookmarkStart w:id="20" w:name="_Hlk209178083"/>
      <w:r w:rsidRPr="005C29B1">
        <w:rPr>
          <w:rFonts w:ascii="Sylfaen" w:hAnsi="Sylfaen"/>
          <w:sz w:val="20"/>
          <w:szCs w:val="20"/>
        </w:rPr>
        <w:t xml:space="preserve">აქტივების სასარგებლო მომსახურების განმავლობაში მათი ცვეთადი ღირებულების სისტემატურ საფუძველზე გასანაწილებლად შეიძლება გამოყენებულ იქნას ცვეთის დარიცხვის სხვადასხვა მეთოდი.  ეს მეთოდები მოიცავს წრფივი ცვეთის მეთოდს, შემცირებადი ნაშთის მეთოდს და წარმოების ერთეულთა მეთოდს.  წრფივი მეთოდი გულისხმობს ცვეთის ერთი და იმავე თანხის დარიცხვას აქტივის მთელი სასარგებლო მომსახურების ვადის მანძილზე, თუ არ შეიცვალა აქტივის ნარჩენი ღირებულება.  კლებადი ნაშთის მეთოდის გამოყენება </w:t>
      </w:r>
      <w:r w:rsidRPr="005C29B1">
        <w:rPr>
          <w:rFonts w:ascii="Sylfaen" w:hAnsi="Sylfaen"/>
          <w:sz w:val="20"/>
          <w:szCs w:val="20"/>
        </w:rPr>
        <w:lastRenderedPageBreak/>
        <w:t>იწვევს ცვეთის კლებადი თანხების დარიცხვას აქტივის მომსახურების ვადის განმავლობაში. წარმოებულ ერთეულთა მეთოდის გამოყენება ნიშნავს ცვეთის დარიცხვას აქტივების მოსალოდნელი გამოყენების ან წარმოებული პროდუქციის საფუძველზე. ერთეული ირჩევს მეთოდს, რომელიც უფრო მეტად ასახავს აქტივში განივთებული მოსალოდნელი მომავალი ეკონომიკური სარგებლის ან მომსახურების პოტენციალის მიღების მოდელს.  ეს მეთოდი მუდმივად უნდა გამოიყენებოდეს პერიოდიდან პერიოდამდე, სანამ არ შეიცვლება მომავალი ეკონომიკური სარგებლის ან მომსახურების პოტენციალის მიღების მოდელი.</w:t>
      </w:r>
      <w:bookmarkEnd w:id="20"/>
    </w:p>
    <w:p w14:paraId="1C81BC89" w14:textId="77777777" w:rsidR="003A2B13" w:rsidRPr="0037748F" w:rsidRDefault="003A2B13" w:rsidP="003A2B13">
      <w:pPr>
        <w:spacing w:after="0" w:line="240" w:lineRule="auto"/>
        <w:ind w:left="709" w:hanging="709"/>
        <w:jc w:val="both"/>
        <w:rPr>
          <w:rFonts w:ascii="Sylfaen" w:hAnsi="Sylfaen"/>
          <w:sz w:val="20"/>
          <w:szCs w:val="20"/>
        </w:rPr>
      </w:pPr>
      <w:r w:rsidRPr="0037748F">
        <w:rPr>
          <w:rFonts w:ascii="Sylfaen" w:hAnsi="Sylfaen"/>
          <w:sz w:val="20"/>
          <w:szCs w:val="20"/>
        </w:rPr>
        <w:t>მგ34.</w:t>
      </w:r>
      <w:r w:rsidRPr="0037748F">
        <w:rPr>
          <w:rFonts w:ascii="Sylfaen" w:hAnsi="Sylfaen"/>
          <w:sz w:val="20"/>
          <w:szCs w:val="20"/>
        </w:rPr>
        <w:tab/>
        <w:t>მიზანშეწონილი არაა ცვეთის ისეთი მეთოდის გამოყენება, რომელიც აქტივის მონაწილეობით განხორციელებული საქმიანობიდან მიღებულ შემოსავალს ეყრდნობა.  აქტივის მონაწილეობით განხორციელებული საქმიანობიდან მიღებული შემოსავალი, როგორც წესი, სხვა ფაქტორებს ასახავს და არა აქტივში განივთებული ეკონომიკური სარგებლის ან მომსახურების პოტენციალის მოხმარებას.  მაგალითად, შემოსავალზე გავლენას ახდენს სხვა დანახარჯები და პროცესები, გაყიდვის პროცესთან დაკავშირებული საქმიანობები, ასევე გაყიდვების მოცულობისა და გასაყიდი ფასების ცვლილებები.  შემოსავლის ფასის კომპონენტზე შეიძლება გავლენა მოახდინოს ინფლაციამ, რაც არანაირად არ არის დაკავშირებული აქტივის გამოყენების წესთან.</w:t>
      </w:r>
    </w:p>
    <w:p w14:paraId="382A9EA0" w14:textId="77777777" w:rsidR="003A2B13" w:rsidRDefault="003A2B13" w:rsidP="003A2B13">
      <w:pPr>
        <w:spacing w:after="0" w:line="240" w:lineRule="auto"/>
        <w:ind w:left="709" w:hanging="709"/>
        <w:jc w:val="both"/>
        <w:rPr>
          <w:rFonts w:ascii="Sylfaen" w:hAnsi="Sylfaen"/>
          <w:sz w:val="20"/>
          <w:szCs w:val="20"/>
        </w:rPr>
      </w:pPr>
    </w:p>
    <w:p w14:paraId="56142535" w14:textId="77777777" w:rsidR="003A2B13" w:rsidRPr="005C4698" w:rsidRDefault="003A2B13" w:rsidP="003A2B13">
      <w:pPr>
        <w:rPr>
          <w:rFonts w:ascii="Sylfaen" w:hAnsi="Sylfaen"/>
          <w:i/>
          <w:iCs/>
          <w:sz w:val="20"/>
          <w:szCs w:val="20"/>
        </w:rPr>
      </w:pPr>
      <w:r w:rsidRPr="005C4698">
        <w:rPr>
          <w:rFonts w:ascii="Sylfaen" w:hAnsi="Sylfaen"/>
          <w:i/>
          <w:iCs/>
          <w:sz w:val="20"/>
          <w:szCs w:val="20"/>
        </w:rPr>
        <w:t xml:space="preserve">ცვეთა - აქტივის სასარგებლო მომსახურების ვადა (იხილეთ 41-55 პუნქტები) </w:t>
      </w:r>
    </w:p>
    <w:p w14:paraId="5DE44E39" w14:textId="77777777" w:rsidR="003A2B13" w:rsidRDefault="003A2B13" w:rsidP="003A2B13">
      <w:pPr>
        <w:spacing w:after="0" w:line="240" w:lineRule="auto"/>
        <w:ind w:left="709" w:hanging="709"/>
        <w:jc w:val="both"/>
        <w:rPr>
          <w:rFonts w:ascii="Sylfaen" w:hAnsi="Sylfaen"/>
          <w:sz w:val="20"/>
          <w:szCs w:val="20"/>
        </w:rPr>
      </w:pPr>
    </w:p>
    <w:p w14:paraId="1A99D719" w14:textId="77777777" w:rsidR="003A2B13" w:rsidRPr="00805A97" w:rsidRDefault="003A2B13" w:rsidP="003A2B13">
      <w:pPr>
        <w:spacing w:after="0" w:line="240" w:lineRule="auto"/>
        <w:ind w:left="709" w:hanging="709"/>
        <w:jc w:val="both"/>
        <w:rPr>
          <w:rFonts w:ascii="Sylfaen" w:hAnsi="Sylfaen"/>
          <w:sz w:val="20"/>
          <w:szCs w:val="20"/>
        </w:rPr>
      </w:pPr>
      <w:r w:rsidRPr="00805A97">
        <w:rPr>
          <w:rFonts w:ascii="Sylfaen" w:hAnsi="Sylfaen"/>
          <w:sz w:val="20"/>
          <w:szCs w:val="20"/>
        </w:rPr>
        <w:t>მგ35.</w:t>
      </w:r>
      <w:r w:rsidRPr="00805A97">
        <w:rPr>
          <w:rFonts w:ascii="Sylfaen" w:hAnsi="Sylfaen"/>
          <w:sz w:val="20"/>
          <w:szCs w:val="20"/>
        </w:rPr>
        <w:tab/>
        <w:t xml:space="preserve">ძირითად აქტივში განივთებული მომავალი ეკონომიკური სარგებლის ან მომსახურების პოტენციალის გამოყენება ერთეულის მიერ, ძირითადად, აქტივის ექსპლუატაციის გზით ხდება.  თუმცა, ეკონომიკურმა, პოლიტიკურმა, სოციალურმა და სამართლებრივმა ფაქტორებმა ასევე შეიძლება გავლენა მოახდინოს სასარგებლო მომსახურების ვადაზე.  ტექნიკურმა მოძველებამ და ფიზიკურმა ცვეთამ აქტივის გამოუყენებლობის პერიოდში, ხშირად შეიძლება გამოიწვიოს იმ ეკონომიკური სარგებლის შემცირება, რომელსაც სხვა შემთხვევაში აქტივისგან მოელოდნენ. სასარგებლო მომსახურების ვადა არის ამ ფაქტორების გათვალისწინებით განსაზღვრული პერიოდებიდან უფრო მცირე. შესაბამისად, აქტივის სასარგებლო მომსახურების ვადის დადგენისას გათვალისწინებულ უნდა იქნეს ქვემოთ ჩამოთვლილი ფაქტორები: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3A2B13" w:rsidRPr="00024A12" w14:paraId="7046E35A" w14:textId="77777777" w:rsidTr="003A2B13">
        <w:trPr>
          <w:trHeight w:val="977"/>
        </w:trPr>
        <w:tc>
          <w:tcPr>
            <w:tcW w:w="594" w:type="dxa"/>
          </w:tcPr>
          <w:p w14:paraId="3FFB8FDC"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bookmarkStart w:id="21" w:name="_Hlk208575654"/>
            <w:r w:rsidRPr="00805A97">
              <w:rPr>
                <w:rFonts w:ascii="Sylfaen" w:hAnsi="Sylfaen" w:cs="Sylfaen"/>
                <w:sz w:val="20"/>
                <w:szCs w:val="20"/>
                <w:lang w:val="ka-GE"/>
              </w:rPr>
              <w:lastRenderedPageBreak/>
              <w:t>ა)</w:t>
            </w:r>
          </w:p>
        </w:tc>
        <w:tc>
          <w:tcPr>
            <w:tcW w:w="5916" w:type="dxa"/>
          </w:tcPr>
          <w:p w14:paraId="30CAD47F" w14:textId="77777777" w:rsidR="003A2B13" w:rsidRPr="00805A97" w:rsidRDefault="003A2B13" w:rsidP="00BA2EFF">
            <w:pPr>
              <w:jc w:val="both"/>
              <w:rPr>
                <w:rFonts w:ascii="Sylfaen" w:hAnsi="Sylfaen"/>
                <w:sz w:val="20"/>
                <w:szCs w:val="20"/>
              </w:rPr>
            </w:pPr>
            <w:r w:rsidRPr="00805A97">
              <w:rPr>
                <w:rFonts w:ascii="Sylfaen" w:hAnsi="Sylfaen"/>
                <w:sz w:val="20"/>
                <w:szCs w:val="20"/>
              </w:rPr>
              <w:t>აქტივის მოსალოდნელი გამოყენება, რომელსაც განსაზღვრავს აქტივის სავარაუდო სიმძლავრე/შესაძლებლობები ან ფიზიკურად გამოშვებული პროდუქცია;</w:t>
            </w:r>
          </w:p>
        </w:tc>
      </w:tr>
      <w:tr w:rsidR="003A2B13" w:rsidRPr="00024A12" w14:paraId="3CDCF242" w14:textId="77777777" w:rsidTr="003A2B13">
        <w:trPr>
          <w:trHeight w:val="1224"/>
        </w:trPr>
        <w:tc>
          <w:tcPr>
            <w:tcW w:w="594" w:type="dxa"/>
          </w:tcPr>
          <w:p w14:paraId="6A8CDE04"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ბ)</w:t>
            </w:r>
          </w:p>
        </w:tc>
        <w:tc>
          <w:tcPr>
            <w:tcW w:w="5916" w:type="dxa"/>
          </w:tcPr>
          <w:p w14:paraId="392E3611" w14:textId="2FD4A4AE" w:rsidR="003A2B13" w:rsidRPr="00805A97" w:rsidRDefault="003A2B13" w:rsidP="00BA2EFF">
            <w:pPr>
              <w:jc w:val="both"/>
              <w:rPr>
                <w:rFonts w:ascii="Sylfaen" w:hAnsi="Sylfaen"/>
                <w:sz w:val="20"/>
                <w:szCs w:val="20"/>
              </w:rPr>
            </w:pPr>
            <w:r w:rsidRPr="00805A97">
              <w:rPr>
                <w:rFonts w:ascii="Sylfaen" w:hAnsi="Sylfaen"/>
                <w:sz w:val="20"/>
                <w:szCs w:val="20"/>
              </w:rPr>
              <w:t xml:space="preserve">სავარაუდო ფიზიკური ცვეთა, რომელიც დამოკიდებულია ისეთ საწარმოო ფაქტორებზე, როგორიცაა: ცვლების რაოდენობა, </w:t>
            </w:r>
            <w:r w:rsidR="001C4AF2">
              <w:rPr>
                <w:rFonts w:ascii="Sylfaen" w:hAnsi="Sylfaen"/>
                <w:sz w:val="20"/>
                <w:szCs w:val="20"/>
              </w:rPr>
              <w:t>ერთეულის</w:t>
            </w:r>
            <w:r w:rsidRPr="00805A97">
              <w:rPr>
                <w:rFonts w:ascii="Sylfaen" w:hAnsi="Sylfaen"/>
                <w:sz w:val="20"/>
                <w:szCs w:val="20"/>
              </w:rPr>
              <w:t xml:space="preserve"> სარემონტო სამუშაოების პროგრამა და გამოუყენებელი აქტივების შენახვისა და დაცვის წესი;</w:t>
            </w:r>
          </w:p>
        </w:tc>
      </w:tr>
      <w:tr w:rsidR="003A2B13" w:rsidRPr="00024A12" w14:paraId="23472FA1" w14:textId="77777777" w:rsidTr="003A2B13">
        <w:trPr>
          <w:trHeight w:val="942"/>
        </w:trPr>
        <w:tc>
          <w:tcPr>
            <w:tcW w:w="594" w:type="dxa"/>
          </w:tcPr>
          <w:p w14:paraId="03469DC7"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გ)</w:t>
            </w:r>
          </w:p>
        </w:tc>
        <w:tc>
          <w:tcPr>
            <w:tcW w:w="5916" w:type="dxa"/>
          </w:tcPr>
          <w:p w14:paraId="471F9FED" w14:textId="254CAE0B" w:rsidR="003A2B13" w:rsidRPr="00805A97" w:rsidRDefault="003A2B13" w:rsidP="00BA2EFF">
            <w:pPr>
              <w:jc w:val="both"/>
              <w:rPr>
                <w:rFonts w:ascii="Sylfaen" w:hAnsi="Sylfaen"/>
                <w:sz w:val="20"/>
                <w:szCs w:val="20"/>
              </w:rPr>
            </w:pPr>
            <w:r w:rsidRPr="00805A97">
              <w:rPr>
                <w:rFonts w:ascii="Sylfaen" w:hAnsi="Sylfaen"/>
                <w:sz w:val="20"/>
                <w:szCs w:val="20"/>
              </w:rPr>
              <w:t xml:space="preserve">აქტივის მომავალი ეკონომიკური სარგებლის ან მომსახურების პოტენციალის მიღების არსებული დონის შენარჩუნება, დანახარჯის დონე და </w:t>
            </w:r>
            <w:r w:rsidR="001C4AF2">
              <w:rPr>
                <w:rFonts w:ascii="Sylfaen" w:hAnsi="Sylfaen"/>
                <w:sz w:val="20"/>
                <w:szCs w:val="20"/>
              </w:rPr>
              <w:t>ერთეულის</w:t>
            </w:r>
            <w:r w:rsidRPr="00805A97">
              <w:rPr>
                <w:rFonts w:ascii="Sylfaen" w:hAnsi="Sylfaen"/>
                <w:sz w:val="20"/>
                <w:szCs w:val="20"/>
              </w:rPr>
              <w:t xml:space="preserve"> უნარი და სურვილი ამ დონის მისაღწევად;</w:t>
            </w:r>
          </w:p>
        </w:tc>
      </w:tr>
      <w:tr w:rsidR="003A2B13" w:rsidRPr="00024A12" w14:paraId="42FAC477" w14:textId="77777777" w:rsidTr="003A2B13">
        <w:trPr>
          <w:trHeight w:val="2318"/>
        </w:trPr>
        <w:tc>
          <w:tcPr>
            <w:tcW w:w="594" w:type="dxa"/>
          </w:tcPr>
          <w:p w14:paraId="7CFAE683"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დ)</w:t>
            </w:r>
          </w:p>
        </w:tc>
        <w:tc>
          <w:tcPr>
            <w:tcW w:w="5916" w:type="dxa"/>
          </w:tcPr>
          <w:p w14:paraId="406A242E" w14:textId="77777777" w:rsidR="003A2B13" w:rsidRPr="00805A97" w:rsidRDefault="003A2B13" w:rsidP="00BA2EFF">
            <w:pPr>
              <w:jc w:val="both"/>
              <w:rPr>
                <w:rFonts w:ascii="Sylfaen" w:hAnsi="Sylfaen"/>
                <w:sz w:val="20"/>
                <w:szCs w:val="20"/>
              </w:rPr>
            </w:pPr>
            <w:r w:rsidRPr="00805A97">
              <w:rPr>
                <w:rFonts w:ascii="Sylfaen" w:hAnsi="Sylfaen"/>
                <w:sz w:val="20"/>
                <w:szCs w:val="20"/>
              </w:rPr>
              <w:t>ტექნიკური ან კომერციული მოძველება, რაც გამოწვეულია საწარმოო პროცესის ცვლილებით ან გაუმჯობესებით, ან მოცემული აქტივის მეშვეობით წარმოებულ საქონელზე ან მომსახურებაზე ბაზრის მოთხოვნის ცვლილებით. აქტივის გამოყენებით დამზადებული პროდუქტის გასაყიდი ფასის მოსალოდნელი შემცირება მომავალში შეიძლება მიუთითებდეს აქტივის ტექნიკური ან კომერციული მოძველების მოლოდინზე, რაც, თავის მხრივ, შესაძლოა ასახავდეს ამ აქტივში განივთებული მომავალი ეკონომიკური სარგებლის ან მომსახურების პოტენციალის შემცირებას;</w:t>
            </w:r>
          </w:p>
        </w:tc>
      </w:tr>
      <w:tr w:rsidR="003A2B13" w:rsidRPr="00024A12" w14:paraId="53BD9A3C" w14:textId="77777777" w:rsidTr="003A2B13">
        <w:trPr>
          <w:trHeight w:val="870"/>
        </w:trPr>
        <w:tc>
          <w:tcPr>
            <w:tcW w:w="594" w:type="dxa"/>
          </w:tcPr>
          <w:p w14:paraId="294FD536"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ე)</w:t>
            </w:r>
          </w:p>
        </w:tc>
        <w:tc>
          <w:tcPr>
            <w:tcW w:w="5916" w:type="dxa"/>
          </w:tcPr>
          <w:p w14:paraId="76B33322" w14:textId="77777777" w:rsidR="003A2B13" w:rsidRPr="00805A97" w:rsidRDefault="003A2B13" w:rsidP="00BA2EFF">
            <w:pPr>
              <w:jc w:val="both"/>
              <w:rPr>
                <w:rFonts w:ascii="Sylfaen" w:hAnsi="Sylfaen"/>
                <w:sz w:val="20"/>
                <w:szCs w:val="20"/>
              </w:rPr>
            </w:pPr>
            <w:r w:rsidRPr="00805A97">
              <w:rPr>
                <w:rFonts w:ascii="Sylfaen" w:hAnsi="Sylfaen"/>
                <w:sz w:val="20"/>
                <w:szCs w:val="20"/>
              </w:rPr>
              <w:t xml:space="preserve">აქტივზე კონტროლის პერიოდი და იურიდიული ან მსგავსი შეზღუდვები ამ აქტივის გამოყენებაზე, მაგალითად, აქტივთან დაკავშირებული იჯარის ვადის გასვლის თარიღები; </w:t>
            </w:r>
          </w:p>
        </w:tc>
      </w:tr>
      <w:tr w:rsidR="003A2B13" w:rsidRPr="00024A12" w14:paraId="5D680AFA" w14:textId="77777777" w:rsidTr="003A2B13">
        <w:trPr>
          <w:trHeight w:val="874"/>
        </w:trPr>
        <w:tc>
          <w:tcPr>
            <w:tcW w:w="594" w:type="dxa"/>
          </w:tcPr>
          <w:p w14:paraId="2BD2C571"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ვ)</w:t>
            </w:r>
          </w:p>
        </w:tc>
        <w:tc>
          <w:tcPr>
            <w:tcW w:w="5916" w:type="dxa"/>
          </w:tcPr>
          <w:p w14:paraId="4FED4B21" w14:textId="77777777" w:rsidR="003A2B13" w:rsidRPr="00805A97" w:rsidRDefault="003A2B13" w:rsidP="00BA2EFF">
            <w:pPr>
              <w:jc w:val="both"/>
              <w:rPr>
                <w:rFonts w:ascii="Sylfaen" w:hAnsi="Sylfaen"/>
                <w:sz w:val="20"/>
                <w:szCs w:val="20"/>
              </w:rPr>
            </w:pPr>
            <w:r w:rsidRPr="00805A97">
              <w:rPr>
                <w:rFonts w:ascii="Sylfaen" w:hAnsi="Sylfaen"/>
                <w:sz w:val="20"/>
                <w:szCs w:val="20"/>
              </w:rPr>
              <w:t>აქტივის ტიპური სასიცოცხლო ციკლი და საჯარო ინფორმაცია იმავე ტიპისა და მსგავსი გამოყენების აქტივების სასარგებლო მომსახურების ვადის წინასწარი შეფასების შესახებ;</w:t>
            </w:r>
          </w:p>
        </w:tc>
      </w:tr>
      <w:tr w:rsidR="003A2B13" w:rsidRPr="00024A12" w14:paraId="54FFB238" w14:textId="77777777" w:rsidTr="003A2B13">
        <w:trPr>
          <w:trHeight w:val="876"/>
        </w:trPr>
        <w:tc>
          <w:tcPr>
            <w:tcW w:w="594" w:type="dxa"/>
          </w:tcPr>
          <w:p w14:paraId="7B79F86D"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ზ)</w:t>
            </w:r>
          </w:p>
        </w:tc>
        <w:tc>
          <w:tcPr>
            <w:tcW w:w="5916" w:type="dxa"/>
          </w:tcPr>
          <w:p w14:paraId="113C651D" w14:textId="77777777" w:rsidR="003A2B13" w:rsidRPr="00805A97" w:rsidRDefault="003A2B13" w:rsidP="00BA2EFF">
            <w:pPr>
              <w:jc w:val="both"/>
              <w:rPr>
                <w:rFonts w:ascii="Sylfaen" w:hAnsi="Sylfaen"/>
                <w:sz w:val="20"/>
                <w:szCs w:val="20"/>
              </w:rPr>
            </w:pPr>
            <w:r w:rsidRPr="00805A97">
              <w:rPr>
                <w:rFonts w:ascii="Sylfaen" w:hAnsi="Sylfaen"/>
                <w:sz w:val="20"/>
                <w:szCs w:val="20"/>
              </w:rPr>
              <w:t>იმ დარგის სტაბილურობა, რომელშიც მოქმედებს აქტივი და აქტივიდან მიღებულ საქონელზე ან მომსახურებაზე საბაზრო მოთხოვნის ან მთავრობის ან მომსახურების მიმღებთა მოთხოვნების ცვლილებები;</w:t>
            </w:r>
          </w:p>
        </w:tc>
      </w:tr>
      <w:tr w:rsidR="003A2B13" w:rsidRPr="00024A12" w14:paraId="5D622789" w14:textId="77777777" w:rsidTr="003A2B13">
        <w:trPr>
          <w:trHeight w:val="737"/>
        </w:trPr>
        <w:tc>
          <w:tcPr>
            <w:tcW w:w="594" w:type="dxa"/>
          </w:tcPr>
          <w:p w14:paraId="70650062"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თ)</w:t>
            </w:r>
          </w:p>
        </w:tc>
        <w:tc>
          <w:tcPr>
            <w:tcW w:w="5916" w:type="dxa"/>
          </w:tcPr>
          <w:p w14:paraId="6DCC9AF9" w14:textId="77777777" w:rsidR="003A2B13" w:rsidRPr="00805A97" w:rsidRDefault="003A2B13" w:rsidP="00BA2EFF">
            <w:pPr>
              <w:jc w:val="both"/>
              <w:rPr>
                <w:rFonts w:ascii="Sylfaen" w:hAnsi="Sylfaen"/>
                <w:sz w:val="20"/>
                <w:szCs w:val="20"/>
              </w:rPr>
            </w:pPr>
            <w:r w:rsidRPr="00805A97">
              <w:rPr>
                <w:rFonts w:ascii="Sylfaen" w:hAnsi="Sylfaen"/>
                <w:sz w:val="20"/>
                <w:szCs w:val="20"/>
              </w:rPr>
              <w:t xml:space="preserve">კონკურენტების ან პოტენციური კონკურენტების მოსალოდნელი ქმედებები; და </w:t>
            </w:r>
          </w:p>
        </w:tc>
      </w:tr>
      <w:tr w:rsidR="003A2B13" w:rsidRPr="00024A12" w14:paraId="0ED49165" w14:textId="77777777" w:rsidTr="003A2B13">
        <w:trPr>
          <w:trHeight w:val="722"/>
        </w:trPr>
        <w:tc>
          <w:tcPr>
            <w:tcW w:w="594" w:type="dxa"/>
          </w:tcPr>
          <w:p w14:paraId="19938DF6" w14:textId="77777777" w:rsidR="003A2B13" w:rsidRPr="00805A97" w:rsidRDefault="003A2B13" w:rsidP="00BA2EFF">
            <w:pPr>
              <w:tabs>
                <w:tab w:val="left" w:pos="1276"/>
                <w:tab w:val="left" w:pos="10350"/>
              </w:tabs>
              <w:ind w:right="143"/>
              <w:jc w:val="both"/>
              <w:rPr>
                <w:rFonts w:ascii="Sylfaen" w:hAnsi="Sylfaen" w:cs="Sylfaen"/>
                <w:sz w:val="20"/>
                <w:szCs w:val="20"/>
                <w:lang w:val="ka-GE"/>
              </w:rPr>
            </w:pPr>
            <w:r w:rsidRPr="00805A97">
              <w:rPr>
                <w:rFonts w:ascii="Sylfaen" w:hAnsi="Sylfaen" w:cs="Sylfaen"/>
                <w:sz w:val="20"/>
                <w:szCs w:val="20"/>
                <w:lang w:val="ka-GE"/>
              </w:rPr>
              <w:t>ი)</w:t>
            </w:r>
          </w:p>
        </w:tc>
        <w:tc>
          <w:tcPr>
            <w:tcW w:w="5916" w:type="dxa"/>
          </w:tcPr>
          <w:p w14:paraId="4CB9CC04" w14:textId="77777777" w:rsidR="003A2B13" w:rsidRPr="00805A97" w:rsidRDefault="003A2B13" w:rsidP="00BA2EFF">
            <w:pPr>
              <w:jc w:val="both"/>
              <w:rPr>
                <w:rFonts w:ascii="Sylfaen" w:hAnsi="Sylfaen"/>
                <w:sz w:val="20"/>
                <w:szCs w:val="20"/>
              </w:rPr>
            </w:pPr>
            <w:r w:rsidRPr="00805A97">
              <w:rPr>
                <w:rFonts w:ascii="Sylfaen" w:hAnsi="Sylfaen"/>
                <w:sz w:val="20"/>
                <w:szCs w:val="20"/>
              </w:rPr>
              <w:t>დამოკიდებულია თუ არა აქტივის სასარგებლო მომსახურების ვადა ერთეულის სხვა აქტივების სასარგებლო მომსახურების ვადაზე.</w:t>
            </w:r>
          </w:p>
        </w:tc>
      </w:tr>
      <w:bookmarkEnd w:id="21"/>
    </w:tbl>
    <w:p w14:paraId="373E579E" w14:textId="77777777" w:rsidR="003A2B13" w:rsidRDefault="003A2B13" w:rsidP="003A2B13">
      <w:pPr>
        <w:spacing w:after="0" w:line="240" w:lineRule="auto"/>
        <w:ind w:left="709" w:hanging="709"/>
        <w:jc w:val="both"/>
        <w:rPr>
          <w:rFonts w:ascii="Sylfaen" w:hAnsi="Sylfaen"/>
          <w:sz w:val="20"/>
          <w:szCs w:val="20"/>
        </w:rPr>
      </w:pPr>
    </w:p>
    <w:p w14:paraId="35D0DAD7" w14:textId="6BD075A6" w:rsidR="003A2B13" w:rsidRDefault="003A2B13" w:rsidP="003A2B13">
      <w:pPr>
        <w:spacing w:after="0" w:line="240" w:lineRule="auto"/>
        <w:ind w:left="709" w:hanging="709"/>
        <w:jc w:val="both"/>
        <w:rPr>
          <w:rFonts w:ascii="Sylfaen" w:hAnsi="Sylfaen"/>
          <w:sz w:val="20"/>
          <w:szCs w:val="20"/>
        </w:rPr>
      </w:pPr>
      <w:r w:rsidRPr="00805A97">
        <w:rPr>
          <w:rFonts w:ascii="Sylfaen" w:hAnsi="Sylfaen"/>
          <w:sz w:val="20"/>
          <w:szCs w:val="20"/>
        </w:rPr>
        <w:lastRenderedPageBreak/>
        <w:t>მგ36.</w:t>
      </w:r>
      <w:r w:rsidRPr="00805A97">
        <w:rPr>
          <w:rFonts w:ascii="Sylfaen" w:hAnsi="Sylfaen"/>
          <w:sz w:val="20"/>
          <w:szCs w:val="20"/>
        </w:rPr>
        <w:tab/>
        <w:t>აქტივის სასარგებლო მომსახურების ვადა განისაზღვრება ამ აქტივის მოსალოდნელი სარგებლიანობით ერთეულისთვის. ერთეულის აქტივების მართვის პოლიტიკა შეიძლება გულისხმობდეს აქტივების გაყიდვას, გარკვეული დროის ან აქტივში განივთებული მომავალი ეკონომიკური სარგებლის ან მომსახურების პოტენციალის გარკვეული ნაწილის მოხმარების შემდეგ. აქედან გამომდინარე, აქტივის სასარგებლო მომსახურების ვადა შეიძლება მისი ეკონომიკური ვარგისიანობის ვადაზე ნაკლები აღმოჩნდეს. აქტივის სასარგებლო მომსახურების ვადის დადგენა დამოკიდებულია ერთეულის ხელმძღვანელობის განსჯასა და გადაწყვეტილებაზე, რომელიც ეყრდნობა მსგავსი აქტივების მქონე ერთეულის გამოცდილებას.</w:t>
      </w:r>
    </w:p>
    <w:p w14:paraId="28683F00" w14:textId="77777777" w:rsidR="003A2B13" w:rsidRDefault="003A2B13" w:rsidP="003A2B13"/>
    <w:p w14:paraId="4245B51F" w14:textId="77777777" w:rsidR="003A2B13" w:rsidRPr="00B13C84" w:rsidRDefault="003A2B13" w:rsidP="003A2B13">
      <w:pPr>
        <w:rPr>
          <w:rFonts w:ascii="Sylfaen" w:hAnsi="Sylfaen"/>
          <w:b/>
          <w:bCs/>
          <w:sz w:val="20"/>
          <w:szCs w:val="20"/>
        </w:rPr>
      </w:pPr>
      <w:r w:rsidRPr="00B13C84">
        <w:rPr>
          <w:rFonts w:ascii="Sylfaen" w:hAnsi="Sylfaen"/>
          <w:b/>
          <w:bCs/>
          <w:sz w:val="20"/>
          <w:szCs w:val="20"/>
        </w:rPr>
        <w:t>განმარტებითი შენიშვნები აუღიარებელი კულტურული მემკვიდრეობის ძირითადი აქტივების შესახებ, როდესაც თვითღირებულება ან მიმდინარე ღირებულება საიმედოდ ვერ ფასდება</w:t>
      </w:r>
      <w:r>
        <w:rPr>
          <w:rFonts w:ascii="Sylfaen" w:hAnsi="Sylfaen"/>
          <w:b/>
          <w:bCs/>
          <w:sz w:val="20"/>
          <w:szCs w:val="20"/>
        </w:rPr>
        <w:t xml:space="preserve"> (იხილეთ 77-78 პუნქტები)</w:t>
      </w:r>
    </w:p>
    <w:p w14:paraId="0742431A" w14:textId="77777777" w:rsidR="003A2B13" w:rsidRDefault="003A2B13" w:rsidP="003A2B13">
      <w:pPr>
        <w:spacing w:after="0" w:line="240" w:lineRule="auto"/>
        <w:ind w:left="709" w:hanging="709"/>
        <w:jc w:val="both"/>
        <w:rPr>
          <w:rFonts w:ascii="Sylfaen" w:hAnsi="Sylfaen"/>
          <w:sz w:val="20"/>
          <w:szCs w:val="20"/>
        </w:rPr>
      </w:pPr>
    </w:p>
    <w:p w14:paraId="1414F1F2" w14:textId="77777777" w:rsidR="003A2B13" w:rsidRPr="001B401B" w:rsidRDefault="003A2B13" w:rsidP="003A2B13">
      <w:pPr>
        <w:spacing w:after="0" w:line="240" w:lineRule="auto"/>
        <w:ind w:left="709" w:hanging="709"/>
        <w:jc w:val="both"/>
        <w:rPr>
          <w:rFonts w:ascii="Sylfaen" w:hAnsi="Sylfaen"/>
          <w:sz w:val="20"/>
          <w:szCs w:val="20"/>
        </w:rPr>
      </w:pPr>
      <w:r w:rsidRPr="001B401B">
        <w:rPr>
          <w:rFonts w:ascii="Sylfaen" w:hAnsi="Sylfaen"/>
          <w:sz w:val="20"/>
          <w:szCs w:val="20"/>
        </w:rPr>
        <w:t>მგ37.</w:t>
      </w:r>
      <w:r w:rsidRPr="001B401B">
        <w:rPr>
          <w:rFonts w:ascii="Sylfaen" w:hAnsi="Sylfaen"/>
          <w:sz w:val="20"/>
          <w:szCs w:val="20"/>
        </w:rPr>
        <w:tab/>
        <w:t>77-ე პუნქტში მოცემული ინფორმაცია აუღიარებელი კულტურული მემკვიდრეობის ძირითადი აქტივების შესახებ, აღიარებული ძირითადი აქტივების შესახებ ინფორმაციასთან ერთად, უზრუნველყოფს იმას, რომ ფინანსურ ანგარიშგებაში ასახული იქნება სასარგებლო და რელევანტურ ინფორმაცია ერთეულის მიერ ძირითადი აქტივების ფლობის შესახებ. ეს, თავის მხრივ, ეხმარება მომხმარებლებს ერთეულის ფინანსების, მათ შორის მისი ნეტო საფუძველზე წადგენილი ფინანსური მდგომარეობის შეფასებაში და უქმნის მათ ნათელ წარმოდგენას ერთეულის მიერ მომსახურების გაწევის შესაძლებლობების შესახებ.</w:t>
      </w:r>
    </w:p>
    <w:p w14:paraId="02929EEB" w14:textId="77777777" w:rsidR="003A2B13" w:rsidRPr="001B401B" w:rsidRDefault="003A2B13" w:rsidP="003A2B13">
      <w:pPr>
        <w:spacing w:after="0" w:line="240" w:lineRule="auto"/>
        <w:ind w:left="709" w:hanging="709"/>
        <w:jc w:val="both"/>
        <w:rPr>
          <w:rFonts w:ascii="Sylfaen" w:hAnsi="Sylfaen"/>
          <w:sz w:val="20"/>
          <w:szCs w:val="20"/>
        </w:rPr>
      </w:pPr>
      <w:r w:rsidRPr="001B401B">
        <w:rPr>
          <w:rFonts w:ascii="Sylfaen" w:hAnsi="Sylfaen"/>
          <w:sz w:val="20"/>
          <w:szCs w:val="20"/>
        </w:rPr>
        <w:t>მგ38.</w:t>
      </w:r>
      <w:r w:rsidRPr="001B401B">
        <w:rPr>
          <w:rFonts w:ascii="Sylfaen" w:hAnsi="Sylfaen"/>
          <w:sz w:val="20"/>
          <w:szCs w:val="20"/>
        </w:rPr>
        <w:tab/>
        <w:t xml:space="preserve">ეს ინფორმაცია შეიძლება წარმოდგენილ იქნეს აგრეგირებულად ძირითადი აქტივების ჯგუფების ან კლასებისთვის, იმ პირობით, რომ ამგვარად აგრეგირება ბუნდოვანს არ გახდის მნიშვნელოვან ინფორმაციას. </w:t>
      </w:r>
    </w:p>
    <w:p w14:paraId="74101BB0" w14:textId="77777777" w:rsidR="005427A0" w:rsidRDefault="005427A0" w:rsidP="00E90A5E">
      <w:pPr>
        <w:widowControl w:val="0"/>
        <w:suppressAutoHyphens/>
        <w:spacing w:before="240" w:after="0" w:line="240" w:lineRule="atLeast"/>
        <w:ind w:left="720" w:hanging="720"/>
        <w:jc w:val="both"/>
        <w:rPr>
          <w:rFonts w:ascii="Sylfaen" w:hAnsi="Sylfaen"/>
          <w:lang w:val="ka-GE"/>
        </w:rPr>
      </w:pPr>
    </w:p>
    <w:p w14:paraId="0E3D209A" w14:textId="77777777" w:rsidR="001E7690" w:rsidRDefault="001E7690" w:rsidP="00E90A5E">
      <w:pPr>
        <w:widowControl w:val="0"/>
        <w:suppressAutoHyphens/>
        <w:spacing w:before="240" w:after="0" w:line="240" w:lineRule="atLeast"/>
        <w:ind w:left="720" w:hanging="720"/>
        <w:jc w:val="both"/>
        <w:rPr>
          <w:rFonts w:ascii="Sylfaen" w:hAnsi="Sylfaen"/>
          <w:lang w:val="ka-GE"/>
        </w:rPr>
      </w:pPr>
    </w:p>
    <w:p w14:paraId="759D87E5" w14:textId="77777777" w:rsidR="001E7690" w:rsidRDefault="001E7690" w:rsidP="00E90A5E">
      <w:pPr>
        <w:widowControl w:val="0"/>
        <w:suppressAutoHyphens/>
        <w:spacing w:before="240" w:after="0" w:line="240" w:lineRule="atLeast"/>
        <w:ind w:left="720" w:hanging="720"/>
        <w:jc w:val="both"/>
        <w:rPr>
          <w:rFonts w:ascii="Sylfaen" w:hAnsi="Sylfaen"/>
          <w:lang w:val="ka-GE"/>
        </w:rPr>
      </w:pPr>
    </w:p>
    <w:p w14:paraId="34CECC16" w14:textId="77777777" w:rsidR="005063FA" w:rsidRDefault="005063FA" w:rsidP="009D7B90">
      <w:pPr>
        <w:widowControl w:val="0"/>
        <w:suppressAutoHyphens/>
        <w:spacing w:before="240" w:after="0" w:line="240" w:lineRule="atLeast"/>
        <w:ind w:left="720" w:hanging="720"/>
        <w:jc w:val="right"/>
        <w:rPr>
          <w:rFonts w:ascii="Sylfaen" w:hAnsi="Sylfaen"/>
          <w:b/>
          <w:bCs/>
          <w:sz w:val="20"/>
          <w:szCs w:val="20"/>
          <w:lang w:val="ka-GE"/>
        </w:rPr>
      </w:pPr>
    </w:p>
    <w:p w14:paraId="2DB11E17" w14:textId="3B4A84A0" w:rsidR="001E7690" w:rsidRDefault="009D7B90" w:rsidP="009D7B90">
      <w:pPr>
        <w:widowControl w:val="0"/>
        <w:suppressAutoHyphens/>
        <w:spacing w:before="240" w:after="0" w:line="240" w:lineRule="atLeast"/>
        <w:ind w:left="720" w:hanging="720"/>
        <w:jc w:val="right"/>
        <w:rPr>
          <w:rFonts w:ascii="Sylfaen" w:hAnsi="Sylfaen"/>
          <w:b/>
          <w:bCs/>
          <w:sz w:val="20"/>
          <w:szCs w:val="20"/>
          <w:lang w:val="ka-GE"/>
        </w:rPr>
      </w:pPr>
      <w:r w:rsidRPr="00040031">
        <w:rPr>
          <w:rFonts w:ascii="Sylfaen" w:hAnsi="Sylfaen"/>
          <w:b/>
          <w:bCs/>
          <w:sz w:val="20"/>
          <w:szCs w:val="20"/>
          <w:lang w:val="ka-GE"/>
        </w:rPr>
        <w:lastRenderedPageBreak/>
        <w:t>დანართი ბ</w:t>
      </w:r>
    </w:p>
    <w:p w14:paraId="777DD7ED" w14:textId="77777777" w:rsidR="00962595" w:rsidRDefault="00962595" w:rsidP="00962595">
      <w:pPr>
        <w:spacing w:after="0" w:line="240" w:lineRule="auto"/>
        <w:jc w:val="both"/>
        <w:rPr>
          <w:rFonts w:ascii="Sylfaen" w:hAnsi="Sylfaen"/>
          <w:b/>
          <w:bCs/>
          <w:sz w:val="20"/>
          <w:szCs w:val="20"/>
          <w:lang w:val="ka-GE"/>
        </w:rPr>
      </w:pPr>
    </w:p>
    <w:p w14:paraId="2A9EE905" w14:textId="63C72272" w:rsidR="00962595" w:rsidRPr="00040031" w:rsidRDefault="00962595" w:rsidP="00962595">
      <w:pPr>
        <w:spacing w:after="0" w:line="240" w:lineRule="auto"/>
        <w:jc w:val="both"/>
        <w:rPr>
          <w:rFonts w:ascii="Sylfaen" w:hAnsi="Sylfaen"/>
          <w:b/>
          <w:bCs/>
          <w:sz w:val="20"/>
          <w:szCs w:val="20"/>
          <w:lang w:val="ka-GE"/>
        </w:rPr>
      </w:pPr>
      <w:r w:rsidRPr="00040031">
        <w:rPr>
          <w:rFonts w:ascii="Sylfaen" w:hAnsi="Sylfaen"/>
          <w:b/>
          <w:bCs/>
          <w:sz w:val="20"/>
          <w:szCs w:val="20"/>
          <w:lang w:val="ka-GE"/>
        </w:rPr>
        <w:t xml:space="preserve">სხვა სსბასს-ების შესწორებები </w:t>
      </w:r>
    </w:p>
    <w:p w14:paraId="2D5E3F8E" w14:textId="77777777" w:rsidR="00962595" w:rsidRPr="00040031" w:rsidRDefault="00962595" w:rsidP="00962595">
      <w:pPr>
        <w:spacing w:after="0" w:line="240" w:lineRule="auto"/>
        <w:jc w:val="both"/>
        <w:rPr>
          <w:rFonts w:ascii="Sylfaen" w:hAnsi="Sylfaen"/>
          <w:b/>
          <w:bCs/>
          <w:sz w:val="20"/>
          <w:szCs w:val="20"/>
          <w:lang w:val="ka-GE"/>
        </w:rPr>
      </w:pPr>
    </w:p>
    <w:p w14:paraId="13B90327" w14:textId="6981626D" w:rsidR="00962595" w:rsidRPr="00040031" w:rsidRDefault="00962595" w:rsidP="00962595">
      <w:pPr>
        <w:spacing w:after="0" w:line="240" w:lineRule="auto"/>
        <w:jc w:val="both"/>
        <w:rPr>
          <w:rFonts w:ascii="Sylfaen" w:hAnsi="Sylfaen"/>
          <w:b/>
          <w:bCs/>
          <w:sz w:val="20"/>
          <w:szCs w:val="20"/>
          <w:lang w:val="ka-GE"/>
        </w:rPr>
      </w:pPr>
      <w:r w:rsidRPr="00040031">
        <w:rPr>
          <w:rFonts w:ascii="Sylfaen" w:hAnsi="Sylfaen"/>
          <w:b/>
          <w:bCs/>
          <w:sz w:val="20"/>
          <w:szCs w:val="20"/>
          <w:lang w:val="ka-GE"/>
        </w:rPr>
        <w:t xml:space="preserve">სსბასს 1-ის შესწორებები, ფინანსური ანგარიშგების წარდგენა </w:t>
      </w:r>
    </w:p>
    <w:p w14:paraId="3BBABD78" w14:textId="77777777" w:rsidR="00962595" w:rsidRPr="00040031" w:rsidRDefault="00962595" w:rsidP="00962595">
      <w:pPr>
        <w:spacing w:after="0" w:line="240" w:lineRule="auto"/>
        <w:jc w:val="both"/>
        <w:rPr>
          <w:rFonts w:ascii="Sylfaen" w:hAnsi="Sylfaen"/>
          <w:b/>
          <w:bCs/>
          <w:sz w:val="20"/>
          <w:szCs w:val="20"/>
          <w:lang w:val="ka-GE"/>
        </w:rPr>
      </w:pPr>
    </w:p>
    <w:p w14:paraId="06037752" w14:textId="5DAF5E62" w:rsidR="00962595" w:rsidRPr="00040031" w:rsidRDefault="00962595" w:rsidP="00962595">
      <w:pPr>
        <w:spacing w:after="0" w:line="240" w:lineRule="auto"/>
        <w:jc w:val="both"/>
        <w:rPr>
          <w:rFonts w:ascii="Sylfaen" w:hAnsi="Sylfaen"/>
          <w:sz w:val="20"/>
          <w:szCs w:val="20"/>
          <w:lang w:val="ka-GE"/>
        </w:rPr>
      </w:pPr>
      <w:r w:rsidRPr="00040031">
        <w:rPr>
          <w:rFonts w:ascii="Sylfaen" w:hAnsi="Sylfaen"/>
          <w:sz w:val="20"/>
          <w:szCs w:val="20"/>
          <w:lang w:val="ka-GE"/>
        </w:rPr>
        <w:t xml:space="preserve">ცვლილებები შევიდა 7, 92, 94, 101, 125გ, 134 და 148 პუნქტებში. დაემატა 153პ პუნქტი. </w:t>
      </w:r>
      <w:r w:rsidRPr="00962595">
        <w:rPr>
          <w:rFonts w:ascii="Sylfaen" w:hAnsi="Sylfaen"/>
          <w:sz w:val="20"/>
          <w:szCs w:val="20"/>
          <w:lang w:val="ka-GE"/>
        </w:rPr>
        <w:t>ახალი ტექსტი ხაზგასმულია, ხოლო წაშლილი ტექსტი ხაზგადასმული.</w:t>
      </w:r>
      <w:r w:rsidRPr="00040031">
        <w:rPr>
          <w:rFonts w:ascii="Sylfaen" w:hAnsi="Sylfaen"/>
          <w:sz w:val="20"/>
          <w:szCs w:val="20"/>
          <w:lang w:val="ka-GE"/>
        </w:rPr>
        <w:t xml:space="preserve"> </w:t>
      </w:r>
    </w:p>
    <w:p w14:paraId="01F57C03" w14:textId="6D300F0A" w:rsidR="009D7B90" w:rsidRDefault="00E64A00" w:rsidP="009D7B90">
      <w:pPr>
        <w:widowControl w:val="0"/>
        <w:suppressAutoHyphens/>
        <w:spacing w:before="240" w:after="0" w:line="240" w:lineRule="atLeast"/>
        <w:ind w:left="720" w:hanging="720"/>
        <w:rPr>
          <w:rFonts w:ascii="Sylfaen" w:hAnsi="Sylfaen"/>
          <w:b/>
          <w:bCs/>
          <w:sz w:val="20"/>
          <w:szCs w:val="20"/>
          <w:lang w:val="ka-GE"/>
        </w:rPr>
      </w:pPr>
      <w:r w:rsidRPr="00040031">
        <w:rPr>
          <w:rFonts w:ascii="Sylfaen" w:hAnsi="Sylfaen"/>
          <w:b/>
          <w:bCs/>
          <w:sz w:val="20"/>
          <w:szCs w:val="20"/>
          <w:lang w:val="ka-GE"/>
        </w:rPr>
        <w:t>განმარტებები</w:t>
      </w:r>
    </w:p>
    <w:p w14:paraId="21CBD1F4" w14:textId="77777777" w:rsidR="00E64A00" w:rsidRDefault="00E64A00" w:rsidP="009D7B90">
      <w:pPr>
        <w:widowControl w:val="0"/>
        <w:suppressAutoHyphens/>
        <w:spacing w:before="240" w:after="0" w:line="240" w:lineRule="atLeast"/>
        <w:ind w:left="720" w:hanging="720"/>
        <w:rPr>
          <w:rFonts w:ascii="Sylfaen" w:hAnsi="Sylfaen"/>
          <w:b/>
          <w:bCs/>
          <w:sz w:val="20"/>
          <w:szCs w:val="20"/>
          <w:lang w:val="ka-GE"/>
        </w:rPr>
      </w:pPr>
    </w:p>
    <w:p w14:paraId="7DFF8CCC" w14:textId="77777777" w:rsidR="00E64A00" w:rsidRPr="00C00AD7" w:rsidRDefault="00E64A00" w:rsidP="00C00AD7">
      <w:pPr>
        <w:ind w:left="567" w:hanging="567"/>
        <w:jc w:val="both"/>
        <w:rPr>
          <w:rFonts w:ascii="Sylfaen" w:hAnsi="Sylfaen"/>
          <w:b/>
          <w:bCs/>
          <w:sz w:val="20"/>
          <w:szCs w:val="20"/>
        </w:rPr>
      </w:pPr>
      <w:r>
        <w:rPr>
          <w:rFonts w:ascii="Sylfaen" w:hAnsi="Sylfaen"/>
          <w:b/>
          <w:bCs/>
          <w:sz w:val="20"/>
          <w:szCs w:val="20"/>
          <w:lang w:val="ka-GE"/>
        </w:rPr>
        <w:t>7.</w:t>
      </w:r>
      <w:r>
        <w:rPr>
          <w:rFonts w:ascii="Sylfaen" w:hAnsi="Sylfaen"/>
          <w:b/>
          <w:bCs/>
          <w:sz w:val="20"/>
          <w:szCs w:val="20"/>
          <w:lang w:val="ka-GE"/>
        </w:rPr>
        <w:tab/>
      </w:r>
      <w:r w:rsidRPr="00C00AD7">
        <w:rPr>
          <w:rFonts w:ascii="Sylfaen" w:hAnsi="Sylfaen"/>
          <w:b/>
          <w:bCs/>
          <w:sz w:val="20"/>
          <w:szCs w:val="20"/>
        </w:rPr>
        <w:t>წინამდებარე სტანდარტში ტერმინები გამოიყენება შემდეგი მნიშვნელობით:</w:t>
      </w:r>
    </w:p>
    <w:p w14:paraId="4FC96120" w14:textId="1CB266C7" w:rsidR="00E64A00" w:rsidRPr="00E64A00" w:rsidRDefault="00E64A00" w:rsidP="00C00AD7">
      <w:pPr>
        <w:ind w:left="567" w:hanging="567"/>
        <w:jc w:val="both"/>
        <w:rPr>
          <w:rFonts w:ascii="Sylfaen" w:hAnsi="Sylfaen"/>
          <w:sz w:val="20"/>
          <w:szCs w:val="20"/>
        </w:rPr>
      </w:pPr>
      <w:r w:rsidRPr="00E64A00">
        <w:rPr>
          <w:rFonts w:ascii="Sylfaen" w:hAnsi="Sylfaen"/>
          <w:sz w:val="20"/>
          <w:szCs w:val="20"/>
        </w:rPr>
        <w:t xml:space="preserve">    </w:t>
      </w:r>
      <w:r>
        <w:rPr>
          <w:rFonts w:ascii="Sylfaen" w:hAnsi="Sylfaen"/>
          <w:sz w:val="20"/>
          <w:szCs w:val="20"/>
        </w:rPr>
        <w:tab/>
      </w:r>
      <w:r w:rsidRPr="00E64A00">
        <w:rPr>
          <w:rFonts w:ascii="Sylfaen" w:hAnsi="Sylfaen"/>
          <w:sz w:val="20"/>
          <w:szCs w:val="20"/>
        </w:rPr>
        <w:t xml:space="preserve"> ...</w:t>
      </w:r>
    </w:p>
    <w:p w14:paraId="7B9FDB91" w14:textId="77777777" w:rsidR="00E64A00" w:rsidRPr="00C00AD7" w:rsidRDefault="00E64A00" w:rsidP="00C00AD7">
      <w:pPr>
        <w:ind w:left="567"/>
        <w:jc w:val="both"/>
        <w:rPr>
          <w:rFonts w:ascii="Sylfaen" w:hAnsi="Sylfaen"/>
          <w:b/>
          <w:bCs/>
          <w:sz w:val="20"/>
          <w:szCs w:val="20"/>
        </w:rPr>
      </w:pPr>
      <w:r w:rsidRPr="00C00AD7">
        <w:rPr>
          <w:rFonts w:ascii="Sylfaen" w:hAnsi="Sylfaen"/>
          <w:b/>
          <w:bCs/>
          <w:sz w:val="20"/>
          <w:szCs w:val="20"/>
          <w:u w:val="single"/>
        </w:rPr>
        <w:t>წმინდა ატივები/კაპიტალი</w:t>
      </w:r>
      <w:r w:rsidRPr="00C00AD7">
        <w:rPr>
          <w:rFonts w:ascii="Sylfaen" w:hAnsi="Sylfaen"/>
          <w:b/>
          <w:bCs/>
          <w:sz w:val="20"/>
          <w:szCs w:val="20"/>
        </w:rPr>
        <w:t xml:space="preserve"> აღნიშნავს ერთეულის აქტივების იმ ნაწილს, რომელიც რჩება ერთეულის ყველა ვალდებულების გამოკლების შემდეგ. </w:t>
      </w:r>
    </w:p>
    <w:p w14:paraId="110A29E4" w14:textId="4DF5D7FC" w:rsidR="00EA5F87" w:rsidRPr="00C00AD7" w:rsidRDefault="00EA5F87" w:rsidP="00C00AD7">
      <w:pPr>
        <w:ind w:left="567"/>
        <w:jc w:val="both"/>
        <w:rPr>
          <w:rFonts w:ascii="Sylfaen" w:hAnsi="Sylfaen"/>
          <w:b/>
          <w:bCs/>
          <w:sz w:val="20"/>
          <w:szCs w:val="20"/>
        </w:rPr>
      </w:pPr>
      <w:r w:rsidRPr="00C00AD7">
        <w:rPr>
          <w:rFonts w:ascii="Sylfaen" w:hAnsi="Sylfaen"/>
          <w:b/>
          <w:bCs/>
          <w:sz w:val="20"/>
          <w:szCs w:val="20"/>
          <w:lang w:val="ka-GE"/>
        </w:rPr>
        <w:t>წმინდა აქტივების/კაპიტალის კომპონენტებია საკუთარი კაპიტალი, დაგროვილი ნამეტი ან დეფიციტი, რეზერვები და არამაკონტროლებელი წილები. რეზერვების ტიპები მოიცავს შემდეგს:</w:t>
      </w:r>
    </w:p>
    <w:tbl>
      <w:tblPr>
        <w:tblStyle w:val="TableGrid"/>
        <w:tblW w:w="6663"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
        <w:gridCol w:w="5916"/>
      </w:tblGrid>
      <w:tr w:rsidR="00E64A00" w:rsidRPr="00024A12" w14:paraId="410FD85A" w14:textId="77777777" w:rsidTr="00E64A00">
        <w:trPr>
          <w:trHeight w:val="455"/>
        </w:trPr>
        <w:tc>
          <w:tcPr>
            <w:tcW w:w="747" w:type="dxa"/>
          </w:tcPr>
          <w:p w14:paraId="235407F2"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69C18B74" w14:textId="0F049643" w:rsidR="00E64A00" w:rsidRPr="00C00AD7" w:rsidRDefault="00EA5F87" w:rsidP="00C00AD7">
            <w:pPr>
              <w:tabs>
                <w:tab w:val="left" w:pos="8022"/>
              </w:tabs>
              <w:ind w:left="12" w:right="164"/>
              <w:jc w:val="both"/>
              <w:rPr>
                <w:b/>
                <w:bCs/>
                <w:sz w:val="20"/>
                <w:szCs w:val="20"/>
              </w:rPr>
            </w:pPr>
            <w:r w:rsidRPr="00C00AD7">
              <w:rPr>
                <w:rFonts w:ascii="Sylfaen" w:hAnsi="Sylfaen"/>
                <w:b/>
                <w:bCs/>
                <w:sz w:val="20"/>
                <w:szCs w:val="20"/>
                <w:lang w:val="ka-GE"/>
              </w:rPr>
              <w:t xml:space="preserve">გადაფასების ნამეტის ცვლილებები (იხილეთ </w:t>
            </w:r>
            <w:r w:rsidRPr="00C00AD7">
              <w:rPr>
                <w:rFonts w:ascii="Sylfaen" w:hAnsi="Sylfaen"/>
                <w:b/>
                <w:bCs/>
                <w:strike/>
                <w:sz w:val="20"/>
                <w:szCs w:val="20"/>
                <w:lang w:val="ka-GE"/>
              </w:rPr>
              <w:t>სსბასს 17</w:t>
            </w:r>
            <w:r w:rsidRPr="00C00AD7">
              <w:rPr>
                <w:rFonts w:ascii="Sylfaen" w:hAnsi="Sylfaen"/>
                <w:b/>
                <w:bCs/>
                <w:sz w:val="20"/>
                <w:szCs w:val="20"/>
                <w:lang w:val="ka-GE"/>
              </w:rPr>
              <w:t xml:space="preserve"> </w:t>
            </w:r>
            <w:r w:rsidRPr="00C00AD7">
              <w:rPr>
                <w:rFonts w:ascii="Sylfaen" w:hAnsi="Sylfaen"/>
                <w:b/>
                <w:bCs/>
                <w:sz w:val="20"/>
                <w:szCs w:val="20"/>
                <w:u w:val="single"/>
                <w:lang w:val="ka-GE"/>
              </w:rPr>
              <w:t>სსბასს</w:t>
            </w:r>
            <w:r w:rsidR="00B676F5">
              <w:rPr>
                <w:rFonts w:ascii="Sylfaen" w:hAnsi="Sylfaen"/>
                <w:b/>
                <w:bCs/>
                <w:sz w:val="20"/>
                <w:szCs w:val="20"/>
                <w:u w:val="single"/>
                <w:lang w:val="ka-GE"/>
              </w:rPr>
              <w:t xml:space="preserve"> </w:t>
            </w:r>
            <w:r w:rsidRPr="00C00AD7">
              <w:rPr>
                <w:rFonts w:ascii="Sylfaen" w:hAnsi="Sylfaen"/>
                <w:b/>
                <w:bCs/>
                <w:sz w:val="20"/>
                <w:szCs w:val="20"/>
                <w:u w:val="single"/>
                <w:lang w:val="ka-GE"/>
              </w:rPr>
              <w:t>45</w:t>
            </w:r>
            <w:r w:rsidRPr="00C00AD7">
              <w:rPr>
                <w:rFonts w:ascii="Sylfaen" w:hAnsi="Sylfaen"/>
                <w:b/>
                <w:bCs/>
                <w:sz w:val="20"/>
                <w:szCs w:val="20"/>
                <w:lang w:val="ka-GE"/>
              </w:rPr>
              <w:t xml:space="preserve">, </w:t>
            </w:r>
            <w:r w:rsidRPr="00B676F5">
              <w:rPr>
                <w:rFonts w:ascii="Sylfaen" w:hAnsi="Sylfaen"/>
                <w:b/>
                <w:bCs/>
                <w:i/>
                <w:iCs/>
                <w:sz w:val="20"/>
                <w:szCs w:val="20"/>
                <w:lang w:val="ka-GE"/>
              </w:rPr>
              <w:t xml:space="preserve">ძირითადი </w:t>
            </w:r>
            <w:r w:rsidR="00BD34EA" w:rsidRPr="00B676F5">
              <w:rPr>
                <w:rFonts w:ascii="Sylfaen" w:hAnsi="Sylfaen"/>
                <w:b/>
                <w:bCs/>
                <w:i/>
                <w:iCs/>
                <w:sz w:val="20"/>
                <w:szCs w:val="20"/>
                <w:lang w:val="ka-GE"/>
              </w:rPr>
              <w:t>აქტივები</w:t>
            </w:r>
            <w:r w:rsidRPr="00C00AD7">
              <w:rPr>
                <w:rFonts w:ascii="Sylfaen" w:hAnsi="Sylfaen"/>
                <w:b/>
                <w:bCs/>
                <w:sz w:val="20"/>
                <w:szCs w:val="20"/>
                <w:lang w:val="ka-GE"/>
              </w:rPr>
              <w:t xml:space="preserve"> და სსბასს 31, </w:t>
            </w:r>
            <w:r w:rsidRPr="00B676F5">
              <w:rPr>
                <w:rFonts w:ascii="Sylfaen" w:hAnsi="Sylfaen"/>
                <w:b/>
                <w:bCs/>
                <w:i/>
                <w:iCs/>
                <w:sz w:val="20"/>
                <w:szCs w:val="20"/>
                <w:lang w:val="ka-GE"/>
              </w:rPr>
              <w:t>არამატერიალური აქტივები</w:t>
            </w:r>
            <w:r w:rsidRPr="00C00AD7">
              <w:rPr>
                <w:rFonts w:ascii="Sylfaen" w:hAnsi="Sylfaen"/>
                <w:b/>
                <w:bCs/>
                <w:sz w:val="20"/>
                <w:szCs w:val="20"/>
                <w:lang w:val="ka-GE"/>
              </w:rPr>
              <w:t>);</w:t>
            </w:r>
          </w:p>
        </w:tc>
      </w:tr>
      <w:tr w:rsidR="00E64A00" w:rsidRPr="00024A12" w14:paraId="534BC9FC" w14:textId="77777777" w:rsidTr="00EA5F87">
        <w:trPr>
          <w:trHeight w:val="816"/>
        </w:trPr>
        <w:tc>
          <w:tcPr>
            <w:tcW w:w="747" w:type="dxa"/>
          </w:tcPr>
          <w:p w14:paraId="17EBCE2A"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4C50D016" w14:textId="7675D0BB" w:rsidR="00E64A00" w:rsidRPr="00C00AD7" w:rsidRDefault="00EA5F87" w:rsidP="00C00AD7">
            <w:pPr>
              <w:jc w:val="both"/>
              <w:rPr>
                <w:rFonts w:ascii="Sylfaen" w:hAnsi="Sylfaen"/>
                <w:b/>
                <w:bCs/>
                <w:sz w:val="20"/>
                <w:szCs w:val="20"/>
                <w:lang w:val="ka-GE"/>
              </w:rPr>
            </w:pPr>
            <w:r w:rsidRPr="00C00AD7">
              <w:rPr>
                <w:rFonts w:ascii="Sylfaen" w:hAnsi="Sylfaen"/>
                <w:b/>
                <w:bCs/>
                <w:sz w:val="20"/>
                <w:szCs w:val="20"/>
                <w:lang w:val="ka-GE"/>
              </w:rPr>
              <w:t xml:space="preserve">დადგენილგადასახდელიანი საპენსიო პროგრამების გადაფასებული თანხები (იხილეთ სსბასს 39, </w:t>
            </w:r>
            <w:r w:rsidR="00B676F5" w:rsidRPr="00B676F5">
              <w:rPr>
                <w:rFonts w:ascii="Sylfaen" w:hAnsi="Sylfaen"/>
                <w:b/>
                <w:bCs/>
                <w:i/>
                <w:iCs/>
                <w:sz w:val="20"/>
                <w:szCs w:val="20"/>
                <w:lang w:val="ka-GE"/>
              </w:rPr>
              <w:t>დაქირავებულთა</w:t>
            </w:r>
            <w:r w:rsidRPr="00B676F5">
              <w:rPr>
                <w:rFonts w:ascii="Sylfaen" w:hAnsi="Sylfaen"/>
                <w:b/>
                <w:bCs/>
                <w:i/>
                <w:iCs/>
                <w:sz w:val="20"/>
                <w:szCs w:val="20"/>
                <w:lang w:val="ka-GE"/>
              </w:rPr>
              <w:t xml:space="preserve"> </w:t>
            </w:r>
            <w:r w:rsidR="00B676F5" w:rsidRPr="00B676F5">
              <w:rPr>
                <w:rFonts w:ascii="Sylfaen" w:hAnsi="Sylfaen"/>
                <w:b/>
                <w:bCs/>
                <w:i/>
                <w:iCs/>
                <w:sz w:val="20"/>
                <w:szCs w:val="20"/>
                <w:lang w:val="ka-GE"/>
              </w:rPr>
              <w:t>სარგებელი</w:t>
            </w:r>
            <w:r w:rsidRPr="00C00AD7">
              <w:rPr>
                <w:rFonts w:ascii="Sylfaen" w:hAnsi="Sylfaen"/>
                <w:b/>
                <w:bCs/>
                <w:sz w:val="20"/>
                <w:szCs w:val="20"/>
                <w:lang w:val="ka-GE"/>
              </w:rPr>
              <w:t xml:space="preserve">); </w:t>
            </w:r>
          </w:p>
        </w:tc>
      </w:tr>
      <w:tr w:rsidR="00E64A00" w:rsidRPr="00024A12" w14:paraId="6E75774D" w14:textId="77777777" w:rsidTr="00E64A00">
        <w:trPr>
          <w:trHeight w:val="555"/>
        </w:trPr>
        <w:tc>
          <w:tcPr>
            <w:tcW w:w="747" w:type="dxa"/>
          </w:tcPr>
          <w:p w14:paraId="1D90BB44"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16" w:type="dxa"/>
          </w:tcPr>
          <w:p w14:paraId="546CD6B3" w14:textId="65695D6E" w:rsidR="00E64A00" w:rsidRPr="00C00AD7" w:rsidRDefault="00EA5F87" w:rsidP="00C00AD7">
            <w:pPr>
              <w:jc w:val="both"/>
              <w:rPr>
                <w:rFonts w:ascii="Sylfaen" w:hAnsi="Sylfaen"/>
                <w:b/>
                <w:bCs/>
                <w:sz w:val="20"/>
                <w:szCs w:val="20"/>
              </w:rPr>
            </w:pPr>
            <w:r w:rsidRPr="00C00AD7">
              <w:rPr>
                <w:rFonts w:ascii="Sylfaen" w:hAnsi="Sylfaen"/>
                <w:b/>
                <w:bCs/>
                <w:sz w:val="20"/>
                <w:szCs w:val="20"/>
              </w:rPr>
              <w:t xml:space="preserve">უცხოური ქვედანაყოფის ფინანსური ანგარიშგების წარსადგენ ვალუტაში გადაყვანით წარმოქმნილი შემოსულობა და ზარალი (იხილეთ სსბასს 4, </w:t>
            </w:r>
            <w:r w:rsidRPr="00B676F5">
              <w:rPr>
                <w:rFonts w:ascii="Sylfaen" w:hAnsi="Sylfaen"/>
                <w:b/>
                <w:bCs/>
                <w:i/>
                <w:iCs/>
                <w:sz w:val="20"/>
                <w:szCs w:val="20"/>
              </w:rPr>
              <w:t>უცხოური ვალუტის კურსის ცვლილებებით გამოწვეული შედეგები</w:t>
            </w:r>
            <w:r w:rsidRPr="00C00AD7">
              <w:rPr>
                <w:rFonts w:ascii="Sylfaen" w:hAnsi="Sylfaen"/>
                <w:b/>
                <w:bCs/>
                <w:sz w:val="20"/>
                <w:szCs w:val="20"/>
              </w:rPr>
              <w:t>);</w:t>
            </w:r>
          </w:p>
        </w:tc>
      </w:tr>
      <w:tr w:rsidR="00E64A00" w:rsidRPr="00024A12" w14:paraId="5A6BC398" w14:textId="77777777" w:rsidTr="00E64A00">
        <w:trPr>
          <w:trHeight w:val="555"/>
        </w:trPr>
        <w:tc>
          <w:tcPr>
            <w:tcW w:w="747" w:type="dxa"/>
          </w:tcPr>
          <w:p w14:paraId="2B6EC2DB"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16" w:type="dxa"/>
          </w:tcPr>
          <w:p w14:paraId="53360507" w14:textId="04233177" w:rsidR="00E64A00" w:rsidRPr="00C00AD7" w:rsidRDefault="00EA5F87" w:rsidP="00C00AD7">
            <w:pPr>
              <w:jc w:val="both"/>
              <w:rPr>
                <w:rFonts w:ascii="Sylfaen" w:hAnsi="Sylfaen"/>
                <w:b/>
                <w:bCs/>
              </w:rPr>
            </w:pPr>
            <w:r w:rsidRPr="00C00AD7">
              <w:rPr>
                <w:rFonts w:ascii="Sylfaen" w:hAnsi="Sylfaen"/>
                <w:b/>
                <w:bCs/>
                <w:sz w:val="20"/>
                <w:szCs w:val="20"/>
              </w:rPr>
              <w:t xml:space="preserve">წილობრივ ინსტრუმენტებში განხორციელებული ინვესტიციებიდან წარმოქმნილი შემოსულობა და ზარალი, რომელიც სსბასს 41-ის 106 პუნქტის შესაბამისად შეფასებულია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C00AD7">
              <w:rPr>
                <w:rFonts w:ascii="Sylfaen" w:hAnsi="Sylfaen"/>
                <w:b/>
                <w:bCs/>
                <w:sz w:val="20"/>
                <w:szCs w:val="20"/>
              </w:rPr>
              <w:t>ღირებულებით, წმინდა აქტივებში/კაპიტალში ასახვით;</w:t>
            </w:r>
          </w:p>
        </w:tc>
      </w:tr>
      <w:tr w:rsidR="00E64A00" w:rsidRPr="00024A12" w14:paraId="18E97191" w14:textId="77777777" w:rsidTr="00E64A00">
        <w:trPr>
          <w:trHeight w:val="555"/>
        </w:trPr>
        <w:tc>
          <w:tcPr>
            <w:tcW w:w="747" w:type="dxa"/>
          </w:tcPr>
          <w:p w14:paraId="733B8731"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ე)</w:t>
            </w:r>
          </w:p>
        </w:tc>
        <w:tc>
          <w:tcPr>
            <w:tcW w:w="5916" w:type="dxa"/>
          </w:tcPr>
          <w:p w14:paraId="4DBE4EFF" w14:textId="489C82A6" w:rsidR="00E64A00" w:rsidRPr="00C00AD7" w:rsidRDefault="00EA5F87" w:rsidP="00C00AD7">
            <w:pPr>
              <w:jc w:val="both"/>
              <w:rPr>
                <w:rFonts w:ascii="Sylfaen" w:hAnsi="Sylfaen"/>
                <w:b/>
                <w:bCs/>
              </w:rPr>
            </w:pPr>
            <w:r w:rsidRPr="00C00AD7">
              <w:rPr>
                <w:rFonts w:ascii="Sylfaen" w:hAnsi="Sylfaen"/>
                <w:b/>
                <w:bCs/>
                <w:sz w:val="20"/>
                <w:szCs w:val="20"/>
              </w:rPr>
              <w:t xml:space="preserve">იმ ფინანსური აქტივებიდან წარმოქმნილი შემოსულობა და ზარალი, რომელიც სსბასს 41-ის 41 პუნქტის შესაბამისად შეფასებულია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C00AD7">
              <w:rPr>
                <w:rFonts w:ascii="Sylfaen" w:hAnsi="Sylfaen"/>
                <w:b/>
                <w:bCs/>
                <w:sz w:val="20"/>
                <w:szCs w:val="20"/>
              </w:rPr>
              <w:t>ღირებულებით წმინდა აქტივებში/კაპიტალში ასახვით;</w:t>
            </w:r>
          </w:p>
        </w:tc>
      </w:tr>
      <w:tr w:rsidR="00E64A00" w:rsidRPr="00024A12" w14:paraId="4177E9FE" w14:textId="77777777" w:rsidTr="00E64A00">
        <w:trPr>
          <w:trHeight w:val="555"/>
        </w:trPr>
        <w:tc>
          <w:tcPr>
            <w:tcW w:w="747" w:type="dxa"/>
          </w:tcPr>
          <w:p w14:paraId="4EB694DA"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916" w:type="dxa"/>
          </w:tcPr>
          <w:p w14:paraId="4D794C7B" w14:textId="1D9288E0" w:rsidR="00E64A00" w:rsidRPr="00C00AD7" w:rsidRDefault="00543409" w:rsidP="00C00AD7">
            <w:pPr>
              <w:jc w:val="both"/>
              <w:rPr>
                <w:rFonts w:ascii="Sylfaen" w:hAnsi="Sylfaen"/>
                <w:b/>
                <w:bCs/>
              </w:rPr>
            </w:pPr>
            <w:r w:rsidRPr="00C00AD7">
              <w:rPr>
                <w:rFonts w:ascii="Sylfaen" w:hAnsi="Sylfaen"/>
                <w:b/>
                <w:bCs/>
                <w:sz w:val="20"/>
                <w:szCs w:val="20"/>
              </w:rPr>
              <w:t xml:space="preserve">ჰეჯირების ინსტრუმენტების შემოსულობისა და ზარალის ეფექტური ნაწილი ფულადი ნაკადების ჰეჯირებისას და ჰეჯირების ინსტრუმენტების შემოსულობა და ზარალი ისეთი წილობრივი ინსტრუმენტების ჰეჯირებისას, რომლებიც შეფასებულია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C00AD7">
              <w:rPr>
                <w:rFonts w:ascii="Sylfaen" w:hAnsi="Sylfaen"/>
                <w:b/>
                <w:bCs/>
                <w:sz w:val="20"/>
                <w:szCs w:val="20"/>
              </w:rPr>
              <w:t>ღირებულებით, წმინდა აქტივებში/კაპიტალში ასახვით, სსბასს 41-ის 106 პუნქტის შესაბამისად (იხილეთ სსბასს 41-ის 113-155 პუნქტები)</w:t>
            </w:r>
          </w:p>
        </w:tc>
      </w:tr>
      <w:tr w:rsidR="00E64A00" w:rsidRPr="00024A12" w14:paraId="5B424105" w14:textId="77777777" w:rsidTr="00E64A00">
        <w:trPr>
          <w:trHeight w:val="555"/>
        </w:trPr>
        <w:tc>
          <w:tcPr>
            <w:tcW w:w="747" w:type="dxa"/>
          </w:tcPr>
          <w:p w14:paraId="305890E9"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ზ)</w:t>
            </w:r>
          </w:p>
        </w:tc>
        <w:tc>
          <w:tcPr>
            <w:tcW w:w="5916" w:type="dxa"/>
          </w:tcPr>
          <w:p w14:paraId="50BC1A1A" w14:textId="49898BB2" w:rsidR="00E64A00" w:rsidRPr="00C00AD7" w:rsidRDefault="00543409" w:rsidP="00C00AD7">
            <w:pPr>
              <w:jc w:val="both"/>
              <w:rPr>
                <w:rFonts w:ascii="Sylfaen" w:hAnsi="Sylfaen"/>
                <w:b/>
                <w:bCs/>
              </w:rPr>
            </w:pPr>
            <w:r w:rsidRPr="00C00AD7">
              <w:rPr>
                <w:rFonts w:ascii="Sylfaen" w:hAnsi="Sylfaen"/>
                <w:b/>
                <w:bCs/>
                <w:sz w:val="20"/>
                <w:szCs w:val="20"/>
              </w:rPr>
              <w:t xml:space="preserve">ზოგიერთი ვალდებულებისთვის, რომლებიც </w:t>
            </w:r>
            <w:r w:rsidR="001C4AF2">
              <w:rPr>
                <w:rFonts w:ascii="Sylfaen" w:hAnsi="Sylfaen"/>
                <w:b/>
                <w:bCs/>
                <w:sz w:val="20"/>
                <w:szCs w:val="20"/>
              </w:rPr>
              <w:t>ერთეულს</w:t>
            </w:r>
            <w:r w:rsidRPr="00C00AD7">
              <w:rPr>
                <w:rFonts w:ascii="Sylfaen" w:hAnsi="Sylfaen"/>
                <w:b/>
                <w:bCs/>
                <w:sz w:val="20"/>
                <w:szCs w:val="20"/>
              </w:rPr>
              <w:t xml:space="preserve"> კლასიფიცირებული აქვს, როგორც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C00AD7">
              <w:rPr>
                <w:rFonts w:ascii="Sylfaen" w:hAnsi="Sylfaen"/>
                <w:b/>
                <w:bCs/>
                <w:sz w:val="20"/>
                <w:szCs w:val="20"/>
              </w:rPr>
              <w:t xml:space="preserve">ღირებულებით შეფასებული, ნამეტში ან დეფიციტში ასახვით - </w:t>
            </w:r>
            <w:r w:rsidR="00A62E42" w:rsidRPr="00A62E42">
              <w:rPr>
                <w:rFonts w:ascii="Sylfaen" w:hAnsi="Sylfaen"/>
                <w:b/>
                <w:bCs/>
                <w:sz w:val="20"/>
                <w:szCs w:val="20"/>
              </w:rPr>
              <w:t>სამართლიან</w:t>
            </w:r>
            <w:r w:rsidR="00A62E42">
              <w:rPr>
                <w:rFonts w:ascii="Sylfaen" w:hAnsi="Sylfaen"/>
                <w:sz w:val="20"/>
                <w:szCs w:val="20"/>
              </w:rPr>
              <w:t xml:space="preserve"> </w:t>
            </w:r>
            <w:r w:rsidRPr="00C00AD7">
              <w:rPr>
                <w:rFonts w:ascii="Sylfaen" w:hAnsi="Sylfaen"/>
                <w:b/>
                <w:bCs/>
                <w:sz w:val="20"/>
                <w:szCs w:val="20"/>
              </w:rPr>
              <w:t>ღირებულებაში მომხდარი ცვლილების თანხა, რომელიც განეკუთვნება ვალდებულების საკრედიტო რისკის ცვლილებას (იხილეთ სსბასს 41-ის 108 პუნქტი);</w:t>
            </w:r>
          </w:p>
        </w:tc>
      </w:tr>
      <w:tr w:rsidR="00E64A00" w:rsidRPr="00024A12" w14:paraId="14BE049C" w14:textId="77777777" w:rsidTr="00543409">
        <w:trPr>
          <w:trHeight w:val="1609"/>
        </w:trPr>
        <w:tc>
          <w:tcPr>
            <w:tcW w:w="747" w:type="dxa"/>
          </w:tcPr>
          <w:p w14:paraId="17C53409"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თ)</w:t>
            </w:r>
          </w:p>
        </w:tc>
        <w:tc>
          <w:tcPr>
            <w:tcW w:w="5916" w:type="dxa"/>
          </w:tcPr>
          <w:p w14:paraId="036A013C" w14:textId="25073DB4" w:rsidR="00E64A00" w:rsidRPr="00C00AD7" w:rsidRDefault="00543409" w:rsidP="00C00AD7">
            <w:pPr>
              <w:jc w:val="both"/>
              <w:rPr>
                <w:rFonts w:ascii="Sylfaen" w:hAnsi="Sylfaen"/>
                <w:b/>
                <w:bCs/>
                <w:sz w:val="20"/>
                <w:szCs w:val="20"/>
              </w:rPr>
            </w:pPr>
            <w:r w:rsidRPr="00C00AD7">
              <w:rPr>
                <w:rFonts w:ascii="Sylfaen" w:hAnsi="Sylfaen"/>
                <w:b/>
                <w:bCs/>
                <w:sz w:val="20"/>
                <w:szCs w:val="20"/>
              </w:rPr>
              <w:t xml:space="preserve">ოფციონების დროით ღირებულებაში მომხდარი ცვლილებები, როდესაც ოფციონის ხელშეკრულების საკუთარი ღირებულება და დროითი ღირებულება განცალკევდება და ჰეჯირების ინსტრუმენტად კლასიფიცირდება მხოლოდ საკუთარი ღირებულების ცვლილება (იხილეთ სსბასს 41-ის 113-155 პუნქტები); და </w:t>
            </w:r>
          </w:p>
        </w:tc>
      </w:tr>
      <w:tr w:rsidR="00E64A00" w:rsidRPr="00024A12" w14:paraId="1B47C8D0" w14:textId="77777777" w:rsidTr="00E64A00">
        <w:trPr>
          <w:trHeight w:val="555"/>
        </w:trPr>
        <w:tc>
          <w:tcPr>
            <w:tcW w:w="747" w:type="dxa"/>
          </w:tcPr>
          <w:p w14:paraId="58C395C9" w14:textId="77777777" w:rsidR="00E64A00" w:rsidRDefault="00E64A00"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ი)</w:t>
            </w:r>
          </w:p>
        </w:tc>
        <w:tc>
          <w:tcPr>
            <w:tcW w:w="5916" w:type="dxa"/>
          </w:tcPr>
          <w:p w14:paraId="625613F0" w14:textId="27AAB600" w:rsidR="00E64A00" w:rsidRPr="00C00AD7" w:rsidRDefault="00543409" w:rsidP="00C00AD7">
            <w:pPr>
              <w:jc w:val="both"/>
              <w:rPr>
                <w:rFonts w:ascii="Sylfaen" w:hAnsi="Sylfaen"/>
                <w:b/>
                <w:bCs/>
                <w:sz w:val="20"/>
                <w:szCs w:val="20"/>
              </w:rPr>
            </w:pPr>
            <w:r w:rsidRPr="00C00AD7">
              <w:rPr>
                <w:rFonts w:ascii="Sylfaen" w:hAnsi="Sylfaen"/>
                <w:b/>
                <w:bCs/>
                <w:sz w:val="20"/>
                <w:szCs w:val="20"/>
              </w:rPr>
              <w:t>ფორვარდული ხელშეკრულებების ფორვარდულ ელემენტებში მომხდარი ცვლილებები, როდესაც ფორვარდული ხელშეკრულების ფორვარდული ელემენტი და სპოტ ელემენტი განცალკევდება და ჰეჯირების ინსტრუმენტად კლასიფიცირება მხოლოდ სპოტ ელემენტის ცვლილებები, ასევე ფინანსური ინსტრუმენტის უცხოური ვალუტის საბაზისო სპრედის ღირებულებაში მომხდარი ცვლილებები, როდესაც ის გამოცალკევდება ფინანსური ინსტრუმენტიდან და ჰეჯირების ინსტრუმენტად კლასიფიცირდება ფინანსური ინსტრუმენტის დანარჩენი ნაწილი (იხილეთ სსბასს 41-ის 113-155 პუნქტები).</w:t>
            </w:r>
          </w:p>
        </w:tc>
      </w:tr>
    </w:tbl>
    <w:p w14:paraId="41E3E0B7" w14:textId="77777777" w:rsidR="00E64A00" w:rsidRDefault="00E64A00" w:rsidP="00E64A00">
      <w:pPr>
        <w:ind w:left="567"/>
        <w:rPr>
          <w:rFonts w:ascii="Sylfaen" w:hAnsi="Sylfaen"/>
          <w:sz w:val="20"/>
          <w:szCs w:val="20"/>
        </w:rPr>
      </w:pPr>
    </w:p>
    <w:p w14:paraId="7249AD0A" w14:textId="77777777" w:rsidR="006131C1" w:rsidRPr="00040031" w:rsidRDefault="006131C1" w:rsidP="006131C1">
      <w:pPr>
        <w:spacing w:after="0" w:line="240" w:lineRule="auto"/>
        <w:jc w:val="both"/>
        <w:rPr>
          <w:rFonts w:ascii="Sylfaen" w:hAnsi="Sylfaen"/>
          <w:i/>
          <w:iCs/>
          <w:sz w:val="20"/>
          <w:szCs w:val="20"/>
          <w:lang w:val="ka-GE"/>
        </w:rPr>
      </w:pPr>
      <w:r w:rsidRPr="00040031">
        <w:rPr>
          <w:rFonts w:ascii="Sylfaen" w:hAnsi="Sylfaen"/>
          <w:i/>
          <w:iCs/>
          <w:sz w:val="20"/>
          <w:szCs w:val="20"/>
          <w:lang w:val="ka-GE"/>
        </w:rPr>
        <w:t xml:space="preserve">ინფორმაცია, რომელიც აისახება ფინანსური მდგომარეობის ანგარიშგებაში </w:t>
      </w:r>
    </w:p>
    <w:p w14:paraId="21C37DE2" w14:textId="77777777" w:rsidR="006131C1" w:rsidRDefault="006131C1" w:rsidP="006131C1">
      <w:pPr>
        <w:spacing w:after="0" w:line="240" w:lineRule="auto"/>
        <w:jc w:val="both"/>
        <w:rPr>
          <w:rFonts w:ascii="Sylfaen" w:hAnsi="Sylfaen"/>
          <w:sz w:val="20"/>
          <w:szCs w:val="20"/>
          <w:lang w:val="ka-GE"/>
        </w:rPr>
      </w:pPr>
    </w:p>
    <w:p w14:paraId="3AB8E638" w14:textId="7BF5DA45" w:rsidR="006131C1" w:rsidRDefault="006131C1" w:rsidP="006131C1">
      <w:pPr>
        <w:spacing w:after="0" w:line="240" w:lineRule="auto"/>
        <w:jc w:val="both"/>
        <w:rPr>
          <w:rFonts w:ascii="Sylfaen" w:hAnsi="Sylfaen"/>
          <w:sz w:val="20"/>
          <w:szCs w:val="20"/>
          <w:lang w:val="ka-GE"/>
        </w:rPr>
      </w:pPr>
      <w:r w:rsidRPr="00040031">
        <w:rPr>
          <w:rFonts w:ascii="Sylfaen" w:hAnsi="Sylfaen"/>
          <w:sz w:val="20"/>
          <w:szCs w:val="20"/>
          <w:lang w:val="ka-GE"/>
        </w:rPr>
        <w:t>...</w:t>
      </w:r>
    </w:p>
    <w:p w14:paraId="5AE0C517" w14:textId="77777777" w:rsidR="006131C1" w:rsidRPr="00040031" w:rsidRDefault="006131C1" w:rsidP="006131C1">
      <w:pPr>
        <w:spacing w:after="0" w:line="240" w:lineRule="auto"/>
        <w:jc w:val="both"/>
        <w:rPr>
          <w:rFonts w:ascii="Sylfaen" w:hAnsi="Sylfaen"/>
          <w:sz w:val="20"/>
          <w:szCs w:val="20"/>
          <w:lang w:val="ka-GE"/>
        </w:rPr>
      </w:pPr>
    </w:p>
    <w:p w14:paraId="6264CB35" w14:textId="2F43DF64" w:rsidR="006131C1" w:rsidRDefault="006131C1" w:rsidP="006131C1">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lastRenderedPageBreak/>
        <w:t>92.</w:t>
      </w:r>
      <w:r w:rsidRPr="00040031">
        <w:rPr>
          <w:rFonts w:ascii="Sylfaen" w:hAnsi="Sylfaen"/>
          <w:sz w:val="20"/>
          <w:szCs w:val="20"/>
          <w:lang w:val="ka-GE"/>
        </w:rPr>
        <w:tab/>
        <w:t xml:space="preserve">როდესაც შეფასების განსხვავებული </w:t>
      </w:r>
      <w:r w:rsidRPr="00040031">
        <w:rPr>
          <w:rFonts w:ascii="Sylfaen" w:hAnsi="Sylfaen"/>
          <w:strike/>
          <w:sz w:val="20"/>
          <w:szCs w:val="20"/>
          <w:lang w:val="ka-GE"/>
        </w:rPr>
        <w:t>საფუძველი</w:t>
      </w:r>
      <w:r w:rsidRPr="00040031">
        <w:rPr>
          <w:rFonts w:ascii="Sylfaen" w:hAnsi="Sylfaen"/>
          <w:sz w:val="20"/>
          <w:szCs w:val="20"/>
          <w:lang w:val="ka-GE"/>
        </w:rPr>
        <w:t xml:space="preserve"> </w:t>
      </w:r>
      <w:r w:rsidRPr="00040031">
        <w:rPr>
          <w:rFonts w:ascii="Sylfaen" w:hAnsi="Sylfaen"/>
          <w:sz w:val="20"/>
          <w:szCs w:val="20"/>
          <w:u w:val="single"/>
          <w:lang w:val="ka-GE"/>
        </w:rPr>
        <w:t>მოდელები</w:t>
      </w:r>
      <w:r w:rsidRPr="00040031">
        <w:rPr>
          <w:rFonts w:ascii="Sylfaen" w:hAnsi="Sylfaen"/>
          <w:sz w:val="20"/>
          <w:szCs w:val="20"/>
          <w:lang w:val="ka-GE"/>
        </w:rPr>
        <w:t xml:space="preserve"> გამოიყენება სხვადასხვა კლასის აქტივებისთვის, ეს იმას ნიშნავს, რომ ისინი ერთმანეთისაგან განსხვავდება შინაარსით ან ფუნქციებით და, შესაბამისად, ცალ-ცალკე მუხლების სახით უნდა იყოს წარდგენილი. მაგალითად, </w:t>
      </w:r>
      <w:r w:rsidRPr="00040031">
        <w:rPr>
          <w:rFonts w:ascii="Sylfaen" w:hAnsi="Sylfaen"/>
          <w:strike/>
          <w:sz w:val="20"/>
          <w:szCs w:val="20"/>
          <w:lang w:val="ka-GE"/>
        </w:rPr>
        <w:t>სსბასს 17-ის</w:t>
      </w:r>
      <w:r w:rsidR="00C00AD7">
        <w:rPr>
          <w:rFonts w:ascii="Sylfaen" w:hAnsi="Sylfaen"/>
          <w:strike/>
          <w:sz w:val="20"/>
          <w:szCs w:val="20"/>
          <w:lang w:val="ka-GE"/>
        </w:rPr>
        <w:t>,</w:t>
      </w:r>
      <w:r w:rsidRPr="00040031">
        <w:rPr>
          <w:rFonts w:ascii="Sylfaen" w:hAnsi="Sylfaen"/>
          <w:strike/>
          <w:sz w:val="20"/>
          <w:szCs w:val="20"/>
          <w:lang w:val="ka-GE"/>
        </w:rPr>
        <w:t xml:space="preserve"> - </w:t>
      </w:r>
      <w:r w:rsidRPr="00B676F5">
        <w:rPr>
          <w:rFonts w:ascii="Sylfaen" w:hAnsi="Sylfaen"/>
          <w:i/>
          <w:iCs/>
          <w:strike/>
          <w:sz w:val="20"/>
          <w:szCs w:val="20"/>
          <w:lang w:val="ka-GE"/>
        </w:rPr>
        <w:t xml:space="preserve">ძირითადი </w:t>
      </w:r>
      <w:r w:rsidR="00BD34EA" w:rsidRPr="00B676F5">
        <w:rPr>
          <w:rFonts w:ascii="Sylfaen" w:hAnsi="Sylfaen"/>
          <w:i/>
          <w:iCs/>
          <w:strike/>
          <w:sz w:val="20"/>
          <w:szCs w:val="20"/>
          <w:lang w:val="ka-GE"/>
        </w:rPr>
        <w:t>აქტივები</w:t>
      </w:r>
      <w:r w:rsidRPr="00040031">
        <w:rPr>
          <w:rFonts w:ascii="Sylfaen" w:hAnsi="Sylfaen"/>
          <w:strike/>
          <w:sz w:val="20"/>
          <w:szCs w:val="20"/>
          <w:lang w:val="ka-GE"/>
        </w:rPr>
        <w:t xml:space="preserve"> -</w:t>
      </w:r>
      <w:r w:rsidRPr="00040031">
        <w:rPr>
          <w:rFonts w:ascii="Sylfaen" w:hAnsi="Sylfaen"/>
          <w:sz w:val="20"/>
          <w:szCs w:val="20"/>
          <w:lang w:val="ka-GE"/>
        </w:rPr>
        <w:t xml:space="preserve"> </w:t>
      </w:r>
      <w:r w:rsidRPr="00040031">
        <w:rPr>
          <w:rFonts w:ascii="Sylfaen" w:hAnsi="Sylfaen"/>
          <w:sz w:val="20"/>
          <w:szCs w:val="20"/>
          <w:u w:val="single"/>
          <w:lang w:val="ka-GE"/>
        </w:rPr>
        <w:t>სსბასს 45-ის</w:t>
      </w:r>
      <w:r w:rsidRPr="00040031">
        <w:rPr>
          <w:rFonts w:ascii="Sylfaen" w:hAnsi="Sylfaen"/>
          <w:sz w:val="20"/>
          <w:szCs w:val="20"/>
          <w:lang w:val="ka-GE"/>
        </w:rPr>
        <w:t xml:space="preserve"> შესაბამისად, ძირითადი </w:t>
      </w:r>
      <w:r w:rsidR="00BD34EA">
        <w:rPr>
          <w:rFonts w:ascii="Sylfaen" w:hAnsi="Sylfaen"/>
          <w:sz w:val="20"/>
          <w:szCs w:val="20"/>
          <w:lang w:val="ka-GE"/>
        </w:rPr>
        <w:t>აქტივების</w:t>
      </w:r>
      <w:r w:rsidRPr="00040031">
        <w:rPr>
          <w:rFonts w:ascii="Sylfaen" w:hAnsi="Sylfaen"/>
          <w:sz w:val="20"/>
          <w:szCs w:val="20"/>
          <w:lang w:val="ka-GE"/>
        </w:rPr>
        <w:t xml:space="preserve"> სხვადასხვა </w:t>
      </w:r>
      <w:r w:rsidR="00245813">
        <w:rPr>
          <w:rFonts w:ascii="Sylfaen" w:hAnsi="Sylfaen"/>
          <w:sz w:val="20"/>
          <w:szCs w:val="20"/>
          <w:lang w:val="ka-GE"/>
        </w:rPr>
        <w:t>კლასი</w:t>
      </w:r>
      <w:r w:rsidRPr="00040031">
        <w:rPr>
          <w:rFonts w:ascii="Sylfaen" w:hAnsi="Sylfaen"/>
          <w:sz w:val="20"/>
          <w:szCs w:val="20"/>
          <w:lang w:val="ka-GE"/>
        </w:rPr>
        <w:t xml:space="preserve"> შეიძლება აისახოს თვითღირებულებით, ზოგიერთი გადაფასებული ღირებულებით.</w:t>
      </w:r>
    </w:p>
    <w:p w14:paraId="3B18AA7B" w14:textId="77777777" w:rsidR="00427AAE" w:rsidRDefault="00427AAE" w:rsidP="006131C1">
      <w:pPr>
        <w:spacing w:after="0" w:line="240" w:lineRule="auto"/>
        <w:ind w:left="709" w:hanging="709"/>
        <w:jc w:val="both"/>
        <w:rPr>
          <w:rFonts w:ascii="Sylfaen" w:hAnsi="Sylfaen"/>
          <w:sz w:val="20"/>
          <w:szCs w:val="20"/>
          <w:lang w:val="ka-GE"/>
        </w:rPr>
      </w:pPr>
    </w:p>
    <w:p w14:paraId="615AAC6C" w14:textId="77777777" w:rsidR="00427AAE" w:rsidRPr="00040031" w:rsidRDefault="00427AAE" w:rsidP="00427AAE">
      <w:pPr>
        <w:spacing w:after="0" w:line="240" w:lineRule="auto"/>
        <w:jc w:val="both"/>
        <w:rPr>
          <w:rFonts w:ascii="Sylfaen" w:hAnsi="Sylfaen"/>
          <w:i/>
          <w:iCs/>
          <w:sz w:val="20"/>
          <w:szCs w:val="20"/>
          <w:lang w:val="ka-GE"/>
        </w:rPr>
      </w:pPr>
      <w:r w:rsidRPr="00040031">
        <w:rPr>
          <w:rFonts w:ascii="Sylfaen" w:hAnsi="Sylfaen"/>
          <w:i/>
          <w:iCs/>
          <w:sz w:val="20"/>
          <w:szCs w:val="20"/>
          <w:lang w:val="ka-GE"/>
        </w:rPr>
        <w:t xml:space="preserve">ინფორმაცია, რომელიც აისახება </w:t>
      </w:r>
      <w:r w:rsidRPr="00C00AD7">
        <w:rPr>
          <w:rFonts w:ascii="Sylfaen" w:hAnsi="Sylfaen"/>
          <w:i/>
          <w:iCs/>
          <w:sz w:val="20"/>
          <w:szCs w:val="20"/>
          <w:lang w:val="ka-GE"/>
        </w:rPr>
        <w:t xml:space="preserve">ფინანსური </w:t>
      </w:r>
      <w:r w:rsidRPr="00877708">
        <w:rPr>
          <w:rFonts w:ascii="Sylfaen" w:hAnsi="Sylfaen"/>
          <w:i/>
          <w:iCs/>
          <w:sz w:val="20"/>
          <w:szCs w:val="20"/>
          <w:lang w:val="ka-GE"/>
        </w:rPr>
        <w:t>მდგომარეობის</w:t>
      </w:r>
      <w:r w:rsidRPr="00C00AD7">
        <w:rPr>
          <w:rFonts w:ascii="Sylfaen" w:hAnsi="Sylfaen"/>
          <w:i/>
          <w:iCs/>
          <w:sz w:val="20"/>
          <w:szCs w:val="20"/>
          <w:lang w:val="ka-GE"/>
        </w:rPr>
        <w:t xml:space="preserve"> ანგარიშგებაში</w:t>
      </w:r>
      <w:r w:rsidRPr="00040031">
        <w:rPr>
          <w:rFonts w:ascii="Sylfaen" w:hAnsi="Sylfaen"/>
          <w:i/>
          <w:iCs/>
          <w:sz w:val="20"/>
          <w:szCs w:val="20"/>
          <w:lang w:val="ka-GE"/>
        </w:rPr>
        <w:t xml:space="preserve"> </w:t>
      </w:r>
    </w:p>
    <w:p w14:paraId="60B09BA0" w14:textId="77777777" w:rsidR="006131C1" w:rsidRDefault="006131C1" w:rsidP="006131C1">
      <w:pPr>
        <w:spacing w:after="0" w:line="240" w:lineRule="auto"/>
        <w:ind w:left="709" w:hanging="709"/>
        <w:jc w:val="both"/>
        <w:rPr>
          <w:rFonts w:ascii="Sylfaen" w:hAnsi="Sylfaen"/>
          <w:sz w:val="20"/>
          <w:szCs w:val="20"/>
          <w:lang w:val="ka-GE"/>
        </w:rPr>
      </w:pPr>
    </w:p>
    <w:p w14:paraId="0A333DB2" w14:textId="57CF0049" w:rsidR="00427AAE" w:rsidRDefault="00427AAE" w:rsidP="006131C1">
      <w:pPr>
        <w:spacing w:after="0" w:line="240" w:lineRule="auto"/>
        <w:ind w:left="709" w:hanging="709"/>
        <w:jc w:val="both"/>
        <w:rPr>
          <w:rFonts w:ascii="Sylfaen" w:hAnsi="Sylfaen"/>
          <w:sz w:val="20"/>
          <w:szCs w:val="20"/>
          <w:lang w:val="ka-GE"/>
        </w:rPr>
      </w:pPr>
      <w:r>
        <w:rPr>
          <w:rFonts w:ascii="Sylfaen" w:hAnsi="Sylfaen"/>
          <w:sz w:val="20"/>
          <w:szCs w:val="20"/>
          <w:lang w:val="ka-GE"/>
        </w:rPr>
        <w:t>...</w:t>
      </w:r>
    </w:p>
    <w:p w14:paraId="41CE7FBD" w14:textId="77777777" w:rsidR="00427AAE" w:rsidRDefault="00427AAE" w:rsidP="006131C1">
      <w:pPr>
        <w:spacing w:after="0" w:line="240" w:lineRule="auto"/>
        <w:ind w:left="709" w:hanging="709"/>
        <w:jc w:val="both"/>
        <w:rPr>
          <w:rFonts w:ascii="Sylfaen" w:hAnsi="Sylfaen"/>
          <w:sz w:val="20"/>
          <w:szCs w:val="20"/>
          <w:lang w:val="ka-GE"/>
        </w:rPr>
      </w:pPr>
    </w:p>
    <w:p w14:paraId="1402B359" w14:textId="77777777" w:rsidR="006131C1" w:rsidRPr="00040031" w:rsidRDefault="006131C1" w:rsidP="006131C1">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 xml:space="preserve">94. </w:t>
      </w:r>
      <w:r w:rsidRPr="00040031">
        <w:rPr>
          <w:rFonts w:ascii="Sylfaen" w:hAnsi="Sylfaen"/>
          <w:sz w:val="20"/>
          <w:szCs w:val="20"/>
          <w:lang w:val="ka-GE"/>
        </w:rPr>
        <w:tab/>
        <w:t>ქვეჯგუფებში კლასიფიცირებული დეტალური ინფორმაცია დამოკიდებულია სსბასს-ის მოთხოვნებსა და თანხის სიდიდეზე, შინაარსსა და ფუნქციაზე. 91-ე პუნქტში განხილული ფაქტორები გამოიყენება აგრეთვე ქვეჯგუფებად კლასიფიკაციის საფუძვლად. განმარტებები თითოეული მუხლისათვის განსხვავებულია, მაგალითად:</w:t>
      </w:r>
    </w:p>
    <w:p w14:paraId="7E624589" w14:textId="77777777" w:rsidR="006131C1" w:rsidRPr="00040031" w:rsidRDefault="006131C1" w:rsidP="006131C1">
      <w:pPr>
        <w:spacing w:after="0" w:line="240" w:lineRule="auto"/>
        <w:ind w:left="709" w:hanging="709"/>
        <w:jc w:val="both"/>
        <w:rPr>
          <w:rFonts w:ascii="Sylfaen" w:hAnsi="Sylfaen"/>
          <w:sz w:val="20"/>
          <w:szCs w:val="20"/>
          <w:lang w:val="ka-GE"/>
        </w:rPr>
      </w:pPr>
    </w:p>
    <w:tbl>
      <w:tblPr>
        <w:tblStyle w:val="TableGrid"/>
        <w:tblW w:w="652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
        <w:gridCol w:w="5781"/>
      </w:tblGrid>
      <w:tr w:rsidR="00C52661" w:rsidRPr="00024A12" w14:paraId="4589DD58" w14:textId="77777777" w:rsidTr="00C52661">
        <w:trPr>
          <w:trHeight w:val="452"/>
        </w:trPr>
        <w:tc>
          <w:tcPr>
            <w:tcW w:w="744" w:type="dxa"/>
          </w:tcPr>
          <w:p w14:paraId="00FB8565"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781" w:type="dxa"/>
          </w:tcPr>
          <w:p w14:paraId="4C39193B" w14:textId="0B5A513E" w:rsidR="00C52661" w:rsidRPr="00024A12" w:rsidRDefault="005B2136" w:rsidP="00C00AD7">
            <w:pPr>
              <w:tabs>
                <w:tab w:val="left" w:pos="8022"/>
              </w:tabs>
              <w:ind w:left="12" w:right="164"/>
              <w:jc w:val="both"/>
              <w:rPr>
                <w:sz w:val="20"/>
                <w:szCs w:val="20"/>
              </w:rPr>
            </w:pPr>
            <w:r w:rsidRPr="00394288">
              <w:rPr>
                <w:rFonts w:ascii="Sylfaen" w:hAnsi="Sylfaen"/>
                <w:sz w:val="20"/>
                <w:szCs w:val="20"/>
                <w:lang w:val="ka-GE"/>
              </w:rPr>
              <w:t xml:space="preserve">ძირითადი </w:t>
            </w:r>
            <w:r w:rsidR="00BD34EA">
              <w:rPr>
                <w:rFonts w:ascii="Sylfaen" w:hAnsi="Sylfaen"/>
                <w:sz w:val="20"/>
                <w:szCs w:val="20"/>
                <w:lang w:val="ka-GE"/>
              </w:rPr>
              <w:t>აქტივების</w:t>
            </w:r>
            <w:r w:rsidRPr="00394288">
              <w:rPr>
                <w:rFonts w:ascii="Sylfaen" w:hAnsi="Sylfaen"/>
                <w:sz w:val="20"/>
                <w:szCs w:val="20"/>
                <w:lang w:val="ka-GE"/>
              </w:rPr>
              <w:t xml:space="preserve"> ელემენტები უნდა დაიყოს </w:t>
            </w:r>
            <w:r w:rsidRPr="00394288">
              <w:rPr>
                <w:rFonts w:ascii="Sylfaen" w:hAnsi="Sylfaen"/>
                <w:strike/>
                <w:sz w:val="20"/>
                <w:szCs w:val="20"/>
                <w:lang w:val="ka-GE"/>
              </w:rPr>
              <w:t>სსბასს 17-ში</w:t>
            </w:r>
            <w:r w:rsidRPr="00394288">
              <w:rPr>
                <w:rFonts w:ascii="Sylfaen" w:hAnsi="Sylfaen"/>
                <w:sz w:val="20"/>
                <w:szCs w:val="20"/>
                <w:lang w:val="ka-GE"/>
              </w:rPr>
              <w:t xml:space="preserve"> </w:t>
            </w:r>
            <w:r w:rsidRPr="00394288">
              <w:rPr>
                <w:rFonts w:ascii="Sylfaen" w:hAnsi="Sylfaen"/>
                <w:sz w:val="20"/>
                <w:szCs w:val="20"/>
                <w:u w:val="single"/>
                <w:lang w:val="ka-GE"/>
              </w:rPr>
              <w:t>სსბასს 45-ში</w:t>
            </w:r>
            <w:r w:rsidRPr="00394288">
              <w:rPr>
                <w:rFonts w:ascii="Sylfaen" w:hAnsi="Sylfaen"/>
                <w:sz w:val="20"/>
                <w:szCs w:val="20"/>
                <w:lang w:val="ka-GE"/>
              </w:rPr>
              <w:t xml:space="preserve"> მოცემული კლასიფიკაციის მიხედვით;</w:t>
            </w:r>
          </w:p>
        </w:tc>
      </w:tr>
      <w:tr w:rsidR="00C52661" w:rsidRPr="00024A12" w14:paraId="1B500749" w14:textId="77777777" w:rsidTr="00C52661">
        <w:trPr>
          <w:trHeight w:val="714"/>
        </w:trPr>
        <w:tc>
          <w:tcPr>
            <w:tcW w:w="744" w:type="dxa"/>
          </w:tcPr>
          <w:p w14:paraId="54FD5BCC"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781" w:type="dxa"/>
          </w:tcPr>
          <w:p w14:paraId="16B7915B" w14:textId="59ADA7D8" w:rsidR="00C52661" w:rsidRPr="005B2136" w:rsidRDefault="005B2136" w:rsidP="00C00AD7">
            <w:pPr>
              <w:jc w:val="both"/>
              <w:rPr>
                <w:rFonts w:ascii="Sylfaen" w:hAnsi="Sylfaen"/>
              </w:rPr>
            </w:pPr>
            <w:r w:rsidRPr="005B2136">
              <w:rPr>
                <w:rFonts w:ascii="Sylfaen" w:hAnsi="Sylfaen"/>
                <w:sz w:val="20"/>
                <w:szCs w:val="20"/>
              </w:rPr>
              <w:t>მოთხოვნები შეიძლება დაიყოს: მომხმარებლებისაგან, გადასახადებიდან და სხვა არა-გაცვლით ოპერაციების შემოსავალთან დაკავშირებულ მისაღებ მოთხოვნებად, აგრეთვე დაკავშირებული მხარეებისაგან მისაღებ მოთხოვნებად, გადახდილ ავანსებად და სხვა თანხებად;</w:t>
            </w:r>
          </w:p>
        </w:tc>
      </w:tr>
      <w:tr w:rsidR="00C52661" w:rsidRPr="00024A12" w14:paraId="5C52FF6A" w14:textId="77777777" w:rsidTr="00C52661">
        <w:trPr>
          <w:trHeight w:val="551"/>
        </w:trPr>
        <w:tc>
          <w:tcPr>
            <w:tcW w:w="744" w:type="dxa"/>
          </w:tcPr>
          <w:p w14:paraId="683429F9"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781" w:type="dxa"/>
          </w:tcPr>
          <w:p w14:paraId="343B26F9" w14:textId="29713447" w:rsidR="00C52661" w:rsidRPr="00E82EC2" w:rsidRDefault="000E08D4" w:rsidP="00C00AD7">
            <w:pPr>
              <w:jc w:val="both"/>
              <w:rPr>
                <w:rFonts w:ascii="Sylfaen" w:hAnsi="Sylfaen"/>
              </w:rPr>
            </w:pPr>
            <w:r>
              <w:rPr>
                <w:rFonts w:ascii="Sylfaen" w:hAnsi="Sylfaen"/>
                <w:sz w:val="20"/>
                <w:szCs w:val="20"/>
              </w:rPr>
              <w:t>მატერიალური მარაგების</w:t>
            </w:r>
            <w:r w:rsidR="00E82EC2" w:rsidRPr="00E82EC2">
              <w:rPr>
                <w:rFonts w:ascii="Sylfaen" w:hAnsi="Sylfaen"/>
                <w:sz w:val="20"/>
                <w:szCs w:val="20"/>
              </w:rPr>
              <w:t xml:space="preserve"> ქვეჯგუფებად დაყოფა ხდება სსბასს 12-ის - </w:t>
            </w:r>
            <w:r w:rsidRPr="00B676F5">
              <w:rPr>
                <w:rFonts w:ascii="Sylfaen" w:hAnsi="Sylfaen"/>
                <w:i/>
                <w:iCs/>
                <w:sz w:val="20"/>
                <w:szCs w:val="20"/>
              </w:rPr>
              <w:t>მატერიალური მარაგები</w:t>
            </w:r>
            <w:r w:rsidR="00E82EC2" w:rsidRPr="00E82EC2">
              <w:rPr>
                <w:rFonts w:ascii="Sylfaen" w:hAnsi="Sylfaen"/>
                <w:sz w:val="20"/>
                <w:szCs w:val="20"/>
              </w:rPr>
              <w:t xml:space="preserve"> - მიხედვით: საქონელი, პროდუქციის მარაგი, ნედლეული, დაუმთავრებელი წარმოება და მზა პროდუქცია;</w:t>
            </w:r>
          </w:p>
        </w:tc>
      </w:tr>
      <w:tr w:rsidR="00C52661" w:rsidRPr="00024A12" w14:paraId="65BD3858" w14:textId="77777777" w:rsidTr="00C52661">
        <w:trPr>
          <w:trHeight w:val="551"/>
        </w:trPr>
        <w:tc>
          <w:tcPr>
            <w:tcW w:w="744" w:type="dxa"/>
          </w:tcPr>
          <w:p w14:paraId="771D60FE"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781" w:type="dxa"/>
          </w:tcPr>
          <w:p w14:paraId="3D1EE829" w14:textId="3FBCB9A8" w:rsidR="00C52661" w:rsidRPr="00E82EC2" w:rsidRDefault="00E82EC2" w:rsidP="00C00AD7">
            <w:pPr>
              <w:jc w:val="both"/>
              <w:rPr>
                <w:rFonts w:ascii="Sylfaen" w:hAnsi="Sylfaen"/>
              </w:rPr>
            </w:pPr>
            <w:r w:rsidRPr="00E82EC2">
              <w:rPr>
                <w:rFonts w:ascii="Sylfaen" w:hAnsi="Sylfaen"/>
                <w:sz w:val="20"/>
                <w:szCs w:val="20"/>
              </w:rPr>
              <w:t>გადასახადებისა და ტრანსფერების ვალდებულებები იყოფა: გადასახადების დაბრუნების ვალდებულებებად, სატრანსფერო ვალდებულებებად და ეკონომიკური ერთეულის სხვა წევრების მიმართ არსებულ კრედიტორულ დავალიანებებად;</w:t>
            </w:r>
          </w:p>
        </w:tc>
      </w:tr>
      <w:tr w:rsidR="00C52661" w:rsidRPr="00024A12" w14:paraId="55DA5657" w14:textId="77777777" w:rsidTr="00C52661">
        <w:trPr>
          <w:trHeight w:val="551"/>
        </w:trPr>
        <w:tc>
          <w:tcPr>
            <w:tcW w:w="744" w:type="dxa"/>
          </w:tcPr>
          <w:p w14:paraId="272784CD"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დ(ა)</w:t>
            </w:r>
          </w:p>
        </w:tc>
        <w:tc>
          <w:tcPr>
            <w:tcW w:w="5781" w:type="dxa"/>
          </w:tcPr>
          <w:p w14:paraId="321E777A" w14:textId="5D2EFFFA" w:rsidR="00C52661" w:rsidRPr="00E82EC2" w:rsidRDefault="00E82EC2" w:rsidP="00C00AD7">
            <w:pPr>
              <w:jc w:val="both"/>
              <w:rPr>
                <w:rFonts w:ascii="Sylfaen" w:hAnsi="Sylfaen"/>
              </w:rPr>
            </w:pPr>
            <w:r w:rsidRPr="00E82EC2">
              <w:rPr>
                <w:rFonts w:ascii="Sylfaen" w:hAnsi="Sylfaen"/>
                <w:sz w:val="20"/>
                <w:szCs w:val="20"/>
              </w:rPr>
              <w:t>სოციალური გასამრჯელოების ვალდებულებები იყოფა ცალკეულ სოციალური გასამრჯელოების სქემებად, როდესაც ეს არსებითია;</w:t>
            </w:r>
          </w:p>
        </w:tc>
      </w:tr>
      <w:tr w:rsidR="00C52661" w:rsidRPr="00024A12" w14:paraId="24E392F3" w14:textId="77777777" w:rsidTr="00C52661">
        <w:trPr>
          <w:trHeight w:val="551"/>
        </w:trPr>
        <w:tc>
          <w:tcPr>
            <w:tcW w:w="744" w:type="dxa"/>
          </w:tcPr>
          <w:p w14:paraId="342F2B56"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ე)</w:t>
            </w:r>
          </w:p>
        </w:tc>
        <w:tc>
          <w:tcPr>
            <w:tcW w:w="5781" w:type="dxa"/>
          </w:tcPr>
          <w:p w14:paraId="109E5305" w14:textId="05E44B36" w:rsidR="00C52661" w:rsidRPr="00E82EC2" w:rsidRDefault="00E82EC2" w:rsidP="00C00AD7">
            <w:pPr>
              <w:jc w:val="both"/>
              <w:rPr>
                <w:rFonts w:ascii="Sylfaen" w:hAnsi="Sylfaen"/>
              </w:rPr>
            </w:pPr>
            <w:r w:rsidRPr="00E82EC2">
              <w:rPr>
                <w:rFonts w:ascii="Sylfaen" w:hAnsi="Sylfaen"/>
                <w:sz w:val="20"/>
                <w:szCs w:val="20"/>
              </w:rPr>
              <w:t>ანარიცხები იყოფა მომუშავეთა გასამრჯელოების ანარიცხებად და სხვა მუხლებად; და</w:t>
            </w:r>
          </w:p>
        </w:tc>
      </w:tr>
      <w:tr w:rsidR="00C52661" w:rsidRPr="00024A12" w14:paraId="4BC42332" w14:textId="77777777" w:rsidTr="007B3812">
        <w:trPr>
          <w:trHeight w:val="1143"/>
        </w:trPr>
        <w:tc>
          <w:tcPr>
            <w:tcW w:w="744" w:type="dxa"/>
          </w:tcPr>
          <w:p w14:paraId="49894D97" w14:textId="77777777" w:rsidR="00C52661" w:rsidRDefault="00C5266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 xml:space="preserve">ვ) </w:t>
            </w:r>
          </w:p>
        </w:tc>
        <w:tc>
          <w:tcPr>
            <w:tcW w:w="5781" w:type="dxa"/>
          </w:tcPr>
          <w:p w14:paraId="3372877A" w14:textId="311A6CED" w:rsidR="00C52661" w:rsidRPr="00A24E83" w:rsidRDefault="00E82EC2" w:rsidP="00C00AD7">
            <w:pPr>
              <w:jc w:val="both"/>
              <w:rPr>
                <w:rFonts w:ascii="Sylfaen" w:hAnsi="Sylfaen"/>
              </w:rPr>
            </w:pPr>
            <w:r w:rsidRPr="00A24E83">
              <w:rPr>
                <w:rFonts w:ascii="Sylfaen" w:hAnsi="Sylfaen"/>
                <w:sz w:val="20"/>
                <w:szCs w:val="20"/>
              </w:rPr>
              <w:t>წმინდა აქტივების/კაპიტალის კომპონენტები იყოფა სხვადასხვა კლასებად, როგორიცაა, სააქციო კაპიტალის (შენატანი) ანაზღაურებული ნაწილი, დაგროვილი ნამეტი და დეფიციტი და სხვა რეზერვები.</w:t>
            </w:r>
          </w:p>
        </w:tc>
      </w:tr>
    </w:tbl>
    <w:p w14:paraId="68579109" w14:textId="77777777" w:rsidR="00543409" w:rsidRDefault="00543409" w:rsidP="00E64A00">
      <w:pPr>
        <w:ind w:left="567"/>
        <w:rPr>
          <w:rFonts w:ascii="Sylfaen" w:hAnsi="Sylfaen"/>
          <w:sz w:val="20"/>
          <w:szCs w:val="20"/>
        </w:rPr>
      </w:pPr>
    </w:p>
    <w:p w14:paraId="61CAD9F5" w14:textId="77777777" w:rsidR="007B3812" w:rsidRPr="00040031" w:rsidRDefault="007B3812" w:rsidP="007B3812">
      <w:pPr>
        <w:spacing w:after="0" w:line="240" w:lineRule="auto"/>
        <w:ind w:left="709" w:hanging="709"/>
        <w:jc w:val="both"/>
        <w:rPr>
          <w:rFonts w:ascii="Sylfaen" w:hAnsi="Sylfaen"/>
          <w:i/>
          <w:iCs/>
          <w:sz w:val="20"/>
          <w:szCs w:val="20"/>
          <w:lang w:val="ka-GE"/>
        </w:rPr>
      </w:pPr>
      <w:r w:rsidRPr="00040031">
        <w:rPr>
          <w:rFonts w:ascii="Sylfaen" w:hAnsi="Sylfaen"/>
          <w:i/>
          <w:iCs/>
          <w:sz w:val="20"/>
          <w:szCs w:val="20"/>
          <w:lang w:val="ka-GE"/>
        </w:rPr>
        <w:t>საანგარიშგებო პერიოდის ნამეტი ან დეფიციტი</w:t>
      </w:r>
    </w:p>
    <w:p w14:paraId="25C1B24C" w14:textId="77777777" w:rsidR="007B3812" w:rsidRDefault="007B3812" w:rsidP="007B3812">
      <w:pPr>
        <w:spacing w:after="0" w:line="240" w:lineRule="auto"/>
        <w:ind w:left="709" w:hanging="709"/>
        <w:jc w:val="both"/>
        <w:rPr>
          <w:rFonts w:ascii="Sylfaen" w:hAnsi="Sylfaen"/>
          <w:sz w:val="20"/>
          <w:szCs w:val="20"/>
          <w:lang w:val="ka-GE"/>
        </w:rPr>
      </w:pPr>
    </w:p>
    <w:p w14:paraId="3E1866F8" w14:textId="6F90EC2F" w:rsidR="007B3812" w:rsidRPr="00040031" w:rsidRDefault="007B3812" w:rsidP="007B3812">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7F117D1A" w14:textId="77777777" w:rsidR="007B3812" w:rsidRDefault="007B3812" w:rsidP="007B3812">
      <w:pPr>
        <w:spacing w:after="0" w:line="240" w:lineRule="auto"/>
        <w:ind w:left="709" w:hanging="709"/>
        <w:jc w:val="both"/>
        <w:rPr>
          <w:rFonts w:ascii="Sylfaen" w:hAnsi="Sylfaen"/>
          <w:sz w:val="20"/>
          <w:szCs w:val="20"/>
          <w:lang w:val="ka-GE"/>
        </w:rPr>
      </w:pPr>
    </w:p>
    <w:p w14:paraId="4932FF33" w14:textId="1C5D753E" w:rsidR="007B3812" w:rsidRPr="00040031" w:rsidRDefault="007B3812" w:rsidP="007B3812">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101.</w:t>
      </w:r>
      <w:r w:rsidRPr="00040031">
        <w:rPr>
          <w:rFonts w:ascii="Sylfaen" w:hAnsi="Sylfaen"/>
          <w:sz w:val="20"/>
          <w:szCs w:val="20"/>
          <w:lang w:val="ka-GE"/>
        </w:rPr>
        <w:tab/>
        <w:t xml:space="preserve">სსბასს აგრეთვე განიხილავს ზოგიერთ მუხლს, რომლებიც მიუხედავად იმისა, რომ აკმაყოფილებენ წინამდებარე სტანდარტით დადგენილ შემოსავლების ან ხარჯების განმარტებას, არ შედიან მიმდინარე პერიოდის ნამეტში ან დეფიციტში. ასეთ მუხლებს მიეკუთვნება გადაფასების რეზერვი (იხ. </w:t>
      </w:r>
      <w:r w:rsidRPr="00040031">
        <w:rPr>
          <w:rFonts w:ascii="Sylfaen" w:hAnsi="Sylfaen"/>
          <w:strike/>
          <w:sz w:val="20"/>
          <w:szCs w:val="20"/>
          <w:lang w:val="ka-GE"/>
        </w:rPr>
        <w:t>სსბასს 17</w:t>
      </w:r>
      <w:r w:rsidRPr="00040031">
        <w:rPr>
          <w:rFonts w:ascii="Sylfaen" w:hAnsi="Sylfaen"/>
          <w:sz w:val="20"/>
          <w:szCs w:val="20"/>
          <w:lang w:val="ka-GE"/>
        </w:rPr>
        <w:t xml:space="preserve"> </w:t>
      </w:r>
      <w:r w:rsidRPr="00040031">
        <w:rPr>
          <w:rFonts w:ascii="Sylfaen" w:hAnsi="Sylfaen"/>
          <w:sz w:val="20"/>
          <w:szCs w:val="20"/>
          <w:u w:val="single"/>
          <w:lang w:val="ka-GE"/>
        </w:rPr>
        <w:t>სსბასს 45</w:t>
      </w:r>
      <w:r w:rsidRPr="00040031">
        <w:rPr>
          <w:rFonts w:ascii="Sylfaen" w:hAnsi="Sylfaen"/>
          <w:sz w:val="20"/>
          <w:szCs w:val="20"/>
          <w:lang w:val="ka-GE"/>
        </w:rPr>
        <w:t>), ა) განსაკუთრებული მოგება და ზარალი, რომელიც წარმოიშობა უცხოური ქვეგანაყოფების ფინანსური ანგარიშგებების გადაანგარიშებით (იხ. სსბასს 4) და ბ) მოგება და ზარალი, წარმოქმნილი გასაყიდად არსებული ფინანსური აქტივების ხელახალი შეფასების შედეგად (იხ. მითითებები ფინანსური აქტივების შეფასებასთან დაკავშირებით სსბასს 29-ში).</w:t>
      </w:r>
    </w:p>
    <w:p w14:paraId="169EB678" w14:textId="77777777" w:rsidR="007B3812" w:rsidRDefault="007B3812" w:rsidP="00E64A00">
      <w:pPr>
        <w:ind w:left="567"/>
        <w:rPr>
          <w:rFonts w:ascii="Sylfaen" w:hAnsi="Sylfaen"/>
          <w:sz w:val="20"/>
          <w:szCs w:val="20"/>
        </w:rPr>
      </w:pPr>
    </w:p>
    <w:p w14:paraId="16FDC354" w14:textId="77777777" w:rsidR="007B3812" w:rsidRPr="00C00AD7" w:rsidRDefault="007B3812" w:rsidP="007B3812">
      <w:pPr>
        <w:spacing w:after="0" w:line="240" w:lineRule="auto"/>
        <w:ind w:left="709" w:hanging="709"/>
        <w:jc w:val="both"/>
        <w:rPr>
          <w:rFonts w:ascii="Sylfaen" w:hAnsi="Sylfaen"/>
          <w:b/>
          <w:bCs/>
          <w:sz w:val="20"/>
          <w:szCs w:val="20"/>
          <w:lang w:val="ka-GE"/>
        </w:rPr>
      </w:pPr>
      <w:r w:rsidRPr="00C00AD7">
        <w:rPr>
          <w:rFonts w:ascii="Sylfaen" w:hAnsi="Sylfaen"/>
          <w:b/>
          <w:bCs/>
          <w:sz w:val="20"/>
          <w:szCs w:val="20"/>
          <w:lang w:val="ka-GE"/>
        </w:rPr>
        <w:t>წმინდა აქტივების/კაპიტალის ცვლილებების ანგარიშგება</w:t>
      </w:r>
    </w:p>
    <w:p w14:paraId="127EE429" w14:textId="77777777" w:rsidR="007B3812" w:rsidRDefault="007B3812" w:rsidP="007B3812">
      <w:pPr>
        <w:spacing w:after="0" w:line="240" w:lineRule="auto"/>
        <w:ind w:left="709" w:hanging="709"/>
        <w:jc w:val="both"/>
        <w:rPr>
          <w:rFonts w:ascii="Sylfaen" w:hAnsi="Sylfaen"/>
          <w:sz w:val="20"/>
          <w:szCs w:val="20"/>
          <w:lang w:val="ka-GE"/>
        </w:rPr>
      </w:pPr>
    </w:p>
    <w:p w14:paraId="203B2B42" w14:textId="20FFDAF0" w:rsidR="007B3812" w:rsidRPr="00040031" w:rsidRDefault="007B3812" w:rsidP="007B3812">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0CB0AD6C" w14:textId="77777777" w:rsidR="007B3812" w:rsidRDefault="007B3812" w:rsidP="007B3812">
      <w:pPr>
        <w:spacing w:after="0" w:line="240" w:lineRule="auto"/>
        <w:ind w:left="709" w:hanging="709"/>
        <w:jc w:val="both"/>
        <w:rPr>
          <w:rFonts w:ascii="Sylfaen" w:hAnsi="Sylfaen"/>
          <w:sz w:val="20"/>
          <w:szCs w:val="20"/>
          <w:lang w:val="ka-GE"/>
        </w:rPr>
      </w:pPr>
    </w:p>
    <w:p w14:paraId="18F7503B" w14:textId="3D68EFFD" w:rsidR="007B3812" w:rsidRPr="00040031" w:rsidRDefault="007B3812" w:rsidP="007B3812">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125გ.</w:t>
      </w:r>
      <w:r w:rsidRPr="00040031">
        <w:rPr>
          <w:rFonts w:ascii="Sylfaen" w:hAnsi="Sylfaen"/>
          <w:sz w:val="20"/>
          <w:szCs w:val="20"/>
          <w:lang w:val="ka-GE"/>
        </w:rPr>
        <w:tab/>
        <w:t xml:space="preserve">რეკლასიფიკაციის კორექტირებები არ წარმოიშობა </w:t>
      </w:r>
      <w:r w:rsidRPr="00040031">
        <w:rPr>
          <w:rFonts w:ascii="Sylfaen" w:hAnsi="Sylfaen"/>
          <w:strike/>
          <w:sz w:val="20"/>
          <w:szCs w:val="20"/>
          <w:lang w:val="ka-GE"/>
        </w:rPr>
        <w:t>სსბასს 17</w:t>
      </w:r>
      <w:r w:rsidR="000F50A4">
        <w:rPr>
          <w:rFonts w:ascii="Sylfaen" w:hAnsi="Sylfaen"/>
          <w:strike/>
          <w:sz w:val="20"/>
          <w:szCs w:val="20"/>
          <w:lang w:val="ka-GE"/>
        </w:rPr>
        <w:t>-</w:t>
      </w:r>
      <w:r w:rsidRPr="00040031">
        <w:rPr>
          <w:rFonts w:ascii="Sylfaen" w:hAnsi="Sylfaen"/>
          <w:strike/>
          <w:sz w:val="20"/>
          <w:szCs w:val="20"/>
          <w:lang w:val="ka-GE"/>
        </w:rPr>
        <w:t>ის</w:t>
      </w:r>
      <w:r w:rsidRPr="00040031">
        <w:rPr>
          <w:rFonts w:ascii="Sylfaen" w:hAnsi="Sylfaen"/>
          <w:sz w:val="20"/>
          <w:szCs w:val="20"/>
          <w:lang w:val="ka-GE"/>
        </w:rPr>
        <w:t xml:space="preserve"> </w:t>
      </w:r>
      <w:r w:rsidRPr="00040031">
        <w:rPr>
          <w:rFonts w:ascii="Sylfaen" w:hAnsi="Sylfaen"/>
          <w:sz w:val="20"/>
          <w:szCs w:val="20"/>
          <w:u w:val="single"/>
          <w:lang w:val="ka-GE"/>
        </w:rPr>
        <w:t>სსბასს 45-ის</w:t>
      </w:r>
      <w:r w:rsidRPr="00040031">
        <w:rPr>
          <w:rFonts w:ascii="Sylfaen" w:hAnsi="Sylfaen"/>
          <w:sz w:val="20"/>
          <w:szCs w:val="20"/>
          <w:lang w:val="ka-GE"/>
        </w:rPr>
        <w:t xml:space="preserve"> ან სსბასს 31-ის შესაბამისად აღიარებულ გადაფასების ნამეტში მომხდარი ცვლილებების შედეგად, ან სსბასს 19-ის შესაბამისად დადგენილგადასახდელიან საპენსიო პროგრამასთან დაკავშირებით აღიარებული გადაფასებული თანხებიდან. ეს კომპონენტები აღიარდება წმინდა აქტივებში/კაპიტალში და არ რეკლასიფიცირდება ნამეტში ან დეფიციტში მომდევნო პერიოდებში. გადაფასების ნამეტში მომხდარი ცვლილებების გადატანა შემდგომ პერიოდებში შესაძლებელია ნამეტში ან დეფიციტში, თუ აქტივი გამოიყენება, ან როდესაც შეწყდება მისი აღიარება (იხილეთ </w:t>
      </w:r>
      <w:r w:rsidRPr="00040031">
        <w:rPr>
          <w:rFonts w:ascii="Sylfaen" w:hAnsi="Sylfaen"/>
          <w:strike/>
          <w:sz w:val="20"/>
          <w:szCs w:val="20"/>
          <w:lang w:val="ka-GE"/>
        </w:rPr>
        <w:t>სსბასს 17</w:t>
      </w:r>
      <w:r w:rsidRPr="00040031">
        <w:rPr>
          <w:rFonts w:ascii="Sylfaen" w:hAnsi="Sylfaen"/>
          <w:sz w:val="20"/>
          <w:szCs w:val="20"/>
          <w:lang w:val="ka-GE"/>
        </w:rPr>
        <w:t xml:space="preserve"> </w:t>
      </w:r>
      <w:r w:rsidRPr="00040031">
        <w:rPr>
          <w:rFonts w:ascii="Sylfaen" w:hAnsi="Sylfaen"/>
          <w:sz w:val="20"/>
          <w:szCs w:val="20"/>
          <w:u w:val="single"/>
          <w:lang w:val="ka-GE"/>
        </w:rPr>
        <w:t>სსბასს 45</w:t>
      </w:r>
      <w:r w:rsidRPr="00040031">
        <w:rPr>
          <w:rFonts w:ascii="Sylfaen" w:hAnsi="Sylfaen"/>
          <w:sz w:val="20"/>
          <w:szCs w:val="20"/>
          <w:lang w:val="ka-GE"/>
        </w:rPr>
        <w:t xml:space="preserve"> ან სსბასს 31). სსბასს 41-ის შესაბამისად, რეკლასიფიკაციის კორექტირებები არ წარმოიშობა ფულადი ნაკადების ჰეჯირების, ან ოფციონის დროითი ღირებულების (ან ფორვარდული </w:t>
      </w:r>
      <w:r w:rsidRPr="00040031">
        <w:rPr>
          <w:rFonts w:ascii="Sylfaen" w:hAnsi="Sylfaen"/>
          <w:sz w:val="20"/>
          <w:szCs w:val="20"/>
          <w:lang w:val="ka-GE"/>
        </w:rPr>
        <w:lastRenderedPageBreak/>
        <w:t>ხელშეკრულების ფორვარდული ელემენტის, ან ფინანსური ინსტრუმენტების უცხოური ვალუტის საბაზისო სპრედის) აღრიცხვის შედეგად, რაც იწვევს ფულადი ნაკადების ჰეჯირების რეზერვის ანგარიშიდან, ან წმინდა აქტივის/კაპიტალის განცალკევებული კომპონენტიდან (შესაბამისად)  თანხების პირდაპირ გადატანას აქტივის ან ვალდებულების საწყის თვითღირებულებაში, ან სხვა ტიპის საბალანსო ღირებულებაში. აღნიშნული თანხები პირდაპირ გადაიტანება აქტივებში ან ვალდებულებებში.</w:t>
      </w:r>
    </w:p>
    <w:p w14:paraId="01D26F11" w14:textId="77777777" w:rsidR="00C52661" w:rsidRPr="00E64A00" w:rsidRDefault="00C52661" w:rsidP="00E64A00">
      <w:pPr>
        <w:ind w:left="567"/>
        <w:rPr>
          <w:rFonts w:ascii="Sylfaen" w:hAnsi="Sylfaen"/>
          <w:sz w:val="20"/>
          <w:szCs w:val="20"/>
        </w:rPr>
      </w:pPr>
    </w:p>
    <w:p w14:paraId="11B6294C" w14:textId="77777777" w:rsidR="007B3812" w:rsidRPr="00040031" w:rsidRDefault="007B3812" w:rsidP="007B3812">
      <w:pPr>
        <w:spacing w:after="0" w:line="240" w:lineRule="auto"/>
        <w:jc w:val="both"/>
        <w:rPr>
          <w:rFonts w:ascii="Sylfaen" w:hAnsi="Sylfaen"/>
          <w:i/>
          <w:iCs/>
          <w:sz w:val="20"/>
          <w:szCs w:val="20"/>
          <w:lang w:val="ka-GE"/>
        </w:rPr>
      </w:pPr>
      <w:r w:rsidRPr="00040031">
        <w:rPr>
          <w:rFonts w:ascii="Sylfaen" w:hAnsi="Sylfaen"/>
          <w:i/>
          <w:iCs/>
          <w:sz w:val="20"/>
          <w:szCs w:val="20"/>
          <w:lang w:val="ka-GE"/>
        </w:rPr>
        <w:t xml:space="preserve">სააღრიცხვო პოლიტიკის გამჟღავნება </w:t>
      </w:r>
    </w:p>
    <w:p w14:paraId="55260211" w14:textId="77777777" w:rsidR="007B3812" w:rsidRDefault="007B3812" w:rsidP="007B3812">
      <w:pPr>
        <w:spacing w:after="0" w:line="240" w:lineRule="auto"/>
        <w:jc w:val="both"/>
        <w:rPr>
          <w:rFonts w:ascii="Sylfaen" w:hAnsi="Sylfaen"/>
          <w:sz w:val="20"/>
          <w:szCs w:val="20"/>
          <w:lang w:val="ka-GE"/>
        </w:rPr>
      </w:pPr>
    </w:p>
    <w:p w14:paraId="145B150A" w14:textId="469ECCDD" w:rsidR="007B3812" w:rsidRPr="00040031" w:rsidRDefault="007B3812" w:rsidP="007B3812">
      <w:pPr>
        <w:spacing w:after="0" w:line="240" w:lineRule="auto"/>
        <w:jc w:val="both"/>
        <w:rPr>
          <w:rFonts w:ascii="Sylfaen" w:hAnsi="Sylfaen"/>
          <w:sz w:val="20"/>
          <w:szCs w:val="20"/>
          <w:lang w:val="ka-GE"/>
        </w:rPr>
      </w:pPr>
      <w:r w:rsidRPr="00040031">
        <w:rPr>
          <w:rFonts w:ascii="Sylfaen" w:hAnsi="Sylfaen"/>
          <w:sz w:val="20"/>
          <w:szCs w:val="20"/>
          <w:lang w:val="ka-GE"/>
        </w:rPr>
        <w:t>...</w:t>
      </w:r>
    </w:p>
    <w:p w14:paraId="212C4A5A" w14:textId="77777777" w:rsidR="007B3812" w:rsidRDefault="007B3812" w:rsidP="007B3812">
      <w:pPr>
        <w:spacing w:after="0" w:line="240" w:lineRule="auto"/>
        <w:ind w:left="709" w:hanging="709"/>
        <w:jc w:val="both"/>
        <w:rPr>
          <w:rFonts w:ascii="Sylfaen" w:hAnsi="Sylfaen"/>
          <w:sz w:val="20"/>
          <w:szCs w:val="20"/>
          <w:lang w:val="ka-GE"/>
        </w:rPr>
      </w:pPr>
    </w:p>
    <w:p w14:paraId="0542DE9A" w14:textId="532E00D9" w:rsidR="007B3812" w:rsidRPr="00040031" w:rsidRDefault="007B3812" w:rsidP="007B3812">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134.</w:t>
      </w:r>
      <w:r w:rsidRPr="00040031">
        <w:rPr>
          <w:rFonts w:ascii="Sylfaen" w:hAnsi="Sylfaen"/>
          <w:sz w:val="20"/>
          <w:szCs w:val="20"/>
          <w:lang w:val="ka-GE"/>
        </w:rPr>
        <w:tab/>
        <w:t xml:space="preserve">როდესაც წყდება ამა თუ იმ სააღრიცხვო პოლიტიკის გაშუქების საჭიროების საკითხი, ერთეულის ხელმძღვანელობა ითვალისწინებს, დაეხმარება თუ არა ეს ინფორმაცია მომხმარებლებს იმის გაგებაში, როგორ აისახა ერთეულის მიერ განხორციელებული ოპერაციები, სხვა მოვლენები და პირობები ერთეულის საქმიანობის ფინანსურ შედეგებსა და ფინანსურ მდგომარეობაში, რომელიც ანგარიშგებაში არის წარმოდგენილი. კონკრეტული სააღრიცხვო პოლიტიკის განმარტებები განსაკუთრებით მნიშვნელოვანია მომხმარებლებისათვის, როცა ამ პოლიტიკის არჩევა ხდება სსბასს-ის მიერ დაშვებული ალტერნატივებიდან. ამის მაგალითად გამოდგება იმის გამჟღავნება </w:t>
      </w:r>
      <w:r w:rsidRPr="000F50A4">
        <w:rPr>
          <w:rFonts w:ascii="Sylfaen" w:hAnsi="Sylfaen"/>
          <w:sz w:val="20"/>
          <w:szCs w:val="20"/>
          <w:lang w:val="ka-GE"/>
        </w:rPr>
        <w:t xml:space="preserve">ერთეული საკუთარი საინვესტიციო ქონებისთვის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F50A4">
        <w:rPr>
          <w:rFonts w:ascii="Sylfaen" w:hAnsi="Sylfaen"/>
          <w:sz w:val="20"/>
          <w:szCs w:val="20"/>
          <w:lang w:val="ka-GE"/>
        </w:rPr>
        <w:t>ღირებულების მოდელს იყენებს თუ</w:t>
      </w:r>
      <w:r w:rsidR="000F50A4">
        <w:rPr>
          <w:rFonts w:ascii="Sylfaen" w:hAnsi="Sylfaen"/>
          <w:sz w:val="20"/>
          <w:szCs w:val="20"/>
          <w:lang w:val="ka-GE"/>
        </w:rPr>
        <w:t xml:space="preserve"> </w:t>
      </w:r>
      <w:r w:rsidR="000F50A4" w:rsidRPr="000F50A4">
        <w:rPr>
          <w:rFonts w:ascii="Sylfaen" w:hAnsi="Sylfaen"/>
          <w:strike/>
          <w:sz w:val="20"/>
          <w:szCs w:val="20"/>
          <w:lang w:val="ka-GE"/>
        </w:rPr>
        <w:t>თვითღირებულების</w:t>
      </w:r>
      <w:r w:rsidRPr="000F50A4">
        <w:rPr>
          <w:rFonts w:ascii="Sylfaen" w:hAnsi="Sylfaen"/>
          <w:sz w:val="20"/>
          <w:szCs w:val="20"/>
          <w:lang w:val="ka-GE"/>
        </w:rPr>
        <w:t xml:space="preserve"> </w:t>
      </w:r>
      <w:r w:rsidR="004C1A01">
        <w:rPr>
          <w:rFonts w:ascii="Sylfaen" w:hAnsi="Sylfaen"/>
          <w:sz w:val="20"/>
          <w:szCs w:val="20"/>
          <w:u w:val="single"/>
          <w:lang w:val="ka-GE"/>
        </w:rPr>
        <w:t>ისტორიული</w:t>
      </w:r>
      <w:r w:rsidRPr="000F50A4">
        <w:rPr>
          <w:rFonts w:ascii="Sylfaen" w:hAnsi="Sylfaen"/>
          <w:sz w:val="20"/>
          <w:szCs w:val="20"/>
          <w:u w:val="single"/>
          <w:lang w:val="ka-GE"/>
        </w:rPr>
        <w:t xml:space="preserve"> ღირებულების</w:t>
      </w:r>
      <w:r w:rsidRPr="000F50A4">
        <w:rPr>
          <w:rFonts w:ascii="Sylfaen" w:hAnsi="Sylfaen"/>
          <w:sz w:val="20"/>
          <w:szCs w:val="20"/>
          <w:lang w:val="ka-GE"/>
        </w:rPr>
        <w:t xml:space="preserve"> მოდელს (იხ. სსბასს 16 - </w:t>
      </w:r>
      <w:r w:rsidRPr="000F50A4">
        <w:rPr>
          <w:rFonts w:ascii="Sylfaen" w:hAnsi="Sylfaen"/>
          <w:i/>
          <w:iCs/>
          <w:sz w:val="20"/>
          <w:szCs w:val="20"/>
          <w:lang w:val="ka-GE"/>
        </w:rPr>
        <w:t>საინვესტიციო ქონება</w:t>
      </w:r>
      <w:r w:rsidRPr="000F50A4">
        <w:rPr>
          <w:rFonts w:ascii="Sylfaen" w:hAnsi="Sylfaen"/>
          <w:sz w:val="20"/>
          <w:szCs w:val="20"/>
          <w:lang w:val="ka-GE"/>
        </w:rPr>
        <w:t>).</w:t>
      </w:r>
      <w:r w:rsidRPr="00040031">
        <w:rPr>
          <w:rFonts w:ascii="Sylfaen" w:hAnsi="Sylfaen"/>
          <w:sz w:val="20"/>
          <w:szCs w:val="20"/>
          <w:lang w:val="ka-GE"/>
        </w:rPr>
        <w:t xml:space="preserve"> ზოგიერთი სსბასს სპეციალურად მოითხოვს კონკრეტული სააღრიცხვო პოლიტიკის ახსნას, ხელმძღვანელობის მიერ სხვადასხვა შესაძლო სააღრიცხვო პოლიტიკებს შორის გაკეთებული არჩევანის მითითებით. მაგალითად, </w:t>
      </w:r>
      <w:r w:rsidRPr="00040031">
        <w:rPr>
          <w:rFonts w:ascii="Sylfaen" w:hAnsi="Sylfaen"/>
          <w:strike/>
          <w:sz w:val="20"/>
          <w:szCs w:val="20"/>
          <w:lang w:val="ka-GE"/>
        </w:rPr>
        <w:t>სსბასს 17</w:t>
      </w:r>
      <w:r w:rsidRPr="00040031">
        <w:rPr>
          <w:rFonts w:ascii="Sylfaen" w:hAnsi="Sylfaen"/>
          <w:sz w:val="20"/>
          <w:szCs w:val="20"/>
          <w:lang w:val="ka-GE"/>
        </w:rPr>
        <w:t xml:space="preserve"> </w:t>
      </w:r>
      <w:r w:rsidRPr="00040031">
        <w:rPr>
          <w:rFonts w:ascii="Sylfaen" w:hAnsi="Sylfaen"/>
          <w:sz w:val="20"/>
          <w:szCs w:val="20"/>
          <w:u w:val="single"/>
          <w:lang w:val="ka-GE"/>
        </w:rPr>
        <w:t>სსბასს 45</w:t>
      </w:r>
      <w:r w:rsidRPr="00040031">
        <w:rPr>
          <w:rFonts w:ascii="Sylfaen" w:hAnsi="Sylfaen"/>
          <w:sz w:val="20"/>
          <w:szCs w:val="20"/>
          <w:lang w:val="ka-GE"/>
        </w:rPr>
        <w:t xml:space="preserve"> მოითხოვს ძირითადი </w:t>
      </w:r>
      <w:r w:rsidR="00BD34EA">
        <w:rPr>
          <w:rFonts w:ascii="Sylfaen" w:hAnsi="Sylfaen"/>
          <w:sz w:val="20"/>
          <w:szCs w:val="20"/>
          <w:lang w:val="ka-GE"/>
        </w:rPr>
        <w:t>აქტივების</w:t>
      </w:r>
      <w:r w:rsidRPr="00040031">
        <w:rPr>
          <w:rFonts w:ascii="Sylfaen" w:hAnsi="Sylfaen"/>
          <w:sz w:val="20"/>
          <w:szCs w:val="20"/>
          <w:lang w:val="ka-GE"/>
        </w:rPr>
        <w:t xml:space="preserve"> სხვადასხვა </w:t>
      </w:r>
      <w:r w:rsidR="00B36785">
        <w:rPr>
          <w:rFonts w:ascii="Sylfaen" w:hAnsi="Sylfaen"/>
          <w:sz w:val="20"/>
          <w:szCs w:val="20"/>
          <w:lang w:val="ka-GE"/>
        </w:rPr>
        <w:t>კლასისთვის</w:t>
      </w:r>
      <w:r w:rsidRPr="00040031">
        <w:rPr>
          <w:rFonts w:ascii="Sylfaen" w:hAnsi="Sylfaen"/>
          <w:sz w:val="20"/>
          <w:szCs w:val="20"/>
          <w:lang w:val="ka-GE"/>
        </w:rPr>
        <w:t xml:space="preserve"> გამოყენებული შეფასების საფუძვლის განმარტებას. სსბასს 5 - </w:t>
      </w:r>
      <w:r w:rsidRPr="00040031">
        <w:rPr>
          <w:rFonts w:ascii="Sylfaen" w:hAnsi="Sylfaen"/>
          <w:i/>
          <w:iCs/>
          <w:sz w:val="20"/>
          <w:szCs w:val="20"/>
          <w:lang w:val="ka-GE"/>
        </w:rPr>
        <w:t>სესხით სარგებლობასთან დაკავშირებული დანახარჯები</w:t>
      </w:r>
      <w:r w:rsidRPr="00040031">
        <w:rPr>
          <w:rFonts w:ascii="Sylfaen" w:hAnsi="Sylfaen"/>
          <w:sz w:val="20"/>
          <w:szCs w:val="20"/>
          <w:lang w:val="ka-GE"/>
        </w:rPr>
        <w:t xml:space="preserve"> მოითხოვს განმარტებას სესხის სარგებლობასთან დაკავშირებული ხარჯები მაშინვე აღიარდება, თუ არა ხარჯებად თუ მოხდება მათი კაპიტალიზაცია როგორც განსაკუთრებული აქტივების ღირებულებისა.</w:t>
      </w:r>
    </w:p>
    <w:p w14:paraId="517EA272" w14:textId="77777777" w:rsidR="00511F29" w:rsidRDefault="00511F29" w:rsidP="00511F29">
      <w:pPr>
        <w:spacing w:after="0" w:line="240" w:lineRule="auto"/>
        <w:ind w:left="709" w:hanging="709"/>
        <w:jc w:val="both"/>
        <w:rPr>
          <w:rFonts w:ascii="Sylfaen" w:hAnsi="Sylfaen"/>
          <w:sz w:val="20"/>
          <w:szCs w:val="20"/>
          <w:lang w:val="ka-GE"/>
        </w:rPr>
      </w:pPr>
    </w:p>
    <w:p w14:paraId="3F63F648" w14:textId="22813297" w:rsidR="00511F29" w:rsidRPr="00536E37" w:rsidRDefault="00511F29" w:rsidP="00511F29">
      <w:pPr>
        <w:spacing w:after="0" w:line="240" w:lineRule="auto"/>
        <w:ind w:left="709" w:hanging="709"/>
        <w:jc w:val="both"/>
        <w:rPr>
          <w:rFonts w:ascii="Sylfaen" w:hAnsi="Sylfaen"/>
          <w:i/>
          <w:iCs/>
          <w:sz w:val="20"/>
          <w:szCs w:val="20"/>
          <w:lang w:val="ka-GE"/>
        </w:rPr>
      </w:pPr>
      <w:r w:rsidRPr="00536E37">
        <w:rPr>
          <w:rFonts w:ascii="Sylfaen" w:hAnsi="Sylfaen"/>
          <w:i/>
          <w:iCs/>
          <w:sz w:val="20"/>
          <w:szCs w:val="20"/>
          <w:lang w:val="ka-GE"/>
        </w:rPr>
        <w:t xml:space="preserve">განუსაზღვრელობის შეფასების ძირითადი წყაროები </w:t>
      </w:r>
    </w:p>
    <w:p w14:paraId="438BC854" w14:textId="77777777" w:rsidR="00511F29" w:rsidRDefault="00511F29" w:rsidP="00511F29">
      <w:pPr>
        <w:spacing w:after="0" w:line="240" w:lineRule="auto"/>
        <w:ind w:left="709" w:hanging="709"/>
        <w:jc w:val="both"/>
        <w:rPr>
          <w:rFonts w:ascii="Sylfaen" w:hAnsi="Sylfaen"/>
          <w:sz w:val="20"/>
          <w:szCs w:val="20"/>
          <w:lang w:val="ka-GE"/>
        </w:rPr>
      </w:pPr>
    </w:p>
    <w:p w14:paraId="78EBF40E" w14:textId="602D43B8" w:rsidR="00511F29" w:rsidRPr="00040031" w:rsidRDefault="00511F29" w:rsidP="00511F29">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2DA80980" w14:textId="77777777" w:rsidR="00511F29" w:rsidRDefault="00511F29" w:rsidP="00511F29">
      <w:pPr>
        <w:spacing w:after="0" w:line="240" w:lineRule="auto"/>
        <w:ind w:left="709" w:hanging="709"/>
        <w:jc w:val="both"/>
        <w:rPr>
          <w:rFonts w:ascii="Sylfaen" w:hAnsi="Sylfaen"/>
          <w:sz w:val="20"/>
          <w:szCs w:val="20"/>
          <w:lang w:val="ka-GE"/>
        </w:rPr>
      </w:pPr>
    </w:p>
    <w:p w14:paraId="0EFEBD5E" w14:textId="7E03F83D" w:rsidR="00511F29" w:rsidRPr="00040031" w:rsidRDefault="00511F29" w:rsidP="00511F29">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148.</w:t>
      </w:r>
      <w:r w:rsidRPr="00040031">
        <w:rPr>
          <w:rFonts w:ascii="Sylfaen" w:hAnsi="Sylfaen"/>
          <w:sz w:val="20"/>
          <w:szCs w:val="20"/>
          <w:lang w:val="ka-GE"/>
        </w:rPr>
        <w:tab/>
        <w:t xml:space="preserve">ზოგიერთი მნიშვნლოვანი დაშვების განმარტება, რომელიც სხვა შემთხვევაში საჭირო იქნებოდა 140-ე პუნქტის შესაბამისად, სხვა სსბასს-ით მოითხოვება. მაგალითად, ზოგიერთ გარემოებაში სსბასს 19 მოითხოვს იმ ძირითადი დაშვებების შესახებ განმარტებებს, რომლებიც შეეხება მომავალი მოვლენების ზემოქმედებას ანარიცხების კატეგორიებზე. სსბასს 30 მოითხოვს განმარტებებს,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40031">
        <w:rPr>
          <w:rFonts w:ascii="Sylfaen" w:hAnsi="Sylfaen"/>
          <w:sz w:val="20"/>
          <w:szCs w:val="20"/>
          <w:lang w:val="ka-GE"/>
        </w:rPr>
        <w:t xml:space="preserve">ღირებულებით წარმოდგენილი ფინანსური აქტივებისა და ფინანსური ვალდებულებების ღირებულების განსაზღვრისას გამოყენებული ძირითადი დაშვებების შესახებ. </w:t>
      </w:r>
      <w:r w:rsidRPr="00536E37">
        <w:rPr>
          <w:rFonts w:ascii="Sylfaen" w:hAnsi="Sylfaen"/>
          <w:strike/>
          <w:sz w:val="20"/>
          <w:szCs w:val="20"/>
          <w:lang w:val="ka-GE"/>
        </w:rPr>
        <w:t>სსბასს 17</w:t>
      </w:r>
      <w:r w:rsidRPr="00040031">
        <w:rPr>
          <w:rFonts w:ascii="Sylfaen" w:hAnsi="Sylfaen"/>
          <w:sz w:val="20"/>
          <w:szCs w:val="20"/>
          <w:lang w:val="ka-GE"/>
        </w:rPr>
        <w:t xml:space="preserve"> </w:t>
      </w:r>
      <w:r w:rsidRPr="00040031">
        <w:rPr>
          <w:rFonts w:ascii="Sylfaen" w:hAnsi="Sylfaen"/>
          <w:sz w:val="20"/>
          <w:szCs w:val="20"/>
          <w:u w:val="single"/>
          <w:lang w:val="ka-GE"/>
        </w:rPr>
        <w:t>სსბასს 45</w:t>
      </w:r>
      <w:r w:rsidRPr="00040031">
        <w:rPr>
          <w:rFonts w:ascii="Sylfaen" w:hAnsi="Sylfaen"/>
          <w:sz w:val="20"/>
          <w:szCs w:val="20"/>
          <w:lang w:val="ka-GE"/>
        </w:rPr>
        <w:t xml:space="preserve"> მოითხოვს გადაფასებული ძირითადი </w:t>
      </w:r>
      <w:r w:rsidR="00BD34EA">
        <w:rPr>
          <w:rFonts w:ascii="Sylfaen" w:hAnsi="Sylfaen"/>
          <w:sz w:val="20"/>
          <w:szCs w:val="20"/>
          <w:lang w:val="ka-GE"/>
        </w:rPr>
        <w:t>აქტივების</w:t>
      </w:r>
      <w:r w:rsidRPr="00040031">
        <w:rPr>
          <w:rFonts w:ascii="Sylfaen" w:hAnsi="Sylfaen"/>
          <w:sz w:val="20"/>
          <w:szCs w:val="20"/>
          <w:lang w:val="ka-GE"/>
        </w:rPr>
        <w:t xml:space="preserve">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40031">
        <w:rPr>
          <w:rFonts w:ascii="Sylfaen" w:hAnsi="Sylfaen"/>
          <w:sz w:val="20"/>
          <w:szCs w:val="20"/>
          <w:lang w:val="ka-GE"/>
        </w:rPr>
        <w:t xml:space="preserve">ღირებულების </w:t>
      </w:r>
      <w:r w:rsidRPr="00040031">
        <w:rPr>
          <w:rFonts w:ascii="Sylfaen" w:hAnsi="Sylfaen"/>
          <w:sz w:val="20"/>
          <w:szCs w:val="20"/>
          <w:u w:val="single"/>
          <w:lang w:val="ka-GE"/>
        </w:rPr>
        <w:t>და მიმდინარე საოპერაციო ღირებულების</w:t>
      </w:r>
      <w:r w:rsidRPr="00040031">
        <w:rPr>
          <w:rFonts w:ascii="Sylfaen" w:hAnsi="Sylfaen"/>
          <w:sz w:val="20"/>
          <w:szCs w:val="20"/>
          <w:lang w:val="ka-GE"/>
        </w:rPr>
        <w:t xml:space="preserve">  განსაზღვრისას გამოყენებული </w:t>
      </w:r>
      <w:r w:rsidRPr="00040031">
        <w:rPr>
          <w:rFonts w:ascii="Sylfaen" w:hAnsi="Sylfaen"/>
          <w:strike/>
          <w:sz w:val="20"/>
          <w:szCs w:val="20"/>
          <w:lang w:val="ka-GE"/>
        </w:rPr>
        <w:t>ძირითადი დაშვებების</w:t>
      </w:r>
      <w:r w:rsidRPr="00040031">
        <w:rPr>
          <w:rFonts w:ascii="Sylfaen" w:hAnsi="Sylfaen"/>
          <w:sz w:val="20"/>
          <w:szCs w:val="20"/>
          <w:lang w:val="ka-GE"/>
        </w:rPr>
        <w:t xml:space="preserve"> </w:t>
      </w:r>
      <w:r w:rsidRPr="00040031">
        <w:rPr>
          <w:rFonts w:ascii="Sylfaen" w:hAnsi="Sylfaen"/>
          <w:sz w:val="20"/>
          <w:szCs w:val="20"/>
          <w:u w:val="single"/>
          <w:lang w:val="ka-GE"/>
        </w:rPr>
        <w:t>შეფასების მეთოდებისა და ამოსავალი ინფორმაციის</w:t>
      </w:r>
      <w:r w:rsidRPr="00040031">
        <w:rPr>
          <w:rFonts w:ascii="Sylfaen" w:hAnsi="Sylfaen"/>
          <w:sz w:val="20"/>
          <w:szCs w:val="20"/>
          <w:lang w:val="ka-GE"/>
        </w:rPr>
        <w:t xml:space="preserve"> განმარტებას.</w:t>
      </w:r>
    </w:p>
    <w:p w14:paraId="6BA48B02" w14:textId="77777777" w:rsidR="00407924" w:rsidRDefault="00407924" w:rsidP="00407924">
      <w:pPr>
        <w:spacing w:after="0" w:line="240" w:lineRule="auto"/>
        <w:ind w:left="709" w:hanging="709"/>
        <w:jc w:val="both"/>
        <w:rPr>
          <w:rFonts w:ascii="Sylfaen" w:hAnsi="Sylfaen"/>
          <w:b/>
          <w:bCs/>
          <w:sz w:val="20"/>
          <w:szCs w:val="20"/>
          <w:lang w:val="ka-GE"/>
        </w:rPr>
      </w:pPr>
    </w:p>
    <w:p w14:paraId="6A935AAB" w14:textId="35ADE7DB" w:rsidR="00407924" w:rsidRPr="00040031" w:rsidRDefault="00407924" w:rsidP="00407924">
      <w:pPr>
        <w:spacing w:after="0" w:line="240" w:lineRule="auto"/>
        <w:ind w:left="709" w:hanging="709"/>
        <w:jc w:val="both"/>
        <w:rPr>
          <w:rFonts w:ascii="Sylfaen" w:hAnsi="Sylfaen"/>
          <w:b/>
          <w:bCs/>
          <w:sz w:val="20"/>
          <w:szCs w:val="20"/>
          <w:lang w:val="ka-GE"/>
        </w:rPr>
      </w:pPr>
      <w:r w:rsidRPr="00040031">
        <w:rPr>
          <w:rFonts w:ascii="Sylfaen" w:hAnsi="Sylfaen"/>
          <w:b/>
          <w:bCs/>
          <w:sz w:val="20"/>
          <w:szCs w:val="20"/>
          <w:lang w:val="ka-GE"/>
        </w:rPr>
        <w:t>ძალაში შესვლის თარიღი</w:t>
      </w:r>
    </w:p>
    <w:p w14:paraId="320A4E5A" w14:textId="77777777" w:rsidR="00407924" w:rsidRPr="00040031" w:rsidRDefault="00407924" w:rsidP="00407924">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506CB2AE" w14:textId="77777777" w:rsidR="00407924" w:rsidRPr="00040031" w:rsidRDefault="00407924" w:rsidP="00407924">
      <w:pPr>
        <w:spacing w:after="0" w:line="240" w:lineRule="auto"/>
        <w:ind w:left="709" w:hanging="709"/>
        <w:jc w:val="both"/>
        <w:rPr>
          <w:rFonts w:ascii="Sylfaen" w:hAnsi="Sylfaen"/>
          <w:sz w:val="20"/>
          <w:szCs w:val="20"/>
          <w:lang w:val="ka-GE"/>
        </w:rPr>
      </w:pPr>
    </w:p>
    <w:p w14:paraId="750F8AD5" w14:textId="4D3E52BE" w:rsidR="00407924" w:rsidRPr="00040031" w:rsidRDefault="00407924" w:rsidP="00407924">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153პ.</w:t>
      </w:r>
      <w:r w:rsidRPr="00040031">
        <w:rPr>
          <w:rFonts w:ascii="Sylfaen" w:hAnsi="Sylfaen"/>
          <w:sz w:val="20"/>
          <w:szCs w:val="20"/>
          <w:lang w:val="ka-GE"/>
        </w:rPr>
        <w:tab/>
      </w:r>
      <w:r w:rsidRPr="00040031">
        <w:rPr>
          <w:rFonts w:ascii="Sylfaen" w:hAnsi="Sylfaen"/>
          <w:b/>
          <w:bCs/>
          <w:sz w:val="20"/>
          <w:szCs w:val="20"/>
          <w:u w:val="single"/>
          <w:lang w:val="ka-GE"/>
        </w:rPr>
        <w:t>2023 წლის მაისში გამოცემულმა სსბასს 45-მა გამოიწვია 7, 92, 94, 101, 125გ, 134 და 148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704E1479" w14:textId="77777777" w:rsidR="00407924" w:rsidRPr="00040031" w:rsidRDefault="00407924" w:rsidP="00407924">
      <w:pPr>
        <w:spacing w:after="0" w:line="240" w:lineRule="auto"/>
        <w:ind w:left="709" w:hanging="709"/>
        <w:jc w:val="both"/>
        <w:rPr>
          <w:rFonts w:ascii="Sylfaen" w:hAnsi="Sylfaen"/>
          <w:sz w:val="20"/>
          <w:szCs w:val="20"/>
          <w:lang w:val="ka-GE"/>
        </w:rPr>
      </w:pPr>
    </w:p>
    <w:p w14:paraId="7E7452F9" w14:textId="77777777" w:rsidR="00407924" w:rsidRPr="00040031" w:rsidRDefault="00407924" w:rsidP="00407924">
      <w:pPr>
        <w:spacing w:after="0" w:line="240" w:lineRule="auto"/>
        <w:ind w:left="709" w:hanging="709"/>
        <w:jc w:val="both"/>
        <w:rPr>
          <w:rFonts w:ascii="Sylfaen" w:hAnsi="Sylfaen"/>
          <w:sz w:val="20"/>
          <w:szCs w:val="20"/>
          <w:lang w:val="ka-GE"/>
        </w:rPr>
      </w:pPr>
    </w:p>
    <w:p w14:paraId="4FA025C0" w14:textId="6AF9337D" w:rsidR="00407924" w:rsidRPr="00040031" w:rsidRDefault="00407924" w:rsidP="00407924">
      <w:pPr>
        <w:spacing w:after="0" w:line="240" w:lineRule="auto"/>
        <w:ind w:left="709" w:hanging="709"/>
        <w:jc w:val="both"/>
        <w:rPr>
          <w:rFonts w:ascii="Sylfaen" w:hAnsi="Sylfaen"/>
          <w:b/>
          <w:bCs/>
          <w:sz w:val="20"/>
          <w:szCs w:val="20"/>
          <w:lang w:val="ka-GE"/>
        </w:rPr>
      </w:pPr>
      <w:r w:rsidRPr="00040031">
        <w:rPr>
          <w:rFonts w:ascii="Sylfaen" w:hAnsi="Sylfaen"/>
          <w:b/>
          <w:bCs/>
          <w:sz w:val="20"/>
          <w:szCs w:val="20"/>
          <w:lang w:val="ka-GE"/>
        </w:rPr>
        <w:t xml:space="preserve">სსბასს 2-ის შესწორებები, </w:t>
      </w:r>
      <w:r w:rsidRPr="00040031">
        <w:rPr>
          <w:rFonts w:ascii="Sylfaen" w:hAnsi="Sylfaen"/>
          <w:b/>
          <w:bCs/>
          <w:i/>
          <w:iCs/>
          <w:sz w:val="20"/>
          <w:szCs w:val="20"/>
          <w:lang w:val="ka-GE"/>
        </w:rPr>
        <w:t>ფულადი სახსრების მოძრაობის ანგარიშგება</w:t>
      </w:r>
    </w:p>
    <w:p w14:paraId="4DD50400" w14:textId="77777777" w:rsidR="00407924" w:rsidRPr="00040031" w:rsidRDefault="00407924" w:rsidP="00407924">
      <w:pPr>
        <w:spacing w:after="0" w:line="240" w:lineRule="auto"/>
        <w:ind w:left="709" w:hanging="709"/>
        <w:jc w:val="both"/>
        <w:rPr>
          <w:rFonts w:ascii="Sylfaen" w:hAnsi="Sylfaen"/>
          <w:sz w:val="20"/>
          <w:szCs w:val="20"/>
          <w:lang w:val="ka-GE"/>
        </w:rPr>
      </w:pPr>
    </w:p>
    <w:p w14:paraId="106CEB99" w14:textId="77777777" w:rsidR="009011D5" w:rsidRPr="00040031" w:rsidRDefault="009011D5" w:rsidP="009011D5">
      <w:pPr>
        <w:spacing w:after="0" w:line="240" w:lineRule="auto"/>
        <w:jc w:val="both"/>
        <w:rPr>
          <w:rFonts w:ascii="Sylfaen" w:hAnsi="Sylfaen"/>
          <w:sz w:val="20"/>
          <w:szCs w:val="20"/>
          <w:lang w:val="ka-GE"/>
        </w:rPr>
      </w:pPr>
      <w:r w:rsidRPr="00040031">
        <w:rPr>
          <w:rFonts w:ascii="Sylfaen" w:hAnsi="Sylfaen"/>
          <w:sz w:val="20"/>
          <w:szCs w:val="20"/>
          <w:lang w:val="ka-GE"/>
        </w:rPr>
        <w:t xml:space="preserve">ცვლილებები შევიდა 22-ე პუნქტში. დაემატა 63კ პუნქტი. ახალი ტექსტი </w:t>
      </w:r>
      <w:r w:rsidRPr="009011D5">
        <w:rPr>
          <w:rFonts w:ascii="Sylfaen" w:hAnsi="Sylfaen"/>
          <w:sz w:val="20"/>
          <w:szCs w:val="20"/>
          <w:lang w:val="ka-GE"/>
        </w:rPr>
        <w:t>ხაზგასმულია, ხოლო წაშლილი ტექსტი ხაზგადასმული.</w:t>
      </w:r>
      <w:r w:rsidRPr="00040031">
        <w:rPr>
          <w:rFonts w:ascii="Sylfaen" w:hAnsi="Sylfaen"/>
          <w:sz w:val="20"/>
          <w:szCs w:val="20"/>
          <w:lang w:val="ka-GE"/>
        </w:rPr>
        <w:t xml:space="preserve"> </w:t>
      </w:r>
    </w:p>
    <w:p w14:paraId="3D9719C2" w14:textId="77777777" w:rsidR="009011D5" w:rsidRPr="00040031" w:rsidRDefault="009011D5" w:rsidP="009011D5">
      <w:pPr>
        <w:spacing w:after="0" w:line="240" w:lineRule="auto"/>
        <w:ind w:left="709" w:hanging="709"/>
        <w:jc w:val="both"/>
        <w:rPr>
          <w:rFonts w:ascii="Sylfaen" w:hAnsi="Sylfaen"/>
          <w:sz w:val="20"/>
          <w:szCs w:val="20"/>
          <w:lang w:val="ka-GE"/>
        </w:rPr>
      </w:pPr>
    </w:p>
    <w:p w14:paraId="68C404C3" w14:textId="77777777" w:rsidR="009011D5" w:rsidRPr="00536E37" w:rsidRDefault="009011D5" w:rsidP="009011D5">
      <w:pPr>
        <w:spacing w:after="0" w:line="240" w:lineRule="auto"/>
        <w:ind w:left="709" w:hanging="709"/>
        <w:jc w:val="both"/>
        <w:rPr>
          <w:rFonts w:ascii="Sylfaen" w:hAnsi="Sylfaen"/>
          <w:b/>
          <w:bCs/>
          <w:sz w:val="20"/>
          <w:szCs w:val="20"/>
          <w:lang w:val="ka-GE"/>
        </w:rPr>
      </w:pPr>
      <w:r w:rsidRPr="00536E37">
        <w:rPr>
          <w:rFonts w:ascii="Sylfaen" w:hAnsi="Sylfaen"/>
          <w:b/>
          <w:bCs/>
          <w:sz w:val="20"/>
          <w:szCs w:val="20"/>
          <w:lang w:val="ka-GE"/>
        </w:rPr>
        <w:t xml:space="preserve">საოპერაციო საქმიანობა </w:t>
      </w:r>
    </w:p>
    <w:p w14:paraId="557E630B" w14:textId="77777777" w:rsidR="00C66A69" w:rsidRDefault="00C66A69" w:rsidP="009011D5">
      <w:pPr>
        <w:spacing w:after="0" w:line="240" w:lineRule="auto"/>
        <w:ind w:left="709" w:hanging="709"/>
        <w:jc w:val="both"/>
        <w:rPr>
          <w:rFonts w:ascii="Sylfaen" w:hAnsi="Sylfaen"/>
          <w:sz w:val="20"/>
          <w:szCs w:val="20"/>
          <w:lang w:val="ka-GE"/>
        </w:rPr>
      </w:pPr>
    </w:p>
    <w:p w14:paraId="42F78C26" w14:textId="3807BF3D" w:rsidR="009011D5" w:rsidRPr="00040031" w:rsidRDefault="009011D5" w:rsidP="009011D5">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3D6E8B4B" w14:textId="77777777" w:rsidR="00C66A69" w:rsidRDefault="00C66A69" w:rsidP="00C66A69">
      <w:pPr>
        <w:spacing w:after="0" w:line="240" w:lineRule="auto"/>
        <w:ind w:left="709" w:hanging="709"/>
        <w:jc w:val="both"/>
        <w:rPr>
          <w:rFonts w:ascii="Sylfaen" w:hAnsi="Sylfaen"/>
          <w:sz w:val="20"/>
          <w:szCs w:val="20"/>
          <w:lang w:val="ka-GE"/>
        </w:rPr>
      </w:pPr>
    </w:p>
    <w:p w14:paraId="6CAA77E2" w14:textId="6B7D3531" w:rsidR="00C66A69" w:rsidRDefault="00C66A69" w:rsidP="00C66A69">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22.</w:t>
      </w:r>
      <w:r w:rsidRPr="00040031">
        <w:rPr>
          <w:rFonts w:ascii="Sylfaen" w:hAnsi="Sylfaen"/>
          <w:sz w:val="20"/>
          <w:szCs w:val="20"/>
          <w:lang w:val="ka-GE"/>
        </w:rPr>
        <w:tab/>
        <w:t xml:space="preserve">საოპერაციო საქმიანობის შედეგად წარმოქმნილი ფულადი სახსრების ნაკადები დაკავშირებულია ერთეულის ძირითადი საქმიანობიდან მიღებულ ფულად სახსრებთან. საოპერაციო საქმიანობის შედეგად წამოქმნილი ფულადი სახსრების ნაკადების მაგალითებს წარმოადგენს: </w:t>
      </w:r>
    </w:p>
    <w:p w14:paraId="2F25FCA3" w14:textId="77777777" w:rsidR="00352AA8" w:rsidRDefault="00352AA8" w:rsidP="00C66A69">
      <w:pPr>
        <w:spacing w:after="0" w:line="240" w:lineRule="auto"/>
        <w:ind w:left="709" w:hanging="709"/>
        <w:jc w:val="both"/>
        <w:rPr>
          <w:rFonts w:ascii="Sylfaen" w:hAnsi="Sylfaen"/>
          <w:sz w:val="20"/>
          <w:szCs w:val="20"/>
          <w:lang w:val="ka-GE"/>
        </w:rPr>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
        <w:gridCol w:w="5766"/>
      </w:tblGrid>
      <w:tr w:rsidR="00352AA8" w:rsidRPr="00024A12" w14:paraId="220F2592" w14:textId="77777777" w:rsidTr="00352AA8">
        <w:trPr>
          <w:trHeight w:val="567"/>
        </w:trPr>
        <w:tc>
          <w:tcPr>
            <w:tcW w:w="744" w:type="dxa"/>
          </w:tcPr>
          <w:p w14:paraId="210B25F6"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766" w:type="dxa"/>
          </w:tcPr>
          <w:p w14:paraId="43BC18C5" w14:textId="3253952B"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გადასახადებიდან, მოსაკრებლებიდან და ჯარიმებიდან;</w:t>
            </w:r>
          </w:p>
        </w:tc>
      </w:tr>
      <w:tr w:rsidR="00352AA8" w:rsidRPr="00024A12" w14:paraId="64D126F4" w14:textId="77777777" w:rsidTr="00352AA8">
        <w:trPr>
          <w:trHeight w:val="714"/>
        </w:trPr>
        <w:tc>
          <w:tcPr>
            <w:tcW w:w="744" w:type="dxa"/>
          </w:tcPr>
          <w:p w14:paraId="3A210A03"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766" w:type="dxa"/>
          </w:tcPr>
          <w:p w14:paraId="2089E2DE" w14:textId="40BAF74F"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ერთეულის მიერ საქონლის რეალიზაციიდან და მომსახურების გაწევიდან;</w:t>
            </w:r>
          </w:p>
        </w:tc>
      </w:tr>
      <w:tr w:rsidR="00352AA8" w:rsidRPr="00024A12" w14:paraId="29AAAE99" w14:textId="77777777" w:rsidTr="00352AA8">
        <w:trPr>
          <w:trHeight w:val="551"/>
        </w:trPr>
        <w:tc>
          <w:tcPr>
            <w:tcW w:w="744" w:type="dxa"/>
          </w:tcPr>
          <w:p w14:paraId="46D04358"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766" w:type="dxa"/>
          </w:tcPr>
          <w:p w14:paraId="3EB4659B" w14:textId="0B729051" w:rsidR="00352AA8" w:rsidRPr="00770490" w:rsidRDefault="00352AA8" w:rsidP="00770490">
            <w:pPr>
              <w:rPr>
                <w:rFonts w:ascii="Sylfaen" w:hAnsi="Sylfaen"/>
                <w:sz w:val="20"/>
                <w:szCs w:val="20"/>
              </w:rPr>
            </w:pPr>
            <w:r w:rsidRPr="00770490">
              <w:rPr>
                <w:rFonts w:ascii="Sylfaen" w:hAnsi="Sylfaen"/>
                <w:sz w:val="20"/>
                <w:szCs w:val="20"/>
              </w:rPr>
              <w:t xml:space="preserve">ფულადი შემოსავლები გრანტებიდან ან ტრანსფერტებიდან და სხვა ასიგნებებიდან ან საბიუჯეტო უფლებამოსილებებიდან, რომლებიც ხორციელდება ცენტრალური ხელისუფლების ან სხვა საჯარო სექტორის ერთეულების მიერ; </w:t>
            </w:r>
          </w:p>
        </w:tc>
      </w:tr>
      <w:tr w:rsidR="00352AA8" w:rsidRPr="00024A12" w14:paraId="7620784F" w14:textId="77777777" w:rsidTr="00352AA8">
        <w:trPr>
          <w:trHeight w:val="551"/>
        </w:trPr>
        <w:tc>
          <w:tcPr>
            <w:tcW w:w="744" w:type="dxa"/>
          </w:tcPr>
          <w:p w14:paraId="13F8DB68"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766" w:type="dxa"/>
          </w:tcPr>
          <w:p w14:paraId="4D05E49F" w14:textId="006DEB1B"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როიალტიდან, ჰონორარებიდან, საკომისიო და სხვა სახის შემოსავლებიდან;</w:t>
            </w:r>
          </w:p>
        </w:tc>
      </w:tr>
      <w:tr w:rsidR="00352AA8" w:rsidRPr="00024A12" w14:paraId="7B0CFA34" w14:textId="77777777" w:rsidTr="00352AA8">
        <w:trPr>
          <w:trHeight w:val="551"/>
        </w:trPr>
        <w:tc>
          <w:tcPr>
            <w:tcW w:w="744" w:type="dxa"/>
          </w:tcPr>
          <w:p w14:paraId="56B452A7"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დ(ა)</w:t>
            </w:r>
          </w:p>
        </w:tc>
        <w:tc>
          <w:tcPr>
            <w:tcW w:w="5766" w:type="dxa"/>
          </w:tcPr>
          <w:p w14:paraId="5ED3B67E" w14:textId="06A7B0B7" w:rsidR="00352AA8" w:rsidRPr="00770490" w:rsidRDefault="00352AA8" w:rsidP="00770490">
            <w:pPr>
              <w:rPr>
                <w:rFonts w:ascii="Sylfaen" w:hAnsi="Sylfaen"/>
                <w:sz w:val="20"/>
                <w:szCs w:val="20"/>
              </w:rPr>
            </w:pPr>
            <w:r w:rsidRPr="00770490">
              <w:rPr>
                <w:rFonts w:ascii="Sylfaen" w:hAnsi="Sylfaen"/>
                <w:sz w:val="20"/>
                <w:szCs w:val="20"/>
              </w:rPr>
              <w:t>ფულადი ხარჯები სოციალური გასამრჯელოების სქემების ბენეფიციარების მიმართ;</w:t>
            </w:r>
          </w:p>
        </w:tc>
      </w:tr>
      <w:tr w:rsidR="00352AA8" w:rsidRPr="00024A12" w14:paraId="1A864BBE" w14:textId="77777777" w:rsidTr="00352AA8">
        <w:trPr>
          <w:trHeight w:val="551"/>
        </w:trPr>
        <w:tc>
          <w:tcPr>
            <w:tcW w:w="744" w:type="dxa"/>
          </w:tcPr>
          <w:p w14:paraId="3BE79573"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5766" w:type="dxa"/>
          </w:tcPr>
          <w:p w14:paraId="3E5D40A8" w14:textId="53B615E3" w:rsidR="00352AA8" w:rsidRPr="00770490" w:rsidRDefault="00352AA8" w:rsidP="00770490">
            <w:pPr>
              <w:rPr>
                <w:rFonts w:ascii="Sylfaen" w:hAnsi="Sylfaen"/>
                <w:sz w:val="20"/>
                <w:szCs w:val="20"/>
              </w:rPr>
            </w:pPr>
            <w:r w:rsidRPr="00770490">
              <w:rPr>
                <w:rFonts w:ascii="Sylfaen" w:hAnsi="Sylfaen"/>
                <w:sz w:val="20"/>
                <w:szCs w:val="20"/>
              </w:rPr>
              <w:t>ფულადი ხარჯები საჯარო სექტორის სხვა ერთეულების მიმართ მათი ოპერაციების დაფინასებისთვის (სესხების გარდა);</w:t>
            </w:r>
          </w:p>
        </w:tc>
      </w:tr>
      <w:tr w:rsidR="00352AA8" w:rsidRPr="00024A12" w14:paraId="76583322" w14:textId="77777777" w:rsidTr="00352AA8">
        <w:trPr>
          <w:trHeight w:val="551"/>
        </w:trPr>
        <w:tc>
          <w:tcPr>
            <w:tcW w:w="744" w:type="dxa"/>
          </w:tcPr>
          <w:p w14:paraId="2D148247"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766" w:type="dxa"/>
          </w:tcPr>
          <w:p w14:paraId="06D6B7DC" w14:textId="74488BC4" w:rsidR="00352AA8" w:rsidRPr="00770490" w:rsidRDefault="00352AA8" w:rsidP="00770490">
            <w:pPr>
              <w:rPr>
                <w:rFonts w:ascii="Sylfaen" w:hAnsi="Sylfaen"/>
                <w:sz w:val="20"/>
                <w:szCs w:val="20"/>
              </w:rPr>
            </w:pPr>
            <w:r w:rsidRPr="00770490">
              <w:rPr>
                <w:rFonts w:ascii="Sylfaen" w:hAnsi="Sylfaen"/>
                <w:sz w:val="20"/>
                <w:szCs w:val="20"/>
              </w:rPr>
              <w:t>ფულადი ხარჯები საქონლისა და მომსახურების მომწოდებელთათვის;</w:t>
            </w:r>
          </w:p>
        </w:tc>
      </w:tr>
      <w:tr w:rsidR="00352AA8" w:rsidRPr="00024A12" w14:paraId="22A4EE11" w14:textId="77777777" w:rsidTr="00352AA8">
        <w:trPr>
          <w:trHeight w:val="551"/>
        </w:trPr>
        <w:tc>
          <w:tcPr>
            <w:tcW w:w="744" w:type="dxa"/>
          </w:tcPr>
          <w:p w14:paraId="30AE92BE"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ზ)</w:t>
            </w:r>
          </w:p>
        </w:tc>
        <w:tc>
          <w:tcPr>
            <w:tcW w:w="5766" w:type="dxa"/>
          </w:tcPr>
          <w:p w14:paraId="34405260" w14:textId="296810F5" w:rsidR="00352AA8" w:rsidRPr="00770490" w:rsidRDefault="00352AA8" w:rsidP="00770490">
            <w:pPr>
              <w:rPr>
                <w:rFonts w:ascii="Sylfaen" w:hAnsi="Sylfaen"/>
                <w:sz w:val="20"/>
                <w:szCs w:val="20"/>
              </w:rPr>
            </w:pPr>
            <w:r w:rsidRPr="00770490">
              <w:rPr>
                <w:rFonts w:ascii="Sylfaen" w:hAnsi="Sylfaen"/>
                <w:sz w:val="20"/>
                <w:szCs w:val="20"/>
              </w:rPr>
              <w:t>თანამშრომლებისათვის და მათი სახელით გადახდილი ფულადი სახსრები;</w:t>
            </w:r>
          </w:p>
        </w:tc>
      </w:tr>
      <w:tr w:rsidR="00352AA8" w:rsidRPr="00024A12" w14:paraId="50674277" w14:textId="77777777" w:rsidTr="00352AA8">
        <w:trPr>
          <w:trHeight w:val="551"/>
        </w:trPr>
        <w:tc>
          <w:tcPr>
            <w:tcW w:w="744" w:type="dxa"/>
          </w:tcPr>
          <w:p w14:paraId="2C4DB6B4"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თ)</w:t>
            </w:r>
          </w:p>
        </w:tc>
        <w:tc>
          <w:tcPr>
            <w:tcW w:w="5766" w:type="dxa"/>
          </w:tcPr>
          <w:p w14:paraId="3C66D788" w14:textId="1A8D3BA4"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და ხარჯები სადაზღვევო ერთეულის მიერ სადაზღვევო პრემიების და მოთხოვნების მიმართ, ანუიტეტები და სხვა სადაზღვევო სარგებელი;</w:t>
            </w:r>
          </w:p>
        </w:tc>
      </w:tr>
      <w:tr w:rsidR="00352AA8" w:rsidRPr="00024A12" w14:paraId="46CD6D4D" w14:textId="77777777" w:rsidTr="00352AA8">
        <w:trPr>
          <w:trHeight w:val="551"/>
        </w:trPr>
        <w:tc>
          <w:tcPr>
            <w:tcW w:w="744" w:type="dxa"/>
          </w:tcPr>
          <w:p w14:paraId="246DA2B4"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ი)</w:t>
            </w:r>
          </w:p>
        </w:tc>
        <w:tc>
          <w:tcPr>
            <w:tcW w:w="5766" w:type="dxa"/>
          </w:tcPr>
          <w:p w14:paraId="1D079435" w14:textId="327FC644" w:rsidR="00352AA8" w:rsidRPr="00770490" w:rsidRDefault="00352AA8" w:rsidP="00770490">
            <w:pPr>
              <w:rPr>
                <w:rFonts w:ascii="Sylfaen" w:hAnsi="Sylfaen"/>
                <w:sz w:val="20"/>
                <w:szCs w:val="20"/>
              </w:rPr>
            </w:pPr>
            <w:r w:rsidRPr="00770490">
              <w:rPr>
                <w:rFonts w:ascii="Sylfaen" w:hAnsi="Sylfaen"/>
                <w:sz w:val="20"/>
                <w:szCs w:val="20"/>
              </w:rPr>
              <w:t>ადგილობრივი ქონების გადასახადის ან საშემოსავლო (თუ შესაბამისი არსებობს) გადასახადის შედეგად წარმოქმნილი ფულადი ხარჯები, რომლებიც დაკავშირებულია საოპერაციო საქმიანობასთან;</w:t>
            </w:r>
          </w:p>
        </w:tc>
      </w:tr>
      <w:tr w:rsidR="00352AA8" w:rsidRPr="00024A12" w14:paraId="11527BA0" w14:textId="77777777" w:rsidTr="00352AA8">
        <w:trPr>
          <w:trHeight w:val="551"/>
        </w:trPr>
        <w:tc>
          <w:tcPr>
            <w:tcW w:w="744" w:type="dxa"/>
          </w:tcPr>
          <w:p w14:paraId="51E6F7B7"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კ)</w:t>
            </w:r>
          </w:p>
        </w:tc>
        <w:tc>
          <w:tcPr>
            <w:tcW w:w="5766" w:type="dxa"/>
          </w:tcPr>
          <w:p w14:paraId="24BA1208" w14:textId="5CB0EC1B"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და ხარჯები წარმოქმნილი ხელშეკრულებებიდან, რომლებიც დადებულია სადილერო ან სავაჭრო მიზნებით;</w:t>
            </w:r>
          </w:p>
        </w:tc>
      </w:tr>
      <w:tr w:rsidR="00352AA8" w:rsidRPr="00024A12" w14:paraId="3C12FBEE" w14:textId="77777777" w:rsidTr="00352AA8">
        <w:trPr>
          <w:trHeight w:val="551"/>
        </w:trPr>
        <w:tc>
          <w:tcPr>
            <w:tcW w:w="744" w:type="dxa"/>
          </w:tcPr>
          <w:p w14:paraId="245D5DE0"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ლ)</w:t>
            </w:r>
          </w:p>
        </w:tc>
        <w:tc>
          <w:tcPr>
            <w:tcW w:w="5766" w:type="dxa"/>
          </w:tcPr>
          <w:p w14:paraId="46C295EB" w14:textId="77777777"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ან ხარჯები დაკავშირებული საქმიანობის შეწყვეტასთან; და</w:t>
            </w:r>
          </w:p>
          <w:p w14:paraId="2CE72F6C" w14:textId="77777777" w:rsidR="00352AA8" w:rsidRPr="00770490" w:rsidRDefault="00352AA8" w:rsidP="00770490">
            <w:pPr>
              <w:rPr>
                <w:rFonts w:ascii="Sylfaen" w:hAnsi="Sylfaen"/>
                <w:sz w:val="20"/>
                <w:szCs w:val="20"/>
              </w:rPr>
            </w:pPr>
          </w:p>
        </w:tc>
      </w:tr>
      <w:tr w:rsidR="00352AA8" w:rsidRPr="00024A12" w14:paraId="714238FB" w14:textId="77777777" w:rsidTr="00352AA8">
        <w:trPr>
          <w:trHeight w:val="551"/>
        </w:trPr>
        <w:tc>
          <w:tcPr>
            <w:tcW w:w="744" w:type="dxa"/>
          </w:tcPr>
          <w:p w14:paraId="3F57AE0E" w14:textId="77777777" w:rsidR="00352AA8" w:rsidRDefault="00352AA8"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მ)</w:t>
            </w:r>
          </w:p>
        </w:tc>
        <w:tc>
          <w:tcPr>
            <w:tcW w:w="5766" w:type="dxa"/>
          </w:tcPr>
          <w:p w14:paraId="21BD2BB3" w14:textId="20299B05" w:rsidR="00352AA8" w:rsidRPr="00770490" w:rsidRDefault="00352AA8" w:rsidP="00770490">
            <w:pPr>
              <w:rPr>
                <w:rFonts w:ascii="Sylfaen" w:hAnsi="Sylfaen"/>
                <w:sz w:val="20"/>
                <w:szCs w:val="20"/>
              </w:rPr>
            </w:pPr>
            <w:r w:rsidRPr="00770490">
              <w:rPr>
                <w:rFonts w:ascii="Sylfaen" w:hAnsi="Sylfaen"/>
                <w:sz w:val="20"/>
                <w:szCs w:val="20"/>
              </w:rPr>
              <w:t>ფულადი შემოსავლები ან ხარჯები დაკავშირებული სადავო საკითხების გადაწყვეტასთან.</w:t>
            </w:r>
          </w:p>
        </w:tc>
      </w:tr>
    </w:tbl>
    <w:p w14:paraId="11C0CBC1" w14:textId="77777777" w:rsidR="00352AA8" w:rsidRDefault="00352AA8" w:rsidP="00C66A69">
      <w:pPr>
        <w:spacing w:after="0" w:line="240" w:lineRule="auto"/>
        <w:ind w:left="709" w:hanging="709"/>
        <w:jc w:val="both"/>
        <w:rPr>
          <w:rFonts w:ascii="Sylfaen" w:hAnsi="Sylfaen"/>
          <w:sz w:val="20"/>
          <w:szCs w:val="20"/>
          <w:lang w:val="ka-GE"/>
        </w:rPr>
      </w:pPr>
    </w:p>
    <w:p w14:paraId="4B659824" w14:textId="5BDEB4B1" w:rsidR="00770490" w:rsidRPr="00040031" w:rsidRDefault="00770490" w:rsidP="00770490">
      <w:pPr>
        <w:spacing w:after="0" w:line="240" w:lineRule="auto"/>
        <w:ind w:left="709"/>
        <w:jc w:val="both"/>
        <w:rPr>
          <w:rFonts w:ascii="Sylfaen" w:hAnsi="Sylfaen"/>
          <w:sz w:val="20"/>
          <w:szCs w:val="20"/>
          <w:lang w:val="ka-GE"/>
        </w:rPr>
      </w:pPr>
      <w:r w:rsidRPr="00040031">
        <w:rPr>
          <w:rFonts w:ascii="Sylfaen" w:hAnsi="Sylfaen"/>
          <w:sz w:val="20"/>
          <w:szCs w:val="20"/>
          <w:lang w:val="ka-GE"/>
        </w:rPr>
        <w:t xml:space="preserve">ზოგიერთმა ოპერაციამ, რომელიც მაგალითად დაკავშირებულია ძირითადი </w:t>
      </w:r>
      <w:r w:rsidR="00BD34EA">
        <w:rPr>
          <w:rFonts w:ascii="Sylfaen" w:hAnsi="Sylfaen"/>
          <w:sz w:val="20"/>
          <w:szCs w:val="20"/>
          <w:lang w:val="ka-GE"/>
        </w:rPr>
        <w:t>აქტივების</w:t>
      </w:r>
      <w:r w:rsidRPr="00040031">
        <w:rPr>
          <w:rFonts w:ascii="Sylfaen" w:hAnsi="Sylfaen"/>
          <w:sz w:val="20"/>
          <w:szCs w:val="20"/>
          <w:lang w:val="ka-GE"/>
        </w:rPr>
        <w:t xml:space="preserve"> ერთეულის გაყიდვასთან, შეიძლება გამოიწვიოს </w:t>
      </w:r>
      <w:r w:rsidRPr="00040031">
        <w:rPr>
          <w:rFonts w:ascii="Sylfaen" w:hAnsi="Sylfaen"/>
          <w:sz w:val="20"/>
          <w:szCs w:val="20"/>
          <w:lang w:val="ka-GE"/>
        </w:rPr>
        <w:lastRenderedPageBreak/>
        <w:t xml:space="preserve">მოგება ან ზარალი, რომელიც </w:t>
      </w:r>
      <w:r w:rsidRPr="00770490">
        <w:rPr>
          <w:rFonts w:ascii="Sylfaen" w:hAnsi="Sylfaen"/>
          <w:sz w:val="20"/>
          <w:szCs w:val="20"/>
          <w:lang w:val="ka-GE"/>
        </w:rPr>
        <w:t xml:space="preserve">ასახულია ნამეტში ან დეფიციტში. ფულადი სახსრების ნაკადები დაკავშირებული ამ ოპერაციებთან წარმოადგენს საინვესტიციო საქმიანობის შედეგად წარმოქმნილი ფულადი სახსრების ნაკადებს. თუმცა ფულადი ხარჯები გაწეული მშენებლობისთვის ან აქტივების შეძენა სხვა პირებისთვის მათი იჯარით გაცემის მიზნით და შემდეგ მათი გაყიდვის მიზნით, როგორც ეს გადმოცემულია </w:t>
      </w:r>
      <w:r w:rsidRPr="00770490">
        <w:rPr>
          <w:rFonts w:ascii="Sylfaen" w:hAnsi="Sylfaen"/>
          <w:strike/>
          <w:sz w:val="20"/>
          <w:szCs w:val="20"/>
          <w:lang w:val="ka-GE"/>
        </w:rPr>
        <w:t>სსბ</w:t>
      </w:r>
      <w:r w:rsidR="00536E37">
        <w:rPr>
          <w:rFonts w:ascii="Sylfaen" w:hAnsi="Sylfaen"/>
          <w:strike/>
          <w:sz w:val="20"/>
          <w:szCs w:val="20"/>
          <w:lang w:val="ka-GE"/>
        </w:rPr>
        <w:t>ა</w:t>
      </w:r>
      <w:r w:rsidRPr="00770490">
        <w:rPr>
          <w:rFonts w:ascii="Sylfaen" w:hAnsi="Sylfaen"/>
          <w:strike/>
          <w:sz w:val="20"/>
          <w:szCs w:val="20"/>
          <w:lang w:val="ka-GE"/>
        </w:rPr>
        <w:t>სს 17</w:t>
      </w:r>
      <w:r w:rsidR="00536E37">
        <w:rPr>
          <w:rFonts w:ascii="Sylfaen" w:hAnsi="Sylfaen"/>
          <w:strike/>
          <w:sz w:val="20"/>
          <w:szCs w:val="20"/>
          <w:lang w:val="ka-GE"/>
        </w:rPr>
        <w:t>-</w:t>
      </w:r>
      <w:r w:rsidRPr="00770490">
        <w:rPr>
          <w:rFonts w:ascii="Sylfaen" w:hAnsi="Sylfaen"/>
          <w:strike/>
          <w:sz w:val="20"/>
          <w:szCs w:val="20"/>
          <w:lang w:val="ka-GE"/>
        </w:rPr>
        <w:t>ის</w:t>
      </w:r>
      <w:r w:rsidRPr="00770490">
        <w:rPr>
          <w:rFonts w:ascii="Sylfaen" w:hAnsi="Sylfaen"/>
          <w:sz w:val="20"/>
          <w:szCs w:val="20"/>
          <w:lang w:val="ka-GE"/>
        </w:rPr>
        <w:t xml:space="preserve"> </w:t>
      </w:r>
      <w:r w:rsidRPr="00770490">
        <w:rPr>
          <w:rFonts w:ascii="Sylfaen" w:hAnsi="Sylfaen"/>
          <w:sz w:val="20"/>
          <w:szCs w:val="20"/>
          <w:u w:val="single"/>
          <w:lang w:val="ka-GE"/>
        </w:rPr>
        <w:t>სსბასს 45-ის</w:t>
      </w:r>
      <w:r w:rsidRPr="00770490">
        <w:rPr>
          <w:rFonts w:ascii="Sylfaen" w:hAnsi="Sylfaen"/>
          <w:sz w:val="20"/>
          <w:szCs w:val="20"/>
          <w:lang w:val="ka-GE"/>
        </w:rPr>
        <w:t xml:space="preserve"> - </w:t>
      </w:r>
      <w:r w:rsidRPr="00B676F5">
        <w:rPr>
          <w:rFonts w:ascii="Sylfaen" w:hAnsi="Sylfaen"/>
          <w:i/>
          <w:iCs/>
          <w:sz w:val="20"/>
          <w:szCs w:val="20"/>
          <w:lang w:val="ka-GE"/>
        </w:rPr>
        <w:t xml:space="preserve">„ძირითადი </w:t>
      </w:r>
      <w:r w:rsidR="00BD34EA" w:rsidRPr="00B676F5">
        <w:rPr>
          <w:rFonts w:ascii="Sylfaen" w:hAnsi="Sylfaen"/>
          <w:i/>
          <w:iCs/>
          <w:sz w:val="20"/>
          <w:szCs w:val="20"/>
          <w:lang w:val="ka-GE"/>
        </w:rPr>
        <w:t>აქტივები</w:t>
      </w:r>
      <w:r w:rsidRPr="00B676F5">
        <w:rPr>
          <w:rFonts w:ascii="Sylfaen" w:hAnsi="Sylfaen"/>
          <w:i/>
          <w:iCs/>
          <w:sz w:val="20"/>
          <w:szCs w:val="20"/>
          <w:lang w:val="ka-GE"/>
        </w:rPr>
        <w:t>“</w:t>
      </w:r>
      <w:r w:rsidRPr="00770490">
        <w:rPr>
          <w:rFonts w:ascii="Sylfaen" w:hAnsi="Sylfaen"/>
          <w:sz w:val="20"/>
          <w:szCs w:val="20"/>
          <w:lang w:val="ka-GE"/>
        </w:rPr>
        <w:t xml:space="preserve"> </w:t>
      </w:r>
      <w:r w:rsidRPr="00770490">
        <w:rPr>
          <w:rFonts w:ascii="Sylfaen" w:hAnsi="Sylfaen"/>
          <w:strike/>
          <w:sz w:val="20"/>
          <w:szCs w:val="20"/>
          <w:lang w:val="ka-GE"/>
        </w:rPr>
        <w:t>66</w:t>
      </w:r>
      <w:r w:rsidRPr="00770490">
        <w:rPr>
          <w:rFonts w:ascii="Sylfaen" w:hAnsi="Sylfaen"/>
          <w:sz w:val="20"/>
          <w:szCs w:val="20"/>
          <w:lang w:val="ka-GE"/>
        </w:rPr>
        <w:t xml:space="preserve"> </w:t>
      </w:r>
      <w:r w:rsidRPr="00770490">
        <w:rPr>
          <w:rFonts w:ascii="Sylfaen" w:hAnsi="Sylfaen"/>
          <w:sz w:val="20"/>
          <w:szCs w:val="20"/>
          <w:u w:val="single"/>
          <w:lang w:val="ka-GE"/>
        </w:rPr>
        <w:t xml:space="preserve">68 </w:t>
      </w:r>
      <w:r w:rsidRPr="00770490">
        <w:rPr>
          <w:rFonts w:ascii="Sylfaen" w:hAnsi="Sylfaen"/>
          <w:sz w:val="20"/>
          <w:szCs w:val="20"/>
          <w:lang w:val="ka-GE"/>
        </w:rPr>
        <w:t>პუნქტში, განიხილება როგორც ფულადი სახსრების ნაკადები საოპერაციო საქმიანობიდან. ამგვარი აქტივების საიჯარო ქირიდან და შემდგომში მისი გაყიდვიდან მიღებული ფულადი სახსრებიც ასევე მიიჩნევა საოპერაციო საქმიანობიდან მიღებულ ფულადი სახსრების ნაკადად.</w:t>
      </w:r>
      <w:r w:rsidRPr="00040031">
        <w:rPr>
          <w:rFonts w:ascii="Sylfaen" w:hAnsi="Sylfaen"/>
          <w:sz w:val="20"/>
          <w:szCs w:val="20"/>
          <w:lang w:val="ka-GE"/>
        </w:rPr>
        <w:t xml:space="preserve"> </w:t>
      </w:r>
    </w:p>
    <w:p w14:paraId="6570521E" w14:textId="77777777" w:rsidR="00352AA8" w:rsidRDefault="00352AA8" w:rsidP="00C66A69">
      <w:pPr>
        <w:spacing w:after="0" w:line="240" w:lineRule="auto"/>
        <w:ind w:left="709" w:hanging="709"/>
        <w:jc w:val="both"/>
        <w:rPr>
          <w:rFonts w:ascii="Sylfaen" w:hAnsi="Sylfaen"/>
          <w:sz w:val="20"/>
          <w:szCs w:val="20"/>
          <w:lang w:val="ka-GE"/>
        </w:rPr>
      </w:pPr>
    </w:p>
    <w:p w14:paraId="72650823" w14:textId="77777777" w:rsidR="00770490" w:rsidRDefault="00770490" w:rsidP="00C66A69">
      <w:pPr>
        <w:spacing w:after="0" w:line="240" w:lineRule="auto"/>
        <w:ind w:left="709" w:hanging="709"/>
        <w:jc w:val="both"/>
        <w:rPr>
          <w:rFonts w:ascii="Sylfaen" w:hAnsi="Sylfaen"/>
          <w:sz w:val="20"/>
          <w:szCs w:val="20"/>
          <w:lang w:val="ka-GE"/>
        </w:rPr>
      </w:pPr>
    </w:p>
    <w:p w14:paraId="634633A2" w14:textId="77777777" w:rsidR="00770490" w:rsidRPr="00536E37" w:rsidRDefault="00770490" w:rsidP="00770490">
      <w:pPr>
        <w:spacing w:after="0" w:line="240" w:lineRule="auto"/>
        <w:ind w:left="709" w:hanging="709"/>
        <w:jc w:val="both"/>
        <w:rPr>
          <w:rFonts w:ascii="Sylfaen" w:hAnsi="Sylfaen"/>
          <w:b/>
          <w:bCs/>
          <w:sz w:val="20"/>
          <w:szCs w:val="20"/>
          <w:lang w:val="ka-GE"/>
        </w:rPr>
      </w:pPr>
      <w:r w:rsidRPr="00536E37">
        <w:rPr>
          <w:rFonts w:ascii="Sylfaen" w:hAnsi="Sylfaen"/>
          <w:b/>
          <w:bCs/>
          <w:sz w:val="20"/>
          <w:szCs w:val="20"/>
          <w:lang w:val="ka-GE"/>
        </w:rPr>
        <w:t>ძალაში შესვლის თარიღი</w:t>
      </w:r>
    </w:p>
    <w:p w14:paraId="6C2703C2" w14:textId="77777777" w:rsidR="00770490" w:rsidRDefault="00770490" w:rsidP="00770490">
      <w:pPr>
        <w:spacing w:after="0" w:line="240" w:lineRule="auto"/>
        <w:ind w:left="709" w:hanging="709"/>
        <w:jc w:val="both"/>
        <w:rPr>
          <w:rFonts w:ascii="Sylfaen" w:hAnsi="Sylfaen"/>
          <w:sz w:val="20"/>
          <w:szCs w:val="20"/>
          <w:lang w:val="ka-GE"/>
        </w:rPr>
      </w:pPr>
    </w:p>
    <w:p w14:paraId="1737CA29" w14:textId="59B0BBF1" w:rsidR="00770490" w:rsidRPr="00040031" w:rsidRDefault="00770490" w:rsidP="00770490">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w:t>
      </w:r>
    </w:p>
    <w:p w14:paraId="2CE56AAE" w14:textId="77777777" w:rsidR="00770490" w:rsidRDefault="00770490" w:rsidP="00770490">
      <w:pPr>
        <w:spacing w:after="0" w:line="240" w:lineRule="auto"/>
        <w:ind w:left="709" w:hanging="709"/>
        <w:jc w:val="both"/>
        <w:rPr>
          <w:rFonts w:ascii="Sylfaen" w:hAnsi="Sylfaen"/>
          <w:sz w:val="20"/>
          <w:szCs w:val="20"/>
          <w:lang w:val="ka-GE"/>
        </w:rPr>
      </w:pPr>
    </w:p>
    <w:p w14:paraId="5253477B" w14:textId="2FC8294E" w:rsidR="00770490" w:rsidRPr="00040031" w:rsidRDefault="00770490" w:rsidP="00770490">
      <w:pPr>
        <w:spacing w:after="0" w:line="240" w:lineRule="auto"/>
        <w:ind w:left="709" w:hanging="709"/>
        <w:jc w:val="both"/>
        <w:rPr>
          <w:rFonts w:ascii="Sylfaen" w:hAnsi="Sylfaen"/>
          <w:sz w:val="20"/>
          <w:szCs w:val="20"/>
          <w:lang w:val="ka-GE"/>
        </w:rPr>
      </w:pPr>
      <w:r w:rsidRPr="00040031">
        <w:rPr>
          <w:rFonts w:ascii="Sylfaen" w:hAnsi="Sylfaen"/>
          <w:sz w:val="20"/>
          <w:szCs w:val="20"/>
          <w:lang w:val="ka-GE"/>
        </w:rPr>
        <w:t>63კ.</w:t>
      </w:r>
      <w:r w:rsidRPr="00040031">
        <w:rPr>
          <w:rFonts w:ascii="Sylfaen" w:hAnsi="Sylfaen"/>
          <w:sz w:val="20"/>
          <w:szCs w:val="20"/>
          <w:lang w:val="ka-GE"/>
        </w:rPr>
        <w:tab/>
      </w:r>
      <w:r w:rsidRPr="00040031">
        <w:rPr>
          <w:rFonts w:ascii="Sylfaen" w:hAnsi="Sylfaen"/>
          <w:b/>
          <w:bCs/>
          <w:sz w:val="20"/>
          <w:szCs w:val="20"/>
          <w:u w:val="single"/>
          <w:lang w:val="ka-GE"/>
        </w:rPr>
        <w:t>2023 წლის მაისში გამოცემულმა სსბასს 45-მა გამოიწვია 22-ე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w:t>
      </w:r>
      <w:r>
        <w:rPr>
          <w:rFonts w:ascii="Sylfaen" w:hAnsi="Sylfaen"/>
          <w:b/>
          <w:bCs/>
          <w:sz w:val="20"/>
          <w:szCs w:val="20"/>
          <w:u w:val="single"/>
          <w:lang w:val="ka-GE"/>
        </w:rPr>
        <w:t>,</w:t>
      </w:r>
      <w:r w:rsidRPr="00040031">
        <w:rPr>
          <w:rFonts w:ascii="Sylfaen" w:hAnsi="Sylfaen"/>
          <w:b/>
          <w:bCs/>
          <w:sz w:val="20"/>
          <w:szCs w:val="20"/>
          <w:u w:val="single"/>
          <w:lang w:val="ka-GE"/>
        </w:rPr>
        <w:t xml:space="preserve"> მან ეს ფაქტი უნდა გაამჟღავნოს და იმავდროულად უნდა გამოიყენოს სსბასს 45-ც. </w:t>
      </w:r>
    </w:p>
    <w:p w14:paraId="5FEA298D" w14:textId="77777777" w:rsidR="00770490" w:rsidRPr="00040031" w:rsidRDefault="00770490" w:rsidP="00770490">
      <w:pPr>
        <w:spacing w:after="0" w:line="240" w:lineRule="auto"/>
        <w:ind w:left="709" w:hanging="709"/>
        <w:jc w:val="both"/>
        <w:rPr>
          <w:rFonts w:ascii="Sylfaen" w:hAnsi="Sylfaen"/>
          <w:sz w:val="20"/>
          <w:szCs w:val="20"/>
          <w:lang w:val="ka-GE"/>
        </w:rPr>
      </w:pPr>
    </w:p>
    <w:p w14:paraId="3548E755" w14:textId="77777777" w:rsidR="00770490" w:rsidRPr="00040031" w:rsidRDefault="00770490" w:rsidP="00770490">
      <w:pPr>
        <w:spacing w:after="0" w:line="240" w:lineRule="auto"/>
        <w:ind w:left="709" w:hanging="709"/>
        <w:jc w:val="both"/>
        <w:rPr>
          <w:rFonts w:ascii="Sylfaen" w:hAnsi="Sylfaen"/>
          <w:sz w:val="20"/>
          <w:szCs w:val="20"/>
          <w:lang w:val="ka-GE"/>
        </w:rPr>
      </w:pPr>
    </w:p>
    <w:p w14:paraId="48DF6AF1" w14:textId="753934E6" w:rsidR="00770490" w:rsidRPr="00040031" w:rsidRDefault="00770490" w:rsidP="00770490">
      <w:pPr>
        <w:spacing w:after="0" w:line="240" w:lineRule="auto"/>
        <w:jc w:val="both"/>
        <w:rPr>
          <w:rFonts w:ascii="Sylfaen" w:hAnsi="Sylfaen"/>
          <w:b/>
          <w:bCs/>
          <w:sz w:val="20"/>
          <w:szCs w:val="20"/>
          <w:lang w:val="ka-GE"/>
        </w:rPr>
      </w:pPr>
      <w:r w:rsidRPr="00040031">
        <w:rPr>
          <w:rFonts w:ascii="Sylfaen" w:hAnsi="Sylfaen"/>
          <w:b/>
          <w:bCs/>
          <w:sz w:val="20"/>
          <w:szCs w:val="20"/>
          <w:lang w:val="ka-GE"/>
        </w:rPr>
        <w:t xml:space="preserve">სსბასს 3-ის შესწორებები, </w:t>
      </w:r>
      <w:r w:rsidRPr="00040031">
        <w:rPr>
          <w:rFonts w:ascii="Sylfaen" w:hAnsi="Sylfaen"/>
          <w:b/>
          <w:bCs/>
          <w:i/>
          <w:iCs/>
          <w:sz w:val="20"/>
          <w:szCs w:val="20"/>
          <w:lang w:val="ka-GE"/>
        </w:rPr>
        <w:t xml:space="preserve">სააღრიცხვო პოლიტიკა, ცვლილებები სააღრიცხვო შეფასებებში და შეცდომები </w:t>
      </w:r>
    </w:p>
    <w:p w14:paraId="3E1668D5" w14:textId="77777777" w:rsidR="00770490" w:rsidRPr="00040031" w:rsidRDefault="00770490" w:rsidP="00770490">
      <w:pPr>
        <w:spacing w:after="0" w:line="240" w:lineRule="auto"/>
        <w:ind w:left="709" w:hanging="709"/>
        <w:jc w:val="both"/>
        <w:rPr>
          <w:rFonts w:ascii="Sylfaen" w:hAnsi="Sylfaen"/>
          <w:sz w:val="20"/>
          <w:szCs w:val="20"/>
          <w:lang w:val="ka-GE"/>
        </w:rPr>
      </w:pPr>
    </w:p>
    <w:p w14:paraId="7CC07F94" w14:textId="77777777" w:rsidR="00770490" w:rsidRDefault="00770490" w:rsidP="00770490">
      <w:pPr>
        <w:spacing w:after="0" w:line="240" w:lineRule="auto"/>
        <w:jc w:val="both"/>
        <w:rPr>
          <w:rFonts w:ascii="Sylfaen" w:hAnsi="Sylfaen"/>
          <w:sz w:val="20"/>
          <w:szCs w:val="20"/>
          <w:lang w:val="ka-GE"/>
        </w:rPr>
      </w:pPr>
      <w:r w:rsidRPr="00040031">
        <w:rPr>
          <w:rFonts w:ascii="Sylfaen" w:hAnsi="Sylfaen"/>
          <w:sz w:val="20"/>
          <w:szCs w:val="20"/>
          <w:lang w:val="ka-GE"/>
        </w:rPr>
        <w:t>ცვლილებები შევიდა 22, მდ14, მდ15, მდ16 და მდ17 პუნქტებში. დაემატა 59ე პუნქტი. ახ</w:t>
      </w:r>
      <w:r w:rsidRPr="00770490">
        <w:rPr>
          <w:rFonts w:ascii="Sylfaen" w:hAnsi="Sylfaen"/>
          <w:sz w:val="20"/>
          <w:szCs w:val="20"/>
          <w:lang w:val="ka-GE"/>
        </w:rPr>
        <w:t>ალი ტექსტი ხაზგასმულია, ხოლო წაშლილი ტექსტი ხაზგადასმული.</w:t>
      </w:r>
      <w:r w:rsidRPr="00040031">
        <w:rPr>
          <w:rFonts w:ascii="Sylfaen" w:hAnsi="Sylfaen"/>
          <w:sz w:val="20"/>
          <w:szCs w:val="20"/>
          <w:lang w:val="ka-GE"/>
        </w:rPr>
        <w:t xml:space="preserve"> </w:t>
      </w:r>
    </w:p>
    <w:p w14:paraId="05CCDC4B" w14:textId="77777777" w:rsidR="00770490" w:rsidRDefault="00770490" w:rsidP="00C66A69">
      <w:pPr>
        <w:spacing w:after="0" w:line="240" w:lineRule="auto"/>
        <w:ind w:left="709" w:hanging="709"/>
        <w:jc w:val="both"/>
        <w:rPr>
          <w:rFonts w:ascii="Sylfaen" w:hAnsi="Sylfaen"/>
          <w:sz w:val="20"/>
          <w:szCs w:val="20"/>
          <w:lang w:val="ka-GE"/>
        </w:rPr>
      </w:pPr>
    </w:p>
    <w:p w14:paraId="284EC8D5" w14:textId="77777777" w:rsidR="00654C51" w:rsidRPr="006C37EC" w:rsidRDefault="00654C51" w:rsidP="00C66A69">
      <w:pPr>
        <w:spacing w:after="0" w:line="240" w:lineRule="auto"/>
        <w:ind w:left="709" w:hanging="709"/>
        <w:jc w:val="both"/>
        <w:rPr>
          <w:rFonts w:ascii="Sylfaen" w:hAnsi="Sylfaen"/>
          <w:sz w:val="16"/>
          <w:szCs w:val="16"/>
          <w:lang w:val="ka-GE"/>
        </w:rPr>
      </w:pPr>
    </w:p>
    <w:p w14:paraId="3504E093" w14:textId="77777777" w:rsidR="006C37EC" w:rsidRPr="00536E37" w:rsidRDefault="006C37EC" w:rsidP="006C37EC">
      <w:pPr>
        <w:rPr>
          <w:rFonts w:ascii="Sylfaen" w:hAnsi="Sylfaen"/>
          <w:b/>
          <w:bCs/>
          <w:sz w:val="20"/>
          <w:szCs w:val="20"/>
        </w:rPr>
      </w:pPr>
      <w:r w:rsidRPr="00536E37">
        <w:rPr>
          <w:rFonts w:ascii="Sylfaen" w:hAnsi="Sylfaen"/>
          <w:b/>
          <w:bCs/>
          <w:sz w:val="20"/>
          <w:szCs w:val="20"/>
        </w:rPr>
        <w:t>ცვლილებები სააღრიცხვო პოლიტიკაში</w:t>
      </w:r>
    </w:p>
    <w:p w14:paraId="17284810" w14:textId="77777777" w:rsidR="006C37EC" w:rsidRPr="006C37EC" w:rsidRDefault="006C37EC" w:rsidP="006C37EC">
      <w:pPr>
        <w:rPr>
          <w:rFonts w:ascii="Sylfaen" w:hAnsi="Sylfaen"/>
          <w:sz w:val="20"/>
          <w:szCs w:val="20"/>
        </w:rPr>
      </w:pPr>
      <w:r w:rsidRPr="006C37EC">
        <w:rPr>
          <w:rFonts w:ascii="Sylfaen" w:hAnsi="Sylfaen"/>
          <w:sz w:val="20"/>
          <w:szCs w:val="20"/>
        </w:rPr>
        <w:t>…</w:t>
      </w:r>
    </w:p>
    <w:p w14:paraId="11D9C363" w14:textId="41727874" w:rsidR="00E64A00" w:rsidRDefault="006C37EC" w:rsidP="006C37EC">
      <w:pPr>
        <w:ind w:left="709" w:hanging="709"/>
        <w:jc w:val="both"/>
        <w:rPr>
          <w:rFonts w:ascii="Sylfaen" w:hAnsi="Sylfaen"/>
          <w:sz w:val="20"/>
          <w:szCs w:val="20"/>
        </w:rPr>
      </w:pPr>
      <w:r w:rsidRPr="006C37EC">
        <w:rPr>
          <w:rFonts w:ascii="Sylfaen" w:hAnsi="Sylfaen"/>
          <w:sz w:val="20"/>
          <w:szCs w:val="20"/>
        </w:rPr>
        <w:lastRenderedPageBreak/>
        <w:t>22.</w:t>
      </w:r>
      <w:r w:rsidRPr="006C37EC">
        <w:rPr>
          <w:rFonts w:ascii="Sylfaen" w:hAnsi="Sylfaen"/>
          <w:sz w:val="20"/>
          <w:szCs w:val="20"/>
        </w:rPr>
        <w:tab/>
      </w:r>
      <w:r w:rsidRPr="00536E37">
        <w:rPr>
          <w:rFonts w:ascii="Sylfaen" w:hAnsi="Sylfaen"/>
          <w:b/>
          <w:bCs/>
          <w:sz w:val="20"/>
          <w:szCs w:val="20"/>
        </w:rPr>
        <w:t xml:space="preserve">აქტივების გადაფასების პოლიტიკის თავდაპირველი გამოყენება </w:t>
      </w:r>
      <w:r w:rsidRPr="00536E37">
        <w:rPr>
          <w:rFonts w:ascii="Sylfaen" w:hAnsi="Sylfaen"/>
          <w:b/>
          <w:bCs/>
          <w:strike/>
          <w:sz w:val="20"/>
          <w:szCs w:val="20"/>
        </w:rPr>
        <w:t>სსბასს 17-ის</w:t>
      </w:r>
      <w:r w:rsidRPr="00536E37">
        <w:rPr>
          <w:rFonts w:ascii="Sylfaen" w:hAnsi="Sylfaen"/>
          <w:b/>
          <w:bCs/>
          <w:sz w:val="20"/>
          <w:szCs w:val="20"/>
        </w:rPr>
        <w:t xml:space="preserve"> </w:t>
      </w:r>
      <w:r w:rsidRPr="00536E37">
        <w:rPr>
          <w:rFonts w:ascii="Sylfaen" w:hAnsi="Sylfaen"/>
          <w:b/>
          <w:bCs/>
          <w:sz w:val="20"/>
          <w:szCs w:val="20"/>
          <w:u w:val="single"/>
        </w:rPr>
        <w:t>სსბასს 45-ის,</w:t>
      </w:r>
      <w:r w:rsidRPr="00536E37">
        <w:rPr>
          <w:rFonts w:ascii="Sylfaen" w:hAnsi="Sylfaen"/>
          <w:b/>
          <w:bCs/>
          <w:sz w:val="20"/>
          <w:szCs w:val="20"/>
        </w:rPr>
        <w:t xml:space="preserve"> </w:t>
      </w:r>
      <w:r w:rsidRPr="00B676F5">
        <w:rPr>
          <w:rFonts w:ascii="Sylfaen" w:hAnsi="Sylfaen"/>
          <w:b/>
          <w:bCs/>
          <w:i/>
          <w:iCs/>
          <w:sz w:val="20"/>
          <w:szCs w:val="20"/>
        </w:rPr>
        <w:t>ძირითადი აქტივები,</w:t>
      </w:r>
      <w:r w:rsidRPr="00536E37">
        <w:rPr>
          <w:rFonts w:ascii="Sylfaen" w:hAnsi="Sylfaen"/>
          <w:b/>
          <w:bCs/>
          <w:sz w:val="20"/>
          <w:szCs w:val="20"/>
        </w:rPr>
        <w:t xml:space="preserve"> ან სსბასს 31-ის, </w:t>
      </w:r>
      <w:r w:rsidRPr="00B676F5">
        <w:rPr>
          <w:rFonts w:ascii="Sylfaen" w:hAnsi="Sylfaen"/>
          <w:b/>
          <w:bCs/>
          <w:i/>
          <w:iCs/>
          <w:sz w:val="20"/>
          <w:szCs w:val="20"/>
        </w:rPr>
        <w:t>არამატერიალური აქტივები,</w:t>
      </w:r>
      <w:r w:rsidRPr="00536E37">
        <w:rPr>
          <w:rFonts w:ascii="Sylfaen" w:hAnsi="Sylfaen"/>
          <w:b/>
          <w:bCs/>
          <w:sz w:val="20"/>
          <w:szCs w:val="20"/>
        </w:rPr>
        <w:t xml:space="preserve"> შესაბამისად განიხილება, როგორც სააღრიცხვო პოლიტიკის ცვლილება, რაც უნდა აღირიცხოს </w:t>
      </w:r>
      <w:r w:rsidRPr="00536E37">
        <w:rPr>
          <w:rFonts w:ascii="Sylfaen" w:hAnsi="Sylfaen"/>
          <w:b/>
          <w:bCs/>
          <w:strike/>
          <w:sz w:val="20"/>
          <w:szCs w:val="20"/>
        </w:rPr>
        <w:t>სსბასს 17-ისა</w:t>
      </w:r>
      <w:r w:rsidRPr="00536E37">
        <w:rPr>
          <w:rFonts w:ascii="Sylfaen" w:hAnsi="Sylfaen"/>
          <w:b/>
          <w:bCs/>
          <w:sz w:val="20"/>
          <w:szCs w:val="20"/>
        </w:rPr>
        <w:t xml:space="preserve"> </w:t>
      </w:r>
      <w:r w:rsidRPr="00536E37">
        <w:rPr>
          <w:rFonts w:ascii="Sylfaen" w:hAnsi="Sylfaen"/>
          <w:b/>
          <w:bCs/>
          <w:sz w:val="20"/>
          <w:szCs w:val="20"/>
          <w:u w:val="single"/>
        </w:rPr>
        <w:t>სსბასს 45-ისა</w:t>
      </w:r>
      <w:r w:rsidRPr="00536E37">
        <w:rPr>
          <w:rFonts w:ascii="Sylfaen" w:hAnsi="Sylfaen"/>
          <w:b/>
          <w:bCs/>
          <w:sz w:val="20"/>
          <w:szCs w:val="20"/>
        </w:rPr>
        <w:t xml:space="preserve"> და სსბასს 31-ის და არა წინამდებარე სტანდარტის შესაბამისად.</w:t>
      </w:r>
    </w:p>
    <w:p w14:paraId="48857BC0" w14:textId="77777777" w:rsidR="006C37EC" w:rsidRPr="00536E37" w:rsidRDefault="006C37EC" w:rsidP="006C37EC">
      <w:pPr>
        <w:jc w:val="both"/>
        <w:rPr>
          <w:rFonts w:ascii="Sylfaen" w:hAnsi="Sylfaen"/>
          <w:b/>
          <w:bCs/>
          <w:sz w:val="20"/>
          <w:szCs w:val="20"/>
        </w:rPr>
      </w:pPr>
      <w:r w:rsidRPr="00536E37">
        <w:rPr>
          <w:rFonts w:ascii="Sylfaen" w:hAnsi="Sylfaen"/>
          <w:b/>
          <w:bCs/>
          <w:sz w:val="20"/>
          <w:szCs w:val="20"/>
        </w:rPr>
        <w:t>ძალაში შესვლის თარიღი</w:t>
      </w:r>
    </w:p>
    <w:p w14:paraId="43E94466" w14:textId="77777777" w:rsidR="006C37EC" w:rsidRDefault="006C37EC" w:rsidP="006C37EC">
      <w:pPr>
        <w:jc w:val="both"/>
        <w:rPr>
          <w:rFonts w:ascii="Sylfaen" w:hAnsi="Sylfaen"/>
          <w:sz w:val="20"/>
          <w:szCs w:val="20"/>
        </w:rPr>
      </w:pPr>
      <w:r w:rsidRPr="006C37EC">
        <w:rPr>
          <w:rFonts w:ascii="Sylfaen" w:hAnsi="Sylfaen"/>
          <w:sz w:val="20"/>
          <w:szCs w:val="20"/>
        </w:rPr>
        <w:t>…</w:t>
      </w:r>
    </w:p>
    <w:p w14:paraId="46463558" w14:textId="1689D4BB" w:rsidR="006F7518" w:rsidRDefault="006F7518" w:rsidP="006F7518">
      <w:pPr>
        <w:ind w:left="709" w:hanging="709"/>
        <w:jc w:val="both"/>
        <w:rPr>
          <w:rFonts w:ascii="Sylfaen" w:hAnsi="Sylfaen"/>
          <w:sz w:val="20"/>
          <w:szCs w:val="20"/>
        </w:rPr>
      </w:pPr>
      <w:r w:rsidRPr="006F7518">
        <w:rPr>
          <w:rFonts w:ascii="Sylfaen" w:hAnsi="Sylfaen"/>
          <w:sz w:val="20"/>
          <w:szCs w:val="20"/>
        </w:rPr>
        <w:t>59ე.</w:t>
      </w:r>
      <w:r>
        <w:rPr>
          <w:rFonts w:ascii="Sylfaen" w:hAnsi="Sylfaen"/>
          <w:sz w:val="20"/>
          <w:szCs w:val="20"/>
        </w:rPr>
        <w:tab/>
      </w:r>
      <w:r w:rsidRPr="00536E37">
        <w:rPr>
          <w:rFonts w:ascii="Sylfaen" w:hAnsi="Sylfaen"/>
          <w:b/>
          <w:bCs/>
          <w:sz w:val="20"/>
          <w:szCs w:val="20"/>
          <w:u w:val="single"/>
        </w:rPr>
        <w:t>2023 წლის მაისში გამოცემულმა სსბასს 45-მა გამოიწვია 22-ე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r w:rsidRPr="006F7518">
        <w:rPr>
          <w:rFonts w:ascii="Sylfaen" w:hAnsi="Sylfaen"/>
          <w:sz w:val="20"/>
          <w:szCs w:val="20"/>
        </w:rPr>
        <w:t xml:space="preserve"> </w:t>
      </w:r>
    </w:p>
    <w:p w14:paraId="5EE99701" w14:textId="77777777" w:rsidR="00B66E90" w:rsidRPr="00B66E90" w:rsidRDefault="00B66E90" w:rsidP="00B66E90">
      <w:pPr>
        <w:jc w:val="both"/>
        <w:rPr>
          <w:rFonts w:ascii="Sylfaen" w:hAnsi="Sylfaen"/>
          <w:sz w:val="20"/>
          <w:szCs w:val="20"/>
        </w:rPr>
      </w:pPr>
      <w:r w:rsidRPr="00B66E90">
        <w:rPr>
          <w:rFonts w:ascii="Sylfaen" w:hAnsi="Sylfaen"/>
          <w:sz w:val="20"/>
          <w:szCs w:val="20"/>
        </w:rPr>
        <w:t>…</w:t>
      </w:r>
    </w:p>
    <w:p w14:paraId="045BF5C4" w14:textId="77777777" w:rsidR="00B66E90" w:rsidRPr="00536E37" w:rsidRDefault="00B66E90" w:rsidP="00B66E90">
      <w:pPr>
        <w:jc w:val="both"/>
        <w:rPr>
          <w:rFonts w:ascii="Sylfaen" w:hAnsi="Sylfaen"/>
          <w:b/>
          <w:bCs/>
          <w:sz w:val="20"/>
          <w:szCs w:val="20"/>
        </w:rPr>
      </w:pPr>
      <w:r w:rsidRPr="00536E37">
        <w:rPr>
          <w:rFonts w:ascii="Sylfaen" w:hAnsi="Sylfaen"/>
          <w:b/>
          <w:bCs/>
          <w:sz w:val="20"/>
          <w:szCs w:val="20"/>
        </w:rPr>
        <w:t xml:space="preserve">მითითებები დანერგვაზე </w:t>
      </w:r>
    </w:p>
    <w:p w14:paraId="56F01F37" w14:textId="77777777" w:rsidR="00B66E90" w:rsidRPr="00B66E90" w:rsidRDefault="00B66E90" w:rsidP="00B66E90">
      <w:pPr>
        <w:jc w:val="both"/>
        <w:rPr>
          <w:rFonts w:ascii="Sylfaen" w:hAnsi="Sylfaen"/>
          <w:sz w:val="20"/>
          <w:szCs w:val="20"/>
        </w:rPr>
      </w:pPr>
      <w:r w:rsidRPr="00B66E90">
        <w:rPr>
          <w:rFonts w:ascii="Sylfaen" w:hAnsi="Sylfaen"/>
          <w:sz w:val="20"/>
          <w:szCs w:val="20"/>
        </w:rPr>
        <w:t>…</w:t>
      </w:r>
    </w:p>
    <w:p w14:paraId="420929A7" w14:textId="1AB8E464" w:rsidR="00B66E90" w:rsidRPr="00536E37" w:rsidRDefault="00B66E90" w:rsidP="00B66E90">
      <w:pPr>
        <w:jc w:val="both"/>
        <w:rPr>
          <w:rFonts w:ascii="Sylfaen" w:hAnsi="Sylfaen"/>
          <w:b/>
          <w:bCs/>
          <w:sz w:val="20"/>
          <w:szCs w:val="20"/>
        </w:rPr>
      </w:pPr>
      <w:bookmarkStart w:id="22" w:name="Prospective_Application_of_a_Change_in_A"/>
      <w:bookmarkEnd w:id="22"/>
      <w:r w:rsidRPr="00536E37">
        <w:rPr>
          <w:rFonts w:ascii="Sylfaen" w:hAnsi="Sylfaen"/>
          <w:b/>
          <w:bCs/>
          <w:sz w:val="20"/>
          <w:szCs w:val="20"/>
        </w:rPr>
        <w:t>სააღრიცხვო პოლიტიკის შეცვლა პერსპექტიული გამოყენებით, როდესაც</w:t>
      </w:r>
      <w:r w:rsidR="006E4B37" w:rsidRPr="00536E37">
        <w:rPr>
          <w:rFonts w:ascii="Sylfaen" w:hAnsi="Sylfaen"/>
          <w:b/>
          <w:bCs/>
          <w:sz w:val="20"/>
          <w:szCs w:val="20"/>
        </w:rPr>
        <w:t xml:space="preserve"> </w:t>
      </w:r>
      <w:r w:rsidRPr="00536E37">
        <w:rPr>
          <w:rFonts w:ascii="Sylfaen" w:hAnsi="Sylfaen"/>
          <w:b/>
          <w:bCs/>
          <w:sz w:val="20"/>
          <w:szCs w:val="20"/>
        </w:rPr>
        <w:t xml:space="preserve">რეტროსპექტული გამოყენება შეუძლებელია </w:t>
      </w:r>
    </w:p>
    <w:p w14:paraId="748FCD39" w14:textId="77777777" w:rsidR="00B66E90" w:rsidRPr="006E4B37" w:rsidRDefault="00B66E90" w:rsidP="006E4B37">
      <w:pPr>
        <w:jc w:val="both"/>
        <w:rPr>
          <w:rFonts w:ascii="Sylfaen" w:hAnsi="Sylfaen"/>
          <w:sz w:val="20"/>
          <w:szCs w:val="20"/>
        </w:rPr>
      </w:pPr>
      <w:r w:rsidRPr="00B66E90">
        <w:rPr>
          <w:rFonts w:ascii="Sylfaen" w:hAnsi="Sylfaen"/>
          <w:sz w:val="20"/>
          <w:szCs w:val="20"/>
        </w:rPr>
        <w:t>…</w:t>
      </w:r>
    </w:p>
    <w:p w14:paraId="33298FAF" w14:textId="3382551E" w:rsidR="006E4B37" w:rsidRPr="006E4B37" w:rsidRDefault="006E4B37" w:rsidP="006E4B37">
      <w:pPr>
        <w:ind w:left="709" w:hanging="709"/>
        <w:jc w:val="both"/>
        <w:rPr>
          <w:rFonts w:ascii="Sylfaen" w:hAnsi="Sylfaen"/>
          <w:sz w:val="20"/>
          <w:szCs w:val="20"/>
        </w:rPr>
      </w:pPr>
      <w:r w:rsidRPr="006E4B37">
        <w:rPr>
          <w:rFonts w:ascii="Sylfaen" w:hAnsi="Sylfaen"/>
          <w:sz w:val="20"/>
          <w:szCs w:val="20"/>
        </w:rPr>
        <w:t>მდ14.</w:t>
      </w:r>
      <w:r>
        <w:rPr>
          <w:rFonts w:ascii="Sylfaen" w:hAnsi="Sylfaen"/>
          <w:sz w:val="20"/>
          <w:szCs w:val="20"/>
        </w:rPr>
        <w:tab/>
      </w:r>
      <w:r w:rsidRPr="006E4B37">
        <w:rPr>
          <w:rFonts w:ascii="Sylfaen" w:hAnsi="Sylfaen"/>
          <w:sz w:val="20"/>
          <w:szCs w:val="20"/>
        </w:rPr>
        <w:t xml:space="preserve">20X2 წლის განმავლობაში ერთეულმა შეცვალა ძირითადი საშულებების ცვეთასთან დაკავშირებული სააღრიცხვო პოლიტიკა, რათა უფრო სრულად გამოეყენებინა კომპონენტების კატეგორიებად დაყოფის მიდგომა და, ამავდროულად, შემოეღო </w:t>
      </w:r>
      <w:r w:rsidRPr="00536E37">
        <w:rPr>
          <w:rFonts w:ascii="Sylfaen" w:hAnsi="Sylfaen"/>
          <w:strike/>
          <w:sz w:val="20"/>
          <w:szCs w:val="20"/>
        </w:rPr>
        <w:t>გადაფასების</w:t>
      </w:r>
      <w:r w:rsidRPr="006E4B37">
        <w:rPr>
          <w:rFonts w:ascii="Sylfaen" w:hAnsi="Sylfaen"/>
          <w:sz w:val="20"/>
          <w:szCs w:val="20"/>
        </w:rPr>
        <w:t xml:space="preserve"> </w:t>
      </w:r>
      <w:r w:rsidRPr="00536E37">
        <w:rPr>
          <w:rFonts w:ascii="Sylfaen" w:hAnsi="Sylfaen"/>
          <w:sz w:val="20"/>
          <w:szCs w:val="20"/>
          <w:u w:val="single"/>
        </w:rPr>
        <w:t>მიმდინარე ღირებულების</w:t>
      </w:r>
      <w:r w:rsidRPr="006E4B37">
        <w:rPr>
          <w:rFonts w:ascii="Sylfaen" w:hAnsi="Sylfaen"/>
          <w:sz w:val="20"/>
          <w:szCs w:val="20"/>
        </w:rPr>
        <w:t xml:space="preserve"> მოდელი. </w:t>
      </w:r>
    </w:p>
    <w:p w14:paraId="5C79F15B" w14:textId="3421C0E9" w:rsidR="006E4B37" w:rsidRPr="006E4B37" w:rsidRDefault="006E4B37" w:rsidP="006E4B37">
      <w:pPr>
        <w:ind w:left="709" w:hanging="709"/>
        <w:jc w:val="both"/>
        <w:rPr>
          <w:rFonts w:ascii="Sylfaen" w:hAnsi="Sylfaen"/>
          <w:sz w:val="20"/>
          <w:szCs w:val="20"/>
        </w:rPr>
      </w:pPr>
      <w:r w:rsidRPr="006E4B37">
        <w:rPr>
          <w:rFonts w:ascii="Sylfaen" w:hAnsi="Sylfaen"/>
          <w:sz w:val="20"/>
          <w:szCs w:val="20"/>
        </w:rPr>
        <w:t>მდ15.</w:t>
      </w:r>
      <w:r>
        <w:rPr>
          <w:rFonts w:ascii="Sylfaen" w:hAnsi="Sylfaen"/>
          <w:sz w:val="20"/>
          <w:szCs w:val="20"/>
        </w:rPr>
        <w:tab/>
      </w:r>
      <w:r w:rsidRPr="006E4B37">
        <w:rPr>
          <w:rFonts w:ascii="Sylfaen" w:hAnsi="Sylfaen"/>
          <w:sz w:val="20"/>
          <w:szCs w:val="20"/>
        </w:rPr>
        <w:t xml:space="preserve">20X2 წლამდე ერთეულის აქტივების აღრიცხვა საკმარისად დეტალური არ იყო კლასებად დაყოფის მიდგომის სრულად გამოყენებისათვის.  20X1 წლის ბოლოს, ერთეულის ხელმძღვანელობის გადაწყვეტილებით, </w:t>
      </w:r>
      <w:r w:rsidRPr="006E4B37">
        <w:rPr>
          <w:rFonts w:ascii="Sylfaen" w:hAnsi="Sylfaen"/>
          <w:sz w:val="20"/>
          <w:szCs w:val="20"/>
        </w:rPr>
        <w:lastRenderedPageBreak/>
        <w:t xml:space="preserve">ჩატარდა საინჟინრო გამოკვლევა, რათა მოწოდებული ყოფილიყო ინფორმაცია, არსებული კომპონენტებისა და მათი </w:t>
      </w:r>
      <w:r w:rsidR="00A62E42" w:rsidRPr="00A62E42">
        <w:rPr>
          <w:rFonts w:ascii="Sylfaen" w:hAnsi="Sylfaen"/>
          <w:strike/>
          <w:sz w:val="20"/>
          <w:szCs w:val="20"/>
        </w:rPr>
        <w:t>სამართლიანი</w:t>
      </w:r>
      <w:r w:rsidR="00A62E42" w:rsidRPr="00EE1500">
        <w:rPr>
          <w:rFonts w:ascii="Sylfaen" w:hAnsi="Sylfaen"/>
          <w:b/>
          <w:bCs/>
          <w:sz w:val="20"/>
          <w:szCs w:val="20"/>
        </w:rPr>
        <w:t xml:space="preserve"> </w:t>
      </w:r>
      <w:r w:rsidRPr="00AE0DDA">
        <w:rPr>
          <w:rFonts w:ascii="Sylfaen" w:hAnsi="Sylfaen"/>
          <w:sz w:val="20"/>
          <w:szCs w:val="20"/>
          <w:u w:val="single"/>
        </w:rPr>
        <w:t>მიმდინარე საოპერაციო</w:t>
      </w:r>
      <w:r w:rsidRPr="006E4B37">
        <w:rPr>
          <w:rFonts w:ascii="Sylfaen" w:hAnsi="Sylfaen"/>
          <w:sz w:val="20"/>
          <w:szCs w:val="20"/>
        </w:rPr>
        <w:t xml:space="preserve"> ღირებულების, სასარგებლო მომსახურების ვადის, ნარჩენი ღირებულებების სააღრიცხვო შეფასებებისა და ცვეთის თანხების შესახებ, 20X2 წლის დასაწყისში.  თუმცა, გამოკვლევამ ვერ უზრუნველყო საკმარისი საფუძვლის შექმნა იმ კომპონენტების ღირებულების საიმედოდ შეფასებისათვის, რომელთა აღრიცხვაც ამ დრომდე განცალკევებულად არ ხდებოდა, ხოლო გამოკვლევამდე არსებული ჩანაწერები არ იძლევა ამგვარი ინფორმაციის აღდგენის საშუალებას. </w:t>
      </w:r>
    </w:p>
    <w:p w14:paraId="4D2D2685" w14:textId="5353B780" w:rsidR="006E4B37" w:rsidRPr="006E4B37" w:rsidRDefault="006E4B37" w:rsidP="006E4B37">
      <w:pPr>
        <w:ind w:left="709" w:hanging="709"/>
        <w:jc w:val="both"/>
        <w:rPr>
          <w:rFonts w:ascii="Sylfaen" w:hAnsi="Sylfaen"/>
          <w:sz w:val="20"/>
          <w:szCs w:val="20"/>
        </w:rPr>
      </w:pPr>
      <w:r w:rsidRPr="006E4B37">
        <w:rPr>
          <w:rFonts w:ascii="Sylfaen" w:hAnsi="Sylfaen"/>
          <w:sz w:val="20"/>
          <w:szCs w:val="20"/>
        </w:rPr>
        <w:t>მდ16.</w:t>
      </w:r>
      <w:r>
        <w:rPr>
          <w:rFonts w:ascii="Sylfaen" w:hAnsi="Sylfaen"/>
          <w:sz w:val="20"/>
          <w:szCs w:val="20"/>
        </w:rPr>
        <w:tab/>
        <w:t>ხ</w:t>
      </w:r>
      <w:r w:rsidRPr="006E4B37">
        <w:rPr>
          <w:rFonts w:ascii="Sylfaen" w:hAnsi="Sylfaen"/>
          <w:sz w:val="20"/>
          <w:szCs w:val="20"/>
        </w:rPr>
        <w:t xml:space="preserve">ელმძღვანელობამ განიხილა აღნიშნული სააღრიცხვო ცვლილების ორივე ასპექტი და გადაწყვიტა, რომ შესაძლებელი არ იყო ამ ცვლილების რეტროსპექტულად სრულად ასახვა კომპონენტების მიმართ, ან ცვლილების ასახვა პერსპექტიულად 20X2 წლის დაწყებამდე.   ამასთან, </w:t>
      </w:r>
      <w:r w:rsidRPr="00AE0DDA">
        <w:rPr>
          <w:rFonts w:ascii="Sylfaen" w:hAnsi="Sylfaen"/>
          <w:strike/>
          <w:sz w:val="20"/>
          <w:szCs w:val="20"/>
        </w:rPr>
        <w:t>თვითღირებულების</w:t>
      </w:r>
      <w:r w:rsidRPr="006E4B37">
        <w:rPr>
          <w:rFonts w:ascii="Sylfaen" w:hAnsi="Sylfaen"/>
          <w:sz w:val="20"/>
          <w:szCs w:val="20"/>
        </w:rPr>
        <w:t xml:space="preserve"> </w:t>
      </w:r>
      <w:r w:rsidR="004C1A01">
        <w:rPr>
          <w:rFonts w:ascii="Sylfaen" w:hAnsi="Sylfaen"/>
          <w:sz w:val="20"/>
          <w:szCs w:val="20"/>
          <w:u w:val="single"/>
        </w:rPr>
        <w:t>ისტორიული</w:t>
      </w:r>
      <w:r w:rsidRPr="00AE0DDA">
        <w:rPr>
          <w:rFonts w:ascii="Sylfaen" w:hAnsi="Sylfaen"/>
          <w:sz w:val="20"/>
          <w:szCs w:val="20"/>
          <w:u w:val="single"/>
        </w:rPr>
        <w:t xml:space="preserve"> ღირებულების</w:t>
      </w:r>
      <w:r w:rsidRPr="006E4B37">
        <w:rPr>
          <w:rFonts w:ascii="Sylfaen" w:hAnsi="Sylfaen"/>
          <w:sz w:val="20"/>
          <w:szCs w:val="20"/>
        </w:rPr>
        <w:t xml:space="preserve"> მოდელიდან აქტივების </w:t>
      </w:r>
      <w:r w:rsidRPr="00AE0DDA">
        <w:rPr>
          <w:rFonts w:ascii="Sylfaen" w:hAnsi="Sylfaen"/>
          <w:strike/>
          <w:sz w:val="20"/>
          <w:szCs w:val="20"/>
        </w:rPr>
        <w:t>გადაფასების</w:t>
      </w:r>
      <w:r w:rsidRPr="006E4B37">
        <w:rPr>
          <w:rFonts w:ascii="Sylfaen" w:hAnsi="Sylfaen"/>
          <w:sz w:val="20"/>
          <w:szCs w:val="20"/>
        </w:rPr>
        <w:t xml:space="preserve"> </w:t>
      </w:r>
      <w:r w:rsidRPr="00AE0DDA">
        <w:rPr>
          <w:rFonts w:ascii="Sylfaen" w:hAnsi="Sylfaen"/>
          <w:sz w:val="20"/>
          <w:szCs w:val="20"/>
          <w:u w:val="single"/>
        </w:rPr>
        <w:t>მიმდინარე ღირებულების</w:t>
      </w:r>
      <w:r w:rsidRPr="006E4B37">
        <w:rPr>
          <w:rFonts w:ascii="Sylfaen" w:hAnsi="Sylfaen"/>
          <w:sz w:val="20"/>
          <w:szCs w:val="20"/>
        </w:rPr>
        <w:t xml:space="preserve"> მოდელზე გადასვლა მოითხოვს პერსპექტიულ ასახვას. ამიტომ ერთეულის ხელმძღვანელობამ გადაწყვიტა, რომ ახალი სააღრიცხვო პოლიტიკა 20X2 წლის დასაწყისიდან პერსპექტიულად ყოფილიყო გამოყენებული.</w:t>
      </w:r>
    </w:p>
    <w:p w14:paraId="619FDDFD" w14:textId="36709208" w:rsidR="006C37EC" w:rsidRDefault="006E4B37" w:rsidP="006C37EC">
      <w:pPr>
        <w:jc w:val="both"/>
        <w:rPr>
          <w:rFonts w:ascii="Sylfaen" w:hAnsi="Sylfaen"/>
          <w:sz w:val="20"/>
          <w:szCs w:val="20"/>
        </w:rPr>
      </w:pPr>
      <w:r>
        <w:rPr>
          <w:rFonts w:ascii="Sylfaen" w:hAnsi="Sylfaen"/>
          <w:sz w:val="20"/>
          <w:szCs w:val="20"/>
        </w:rPr>
        <w:t>მდ17.</w:t>
      </w:r>
      <w:r>
        <w:rPr>
          <w:rFonts w:ascii="Sylfaen" w:hAnsi="Sylfaen"/>
          <w:sz w:val="20"/>
          <w:szCs w:val="20"/>
        </w:rPr>
        <w:tab/>
        <w:t>დამატებითი ინფორმაცია:</w:t>
      </w:r>
    </w:p>
    <w:tbl>
      <w:tblPr>
        <w:tblW w:w="6521" w:type="dxa"/>
        <w:tblInd w:w="709" w:type="dxa"/>
        <w:tblLayout w:type="fixed"/>
        <w:tblCellMar>
          <w:left w:w="115" w:type="dxa"/>
          <w:right w:w="115" w:type="dxa"/>
        </w:tblCellMar>
        <w:tblLook w:val="01E0" w:firstRow="1" w:lastRow="1" w:firstColumn="1" w:lastColumn="1" w:noHBand="0" w:noVBand="0"/>
      </w:tblPr>
      <w:tblGrid>
        <w:gridCol w:w="5245"/>
        <w:gridCol w:w="1276"/>
      </w:tblGrid>
      <w:tr w:rsidR="006E4B37" w:rsidRPr="00BC638C" w14:paraId="23EDB4E7" w14:textId="77777777" w:rsidTr="009E3A67">
        <w:tc>
          <w:tcPr>
            <w:tcW w:w="5245" w:type="dxa"/>
            <w:tcBorders>
              <w:top w:val="nil"/>
              <w:left w:val="nil"/>
              <w:right w:val="nil"/>
            </w:tcBorders>
            <w:vAlign w:val="bottom"/>
          </w:tcPr>
          <w:p w14:paraId="4E471A6D" w14:textId="77777777" w:rsidR="006E4B37" w:rsidRPr="00BC638C" w:rsidRDefault="006E4B37" w:rsidP="00BA2EFF">
            <w:pPr>
              <w:pStyle w:val="Tabledesciption"/>
              <w:keepNext/>
              <w:spacing w:before="0" w:line="200" w:lineRule="exact"/>
              <w:rPr>
                <w:sz w:val="16"/>
                <w:szCs w:val="16"/>
              </w:rPr>
            </w:pPr>
          </w:p>
        </w:tc>
        <w:tc>
          <w:tcPr>
            <w:tcW w:w="1276" w:type="dxa"/>
            <w:tcBorders>
              <w:top w:val="nil"/>
              <w:left w:val="nil"/>
              <w:right w:val="nil"/>
            </w:tcBorders>
          </w:tcPr>
          <w:p w14:paraId="18CDA2DD" w14:textId="77777777" w:rsidR="006E4B37" w:rsidRPr="006B1D62" w:rsidRDefault="006E4B37" w:rsidP="00BA2EFF">
            <w:pPr>
              <w:pStyle w:val="Table"/>
              <w:keepNext/>
              <w:tabs>
                <w:tab w:val="decimal" w:pos="724"/>
              </w:tabs>
              <w:spacing w:before="0" w:line="200" w:lineRule="exact"/>
              <w:rPr>
                <w:rFonts w:ascii="Sylfaen" w:hAnsi="Sylfaen"/>
                <w:sz w:val="16"/>
                <w:szCs w:val="16"/>
                <w:lang w:val="ka-GE"/>
              </w:rPr>
            </w:pPr>
            <w:r>
              <w:rPr>
                <w:rFonts w:ascii="Sylfaen" w:hAnsi="Sylfaen"/>
                <w:sz w:val="16"/>
                <w:szCs w:val="16"/>
                <w:lang w:val="ka-GE"/>
              </w:rPr>
              <w:t>ფე</w:t>
            </w:r>
          </w:p>
        </w:tc>
      </w:tr>
      <w:tr w:rsidR="006E4B37" w:rsidRPr="00BC638C" w14:paraId="0019273A" w14:textId="77777777" w:rsidTr="009E3A67">
        <w:tc>
          <w:tcPr>
            <w:tcW w:w="5245" w:type="dxa"/>
            <w:tcBorders>
              <w:top w:val="nil"/>
              <w:left w:val="nil"/>
              <w:bottom w:val="nil"/>
              <w:right w:val="nil"/>
            </w:tcBorders>
            <w:vAlign w:val="bottom"/>
          </w:tcPr>
          <w:p w14:paraId="7141D9BB" w14:textId="77777777" w:rsidR="006E4B37" w:rsidRPr="00BC638C" w:rsidRDefault="006E4B37" w:rsidP="00BA2EFF">
            <w:pPr>
              <w:pStyle w:val="Tabledesciption"/>
              <w:keepNext/>
              <w:spacing w:before="40" w:after="40" w:line="200" w:lineRule="exact"/>
              <w:rPr>
                <w:sz w:val="16"/>
                <w:szCs w:val="16"/>
              </w:rPr>
            </w:pPr>
            <w:r w:rsidRPr="006B1D62">
              <w:rPr>
                <w:rFonts w:ascii="Sylfaen" w:hAnsi="Sylfaen" w:cs="Sylfaen"/>
                <w:sz w:val="16"/>
                <w:szCs w:val="16"/>
                <w:lang w:val="ka-GE"/>
              </w:rPr>
              <w:t>ძირითადი</w:t>
            </w:r>
            <w:r w:rsidRPr="006B1D62">
              <w:rPr>
                <w:sz w:val="16"/>
                <w:szCs w:val="16"/>
                <w:lang w:val="ka-GE"/>
              </w:rPr>
              <w:t xml:space="preserve"> </w:t>
            </w:r>
            <w:r>
              <w:rPr>
                <w:rFonts w:ascii="Sylfaen" w:hAnsi="Sylfaen" w:cs="Sylfaen"/>
                <w:sz w:val="16"/>
                <w:szCs w:val="16"/>
                <w:lang w:val="ka-GE"/>
              </w:rPr>
              <w:t>აქტივები</w:t>
            </w:r>
          </w:p>
        </w:tc>
        <w:tc>
          <w:tcPr>
            <w:tcW w:w="1276" w:type="dxa"/>
            <w:tcBorders>
              <w:top w:val="nil"/>
              <w:left w:val="nil"/>
              <w:right w:val="nil"/>
            </w:tcBorders>
          </w:tcPr>
          <w:p w14:paraId="064AD6A5" w14:textId="77777777" w:rsidR="006E4B37" w:rsidRPr="00BC638C" w:rsidRDefault="006E4B37" w:rsidP="00BA2EFF">
            <w:pPr>
              <w:pStyle w:val="Table"/>
              <w:keepNext/>
              <w:tabs>
                <w:tab w:val="decimal" w:pos="724"/>
              </w:tabs>
              <w:spacing w:before="40" w:after="40" w:line="200" w:lineRule="exact"/>
              <w:rPr>
                <w:sz w:val="16"/>
                <w:szCs w:val="16"/>
              </w:rPr>
            </w:pPr>
          </w:p>
        </w:tc>
      </w:tr>
      <w:tr w:rsidR="006E4B37" w:rsidRPr="00BC638C" w14:paraId="15162EFA" w14:textId="77777777" w:rsidTr="009E3A67">
        <w:trPr>
          <w:trHeight w:val="90"/>
        </w:trPr>
        <w:tc>
          <w:tcPr>
            <w:tcW w:w="5245" w:type="dxa"/>
            <w:tcBorders>
              <w:top w:val="nil"/>
              <w:left w:val="nil"/>
              <w:right w:val="nil"/>
            </w:tcBorders>
            <w:vAlign w:val="bottom"/>
          </w:tcPr>
          <w:p w14:paraId="600280C9" w14:textId="77777777" w:rsidR="006E4B37" w:rsidRPr="00BC638C" w:rsidRDefault="006E4B37" w:rsidP="00BA2EFF">
            <w:pPr>
              <w:pStyle w:val="Tabledesciption"/>
              <w:keepNext/>
              <w:spacing w:before="40" w:after="40" w:line="200" w:lineRule="exact"/>
              <w:rPr>
                <w:sz w:val="16"/>
                <w:szCs w:val="16"/>
              </w:rPr>
            </w:pPr>
            <w:r w:rsidRPr="006B1D62">
              <w:rPr>
                <w:rFonts w:ascii="Sylfaen" w:hAnsi="Sylfaen" w:cs="Sylfaen"/>
                <w:sz w:val="16"/>
                <w:szCs w:val="16"/>
                <w:lang w:val="ka-GE"/>
              </w:rPr>
              <w:t>თვითღირებულება</w:t>
            </w:r>
          </w:p>
        </w:tc>
        <w:tc>
          <w:tcPr>
            <w:tcW w:w="1276" w:type="dxa"/>
            <w:tcBorders>
              <w:left w:val="nil"/>
              <w:right w:val="nil"/>
            </w:tcBorders>
          </w:tcPr>
          <w:p w14:paraId="5B137902"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25,000</w:t>
            </w:r>
          </w:p>
        </w:tc>
      </w:tr>
      <w:tr w:rsidR="006E4B37" w:rsidRPr="00BC638C" w14:paraId="5FDD31F2" w14:textId="77777777" w:rsidTr="009E3A67">
        <w:tc>
          <w:tcPr>
            <w:tcW w:w="5245" w:type="dxa"/>
            <w:tcBorders>
              <w:left w:val="nil"/>
              <w:bottom w:val="nil"/>
              <w:right w:val="nil"/>
            </w:tcBorders>
            <w:vAlign w:val="bottom"/>
          </w:tcPr>
          <w:p w14:paraId="0F14D9DB" w14:textId="77777777" w:rsidR="006E4B37" w:rsidRPr="00BC638C" w:rsidRDefault="006E4B37" w:rsidP="00BA2EFF">
            <w:pPr>
              <w:pStyle w:val="Tabledesciption"/>
              <w:keepNext/>
              <w:spacing w:before="40" w:after="40" w:line="200" w:lineRule="exact"/>
              <w:rPr>
                <w:sz w:val="16"/>
                <w:szCs w:val="16"/>
              </w:rPr>
            </w:pPr>
            <w:r w:rsidRPr="006B1D62">
              <w:rPr>
                <w:rFonts w:ascii="Sylfaen" w:hAnsi="Sylfaen" w:cs="Sylfaen"/>
                <w:sz w:val="16"/>
                <w:szCs w:val="16"/>
                <w:lang w:val="ka-GE"/>
              </w:rPr>
              <w:t>ცვეთა</w:t>
            </w:r>
          </w:p>
        </w:tc>
        <w:tc>
          <w:tcPr>
            <w:tcW w:w="1276" w:type="dxa"/>
            <w:tcBorders>
              <w:left w:val="nil"/>
              <w:bottom w:val="single" w:sz="4" w:space="0" w:color="auto"/>
              <w:right w:val="nil"/>
            </w:tcBorders>
          </w:tcPr>
          <w:p w14:paraId="2DF66068"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(14,000)</w:t>
            </w:r>
          </w:p>
        </w:tc>
      </w:tr>
      <w:tr w:rsidR="006E4B37" w:rsidRPr="00BC638C" w14:paraId="15B4F16A" w14:textId="77777777" w:rsidTr="009E3A67">
        <w:tc>
          <w:tcPr>
            <w:tcW w:w="5245" w:type="dxa"/>
            <w:tcBorders>
              <w:top w:val="nil"/>
              <w:left w:val="nil"/>
              <w:bottom w:val="nil"/>
              <w:right w:val="nil"/>
            </w:tcBorders>
            <w:vAlign w:val="bottom"/>
          </w:tcPr>
          <w:p w14:paraId="43D20BA6" w14:textId="55E6D76E" w:rsidR="006E4B37" w:rsidRPr="00BC638C" w:rsidRDefault="006E4B37" w:rsidP="00BA2EFF">
            <w:pPr>
              <w:pStyle w:val="Tabledesciption"/>
              <w:keepNext/>
              <w:spacing w:before="40" w:after="40" w:line="200" w:lineRule="exact"/>
              <w:rPr>
                <w:sz w:val="16"/>
                <w:szCs w:val="16"/>
              </w:rPr>
            </w:pPr>
            <w:r w:rsidRPr="006E4B37">
              <w:rPr>
                <w:rFonts w:ascii="Sylfaen" w:hAnsi="Sylfaen" w:cs="Sylfaen"/>
                <w:strike/>
                <w:sz w:val="16"/>
                <w:szCs w:val="16"/>
                <w:lang w:val="ka-GE"/>
              </w:rPr>
              <w:t>ნეტო</w:t>
            </w:r>
            <w:r w:rsidRPr="006E4B37">
              <w:rPr>
                <w:strike/>
                <w:sz w:val="16"/>
                <w:szCs w:val="16"/>
                <w:lang w:val="ka-GE"/>
              </w:rPr>
              <w:t xml:space="preserve"> </w:t>
            </w:r>
            <w:r w:rsidRPr="006E4B37">
              <w:rPr>
                <w:rFonts w:ascii="Sylfaen" w:hAnsi="Sylfaen" w:cs="Sylfaen"/>
                <w:strike/>
                <w:sz w:val="16"/>
                <w:szCs w:val="16"/>
                <w:lang w:val="ka-GE"/>
              </w:rPr>
              <w:t>საბალანსო</w:t>
            </w:r>
            <w:r w:rsidRPr="006E4B37">
              <w:rPr>
                <w:strike/>
                <w:sz w:val="16"/>
                <w:szCs w:val="16"/>
                <w:lang w:val="ka-GE"/>
              </w:rPr>
              <w:t xml:space="preserve"> </w:t>
            </w:r>
            <w:r w:rsidRPr="006E4B37">
              <w:rPr>
                <w:rFonts w:ascii="Sylfaen" w:hAnsi="Sylfaen" w:cs="Sylfaen"/>
                <w:strike/>
                <w:sz w:val="16"/>
                <w:szCs w:val="16"/>
                <w:lang w:val="ka-GE"/>
              </w:rPr>
              <w:t>ღირებულება</w:t>
            </w:r>
            <w:r>
              <w:rPr>
                <w:rFonts w:ascii="Sylfaen" w:hAnsi="Sylfaen" w:cs="Sylfaen"/>
                <w:sz w:val="16"/>
                <w:szCs w:val="16"/>
                <w:lang w:val="ka-GE"/>
              </w:rPr>
              <w:t xml:space="preserve"> </w:t>
            </w:r>
            <w:r w:rsidRPr="006E4B37">
              <w:rPr>
                <w:rFonts w:ascii="Sylfaen" w:hAnsi="Sylfaen" w:cs="Sylfaen"/>
                <w:sz w:val="16"/>
                <w:szCs w:val="16"/>
                <w:u w:val="single"/>
                <w:lang w:val="ka-GE"/>
              </w:rPr>
              <w:t>საბალანსო ღირებულება</w:t>
            </w:r>
            <w:r>
              <w:rPr>
                <w:rFonts w:ascii="Sylfaen" w:hAnsi="Sylfaen" w:cs="Sylfaen"/>
                <w:sz w:val="16"/>
                <w:szCs w:val="16"/>
                <w:lang w:val="ka-GE"/>
              </w:rPr>
              <w:t xml:space="preserve"> </w:t>
            </w:r>
          </w:p>
        </w:tc>
        <w:tc>
          <w:tcPr>
            <w:tcW w:w="1276" w:type="dxa"/>
            <w:tcBorders>
              <w:top w:val="single" w:sz="4" w:space="0" w:color="auto"/>
              <w:left w:val="nil"/>
              <w:bottom w:val="double" w:sz="4" w:space="0" w:color="auto"/>
              <w:right w:val="nil"/>
            </w:tcBorders>
          </w:tcPr>
          <w:p w14:paraId="6C15A702"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11,000</w:t>
            </w:r>
          </w:p>
        </w:tc>
      </w:tr>
      <w:tr w:rsidR="006E4B37" w:rsidRPr="00BC638C" w14:paraId="06A2C19D" w14:textId="77777777" w:rsidTr="009E3A67">
        <w:tc>
          <w:tcPr>
            <w:tcW w:w="5245" w:type="dxa"/>
            <w:tcBorders>
              <w:top w:val="nil"/>
              <w:left w:val="nil"/>
              <w:bottom w:val="nil"/>
              <w:right w:val="nil"/>
            </w:tcBorders>
            <w:vAlign w:val="bottom"/>
          </w:tcPr>
          <w:p w14:paraId="599E2262" w14:textId="77777777" w:rsidR="006E4B37" w:rsidRPr="00BC638C" w:rsidRDefault="006E4B37" w:rsidP="00BA2EFF">
            <w:pPr>
              <w:pStyle w:val="Tabledesciption"/>
              <w:keepNext/>
              <w:spacing w:before="0" w:line="200" w:lineRule="exact"/>
              <w:rPr>
                <w:sz w:val="16"/>
                <w:szCs w:val="16"/>
              </w:rPr>
            </w:pPr>
          </w:p>
        </w:tc>
        <w:tc>
          <w:tcPr>
            <w:tcW w:w="1276" w:type="dxa"/>
            <w:tcBorders>
              <w:top w:val="double" w:sz="4" w:space="0" w:color="auto"/>
              <w:left w:val="nil"/>
              <w:right w:val="nil"/>
            </w:tcBorders>
          </w:tcPr>
          <w:p w14:paraId="2299F041" w14:textId="77777777" w:rsidR="006E4B37" w:rsidRPr="00BC638C" w:rsidRDefault="006E4B37" w:rsidP="00BA2EFF">
            <w:pPr>
              <w:pStyle w:val="Table"/>
              <w:keepNext/>
              <w:tabs>
                <w:tab w:val="decimal" w:pos="724"/>
              </w:tabs>
              <w:spacing w:before="0" w:line="200" w:lineRule="exact"/>
              <w:rPr>
                <w:sz w:val="16"/>
                <w:szCs w:val="16"/>
              </w:rPr>
            </w:pPr>
          </w:p>
        </w:tc>
      </w:tr>
      <w:tr w:rsidR="006E4B37" w:rsidRPr="00BC638C" w14:paraId="7689510C" w14:textId="77777777" w:rsidTr="009E3A67">
        <w:tc>
          <w:tcPr>
            <w:tcW w:w="5245" w:type="dxa"/>
            <w:tcBorders>
              <w:top w:val="nil"/>
              <w:left w:val="nil"/>
              <w:bottom w:val="nil"/>
              <w:right w:val="nil"/>
            </w:tcBorders>
            <w:vAlign w:val="bottom"/>
          </w:tcPr>
          <w:p w14:paraId="2CEA48E7" w14:textId="77777777" w:rsidR="006E4B37" w:rsidRPr="00BC638C" w:rsidRDefault="006E4B37" w:rsidP="00BA2EFF">
            <w:pPr>
              <w:pStyle w:val="Tabledesciption"/>
              <w:keepNext/>
              <w:spacing w:before="40" w:after="40" w:line="200" w:lineRule="exact"/>
              <w:ind w:left="0" w:firstLine="0"/>
              <w:rPr>
                <w:sz w:val="16"/>
                <w:szCs w:val="16"/>
              </w:rPr>
            </w:pPr>
            <w:r w:rsidRPr="00277672">
              <w:rPr>
                <w:rFonts w:ascii="Sylfaen" w:hAnsi="Sylfaen" w:cs="Sylfaen"/>
                <w:sz w:val="16"/>
                <w:szCs w:val="16"/>
                <w:lang w:val="ka-GE"/>
              </w:rPr>
              <w:t>ცვეთის</w:t>
            </w:r>
            <w:r w:rsidRPr="00277672">
              <w:rPr>
                <w:sz w:val="16"/>
                <w:szCs w:val="16"/>
                <w:lang w:val="ka-GE"/>
              </w:rPr>
              <w:t xml:space="preserve"> </w:t>
            </w:r>
            <w:r w:rsidRPr="00277672">
              <w:rPr>
                <w:rFonts w:ascii="Sylfaen" w:hAnsi="Sylfaen" w:cs="Sylfaen"/>
                <w:sz w:val="16"/>
                <w:szCs w:val="16"/>
                <w:lang w:val="ka-GE"/>
              </w:rPr>
              <w:t>ხარჯი</w:t>
            </w:r>
            <w:r w:rsidRPr="00277672">
              <w:rPr>
                <w:sz w:val="16"/>
                <w:szCs w:val="16"/>
                <w:lang w:val="ka-GE"/>
              </w:rPr>
              <w:t xml:space="preserve"> </w:t>
            </w:r>
            <w:r w:rsidRPr="00277672">
              <w:rPr>
                <w:rFonts w:ascii="Sylfaen" w:hAnsi="Sylfaen" w:cs="Sylfaen"/>
                <w:sz w:val="16"/>
                <w:szCs w:val="16"/>
                <w:lang w:val="ka-GE"/>
              </w:rPr>
              <w:t>პერსპექტიული</w:t>
            </w:r>
            <w:r w:rsidRPr="00277672">
              <w:rPr>
                <w:sz w:val="16"/>
                <w:szCs w:val="16"/>
                <w:lang w:val="ka-GE"/>
              </w:rPr>
              <w:t xml:space="preserve"> </w:t>
            </w:r>
            <w:r w:rsidRPr="00277672">
              <w:rPr>
                <w:rFonts w:ascii="Sylfaen" w:hAnsi="Sylfaen" w:cs="Sylfaen"/>
                <w:sz w:val="16"/>
                <w:szCs w:val="16"/>
                <w:lang w:val="ka-GE"/>
              </w:rPr>
              <w:t>დარიცხვის</w:t>
            </w:r>
            <w:r w:rsidRPr="00277672">
              <w:rPr>
                <w:sz w:val="16"/>
                <w:szCs w:val="16"/>
                <w:lang w:val="ka-GE"/>
              </w:rPr>
              <w:t xml:space="preserve"> </w:t>
            </w:r>
            <w:r w:rsidRPr="00277672">
              <w:rPr>
                <w:rFonts w:ascii="Sylfaen" w:hAnsi="Sylfaen" w:cs="Sylfaen"/>
                <w:sz w:val="16"/>
                <w:szCs w:val="16"/>
                <w:lang w:val="ka-GE"/>
              </w:rPr>
              <w:t>შედეგად</w:t>
            </w:r>
            <w:r w:rsidRPr="00277672">
              <w:rPr>
                <w:sz w:val="16"/>
                <w:szCs w:val="16"/>
                <w:lang w:val="ka-GE"/>
              </w:rPr>
              <w:t xml:space="preserve"> 20X2</w:t>
            </w:r>
            <w:r>
              <w:rPr>
                <w:rFonts w:ascii="Sylfaen" w:hAnsi="Sylfaen"/>
                <w:sz w:val="16"/>
                <w:szCs w:val="16"/>
                <w:lang w:val="ka-GE"/>
              </w:rPr>
              <w:t xml:space="preserve"> </w:t>
            </w:r>
            <w:r w:rsidRPr="00277672">
              <w:rPr>
                <w:rFonts w:ascii="Sylfaen" w:hAnsi="Sylfaen" w:cs="Sylfaen"/>
                <w:sz w:val="16"/>
                <w:szCs w:val="16"/>
                <w:lang w:val="ka-GE"/>
              </w:rPr>
              <w:t>წლისათვის</w:t>
            </w:r>
            <w:r w:rsidRPr="00277672">
              <w:rPr>
                <w:sz w:val="16"/>
                <w:szCs w:val="16"/>
                <w:lang w:val="ka-GE"/>
              </w:rPr>
              <w:t xml:space="preserve"> (</w:t>
            </w:r>
            <w:r w:rsidRPr="00277672">
              <w:rPr>
                <w:rFonts w:ascii="Sylfaen" w:hAnsi="Sylfaen" w:cs="Sylfaen"/>
                <w:sz w:val="16"/>
                <w:szCs w:val="16"/>
                <w:lang w:val="ka-GE"/>
              </w:rPr>
              <w:t>ძვ</w:t>
            </w:r>
            <w:r w:rsidRPr="00277672">
              <w:rPr>
                <w:sz w:val="16"/>
                <w:szCs w:val="16"/>
                <w:lang w:val="ka-GE"/>
              </w:rPr>
              <w:t xml:space="preserve">. </w:t>
            </w:r>
            <w:r w:rsidRPr="00277672">
              <w:rPr>
                <w:rFonts w:ascii="Sylfaen" w:hAnsi="Sylfaen" w:cs="Sylfaen"/>
                <w:sz w:val="16"/>
                <w:szCs w:val="16"/>
                <w:lang w:val="ka-GE"/>
              </w:rPr>
              <w:t>საფუძველი</w:t>
            </w:r>
            <w:r w:rsidRPr="00277672">
              <w:rPr>
                <w:sz w:val="16"/>
                <w:szCs w:val="16"/>
                <w:lang w:val="ka-GE"/>
              </w:rPr>
              <w:t>)</w:t>
            </w:r>
          </w:p>
        </w:tc>
        <w:tc>
          <w:tcPr>
            <w:tcW w:w="1276" w:type="dxa"/>
            <w:tcBorders>
              <w:top w:val="nil"/>
              <w:left w:val="nil"/>
              <w:bottom w:val="nil"/>
              <w:right w:val="nil"/>
            </w:tcBorders>
          </w:tcPr>
          <w:p w14:paraId="32FB877B"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1,500</w:t>
            </w:r>
          </w:p>
        </w:tc>
      </w:tr>
      <w:tr w:rsidR="006E4B37" w:rsidRPr="00BC638C" w14:paraId="22BB1666" w14:textId="77777777" w:rsidTr="009E3A67">
        <w:tc>
          <w:tcPr>
            <w:tcW w:w="5245" w:type="dxa"/>
            <w:tcBorders>
              <w:top w:val="nil"/>
              <w:left w:val="nil"/>
              <w:bottom w:val="nil"/>
              <w:right w:val="nil"/>
            </w:tcBorders>
            <w:vAlign w:val="bottom"/>
          </w:tcPr>
          <w:p w14:paraId="0CF7319F" w14:textId="77777777" w:rsidR="006E4B37" w:rsidRPr="00BC638C" w:rsidRDefault="006E4B37" w:rsidP="00BA2EFF">
            <w:pPr>
              <w:pStyle w:val="Tabledesciption"/>
              <w:keepNext/>
              <w:spacing w:before="0" w:line="200" w:lineRule="exact"/>
              <w:rPr>
                <w:sz w:val="16"/>
                <w:szCs w:val="16"/>
              </w:rPr>
            </w:pPr>
          </w:p>
        </w:tc>
        <w:tc>
          <w:tcPr>
            <w:tcW w:w="1276" w:type="dxa"/>
            <w:tcBorders>
              <w:top w:val="nil"/>
              <w:left w:val="nil"/>
              <w:bottom w:val="nil"/>
              <w:right w:val="nil"/>
            </w:tcBorders>
          </w:tcPr>
          <w:p w14:paraId="023768C6" w14:textId="77777777" w:rsidR="006E4B37" w:rsidRPr="00BC638C" w:rsidRDefault="006E4B37" w:rsidP="00BA2EFF">
            <w:pPr>
              <w:pStyle w:val="Table"/>
              <w:keepNext/>
              <w:tabs>
                <w:tab w:val="decimal" w:pos="724"/>
              </w:tabs>
              <w:spacing w:before="0" w:line="200" w:lineRule="exact"/>
              <w:rPr>
                <w:sz w:val="16"/>
                <w:szCs w:val="16"/>
              </w:rPr>
            </w:pPr>
          </w:p>
        </w:tc>
      </w:tr>
      <w:tr w:rsidR="006E4B37" w:rsidRPr="00BC638C" w14:paraId="2C1D9AFA" w14:textId="77777777" w:rsidTr="009E3A67">
        <w:tc>
          <w:tcPr>
            <w:tcW w:w="5245" w:type="dxa"/>
            <w:tcBorders>
              <w:top w:val="nil"/>
              <w:left w:val="nil"/>
              <w:bottom w:val="nil"/>
              <w:right w:val="nil"/>
            </w:tcBorders>
            <w:vAlign w:val="bottom"/>
          </w:tcPr>
          <w:p w14:paraId="7E570FCF" w14:textId="77777777" w:rsidR="006E4B37" w:rsidRPr="00BC638C" w:rsidRDefault="006E4B37" w:rsidP="00BA2EFF">
            <w:pPr>
              <w:pStyle w:val="Tabledesciption"/>
              <w:keepNext/>
              <w:spacing w:before="40" w:after="40" w:line="200" w:lineRule="exact"/>
              <w:rPr>
                <w:sz w:val="16"/>
                <w:szCs w:val="16"/>
              </w:rPr>
            </w:pPr>
            <w:r w:rsidRPr="00277672">
              <w:rPr>
                <w:rFonts w:ascii="Sylfaen" w:hAnsi="Sylfaen" w:cs="Sylfaen"/>
                <w:sz w:val="16"/>
                <w:szCs w:val="16"/>
                <w:lang w:val="ka-GE"/>
              </w:rPr>
              <w:t>საინჟინრო</w:t>
            </w:r>
            <w:r w:rsidRPr="00277672">
              <w:rPr>
                <w:sz w:val="16"/>
                <w:szCs w:val="16"/>
                <w:lang w:val="ka-GE"/>
              </w:rPr>
              <w:t xml:space="preserve"> </w:t>
            </w:r>
            <w:r w:rsidRPr="00277672">
              <w:rPr>
                <w:rFonts w:ascii="Sylfaen" w:hAnsi="Sylfaen" w:cs="Sylfaen"/>
                <w:sz w:val="16"/>
                <w:szCs w:val="16"/>
                <w:lang w:val="ka-GE"/>
              </w:rPr>
              <w:t>კვლევის</w:t>
            </w:r>
            <w:r w:rsidRPr="00277672">
              <w:rPr>
                <w:sz w:val="16"/>
                <w:szCs w:val="16"/>
                <w:lang w:val="ka-GE"/>
              </w:rPr>
              <w:t xml:space="preserve"> </w:t>
            </w:r>
            <w:r w:rsidRPr="00277672">
              <w:rPr>
                <w:rFonts w:ascii="Sylfaen" w:hAnsi="Sylfaen" w:cs="Sylfaen"/>
                <w:sz w:val="16"/>
                <w:szCs w:val="16"/>
                <w:lang w:val="ka-GE"/>
              </w:rPr>
              <w:t>ზოგიერთი</w:t>
            </w:r>
            <w:r w:rsidRPr="00277672">
              <w:rPr>
                <w:sz w:val="16"/>
                <w:szCs w:val="16"/>
                <w:lang w:val="ka-GE"/>
              </w:rPr>
              <w:t xml:space="preserve"> </w:t>
            </w:r>
            <w:r w:rsidRPr="00277672">
              <w:rPr>
                <w:rFonts w:ascii="Sylfaen" w:hAnsi="Sylfaen" w:cs="Sylfaen"/>
                <w:sz w:val="16"/>
                <w:szCs w:val="16"/>
                <w:lang w:val="ka-GE"/>
              </w:rPr>
              <w:t>შედეგი</w:t>
            </w:r>
            <w:r w:rsidRPr="00277672">
              <w:rPr>
                <w:sz w:val="16"/>
                <w:szCs w:val="16"/>
                <w:lang w:val="de-DE"/>
              </w:rPr>
              <w:t>:</w:t>
            </w:r>
          </w:p>
        </w:tc>
        <w:tc>
          <w:tcPr>
            <w:tcW w:w="1276" w:type="dxa"/>
            <w:tcBorders>
              <w:top w:val="nil"/>
              <w:left w:val="nil"/>
              <w:bottom w:val="nil"/>
              <w:right w:val="nil"/>
            </w:tcBorders>
          </w:tcPr>
          <w:p w14:paraId="6D06775A" w14:textId="77777777" w:rsidR="006E4B37" w:rsidRPr="00BC638C" w:rsidRDefault="006E4B37" w:rsidP="00BA2EFF">
            <w:pPr>
              <w:pStyle w:val="Table"/>
              <w:keepNext/>
              <w:tabs>
                <w:tab w:val="decimal" w:pos="724"/>
              </w:tabs>
              <w:spacing w:before="40" w:after="40" w:line="200" w:lineRule="exact"/>
              <w:rPr>
                <w:sz w:val="16"/>
                <w:szCs w:val="16"/>
              </w:rPr>
            </w:pPr>
          </w:p>
        </w:tc>
      </w:tr>
      <w:tr w:rsidR="006E4B37" w:rsidRPr="00BC638C" w14:paraId="3A34FEB7" w14:textId="77777777" w:rsidTr="009E3A67">
        <w:tc>
          <w:tcPr>
            <w:tcW w:w="5245" w:type="dxa"/>
            <w:tcBorders>
              <w:top w:val="nil"/>
              <w:left w:val="nil"/>
              <w:bottom w:val="nil"/>
              <w:right w:val="nil"/>
            </w:tcBorders>
            <w:vAlign w:val="bottom"/>
          </w:tcPr>
          <w:p w14:paraId="06CF363A" w14:textId="77777777" w:rsidR="006E4B37" w:rsidRPr="00BC638C" w:rsidRDefault="006E4B37" w:rsidP="00BA2EFF">
            <w:pPr>
              <w:pStyle w:val="Tabledesciption"/>
              <w:keepNext/>
              <w:spacing w:before="40" w:after="40" w:line="200" w:lineRule="exact"/>
              <w:rPr>
                <w:sz w:val="16"/>
                <w:szCs w:val="16"/>
              </w:rPr>
            </w:pPr>
            <w:r w:rsidRPr="00277672">
              <w:rPr>
                <w:rFonts w:ascii="Sylfaen" w:hAnsi="Sylfaen" w:cs="Sylfaen"/>
                <w:sz w:val="16"/>
                <w:szCs w:val="16"/>
                <w:lang w:val="ka-GE"/>
              </w:rPr>
              <w:t>შეფასება</w:t>
            </w:r>
          </w:p>
        </w:tc>
        <w:tc>
          <w:tcPr>
            <w:tcW w:w="1276" w:type="dxa"/>
            <w:tcBorders>
              <w:top w:val="nil"/>
              <w:left w:val="nil"/>
              <w:bottom w:val="nil"/>
              <w:right w:val="nil"/>
            </w:tcBorders>
          </w:tcPr>
          <w:p w14:paraId="565FF489"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17,000</w:t>
            </w:r>
          </w:p>
        </w:tc>
      </w:tr>
      <w:tr w:rsidR="006E4B37" w:rsidRPr="00BC638C" w14:paraId="25BF64FF" w14:textId="77777777" w:rsidTr="009E3A67">
        <w:tc>
          <w:tcPr>
            <w:tcW w:w="5245" w:type="dxa"/>
            <w:tcBorders>
              <w:top w:val="nil"/>
              <w:left w:val="nil"/>
              <w:bottom w:val="nil"/>
              <w:right w:val="nil"/>
            </w:tcBorders>
            <w:vAlign w:val="bottom"/>
          </w:tcPr>
          <w:p w14:paraId="1E1C8F3E" w14:textId="77777777" w:rsidR="006E4B37" w:rsidRPr="00BC638C" w:rsidRDefault="006E4B37" w:rsidP="00BA2EFF">
            <w:pPr>
              <w:pStyle w:val="Tabledesciption"/>
              <w:keepNext/>
              <w:spacing w:before="40" w:after="40" w:line="200" w:lineRule="exact"/>
              <w:rPr>
                <w:sz w:val="16"/>
                <w:szCs w:val="16"/>
              </w:rPr>
            </w:pPr>
            <w:r w:rsidRPr="00277672">
              <w:rPr>
                <w:rFonts w:ascii="Sylfaen" w:hAnsi="Sylfaen" w:cs="Sylfaen"/>
                <w:sz w:val="16"/>
                <w:szCs w:val="16"/>
                <w:lang w:val="ka-GE"/>
              </w:rPr>
              <w:t>წინასწარშეფასებული</w:t>
            </w:r>
            <w:r w:rsidRPr="00277672">
              <w:rPr>
                <w:sz w:val="16"/>
                <w:szCs w:val="16"/>
                <w:lang w:val="ka-GE"/>
              </w:rPr>
              <w:t xml:space="preserve"> </w:t>
            </w:r>
            <w:r w:rsidRPr="00277672">
              <w:rPr>
                <w:rFonts w:ascii="Sylfaen" w:hAnsi="Sylfaen" w:cs="Sylfaen"/>
                <w:sz w:val="16"/>
                <w:szCs w:val="16"/>
                <w:lang w:val="ka-GE"/>
              </w:rPr>
              <w:t>ნარჩენი</w:t>
            </w:r>
            <w:r w:rsidRPr="00277672">
              <w:rPr>
                <w:sz w:val="16"/>
                <w:szCs w:val="16"/>
                <w:lang w:val="ka-GE"/>
              </w:rPr>
              <w:t xml:space="preserve"> </w:t>
            </w:r>
            <w:r w:rsidRPr="00277672">
              <w:rPr>
                <w:rFonts w:ascii="Sylfaen" w:hAnsi="Sylfaen" w:cs="Sylfaen"/>
                <w:sz w:val="16"/>
                <w:szCs w:val="16"/>
                <w:lang w:val="ka-GE"/>
              </w:rPr>
              <w:t>ღირებულება</w:t>
            </w:r>
          </w:p>
        </w:tc>
        <w:tc>
          <w:tcPr>
            <w:tcW w:w="1276" w:type="dxa"/>
            <w:tcBorders>
              <w:top w:val="nil"/>
              <w:left w:val="nil"/>
              <w:bottom w:val="nil"/>
              <w:right w:val="nil"/>
            </w:tcBorders>
          </w:tcPr>
          <w:p w14:paraId="48B0126B"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3,000</w:t>
            </w:r>
          </w:p>
        </w:tc>
      </w:tr>
      <w:tr w:rsidR="006E4B37" w:rsidRPr="00BC638C" w14:paraId="6E264644" w14:textId="77777777" w:rsidTr="009E3A67">
        <w:tc>
          <w:tcPr>
            <w:tcW w:w="5245" w:type="dxa"/>
            <w:tcBorders>
              <w:top w:val="nil"/>
              <w:left w:val="nil"/>
              <w:bottom w:val="nil"/>
              <w:right w:val="nil"/>
            </w:tcBorders>
            <w:vAlign w:val="bottom"/>
          </w:tcPr>
          <w:p w14:paraId="3A92411C" w14:textId="77777777" w:rsidR="006E4B37" w:rsidRPr="00BC638C" w:rsidRDefault="006E4B37" w:rsidP="00BA2EFF">
            <w:pPr>
              <w:pStyle w:val="Tabledesciption"/>
              <w:keepNext/>
              <w:spacing w:before="40" w:after="40" w:line="200" w:lineRule="exact"/>
              <w:ind w:left="0" w:firstLine="0"/>
              <w:rPr>
                <w:sz w:val="16"/>
                <w:szCs w:val="16"/>
              </w:rPr>
            </w:pPr>
            <w:r w:rsidRPr="00277672">
              <w:rPr>
                <w:rFonts w:ascii="Sylfaen" w:hAnsi="Sylfaen" w:cs="Sylfaen"/>
                <w:sz w:val="16"/>
                <w:szCs w:val="16"/>
                <w:lang w:val="ka-GE"/>
              </w:rPr>
              <w:t>აქტივის</w:t>
            </w:r>
            <w:r w:rsidRPr="00277672">
              <w:rPr>
                <w:sz w:val="16"/>
                <w:szCs w:val="16"/>
                <w:lang w:val="ka-GE"/>
              </w:rPr>
              <w:t xml:space="preserve"> </w:t>
            </w:r>
            <w:r w:rsidRPr="00277672">
              <w:rPr>
                <w:rFonts w:ascii="Sylfaen" w:hAnsi="Sylfaen" w:cs="Sylfaen"/>
                <w:sz w:val="16"/>
                <w:szCs w:val="16"/>
                <w:lang w:val="ka-GE"/>
              </w:rPr>
              <w:t>სასარგებლო</w:t>
            </w:r>
            <w:r w:rsidRPr="00277672">
              <w:rPr>
                <w:sz w:val="16"/>
                <w:szCs w:val="16"/>
                <w:lang w:val="ka-GE"/>
              </w:rPr>
              <w:t xml:space="preserve"> </w:t>
            </w:r>
            <w:r w:rsidRPr="00277672">
              <w:rPr>
                <w:rFonts w:ascii="Sylfaen" w:hAnsi="Sylfaen" w:cs="Sylfaen"/>
                <w:sz w:val="16"/>
                <w:szCs w:val="16"/>
                <w:lang w:val="ka-GE"/>
              </w:rPr>
              <w:t>მომსახურების</w:t>
            </w:r>
            <w:r w:rsidRPr="00277672">
              <w:rPr>
                <w:sz w:val="16"/>
                <w:szCs w:val="16"/>
                <w:lang w:val="ka-GE"/>
              </w:rPr>
              <w:t xml:space="preserve"> </w:t>
            </w:r>
            <w:r w:rsidRPr="00277672">
              <w:rPr>
                <w:rFonts w:ascii="Sylfaen" w:hAnsi="Sylfaen" w:cs="Sylfaen"/>
                <w:sz w:val="16"/>
                <w:szCs w:val="16"/>
                <w:lang w:val="ka-GE"/>
              </w:rPr>
              <w:t>დარჩენილი</w:t>
            </w:r>
            <w:r w:rsidRPr="00277672">
              <w:rPr>
                <w:sz w:val="16"/>
                <w:szCs w:val="16"/>
                <w:lang w:val="ka-GE"/>
              </w:rPr>
              <w:t xml:space="preserve"> </w:t>
            </w:r>
            <w:r w:rsidRPr="00277672">
              <w:rPr>
                <w:rFonts w:ascii="Sylfaen" w:hAnsi="Sylfaen" w:cs="Sylfaen"/>
                <w:sz w:val="16"/>
                <w:szCs w:val="16"/>
                <w:lang w:val="ka-GE"/>
              </w:rPr>
              <w:t>საშუალო</w:t>
            </w:r>
            <w:r w:rsidRPr="00277672">
              <w:rPr>
                <w:sz w:val="16"/>
                <w:szCs w:val="16"/>
                <w:lang w:val="ka-GE"/>
              </w:rPr>
              <w:t xml:space="preserve"> </w:t>
            </w:r>
            <w:r w:rsidRPr="00277672">
              <w:rPr>
                <w:rFonts w:ascii="Sylfaen" w:hAnsi="Sylfaen" w:cs="Sylfaen"/>
                <w:sz w:val="16"/>
                <w:szCs w:val="16"/>
                <w:lang w:val="ka-GE"/>
              </w:rPr>
              <w:t>ვადა</w:t>
            </w:r>
            <w:r w:rsidRPr="00277672">
              <w:rPr>
                <w:sz w:val="16"/>
                <w:szCs w:val="16"/>
                <w:lang w:val="ka-GE"/>
              </w:rPr>
              <w:t xml:space="preserve"> (</w:t>
            </w:r>
            <w:r w:rsidRPr="00277672">
              <w:rPr>
                <w:rFonts w:ascii="Sylfaen" w:hAnsi="Sylfaen" w:cs="Sylfaen"/>
                <w:sz w:val="16"/>
                <w:szCs w:val="16"/>
                <w:lang w:val="ka-GE"/>
              </w:rPr>
              <w:t>წლები</w:t>
            </w:r>
            <w:r w:rsidRPr="00277672">
              <w:rPr>
                <w:sz w:val="16"/>
                <w:szCs w:val="16"/>
                <w:lang w:val="ka-GE"/>
              </w:rPr>
              <w:t>)</w:t>
            </w:r>
          </w:p>
        </w:tc>
        <w:tc>
          <w:tcPr>
            <w:tcW w:w="1276" w:type="dxa"/>
            <w:tcBorders>
              <w:top w:val="nil"/>
              <w:left w:val="nil"/>
              <w:bottom w:val="nil"/>
              <w:right w:val="nil"/>
            </w:tcBorders>
          </w:tcPr>
          <w:p w14:paraId="17D8AB09"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7</w:t>
            </w:r>
          </w:p>
        </w:tc>
      </w:tr>
      <w:tr w:rsidR="006E4B37" w:rsidRPr="00BC638C" w14:paraId="610D361C" w14:textId="77777777" w:rsidTr="009E3A67">
        <w:tc>
          <w:tcPr>
            <w:tcW w:w="5245" w:type="dxa"/>
            <w:tcBorders>
              <w:top w:val="nil"/>
              <w:left w:val="nil"/>
              <w:bottom w:val="nil"/>
              <w:right w:val="nil"/>
            </w:tcBorders>
            <w:vAlign w:val="bottom"/>
          </w:tcPr>
          <w:p w14:paraId="4D62A247" w14:textId="77777777" w:rsidR="006E4B37" w:rsidRPr="00BC638C" w:rsidRDefault="006E4B37" w:rsidP="00BA2EFF">
            <w:pPr>
              <w:pStyle w:val="Tabledesciption"/>
              <w:keepNext/>
              <w:spacing w:before="0" w:line="200" w:lineRule="exact"/>
              <w:rPr>
                <w:sz w:val="16"/>
                <w:szCs w:val="16"/>
              </w:rPr>
            </w:pPr>
          </w:p>
        </w:tc>
        <w:tc>
          <w:tcPr>
            <w:tcW w:w="1276" w:type="dxa"/>
            <w:tcBorders>
              <w:top w:val="nil"/>
              <w:left w:val="nil"/>
              <w:bottom w:val="nil"/>
              <w:right w:val="nil"/>
            </w:tcBorders>
          </w:tcPr>
          <w:p w14:paraId="5BF85622" w14:textId="77777777" w:rsidR="006E4B37" w:rsidRPr="00BC638C" w:rsidRDefault="006E4B37" w:rsidP="00BA2EFF">
            <w:pPr>
              <w:pStyle w:val="Table"/>
              <w:keepNext/>
              <w:tabs>
                <w:tab w:val="decimal" w:pos="724"/>
              </w:tabs>
              <w:spacing w:before="0" w:line="200" w:lineRule="exact"/>
              <w:rPr>
                <w:sz w:val="16"/>
                <w:szCs w:val="16"/>
              </w:rPr>
            </w:pPr>
          </w:p>
        </w:tc>
      </w:tr>
      <w:tr w:rsidR="006E4B37" w:rsidRPr="00BC638C" w14:paraId="12053494" w14:textId="77777777" w:rsidTr="009E3A67">
        <w:tc>
          <w:tcPr>
            <w:tcW w:w="5245" w:type="dxa"/>
            <w:tcBorders>
              <w:top w:val="nil"/>
              <w:left w:val="nil"/>
              <w:bottom w:val="nil"/>
              <w:right w:val="nil"/>
            </w:tcBorders>
            <w:vAlign w:val="bottom"/>
          </w:tcPr>
          <w:p w14:paraId="52E1AF41" w14:textId="77777777" w:rsidR="006E4B37" w:rsidRPr="00BC638C" w:rsidRDefault="006E4B37" w:rsidP="00BA2EFF">
            <w:pPr>
              <w:pStyle w:val="Table"/>
              <w:keepNext/>
              <w:spacing w:before="40" w:after="40" w:line="200" w:lineRule="exact"/>
              <w:jc w:val="left"/>
              <w:rPr>
                <w:sz w:val="16"/>
                <w:szCs w:val="16"/>
              </w:rPr>
            </w:pPr>
            <w:r w:rsidRPr="00277672">
              <w:rPr>
                <w:rFonts w:ascii="Sylfaen" w:hAnsi="Sylfaen" w:cs="Sylfaen"/>
                <w:sz w:val="16"/>
                <w:szCs w:val="16"/>
                <w:lang w:val="ka-GE"/>
              </w:rPr>
              <w:t>არსებული</w:t>
            </w:r>
            <w:r w:rsidRPr="00277672">
              <w:rPr>
                <w:sz w:val="16"/>
                <w:szCs w:val="16"/>
                <w:lang w:val="ka-GE"/>
              </w:rPr>
              <w:t xml:space="preserve"> </w:t>
            </w:r>
            <w:r w:rsidRPr="00277672">
              <w:rPr>
                <w:rFonts w:ascii="Sylfaen" w:hAnsi="Sylfaen" w:cs="Sylfaen"/>
                <w:sz w:val="16"/>
                <w:szCs w:val="16"/>
                <w:lang w:val="ka-GE"/>
              </w:rPr>
              <w:t>ძირითადი</w:t>
            </w:r>
            <w:r w:rsidRPr="00277672">
              <w:rPr>
                <w:sz w:val="16"/>
                <w:szCs w:val="16"/>
                <w:lang w:val="ka-GE"/>
              </w:rPr>
              <w:t xml:space="preserve"> </w:t>
            </w:r>
            <w:r>
              <w:rPr>
                <w:rFonts w:ascii="Sylfaen" w:hAnsi="Sylfaen" w:cs="Sylfaen"/>
                <w:sz w:val="16"/>
                <w:szCs w:val="16"/>
                <w:lang w:val="ka-GE"/>
              </w:rPr>
              <w:t>აქტივების</w:t>
            </w:r>
            <w:r w:rsidRPr="00277672">
              <w:rPr>
                <w:rFonts w:ascii="Sylfaen" w:hAnsi="Sylfaen" w:cs="Sylfaen"/>
                <w:sz w:val="16"/>
                <w:szCs w:val="16"/>
                <w:lang w:val="ka-GE"/>
              </w:rPr>
              <w:t>ს</w:t>
            </w:r>
            <w:r w:rsidRPr="00277672">
              <w:rPr>
                <w:sz w:val="16"/>
                <w:szCs w:val="16"/>
                <w:lang w:val="ka-GE"/>
              </w:rPr>
              <w:t xml:space="preserve"> </w:t>
            </w:r>
            <w:r w:rsidRPr="00277672">
              <w:rPr>
                <w:rFonts w:ascii="Sylfaen" w:hAnsi="Sylfaen" w:cs="Sylfaen"/>
                <w:sz w:val="16"/>
                <w:szCs w:val="16"/>
                <w:lang w:val="ka-GE"/>
              </w:rPr>
              <w:t>ცვეთის</w:t>
            </w:r>
            <w:r w:rsidRPr="00277672">
              <w:rPr>
                <w:sz w:val="16"/>
                <w:szCs w:val="16"/>
                <w:lang w:val="ka-GE"/>
              </w:rPr>
              <w:t xml:space="preserve"> </w:t>
            </w:r>
            <w:r w:rsidRPr="00277672">
              <w:rPr>
                <w:rFonts w:ascii="Sylfaen" w:hAnsi="Sylfaen" w:cs="Sylfaen"/>
                <w:sz w:val="16"/>
                <w:szCs w:val="16"/>
                <w:lang w:val="ka-GE"/>
              </w:rPr>
              <w:t>ხარჯი</w:t>
            </w:r>
            <w:r w:rsidRPr="00277672">
              <w:rPr>
                <w:sz w:val="16"/>
                <w:szCs w:val="16"/>
                <w:lang w:val="ka-GE"/>
              </w:rPr>
              <w:t xml:space="preserve"> 20X2 </w:t>
            </w:r>
            <w:r w:rsidRPr="00277672">
              <w:rPr>
                <w:rFonts w:ascii="Sylfaen" w:hAnsi="Sylfaen" w:cs="Sylfaen"/>
                <w:sz w:val="16"/>
                <w:szCs w:val="16"/>
                <w:lang w:val="ka-GE"/>
              </w:rPr>
              <w:t>წლისათვის</w:t>
            </w:r>
            <w:r w:rsidRPr="00277672">
              <w:rPr>
                <w:sz w:val="16"/>
                <w:szCs w:val="16"/>
                <w:lang w:val="ka-GE"/>
              </w:rPr>
              <w:t xml:space="preserve"> (</w:t>
            </w:r>
            <w:r w:rsidRPr="00277672">
              <w:rPr>
                <w:rFonts w:ascii="Sylfaen" w:hAnsi="Sylfaen" w:cs="Sylfaen"/>
                <w:sz w:val="16"/>
                <w:szCs w:val="16"/>
                <w:lang w:val="ka-GE"/>
              </w:rPr>
              <w:t>ახალი</w:t>
            </w:r>
            <w:r w:rsidRPr="00277672">
              <w:rPr>
                <w:sz w:val="16"/>
                <w:szCs w:val="16"/>
                <w:lang w:val="ka-GE"/>
              </w:rPr>
              <w:t xml:space="preserve"> </w:t>
            </w:r>
            <w:r w:rsidRPr="00277672">
              <w:rPr>
                <w:rFonts w:ascii="Sylfaen" w:hAnsi="Sylfaen" w:cs="Sylfaen"/>
                <w:sz w:val="16"/>
                <w:szCs w:val="16"/>
                <w:lang w:val="ka-GE"/>
              </w:rPr>
              <w:t>საფუძველი</w:t>
            </w:r>
            <w:r w:rsidRPr="00277672">
              <w:rPr>
                <w:sz w:val="16"/>
                <w:szCs w:val="16"/>
                <w:lang w:val="ka-GE"/>
              </w:rPr>
              <w:t>)</w:t>
            </w:r>
          </w:p>
        </w:tc>
        <w:tc>
          <w:tcPr>
            <w:tcW w:w="1276" w:type="dxa"/>
            <w:tcBorders>
              <w:top w:val="nil"/>
              <w:left w:val="nil"/>
              <w:bottom w:val="nil"/>
              <w:right w:val="nil"/>
            </w:tcBorders>
          </w:tcPr>
          <w:p w14:paraId="370D3DB6" w14:textId="77777777" w:rsidR="006E4B37" w:rsidRPr="00BC638C" w:rsidRDefault="006E4B37" w:rsidP="00BA2EFF">
            <w:pPr>
              <w:pStyle w:val="Table"/>
              <w:keepNext/>
              <w:tabs>
                <w:tab w:val="decimal" w:pos="724"/>
              </w:tabs>
              <w:spacing w:before="40" w:after="40" w:line="200" w:lineRule="exact"/>
              <w:rPr>
                <w:sz w:val="16"/>
                <w:szCs w:val="16"/>
              </w:rPr>
            </w:pPr>
            <w:r w:rsidRPr="00BC638C">
              <w:rPr>
                <w:sz w:val="16"/>
                <w:szCs w:val="16"/>
              </w:rPr>
              <w:t>2,000</w:t>
            </w:r>
          </w:p>
        </w:tc>
      </w:tr>
    </w:tbl>
    <w:p w14:paraId="4B4FC50B" w14:textId="77777777" w:rsidR="006E4B37" w:rsidRDefault="006E4B37" w:rsidP="006C37EC">
      <w:pPr>
        <w:jc w:val="both"/>
        <w:rPr>
          <w:rFonts w:ascii="Sylfaen" w:hAnsi="Sylfaen"/>
          <w:sz w:val="20"/>
          <w:szCs w:val="20"/>
        </w:rPr>
      </w:pPr>
    </w:p>
    <w:p w14:paraId="25A0489A" w14:textId="77777777" w:rsidR="00CE5773" w:rsidRPr="00CE5773" w:rsidRDefault="00CE5773" w:rsidP="00CE5773">
      <w:pPr>
        <w:jc w:val="both"/>
        <w:rPr>
          <w:rFonts w:ascii="Sylfaen" w:hAnsi="Sylfaen"/>
          <w:sz w:val="20"/>
          <w:szCs w:val="20"/>
        </w:rPr>
      </w:pPr>
      <w:r w:rsidRPr="00CE5773">
        <w:rPr>
          <w:rFonts w:ascii="Sylfaen" w:hAnsi="Sylfaen"/>
          <w:sz w:val="20"/>
          <w:szCs w:val="20"/>
        </w:rPr>
        <w:t>…</w:t>
      </w:r>
    </w:p>
    <w:p w14:paraId="625E4919" w14:textId="15D2ED1F" w:rsidR="00CE5773" w:rsidRPr="00CE5773" w:rsidRDefault="00CE5773" w:rsidP="00CE5773">
      <w:pPr>
        <w:jc w:val="both"/>
        <w:rPr>
          <w:rFonts w:ascii="Sylfaen" w:hAnsi="Sylfaen"/>
          <w:i/>
          <w:iCs/>
          <w:sz w:val="20"/>
          <w:szCs w:val="20"/>
        </w:rPr>
      </w:pPr>
      <w:r w:rsidRPr="00CE5773">
        <w:rPr>
          <w:rFonts w:ascii="Sylfaen" w:hAnsi="Sylfaen"/>
          <w:i/>
          <w:iCs/>
          <w:sz w:val="20"/>
          <w:szCs w:val="20"/>
        </w:rPr>
        <w:t xml:space="preserve">ამონარიდები ფინანსური ანგარიშგების შენიშვნებიდან </w:t>
      </w:r>
    </w:p>
    <w:p w14:paraId="56272E7B" w14:textId="44643CA6" w:rsidR="00CE5773" w:rsidRDefault="00CE5773" w:rsidP="00CE5773">
      <w:pPr>
        <w:ind w:left="709" w:hanging="709"/>
        <w:jc w:val="both"/>
        <w:rPr>
          <w:rFonts w:ascii="Sylfaen" w:hAnsi="Sylfaen"/>
          <w:sz w:val="20"/>
          <w:szCs w:val="20"/>
        </w:rPr>
      </w:pPr>
      <w:r w:rsidRPr="00CE5773">
        <w:rPr>
          <w:rFonts w:ascii="Sylfaen" w:hAnsi="Sylfaen"/>
          <w:sz w:val="20"/>
          <w:szCs w:val="20"/>
        </w:rPr>
        <w:t>1.</w:t>
      </w:r>
      <w:r>
        <w:rPr>
          <w:rFonts w:ascii="Sylfaen" w:hAnsi="Sylfaen"/>
          <w:sz w:val="20"/>
          <w:szCs w:val="20"/>
        </w:rPr>
        <w:tab/>
      </w:r>
      <w:r w:rsidRPr="00CE5773">
        <w:rPr>
          <w:rFonts w:ascii="Sylfaen" w:hAnsi="Sylfaen"/>
          <w:sz w:val="20"/>
          <w:szCs w:val="20"/>
        </w:rPr>
        <w:t xml:space="preserve">20X2 წლის დასაწყისიდან ერთეულმა შეცვალა ძირითადი </w:t>
      </w:r>
      <w:r w:rsidR="00BD34EA">
        <w:rPr>
          <w:rFonts w:ascii="Sylfaen" w:hAnsi="Sylfaen"/>
          <w:sz w:val="20"/>
          <w:szCs w:val="20"/>
        </w:rPr>
        <w:t>აქტივების</w:t>
      </w:r>
      <w:r w:rsidRPr="00CE5773">
        <w:rPr>
          <w:rFonts w:ascii="Sylfaen" w:hAnsi="Sylfaen"/>
          <w:sz w:val="20"/>
          <w:szCs w:val="20"/>
        </w:rPr>
        <w:t xml:space="preserve"> ცვეთის სააღრიცხვო პოლიტიკა, რათა უფრო სრულად გამოეყენებინა კომპონენტების კატეგორიებად დაყოფის მიდგომა და, ამავდროულად, შემოეღო </w:t>
      </w:r>
      <w:r w:rsidRPr="00AE0DDA">
        <w:rPr>
          <w:rFonts w:ascii="Sylfaen" w:hAnsi="Sylfaen"/>
          <w:strike/>
          <w:sz w:val="20"/>
          <w:szCs w:val="20"/>
        </w:rPr>
        <w:t>გადაფასების</w:t>
      </w:r>
      <w:r w:rsidRPr="00CE5773">
        <w:rPr>
          <w:rFonts w:ascii="Sylfaen" w:hAnsi="Sylfaen"/>
          <w:sz w:val="20"/>
          <w:szCs w:val="20"/>
        </w:rPr>
        <w:t xml:space="preserve"> </w:t>
      </w:r>
      <w:r w:rsidRPr="00AE0DDA">
        <w:rPr>
          <w:rFonts w:ascii="Sylfaen" w:hAnsi="Sylfaen"/>
          <w:sz w:val="20"/>
          <w:szCs w:val="20"/>
          <w:u w:val="single"/>
        </w:rPr>
        <w:t xml:space="preserve">მიმდინარე ღირებულების </w:t>
      </w:r>
      <w:r w:rsidRPr="009328C6">
        <w:rPr>
          <w:rFonts w:ascii="Sylfaen" w:hAnsi="Sylfaen"/>
          <w:sz w:val="20"/>
          <w:szCs w:val="20"/>
        </w:rPr>
        <w:t>მოდელი.</w:t>
      </w:r>
      <w:r w:rsidRPr="00CE5773">
        <w:rPr>
          <w:rFonts w:ascii="Sylfaen" w:hAnsi="Sylfaen"/>
          <w:sz w:val="20"/>
          <w:szCs w:val="20"/>
        </w:rPr>
        <w:t xml:space="preserve">  ხელმძღვანელობის მოსაზრებით, ამგვარი პოლიტიკა უზრუნველყოფს საიმედო და უფრო შესაბამისი ინფორმაციის მიწოდებას, რადგან მისი საშუალებით უფრო ზუსტად აღირიცხება ძირითადი </w:t>
      </w:r>
      <w:r w:rsidR="00BD34EA">
        <w:rPr>
          <w:rFonts w:ascii="Sylfaen" w:hAnsi="Sylfaen"/>
          <w:sz w:val="20"/>
          <w:szCs w:val="20"/>
        </w:rPr>
        <w:t>აქტივების</w:t>
      </w:r>
      <w:r w:rsidRPr="00CE5773">
        <w:rPr>
          <w:rFonts w:ascii="Sylfaen" w:hAnsi="Sylfaen"/>
          <w:sz w:val="20"/>
          <w:szCs w:val="20"/>
        </w:rPr>
        <w:t xml:space="preserve"> კომპონენტები და ეყრდნობა განახლებულ ღირებულებებს.  პოლიტიკა პერსპექტიულად იქნა გამოყენებული 20X2 წლის დასაწყისიდან, რადგან შეუძლებელი იყო პოლიტიკის გამოყენების გავლენის შეფასება რეტროსპექტულად ან პერსპექტიულად უფრო ადრეული თარიღიდან. შესაბამისად, ახალი პოლიტიკის შემოღებას წინა წლებზე გავლენა არ მოუხდენია.  მიმდინარე წელზე გავლენა გამოიხატებოდა: ა) ძირითადი </w:t>
      </w:r>
      <w:r w:rsidR="00BD34EA">
        <w:rPr>
          <w:rFonts w:ascii="Sylfaen" w:hAnsi="Sylfaen"/>
          <w:sz w:val="20"/>
          <w:szCs w:val="20"/>
        </w:rPr>
        <w:t>აქტივების</w:t>
      </w:r>
      <w:r w:rsidRPr="00CE5773">
        <w:rPr>
          <w:rFonts w:ascii="Sylfaen" w:hAnsi="Sylfaen"/>
          <w:sz w:val="20"/>
          <w:szCs w:val="20"/>
        </w:rPr>
        <w:t xml:space="preserve"> საბალანსო ღირებულების 6,000 ფე-ით გაზრდაში, წლის დასაწყისში, ბ) აქტივის გადაფასების რეზერვის შექმნაში წლის დასაწყისში 6,000 ფე-ს ოდენობით და გ) ცვეთის ხარჯის 5,000 ფე-ს ოდენობით გაზრდაში.</w:t>
      </w:r>
    </w:p>
    <w:p w14:paraId="145385B9" w14:textId="77777777" w:rsidR="00F36ADC" w:rsidRPr="009328C6" w:rsidRDefault="00F36ADC" w:rsidP="00F36ADC">
      <w:pPr>
        <w:jc w:val="both"/>
        <w:rPr>
          <w:rFonts w:ascii="Sylfaen" w:hAnsi="Sylfaen"/>
          <w:b/>
          <w:bCs/>
          <w:i/>
          <w:iCs/>
          <w:sz w:val="20"/>
          <w:szCs w:val="20"/>
        </w:rPr>
      </w:pPr>
      <w:r w:rsidRPr="00F36ADC">
        <w:rPr>
          <w:rFonts w:ascii="Sylfaen" w:hAnsi="Sylfaen"/>
          <w:b/>
          <w:bCs/>
          <w:sz w:val="20"/>
          <w:szCs w:val="20"/>
        </w:rPr>
        <w:lastRenderedPageBreak/>
        <w:t xml:space="preserve">სსბასს 4-ის შესწორებები, </w:t>
      </w:r>
      <w:r w:rsidRPr="009328C6">
        <w:rPr>
          <w:rFonts w:ascii="Sylfaen" w:hAnsi="Sylfaen"/>
          <w:b/>
          <w:bCs/>
          <w:i/>
          <w:iCs/>
          <w:sz w:val="20"/>
          <w:szCs w:val="20"/>
        </w:rPr>
        <w:t xml:space="preserve">უცხოური ვალუტის კურსის ცვლილებებით გამოწვეული შედეგები </w:t>
      </w:r>
    </w:p>
    <w:p w14:paraId="633DC5FF" w14:textId="19984601" w:rsidR="00F36ADC" w:rsidRPr="00F36ADC" w:rsidRDefault="00F36ADC" w:rsidP="00F36ADC">
      <w:pPr>
        <w:jc w:val="both"/>
        <w:rPr>
          <w:rFonts w:ascii="Sylfaen" w:hAnsi="Sylfaen"/>
          <w:sz w:val="20"/>
          <w:szCs w:val="20"/>
        </w:rPr>
      </w:pPr>
      <w:r w:rsidRPr="00F36ADC">
        <w:rPr>
          <w:rFonts w:ascii="Sylfaen" w:hAnsi="Sylfaen"/>
          <w:sz w:val="20"/>
          <w:szCs w:val="20"/>
        </w:rPr>
        <w:t xml:space="preserve">ცვლილებები შევიდა 28, 36 და </w:t>
      </w:r>
      <w:r w:rsidR="00095D5D">
        <w:rPr>
          <w:rFonts w:ascii="Sylfaen" w:hAnsi="Sylfaen"/>
          <w:sz w:val="20"/>
          <w:szCs w:val="20"/>
          <w:lang w:val="ka-GE"/>
        </w:rPr>
        <w:t>სმ</w:t>
      </w:r>
      <w:r w:rsidRPr="00F36ADC">
        <w:rPr>
          <w:rFonts w:ascii="Sylfaen" w:hAnsi="Sylfaen"/>
          <w:sz w:val="20"/>
          <w:szCs w:val="20"/>
        </w:rPr>
        <w:t xml:space="preserve">4 პუნქტებში.  დაემატა 71ზ პუნქტი.  ახალი ტექსტი ხაზგასმულია, ხოლო წაშლილი ტექსტი ხაზგადასმული.  </w:t>
      </w:r>
    </w:p>
    <w:p w14:paraId="53E1C5E4" w14:textId="77777777" w:rsidR="00F36ADC" w:rsidRPr="00F36ADC" w:rsidRDefault="00F36ADC" w:rsidP="00F36ADC">
      <w:pPr>
        <w:jc w:val="both"/>
        <w:rPr>
          <w:rFonts w:ascii="Sylfaen" w:hAnsi="Sylfaen"/>
          <w:sz w:val="20"/>
          <w:szCs w:val="20"/>
        </w:rPr>
      </w:pPr>
      <w:r w:rsidRPr="00F36ADC">
        <w:rPr>
          <w:rFonts w:ascii="Sylfaen" w:hAnsi="Sylfaen"/>
          <w:sz w:val="20"/>
          <w:szCs w:val="20"/>
        </w:rPr>
        <w:t>…</w:t>
      </w:r>
    </w:p>
    <w:p w14:paraId="17719825" w14:textId="77777777" w:rsidR="00F36ADC" w:rsidRPr="009328C6" w:rsidRDefault="00F36ADC" w:rsidP="00F36ADC">
      <w:pPr>
        <w:jc w:val="both"/>
        <w:rPr>
          <w:rFonts w:ascii="Sylfaen" w:hAnsi="Sylfaen"/>
          <w:b/>
          <w:bCs/>
          <w:sz w:val="20"/>
          <w:szCs w:val="20"/>
        </w:rPr>
      </w:pPr>
      <w:r w:rsidRPr="009328C6">
        <w:rPr>
          <w:rFonts w:ascii="Sylfaen" w:hAnsi="Sylfaen"/>
          <w:b/>
          <w:bCs/>
          <w:sz w:val="20"/>
          <w:szCs w:val="20"/>
        </w:rPr>
        <w:t xml:space="preserve">ანგარიშგება შემდგომი საანგარიშგებო თარიღებისათვის </w:t>
      </w:r>
    </w:p>
    <w:p w14:paraId="67803DDA" w14:textId="22C54F77" w:rsidR="00CE5773" w:rsidRDefault="00F36ADC" w:rsidP="00CE5773">
      <w:pPr>
        <w:ind w:left="709" w:hanging="709"/>
        <w:jc w:val="both"/>
        <w:rPr>
          <w:rFonts w:ascii="Sylfaen" w:hAnsi="Sylfaen"/>
          <w:sz w:val="20"/>
          <w:szCs w:val="20"/>
        </w:rPr>
      </w:pPr>
      <w:r>
        <w:rPr>
          <w:rFonts w:ascii="Sylfaen" w:hAnsi="Sylfaen"/>
          <w:sz w:val="20"/>
          <w:szCs w:val="20"/>
        </w:rPr>
        <w:t>…</w:t>
      </w:r>
    </w:p>
    <w:p w14:paraId="68A469CB" w14:textId="2225AC45" w:rsidR="00F36ADC" w:rsidRPr="00F36ADC" w:rsidRDefault="00F36ADC" w:rsidP="00623B1F">
      <w:pPr>
        <w:ind w:left="709" w:hanging="709"/>
        <w:jc w:val="both"/>
        <w:rPr>
          <w:rFonts w:ascii="Sylfaen" w:hAnsi="Sylfaen"/>
          <w:sz w:val="20"/>
          <w:szCs w:val="20"/>
        </w:rPr>
      </w:pPr>
      <w:r w:rsidRPr="00F36ADC">
        <w:rPr>
          <w:rFonts w:ascii="Sylfaen" w:hAnsi="Sylfaen"/>
          <w:sz w:val="20"/>
          <w:szCs w:val="20"/>
        </w:rPr>
        <w:t>28</w:t>
      </w:r>
      <w:r w:rsidR="00623B1F">
        <w:rPr>
          <w:rFonts w:ascii="Sylfaen" w:hAnsi="Sylfaen"/>
          <w:sz w:val="20"/>
          <w:szCs w:val="20"/>
        </w:rPr>
        <w:tab/>
      </w:r>
      <w:r w:rsidRPr="00F36ADC">
        <w:rPr>
          <w:rFonts w:ascii="Sylfaen" w:hAnsi="Sylfaen"/>
          <w:sz w:val="20"/>
          <w:szCs w:val="20"/>
        </w:rPr>
        <w:t xml:space="preserve">მუხლის საბალანსო ღირებულება განისაზღვრება სხვა შესაბამისი სსბასს-ებთან მიმართებაში. მაგალითად, </w:t>
      </w:r>
      <w:r w:rsidRPr="009328C6">
        <w:rPr>
          <w:rFonts w:ascii="Sylfaen" w:hAnsi="Sylfaen"/>
          <w:strike/>
          <w:sz w:val="20"/>
          <w:szCs w:val="20"/>
        </w:rPr>
        <w:t>სსბასს 17-ის</w:t>
      </w:r>
      <w:r w:rsidRPr="00F36ADC">
        <w:rPr>
          <w:rFonts w:ascii="Sylfaen" w:hAnsi="Sylfaen"/>
          <w:sz w:val="20"/>
          <w:szCs w:val="20"/>
        </w:rPr>
        <w:t xml:space="preserve"> </w:t>
      </w:r>
      <w:r w:rsidRPr="009328C6">
        <w:rPr>
          <w:rFonts w:ascii="Sylfaen" w:hAnsi="Sylfaen"/>
          <w:sz w:val="20"/>
          <w:szCs w:val="20"/>
          <w:u w:val="single"/>
        </w:rPr>
        <w:t>სსბასს 45-ის</w:t>
      </w:r>
      <w:r w:rsidRPr="00F36ADC">
        <w:rPr>
          <w:rFonts w:ascii="Sylfaen" w:hAnsi="Sylfaen"/>
          <w:sz w:val="20"/>
          <w:szCs w:val="20"/>
        </w:rPr>
        <w:t xml:space="preserve"> - </w:t>
      </w:r>
      <w:r w:rsidRPr="00B676F5">
        <w:rPr>
          <w:rFonts w:ascii="Sylfaen" w:hAnsi="Sylfaen"/>
          <w:i/>
          <w:iCs/>
          <w:sz w:val="20"/>
          <w:szCs w:val="20"/>
        </w:rPr>
        <w:t>ძირითადი აქტივები</w:t>
      </w:r>
      <w:r w:rsidRPr="00F36ADC">
        <w:rPr>
          <w:rFonts w:ascii="Sylfaen" w:hAnsi="Sylfaen"/>
          <w:sz w:val="20"/>
          <w:szCs w:val="20"/>
        </w:rPr>
        <w:t xml:space="preserve"> - თანახმად ძირითადი </w:t>
      </w:r>
      <w:r w:rsidR="00BD34EA">
        <w:rPr>
          <w:rFonts w:ascii="Sylfaen" w:hAnsi="Sylfaen"/>
          <w:sz w:val="20"/>
          <w:szCs w:val="20"/>
        </w:rPr>
        <w:t>აქტივების</w:t>
      </w:r>
      <w:r w:rsidRPr="00F36ADC">
        <w:rPr>
          <w:rFonts w:ascii="Sylfaen" w:hAnsi="Sylfaen"/>
          <w:sz w:val="20"/>
          <w:szCs w:val="20"/>
        </w:rPr>
        <w:t xml:space="preserve"> შეძლება შეფასდეს </w:t>
      </w:r>
      <w:r w:rsidR="00A62E42" w:rsidRPr="00A62E42">
        <w:rPr>
          <w:rFonts w:ascii="Sylfaen" w:hAnsi="Sylfaen"/>
          <w:strike/>
          <w:sz w:val="20"/>
          <w:szCs w:val="20"/>
        </w:rPr>
        <w:t>სამართლიანი</w:t>
      </w:r>
      <w:r w:rsidR="00A62E42" w:rsidRPr="00EE1500">
        <w:rPr>
          <w:rFonts w:ascii="Sylfaen" w:hAnsi="Sylfaen"/>
          <w:b/>
          <w:bCs/>
          <w:sz w:val="20"/>
          <w:szCs w:val="20"/>
        </w:rPr>
        <w:t xml:space="preserve"> </w:t>
      </w:r>
      <w:r w:rsidRPr="009328C6">
        <w:rPr>
          <w:rFonts w:ascii="Sylfaen" w:hAnsi="Sylfaen"/>
          <w:strike/>
          <w:sz w:val="20"/>
          <w:szCs w:val="20"/>
        </w:rPr>
        <w:t>ან</w:t>
      </w:r>
      <w:r w:rsidRPr="00F36ADC">
        <w:rPr>
          <w:rFonts w:ascii="Sylfaen" w:hAnsi="Sylfaen"/>
          <w:sz w:val="20"/>
          <w:szCs w:val="20"/>
        </w:rPr>
        <w:t xml:space="preserve"> ისტორიული ღირებულებით </w:t>
      </w:r>
      <w:r w:rsidRPr="009328C6">
        <w:rPr>
          <w:rFonts w:ascii="Sylfaen" w:hAnsi="Sylfaen"/>
          <w:sz w:val="20"/>
          <w:szCs w:val="20"/>
          <w:u w:val="single"/>
        </w:rPr>
        <w:t xml:space="preserve">ან მიმდინარე საოპერაციო ღირებულებით ან </w:t>
      </w:r>
      <w:r w:rsidR="00A62E42" w:rsidRPr="00A62E42">
        <w:rPr>
          <w:rFonts w:ascii="Sylfaen" w:hAnsi="Sylfaen"/>
          <w:sz w:val="20"/>
          <w:szCs w:val="20"/>
          <w:u w:val="single"/>
        </w:rPr>
        <w:t>სამართლიანი</w:t>
      </w:r>
      <w:r w:rsidR="00A62E42" w:rsidRPr="00EE1500">
        <w:rPr>
          <w:rFonts w:ascii="Sylfaen" w:hAnsi="Sylfaen"/>
          <w:b/>
          <w:bCs/>
          <w:sz w:val="20"/>
          <w:szCs w:val="20"/>
        </w:rPr>
        <w:t xml:space="preserve"> </w:t>
      </w:r>
      <w:r w:rsidRPr="009328C6">
        <w:rPr>
          <w:rFonts w:ascii="Sylfaen" w:hAnsi="Sylfaen"/>
          <w:sz w:val="20"/>
          <w:szCs w:val="20"/>
          <w:u w:val="single"/>
        </w:rPr>
        <w:t>ღირებულებით.</w:t>
      </w:r>
      <w:r>
        <w:rPr>
          <w:rFonts w:ascii="Sylfaen" w:hAnsi="Sylfaen"/>
          <w:sz w:val="20"/>
          <w:szCs w:val="20"/>
        </w:rPr>
        <w:t xml:space="preserve"> </w:t>
      </w:r>
      <w:r w:rsidRPr="00F36ADC">
        <w:rPr>
          <w:rFonts w:ascii="Sylfaen" w:hAnsi="Sylfaen"/>
          <w:sz w:val="20"/>
          <w:szCs w:val="20"/>
        </w:rPr>
        <w:t xml:space="preserve">იმისდა მიუხედავად, თუ რის საფუძველზე დგინდება საბალანსო ღირებულება - ისტორიული ღირებულების, </w:t>
      </w:r>
      <w:r w:rsidRPr="009328C6">
        <w:rPr>
          <w:rFonts w:ascii="Sylfaen" w:hAnsi="Sylfaen"/>
          <w:sz w:val="20"/>
          <w:szCs w:val="20"/>
          <w:u w:val="single"/>
        </w:rPr>
        <w:t>მიმდინარე საოპერაციო ღირებულების</w:t>
      </w:r>
      <w:r w:rsidRPr="00F36ADC">
        <w:rPr>
          <w:rFonts w:ascii="Sylfaen" w:hAnsi="Sylfaen"/>
          <w:sz w:val="20"/>
          <w:szCs w:val="20"/>
        </w:rPr>
        <w:t xml:space="preserve"> თუ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36ADC">
        <w:rPr>
          <w:rFonts w:ascii="Sylfaen" w:hAnsi="Sylfaen"/>
          <w:sz w:val="20"/>
          <w:szCs w:val="20"/>
        </w:rPr>
        <w:t xml:space="preserve">ღირებულების საფუძველზე, - თუ თანხა განსაზღვრულია უცხოურ ვალუტაში, შემდგომში ის გადაანგარიშებული უნდა იყოს სამუშაო ვალუტაში წინამდებარე სტანდარტის შესაბამისად.  </w:t>
      </w:r>
    </w:p>
    <w:p w14:paraId="6B147F9F" w14:textId="77777777" w:rsidR="00623B1F" w:rsidRPr="009328C6" w:rsidRDefault="00623B1F" w:rsidP="00623B1F">
      <w:pPr>
        <w:jc w:val="both"/>
        <w:rPr>
          <w:rFonts w:ascii="Sylfaen" w:hAnsi="Sylfaen"/>
          <w:b/>
          <w:bCs/>
          <w:sz w:val="20"/>
          <w:szCs w:val="20"/>
        </w:rPr>
      </w:pPr>
      <w:r w:rsidRPr="009328C6">
        <w:rPr>
          <w:rFonts w:ascii="Sylfaen" w:hAnsi="Sylfaen"/>
          <w:b/>
          <w:bCs/>
          <w:sz w:val="20"/>
          <w:szCs w:val="20"/>
        </w:rPr>
        <w:t>საკურსო სხვაობების აღიარება</w:t>
      </w:r>
    </w:p>
    <w:p w14:paraId="68F167A6" w14:textId="7F8076B0" w:rsidR="009E3A67" w:rsidRPr="00623B1F" w:rsidRDefault="00623B1F" w:rsidP="00623B1F">
      <w:pPr>
        <w:jc w:val="both"/>
        <w:rPr>
          <w:rFonts w:ascii="Sylfaen" w:hAnsi="Sylfaen"/>
          <w:sz w:val="20"/>
          <w:szCs w:val="20"/>
        </w:rPr>
      </w:pPr>
      <w:r w:rsidRPr="00623B1F">
        <w:rPr>
          <w:rFonts w:ascii="Sylfaen" w:hAnsi="Sylfaen"/>
          <w:sz w:val="20"/>
          <w:szCs w:val="20"/>
        </w:rPr>
        <w:t>…</w:t>
      </w:r>
    </w:p>
    <w:p w14:paraId="5A57A93A" w14:textId="3CA77CD9" w:rsidR="00623B1F" w:rsidRDefault="00623B1F" w:rsidP="00623B1F">
      <w:pPr>
        <w:ind w:left="709" w:hanging="709"/>
        <w:jc w:val="both"/>
        <w:rPr>
          <w:rFonts w:ascii="Sylfaen" w:hAnsi="Sylfaen"/>
          <w:sz w:val="20"/>
          <w:szCs w:val="20"/>
        </w:rPr>
      </w:pPr>
      <w:r w:rsidRPr="00623B1F">
        <w:rPr>
          <w:rFonts w:ascii="Sylfaen" w:hAnsi="Sylfaen"/>
          <w:sz w:val="20"/>
          <w:szCs w:val="20"/>
        </w:rPr>
        <w:t>36.</w:t>
      </w:r>
      <w:r>
        <w:rPr>
          <w:rFonts w:ascii="Sylfaen" w:hAnsi="Sylfaen"/>
          <w:sz w:val="20"/>
          <w:szCs w:val="20"/>
        </w:rPr>
        <w:tab/>
      </w:r>
      <w:r w:rsidRPr="00623B1F">
        <w:rPr>
          <w:rFonts w:ascii="Sylfaen" w:hAnsi="Sylfaen"/>
          <w:sz w:val="20"/>
          <w:szCs w:val="20"/>
        </w:rPr>
        <w:t xml:space="preserve">სხვა სსბასს-ები მოითხოვენ, რომ მოგებისა და ზარალის ზოგიერთი სახეები აღიარდებოდეს პირდაპირ წმინდა აქტივების ღირებულებაში/კაპიტალში. მაგალითად, </w:t>
      </w:r>
      <w:r w:rsidRPr="009328C6">
        <w:rPr>
          <w:rFonts w:ascii="Sylfaen" w:hAnsi="Sylfaen"/>
          <w:strike/>
          <w:sz w:val="20"/>
          <w:szCs w:val="20"/>
        </w:rPr>
        <w:t>სსბასს 17</w:t>
      </w:r>
      <w:r w:rsidRPr="00623B1F">
        <w:rPr>
          <w:rFonts w:ascii="Sylfaen" w:hAnsi="Sylfaen"/>
          <w:sz w:val="20"/>
          <w:szCs w:val="20"/>
        </w:rPr>
        <w:t xml:space="preserve"> </w:t>
      </w:r>
      <w:r w:rsidRPr="009328C6">
        <w:rPr>
          <w:rFonts w:ascii="Sylfaen" w:hAnsi="Sylfaen"/>
          <w:sz w:val="20"/>
          <w:szCs w:val="20"/>
          <w:u w:val="single"/>
        </w:rPr>
        <w:t>სსბასს 45</w:t>
      </w:r>
      <w:r w:rsidRPr="00623B1F">
        <w:rPr>
          <w:rFonts w:ascii="Sylfaen" w:hAnsi="Sylfaen"/>
          <w:sz w:val="20"/>
          <w:szCs w:val="20"/>
        </w:rPr>
        <w:t xml:space="preserve"> მოითხოვს, რომ ზოგიერთი ძირითადი საშუალების გადაფასების შედეგად მიღებული მოგება და ზარალი პირდაპირ აღიარდეს აქტივების წმინდა ღირებულებაში/კაპიტალში.  როდესაც ასეთი აქტივი შეფასებულია უცხოურ ვალუტაში, მოცემული სტანდარტის პუნქტი 27 (გ) მოითხოვს, რომ გადაფასებული თანხა გადაანგარიშებული იქნას ღირებულების დადგენის დღისათვის არსებული გაცვლითი კურსის გამოყენებით, რასაც მივყავართ საკურსო სხვაობამდე, რომელიც აგრეთვე აღიარდება აქტივების წმინდა ღირებულებაში/კაპიტალში. </w:t>
      </w:r>
    </w:p>
    <w:p w14:paraId="61FD4EDA" w14:textId="77777777" w:rsidR="00983F70" w:rsidRPr="00983F70" w:rsidRDefault="00983F70" w:rsidP="00983F70">
      <w:pPr>
        <w:jc w:val="both"/>
        <w:rPr>
          <w:rFonts w:ascii="Sylfaen" w:hAnsi="Sylfaen"/>
          <w:b/>
          <w:bCs/>
          <w:sz w:val="20"/>
          <w:szCs w:val="20"/>
        </w:rPr>
      </w:pPr>
      <w:r w:rsidRPr="00983F70">
        <w:rPr>
          <w:rFonts w:ascii="Sylfaen" w:hAnsi="Sylfaen"/>
          <w:b/>
          <w:bCs/>
          <w:sz w:val="20"/>
          <w:szCs w:val="20"/>
        </w:rPr>
        <w:lastRenderedPageBreak/>
        <w:t>ძალაში შესვლის თარიღი</w:t>
      </w:r>
    </w:p>
    <w:p w14:paraId="4DC6F901" w14:textId="77777777" w:rsidR="00983F70" w:rsidRPr="00983F70" w:rsidRDefault="00983F70" w:rsidP="00983F70">
      <w:pPr>
        <w:jc w:val="both"/>
        <w:rPr>
          <w:rFonts w:ascii="Sylfaen" w:hAnsi="Sylfaen"/>
          <w:sz w:val="20"/>
          <w:szCs w:val="20"/>
        </w:rPr>
      </w:pPr>
      <w:r w:rsidRPr="00983F70">
        <w:rPr>
          <w:rFonts w:ascii="Sylfaen" w:hAnsi="Sylfaen"/>
          <w:sz w:val="20"/>
          <w:szCs w:val="20"/>
        </w:rPr>
        <w:t>…</w:t>
      </w:r>
    </w:p>
    <w:p w14:paraId="654B8636" w14:textId="6064E4C5" w:rsidR="00983F70" w:rsidRPr="009328C6" w:rsidRDefault="00983F70" w:rsidP="00983F70">
      <w:pPr>
        <w:ind w:left="709" w:hanging="709"/>
        <w:jc w:val="both"/>
        <w:rPr>
          <w:rFonts w:ascii="Sylfaen" w:hAnsi="Sylfaen"/>
          <w:b/>
          <w:bCs/>
          <w:sz w:val="20"/>
          <w:szCs w:val="20"/>
          <w:u w:val="single"/>
        </w:rPr>
      </w:pPr>
      <w:r w:rsidRPr="00983F70">
        <w:rPr>
          <w:rFonts w:ascii="Sylfaen" w:hAnsi="Sylfaen"/>
          <w:sz w:val="20"/>
          <w:szCs w:val="20"/>
        </w:rPr>
        <w:t>71ზ.</w:t>
      </w:r>
      <w:r>
        <w:rPr>
          <w:rFonts w:ascii="Sylfaen" w:hAnsi="Sylfaen"/>
          <w:sz w:val="20"/>
          <w:szCs w:val="20"/>
        </w:rPr>
        <w:tab/>
      </w:r>
      <w:r w:rsidRPr="009328C6">
        <w:rPr>
          <w:rFonts w:ascii="Sylfaen" w:hAnsi="Sylfaen"/>
          <w:b/>
          <w:bCs/>
          <w:sz w:val="20"/>
          <w:szCs w:val="20"/>
          <w:u w:val="single"/>
        </w:rPr>
        <w:t xml:space="preserve">2023 წლის მაისში გამოცემულმა სსბასს 45-მა გამოიწვია 28 და 36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 </w:t>
      </w:r>
    </w:p>
    <w:p w14:paraId="359BE67A" w14:textId="77777777" w:rsidR="001908F8" w:rsidRPr="001908F8" w:rsidRDefault="001908F8" w:rsidP="001908F8">
      <w:pPr>
        <w:jc w:val="both"/>
        <w:rPr>
          <w:rFonts w:ascii="Sylfaen" w:hAnsi="Sylfaen"/>
          <w:b/>
          <w:bCs/>
          <w:sz w:val="20"/>
          <w:szCs w:val="20"/>
        </w:rPr>
      </w:pPr>
      <w:r w:rsidRPr="001908F8">
        <w:rPr>
          <w:rFonts w:ascii="Sylfaen" w:hAnsi="Sylfaen"/>
          <w:b/>
          <w:bCs/>
          <w:sz w:val="20"/>
          <w:szCs w:val="20"/>
        </w:rPr>
        <w:t xml:space="preserve">საილუსტრაციო მაგალითები </w:t>
      </w:r>
    </w:p>
    <w:p w14:paraId="38E59CFA" w14:textId="77777777" w:rsidR="001908F8" w:rsidRPr="001908F8" w:rsidRDefault="001908F8" w:rsidP="001908F8">
      <w:pPr>
        <w:jc w:val="both"/>
        <w:rPr>
          <w:rFonts w:ascii="Sylfaen" w:hAnsi="Sylfaen"/>
          <w:b/>
          <w:bCs/>
          <w:sz w:val="20"/>
          <w:szCs w:val="20"/>
        </w:rPr>
      </w:pPr>
      <w:r w:rsidRPr="001908F8">
        <w:rPr>
          <w:rFonts w:ascii="Sylfaen" w:hAnsi="Sylfaen"/>
          <w:b/>
          <w:bCs/>
          <w:sz w:val="20"/>
          <w:szCs w:val="20"/>
        </w:rPr>
        <w:t>ოპერაციები უცხოურ ვალუტაში და ანაზღაურება ავანსად</w:t>
      </w:r>
    </w:p>
    <w:p w14:paraId="5BC407AC" w14:textId="7A205731" w:rsidR="001908F8" w:rsidRPr="001908F8" w:rsidRDefault="001908F8" w:rsidP="001908F8">
      <w:pPr>
        <w:jc w:val="both"/>
        <w:rPr>
          <w:rFonts w:ascii="Sylfaen" w:hAnsi="Sylfaen"/>
          <w:i/>
          <w:iCs/>
          <w:sz w:val="20"/>
          <w:szCs w:val="20"/>
        </w:rPr>
      </w:pPr>
      <w:r w:rsidRPr="001908F8">
        <w:rPr>
          <w:rFonts w:ascii="Sylfaen" w:hAnsi="Sylfaen"/>
          <w:i/>
          <w:iCs/>
          <w:sz w:val="20"/>
          <w:szCs w:val="20"/>
        </w:rPr>
        <w:t xml:space="preserve">მაგალითი 1 - ძირითადი </w:t>
      </w:r>
      <w:r w:rsidR="00BD34EA">
        <w:rPr>
          <w:rFonts w:ascii="Sylfaen" w:hAnsi="Sylfaen"/>
          <w:i/>
          <w:iCs/>
          <w:sz w:val="20"/>
          <w:szCs w:val="20"/>
        </w:rPr>
        <w:t>აქტივების</w:t>
      </w:r>
      <w:r w:rsidRPr="001908F8">
        <w:rPr>
          <w:rFonts w:ascii="Sylfaen" w:hAnsi="Sylfaen"/>
          <w:i/>
          <w:iCs/>
          <w:sz w:val="20"/>
          <w:szCs w:val="20"/>
        </w:rPr>
        <w:t xml:space="preserve"> ერთი ერთეულის შესყიდვისას ერთი გადახდა წინასწარ </w:t>
      </w:r>
    </w:p>
    <w:p w14:paraId="0A673E0F" w14:textId="77777777" w:rsidR="001908F8" w:rsidRPr="001908F8" w:rsidRDefault="001908F8" w:rsidP="001908F8">
      <w:pPr>
        <w:jc w:val="both"/>
        <w:rPr>
          <w:rFonts w:ascii="Sylfaen" w:hAnsi="Sylfaen"/>
          <w:sz w:val="20"/>
          <w:szCs w:val="20"/>
        </w:rPr>
      </w:pPr>
      <w:r w:rsidRPr="001908F8">
        <w:rPr>
          <w:rFonts w:ascii="Sylfaen" w:hAnsi="Sylfaen"/>
          <w:sz w:val="20"/>
          <w:szCs w:val="20"/>
        </w:rPr>
        <w:t>…</w:t>
      </w:r>
    </w:p>
    <w:p w14:paraId="35C4807E" w14:textId="5CDD15F7" w:rsidR="001908F8" w:rsidRPr="001908F8" w:rsidRDefault="001908F8" w:rsidP="001908F8">
      <w:pPr>
        <w:ind w:left="709" w:hanging="709"/>
        <w:jc w:val="both"/>
        <w:rPr>
          <w:rFonts w:ascii="Sylfaen" w:hAnsi="Sylfaen"/>
          <w:sz w:val="20"/>
          <w:szCs w:val="20"/>
        </w:rPr>
      </w:pPr>
      <w:r w:rsidRPr="001908F8">
        <w:rPr>
          <w:rFonts w:ascii="Sylfaen" w:hAnsi="Sylfaen"/>
          <w:sz w:val="20"/>
          <w:szCs w:val="20"/>
        </w:rPr>
        <w:t>სმ4.</w:t>
      </w:r>
      <w:r>
        <w:rPr>
          <w:rFonts w:ascii="Sylfaen" w:hAnsi="Sylfaen"/>
          <w:sz w:val="20"/>
          <w:szCs w:val="20"/>
        </w:rPr>
        <w:tab/>
      </w:r>
      <w:r w:rsidRPr="001908F8">
        <w:rPr>
          <w:rFonts w:ascii="Sylfaen" w:hAnsi="Sylfaen"/>
          <w:sz w:val="20"/>
          <w:szCs w:val="20"/>
        </w:rPr>
        <w:t xml:space="preserve">20X1 წლის 15 აპრილს, ერთეული A იღებს დანადგარს.  ერთეული A წყვეტს არაფულადი აქტივის აღიარებას და დანადგარს აღიარებს, როგორც ძირითად აქტივს, </w:t>
      </w:r>
      <w:r w:rsidRPr="009328C6">
        <w:rPr>
          <w:rFonts w:ascii="Sylfaen" w:hAnsi="Sylfaen"/>
          <w:strike/>
          <w:sz w:val="20"/>
          <w:szCs w:val="20"/>
        </w:rPr>
        <w:t>სსბასს 17-ის</w:t>
      </w:r>
      <w:r w:rsidRPr="001908F8">
        <w:rPr>
          <w:rFonts w:ascii="Sylfaen" w:hAnsi="Sylfaen"/>
          <w:sz w:val="20"/>
          <w:szCs w:val="20"/>
        </w:rPr>
        <w:t xml:space="preserve"> </w:t>
      </w:r>
      <w:r w:rsidRPr="009328C6">
        <w:rPr>
          <w:rFonts w:ascii="Sylfaen" w:hAnsi="Sylfaen"/>
          <w:sz w:val="20"/>
          <w:szCs w:val="20"/>
          <w:u w:val="single"/>
        </w:rPr>
        <w:t>სსბასს 45-ის</w:t>
      </w:r>
      <w:r w:rsidRPr="001908F8">
        <w:rPr>
          <w:rFonts w:ascii="Sylfaen" w:hAnsi="Sylfaen"/>
          <w:sz w:val="20"/>
          <w:szCs w:val="20"/>
        </w:rPr>
        <w:t xml:space="preserve">, ძირითადი აქტივები, შესაბამისად.  დანადგარის თავდაპირველი აღიარებისას, ერთეული A დანადგარის თვითღირებულებას აღიარებს ოპერაციის თარიღისთვის არსებული სავალუტო კურსით, რომელიც არის 20X1 წლის 1 აპრილი (არაფულადი აქტივის თავდაპირველი აღიარების თარიღი). </w:t>
      </w:r>
    </w:p>
    <w:p w14:paraId="4E8240B5" w14:textId="77777777" w:rsidR="001908F8" w:rsidRPr="001908F8" w:rsidRDefault="001908F8" w:rsidP="001908F8">
      <w:pPr>
        <w:jc w:val="both"/>
        <w:rPr>
          <w:rFonts w:ascii="Sylfaen" w:hAnsi="Sylfaen"/>
          <w:sz w:val="20"/>
          <w:szCs w:val="20"/>
        </w:rPr>
      </w:pPr>
      <w:r w:rsidRPr="001908F8">
        <w:rPr>
          <w:rFonts w:ascii="Sylfaen" w:hAnsi="Sylfaen"/>
          <w:sz w:val="20"/>
          <w:szCs w:val="20"/>
        </w:rPr>
        <w:t>…</w:t>
      </w:r>
    </w:p>
    <w:p w14:paraId="75EF64B5" w14:textId="77777777" w:rsidR="001908F8" w:rsidRPr="001908F8" w:rsidRDefault="001908F8" w:rsidP="001908F8">
      <w:pPr>
        <w:jc w:val="both"/>
        <w:rPr>
          <w:rFonts w:ascii="Sylfaen" w:hAnsi="Sylfaen"/>
          <w:b/>
          <w:bCs/>
          <w:sz w:val="20"/>
          <w:szCs w:val="20"/>
        </w:rPr>
      </w:pPr>
      <w:bookmarkStart w:id="23" w:name="Amendments_to_IPSAS_9,_Revenue_from_Exch"/>
      <w:bookmarkEnd w:id="23"/>
      <w:r w:rsidRPr="001908F8">
        <w:rPr>
          <w:rFonts w:ascii="Sylfaen" w:hAnsi="Sylfaen"/>
          <w:b/>
          <w:bCs/>
          <w:sz w:val="20"/>
          <w:szCs w:val="20"/>
        </w:rPr>
        <w:t xml:space="preserve">სსბასს 9-ის შესწორებები, </w:t>
      </w:r>
      <w:r w:rsidRPr="009328C6">
        <w:rPr>
          <w:rFonts w:ascii="Sylfaen" w:hAnsi="Sylfaen"/>
          <w:b/>
          <w:bCs/>
          <w:i/>
          <w:iCs/>
          <w:sz w:val="20"/>
          <w:szCs w:val="20"/>
        </w:rPr>
        <w:t>შემოსავალი გაცვლითი ოპერაციებიდან</w:t>
      </w:r>
      <w:r w:rsidRPr="001908F8">
        <w:rPr>
          <w:rFonts w:ascii="Sylfaen" w:hAnsi="Sylfaen"/>
          <w:b/>
          <w:bCs/>
          <w:sz w:val="20"/>
          <w:szCs w:val="20"/>
        </w:rPr>
        <w:t xml:space="preserve"> </w:t>
      </w:r>
    </w:p>
    <w:p w14:paraId="7BF75B87" w14:textId="77777777" w:rsidR="001908F8" w:rsidRPr="001908F8" w:rsidRDefault="001908F8" w:rsidP="001908F8">
      <w:pPr>
        <w:jc w:val="both"/>
        <w:rPr>
          <w:rFonts w:ascii="Sylfaen" w:hAnsi="Sylfaen"/>
          <w:sz w:val="20"/>
          <w:szCs w:val="20"/>
        </w:rPr>
      </w:pPr>
      <w:r w:rsidRPr="001908F8">
        <w:rPr>
          <w:rFonts w:ascii="Sylfaen" w:hAnsi="Sylfaen"/>
          <w:sz w:val="20"/>
          <w:szCs w:val="20"/>
        </w:rPr>
        <w:t xml:space="preserve">ცვლილებები შევიდა 10(გ) პუნქტში.  დაემატა 41ე პუნქტი.  ახალი ტექსტი ხაზგასმულია, ხოლო წაშლილი ტექსტი ხაზგადასმული.  </w:t>
      </w:r>
    </w:p>
    <w:p w14:paraId="2DC66757" w14:textId="77777777" w:rsidR="00202621" w:rsidRPr="00202621" w:rsidRDefault="00202621" w:rsidP="00202621">
      <w:pPr>
        <w:jc w:val="both"/>
        <w:rPr>
          <w:rFonts w:ascii="Sylfaen" w:hAnsi="Sylfaen"/>
          <w:b/>
          <w:bCs/>
          <w:sz w:val="20"/>
          <w:szCs w:val="20"/>
        </w:rPr>
      </w:pPr>
      <w:r w:rsidRPr="00202621">
        <w:rPr>
          <w:rFonts w:ascii="Sylfaen" w:hAnsi="Sylfaen"/>
          <w:b/>
          <w:bCs/>
          <w:sz w:val="20"/>
          <w:szCs w:val="20"/>
        </w:rPr>
        <w:t>მოქმედების სფერო</w:t>
      </w:r>
    </w:p>
    <w:p w14:paraId="2F77357F" w14:textId="77777777" w:rsidR="00202621" w:rsidRPr="00202621" w:rsidRDefault="00202621" w:rsidP="00202621">
      <w:pPr>
        <w:jc w:val="both"/>
        <w:rPr>
          <w:rFonts w:ascii="Sylfaen" w:hAnsi="Sylfaen"/>
          <w:sz w:val="20"/>
          <w:szCs w:val="20"/>
        </w:rPr>
      </w:pPr>
      <w:r w:rsidRPr="00202621">
        <w:rPr>
          <w:rFonts w:ascii="Sylfaen" w:hAnsi="Sylfaen"/>
          <w:sz w:val="20"/>
          <w:szCs w:val="20"/>
        </w:rPr>
        <w:t>…</w:t>
      </w:r>
    </w:p>
    <w:p w14:paraId="0B4C0828" w14:textId="5DC98156" w:rsidR="00202621" w:rsidRPr="00202621" w:rsidRDefault="00202621" w:rsidP="00202621">
      <w:pPr>
        <w:ind w:left="709" w:hanging="709"/>
        <w:jc w:val="both"/>
        <w:rPr>
          <w:rFonts w:ascii="Sylfaen" w:hAnsi="Sylfaen"/>
          <w:sz w:val="20"/>
          <w:szCs w:val="20"/>
        </w:rPr>
      </w:pPr>
      <w:r w:rsidRPr="00202621">
        <w:rPr>
          <w:rFonts w:ascii="Sylfaen" w:hAnsi="Sylfaen"/>
          <w:sz w:val="20"/>
          <w:szCs w:val="20"/>
        </w:rPr>
        <w:lastRenderedPageBreak/>
        <w:t>10.</w:t>
      </w:r>
      <w:r>
        <w:rPr>
          <w:rFonts w:ascii="Sylfaen" w:hAnsi="Sylfaen"/>
          <w:sz w:val="20"/>
          <w:szCs w:val="20"/>
        </w:rPr>
        <w:tab/>
      </w:r>
      <w:r w:rsidRPr="00202621">
        <w:rPr>
          <w:rFonts w:ascii="Sylfaen" w:hAnsi="Sylfaen"/>
          <w:sz w:val="20"/>
          <w:szCs w:val="20"/>
        </w:rPr>
        <w:t xml:space="preserve">წინამდებარე სტანდარტი არ ვრცელდება შემოსავალზე, რომელიც წარმოიქმნება: </w:t>
      </w:r>
    </w:p>
    <w:p w14:paraId="67B6D2A3" w14:textId="6AA56DC0" w:rsidR="00202621" w:rsidRDefault="00202621" w:rsidP="00202621">
      <w:pPr>
        <w:ind w:left="1276" w:hanging="567"/>
        <w:jc w:val="both"/>
        <w:rPr>
          <w:rFonts w:ascii="Sylfaen" w:hAnsi="Sylfaen"/>
          <w:sz w:val="20"/>
          <w:szCs w:val="20"/>
        </w:rPr>
      </w:pPr>
      <w:r>
        <w:rPr>
          <w:rFonts w:ascii="Sylfaen" w:hAnsi="Sylfaen"/>
          <w:sz w:val="20"/>
          <w:szCs w:val="20"/>
        </w:rPr>
        <w:t>(გ)</w:t>
      </w:r>
      <w:r>
        <w:rPr>
          <w:rFonts w:ascii="Sylfaen" w:hAnsi="Sylfaen"/>
          <w:sz w:val="20"/>
          <w:szCs w:val="20"/>
        </w:rPr>
        <w:tab/>
      </w:r>
      <w:r w:rsidRPr="00202621">
        <w:rPr>
          <w:rFonts w:ascii="Sylfaen" w:hAnsi="Sylfaen"/>
          <w:sz w:val="20"/>
          <w:szCs w:val="20"/>
        </w:rPr>
        <w:t xml:space="preserve">ძირითადი </w:t>
      </w:r>
      <w:r w:rsidR="00BD34EA">
        <w:rPr>
          <w:rFonts w:ascii="Sylfaen" w:hAnsi="Sylfaen"/>
          <w:sz w:val="20"/>
          <w:szCs w:val="20"/>
        </w:rPr>
        <w:t>აქტივების</w:t>
      </w:r>
      <w:r w:rsidRPr="00202621">
        <w:rPr>
          <w:rFonts w:ascii="Sylfaen" w:hAnsi="Sylfaen"/>
          <w:sz w:val="20"/>
          <w:szCs w:val="20"/>
        </w:rPr>
        <w:t xml:space="preserve"> გაყიდვიდან მიღებული შემოსულობებიდან (განხილულია </w:t>
      </w:r>
      <w:r w:rsidRPr="009328C6">
        <w:rPr>
          <w:rFonts w:ascii="Sylfaen" w:hAnsi="Sylfaen"/>
          <w:strike/>
          <w:sz w:val="20"/>
          <w:szCs w:val="20"/>
        </w:rPr>
        <w:t>სსბასს 17-ში</w:t>
      </w:r>
      <w:r w:rsidRPr="00202621">
        <w:rPr>
          <w:rFonts w:ascii="Sylfaen" w:hAnsi="Sylfaen"/>
          <w:sz w:val="20"/>
          <w:szCs w:val="20"/>
        </w:rPr>
        <w:t xml:space="preserve"> </w:t>
      </w:r>
      <w:r w:rsidRPr="009328C6">
        <w:rPr>
          <w:rFonts w:ascii="Sylfaen" w:hAnsi="Sylfaen"/>
          <w:sz w:val="20"/>
          <w:szCs w:val="20"/>
          <w:u w:val="single"/>
        </w:rPr>
        <w:t>სსბასს 45-ში</w:t>
      </w:r>
      <w:r w:rsidRPr="00202621">
        <w:rPr>
          <w:rFonts w:ascii="Sylfaen" w:hAnsi="Sylfaen"/>
          <w:sz w:val="20"/>
          <w:szCs w:val="20"/>
        </w:rPr>
        <w:t xml:space="preserve">, </w:t>
      </w:r>
      <w:r w:rsidRPr="00B676F5">
        <w:rPr>
          <w:rFonts w:ascii="Sylfaen" w:hAnsi="Sylfaen"/>
          <w:i/>
          <w:iCs/>
          <w:sz w:val="20"/>
          <w:szCs w:val="20"/>
        </w:rPr>
        <w:t xml:space="preserve">ძირითადი </w:t>
      </w:r>
      <w:r w:rsidR="00BD34EA" w:rsidRPr="00B676F5">
        <w:rPr>
          <w:rFonts w:ascii="Sylfaen" w:hAnsi="Sylfaen"/>
          <w:i/>
          <w:iCs/>
          <w:sz w:val="20"/>
          <w:szCs w:val="20"/>
        </w:rPr>
        <w:t>აქტივებ</w:t>
      </w:r>
      <w:r w:rsidRPr="00B676F5">
        <w:rPr>
          <w:rFonts w:ascii="Sylfaen" w:hAnsi="Sylfaen"/>
          <w:i/>
          <w:iCs/>
          <w:sz w:val="20"/>
          <w:szCs w:val="20"/>
        </w:rPr>
        <w:t>ი</w:t>
      </w:r>
      <w:r w:rsidRPr="00202621">
        <w:rPr>
          <w:rFonts w:ascii="Sylfaen" w:hAnsi="Sylfaen"/>
          <w:sz w:val="20"/>
          <w:szCs w:val="20"/>
        </w:rPr>
        <w:t xml:space="preserve">); </w:t>
      </w:r>
    </w:p>
    <w:p w14:paraId="52ABF310" w14:textId="77777777" w:rsidR="00B47A62" w:rsidRPr="00B47A62" w:rsidRDefault="00B47A62" w:rsidP="00B47A62">
      <w:pPr>
        <w:jc w:val="both"/>
        <w:rPr>
          <w:rFonts w:ascii="Sylfaen" w:hAnsi="Sylfaen"/>
          <w:b/>
          <w:bCs/>
          <w:sz w:val="20"/>
          <w:szCs w:val="20"/>
        </w:rPr>
      </w:pPr>
      <w:r w:rsidRPr="00B47A62">
        <w:rPr>
          <w:rFonts w:ascii="Sylfaen" w:hAnsi="Sylfaen"/>
          <w:b/>
          <w:bCs/>
          <w:sz w:val="20"/>
          <w:szCs w:val="20"/>
        </w:rPr>
        <w:t>ძალაში შესვლის თარიღი</w:t>
      </w:r>
    </w:p>
    <w:p w14:paraId="29987C80" w14:textId="77777777" w:rsidR="00B47A62" w:rsidRPr="00B47A62" w:rsidRDefault="00B47A62" w:rsidP="00B47A62">
      <w:pPr>
        <w:jc w:val="both"/>
        <w:rPr>
          <w:rFonts w:ascii="Sylfaen" w:hAnsi="Sylfaen"/>
          <w:sz w:val="20"/>
          <w:szCs w:val="20"/>
        </w:rPr>
      </w:pPr>
      <w:r w:rsidRPr="00B47A62">
        <w:rPr>
          <w:rFonts w:ascii="Sylfaen" w:hAnsi="Sylfaen"/>
          <w:sz w:val="20"/>
          <w:szCs w:val="20"/>
        </w:rPr>
        <w:t>…</w:t>
      </w:r>
    </w:p>
    <w:p w14:paraId="59ECF0E6" w14:textId="2C83B7D9" w:rsidR="00B47A62" w:rsidRPr="00B47A62" w:rsidRDefault="00B47A62" w:rsidP="00B47A62">
      <w:pPr>
        <w:ind w:left="709" w:hanging="709"/>
        <w:jc w:val="both"/>
        <w:rPr>
          <w:rFonts w:ascii="Sylfaen" w:hAnsi="Sylfaen"/>
          <w:sz w:val="20"/>
          <w:szCs w:val="20"/>
        </w:rPr>
      </w:pPr>
      <w:r w:rsidRPr="00B47A62">
        <w:rPr>
          <w:rFonts w:ascii="Sylfaen" w:hAnsi="Sylfaen"/>
          <w:sz w:val="20"/>
          <w:szCs w:val="20"/>
        </w:rPr>
        <w:t>41ე.</w:t>
      </w:r>
      <w:r>
        <w:rPr>
          <w:rFonts w:ascii="Sylfaen" w:hAnsi="Sylfaen"/>
          <w:sz w:val="20"/>
          <w:szCs w:val="20"/>
        </w:rPr>
        <w:tab/>
      </w:r>
      <w:r w:rsidRPr="00B51534">
        <w:rPr>
          <w:rFonts w:ascii="Sylfaen" w:hAnsi="Sylfaen"/>
          <w:b/>
          <w:bCs/>
          <w:sz w:val="20"/>
          <w:szCs w:val="20"/>
          <w:u w:val="single"/>
        </w:rPr>
        <w:t>2023 წლის მაისში გამოცემულმა სსბასს 45-მა გამოიწვია 10(გ)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r w:rsidRPr="00B47A62">
        <w:rPr>
          <w:rFonts w:ascii="Sylfaen" w:hAnsi="Sylfaen"/>
          <w:sz w:val="20"/>
          <w:szCs w:val="20"/>
        </w:rPr>
        <w:t xml:space="preserve">   </w:t>
      </w:r>
    </w:p>
    <w:p w14:paraId="18CD19E7" w14:textId="64DC20CB" w:rsidR="00B47A62" w:rsidRPr="00B47A62" w:rsidRDefault="00B47A62" w:rsidP="00B47A62">
      <w:pPr>
        <w:jc w:val="both"/>
        <w:rPr>
          <w:rFonts w:ascii="Sylfaen" w:hAnsi="Sylfaen"/>
          <w:b/>
          <w:bCs/>
          <w:sz w:val="20"/>
          <w:szCs w:val="20"/>
        </w:rPr>
      </w:pPr>
      <w:bookmarkStart w:id="24" w:name="Amendments_to_IPSAS_12,_Inventories"/>
      <w:bookmarkEnd w:id="24"/>
      <w:r w:rsidRPr="00B47A62">
        <w:rPr>
          <w:rFonts w:ascii="Sylfaen" w:hAnsi="Sylfaen"/>
          <w:b/>
          <w:bCs/>
          <w:sz w:val="20"/>
          <w:szCs w:val="20"/>
        </w:rPr>
        <w:t xml:space="preserve">სსბასს 12-ის შესწორებები, </w:t>
      </w:r>
      <w:r w:rsidR="000E08D4" w:rsidRPr="00B676F5">
        <w:rPr>
          <w:rFonts w:ascii="Sylfaen" w:hAnsi="Sylfaen"/>
          <w:b/>
          <w:bCs/>
          <w:i/>
          <w:iCs/>
          <w:sz w:val="20"/>
          <w:szCs w:val="20"/>
        </w:rPr>
        <w:t>მატერიალური მარაგები</w:t>
      </w:r>
      <w:r w:rsidRPr="00B47A62">
        <w:rPr>
          <w:rFonts w:ascii="Sylfaen" w:hAnsi="Sylfaen"/>
          <w:b/>
          <w:bCs/>
          <w:sz w:val="20"/>
          <w:szCs w:val="20"/>
        </w:rPr>
        <w:t xml:space="preserve"> </w:t>
      </w:r>
    </w:p>
    <w:p w14:paraId="0F676965" w14:textId="77777777" w:rsidR="00B47A62" w:rsidRPr="00B47A62" w:rsidRDefault="00B47A62" w:rsidP="00B47A62">
      <w:pPr>
        <w:jc w:val="both"/>
        <w:rPr>
          <w:rFonts w:ascii="Sylfaen" w:hAnsi="Sylfaen"/>
          <w:sz w:val="20"/>
          <w:szCs w:val="20"/>
        </w:rPr>
      </w:pPr>
      <w:r w:rsidRPr="00B47A62">
        <w:rPr>
          <w:rFonts w:ascii="Sylfaen" w:hAnsi="Sylfaen"/>
          <w:sz w:val="20"/>
          <w:szCs w:val="20"/>
        </w:rPr>
        <w:t xml:space="preserve">ცვლილებები შევიდა 12(დ) და 14A პუნქტებში.  დაემატა 51ზ პუნქტი.  ახალი ტექსტი ხაზგასმულია, ხოლო წაშლილი ტექსტი ხაზგადასმული.  </w:t>
      </w:r>
    </w:p>
    <w:p w14:paraId="0D42FD32" w14:textId="77777777" w:rsidR="00B47A62" w:rsidRPr="00B47A62" w:rsidRDefault="00B47A62" w:rsidP="00B47A62">
      <w:pPr>
        <w:jc w:val="both"/>
        <w:rPr>
          <w:rFonts w:ascii="Sylfaen" w:hAnsi="Sylfaen"/>
          <w:sz w:val="20"/>
          <w:szCs w:val="20"/>
        </w:rPr>
      </w:pPr>
      <w:r w:rsidRPr="00B47A62">
        <w:rPr>
          <w:rFonts w:ascii="Sylfaen" w:hAnsi="Sylfaen"/>
          <w:sz w:val="20"/>
          <w:szCs w:val="20"/>
        </w:rPr>
        <w:t>…</w:t>
      </w:r>
    </w:p>
    <w:p w14:paraId="105CABB0" w14:textId="135FDDDA" w:rsidR="00B47A62" w:rsidRPr="00AC4BAB" w:rsidRDefault="000E08D4" w:rsidP="00B47A62">
      <w:pPr>
        <w:jc w:val="both"/>
        <w:rPr>
          <w:rFonts w:ascii="Sylfaen" w:hAnsi="Sylfaen"/>
          <w:b/>
          <w:bCs/>
          <w:sz w:val="20"/>
          <w:szCs w:val="20"/>
        </w:rPr>
      </w:pPr>
      <w:r>
        <w:rPr>
          <w:rFonts w:ascii="Sylfaen" w:hAnsi="Sylfaen"/>
          <w:b/>
          <w:bCs/>
          <w:sz w:val="20"/>
          <w:szCs w:val="20"/>
        </w:rPr>
        <w:t>მატერიალური მარაგები</w:t>
      </w:r>
    </w:p>
    <w:p w14:paraId="40AFB105" w14:textId="77777777" w:rsidR="00AC4BAB" w:rsidRPr="00AC4BAB" w:rsidRDefault="00AC4BAB" w:rsidP="00AC4BAB">
      <w:pPr>
        <w:jc w:val="both"/>
        <w:rPr>
          <w:rFonts w:ascii="Sylfaen" w:hAnsi="Sylfaen"/>
          <w:sz w:val="20"/>
          <w:szCs w:val="20"/>
        </w:rPr>
      </w:pPr>
      <w:r w:rsidRPr="00AC4BAB">
        <w:rPr>
          <w:rFonts w:ascii="Sylfaen" w:hAnsi="Sylfaen"/>
          <w:sz w:val="20"/>
          <w:szCs w:val="20"/>
        </w:rPr>
        <w:t>…</w:t>
      </w:r>
    </w:p>
    <w:p w14:paraId="2F26F352" w14:textId="25F70CD3" w:rsidR="00AC4BAB" w:rsidRPr="00AC4BAB" w:rsidRDefault="00AC4BAB" w:rsidP="00AC4BAB">
      <w:pPr>
        <w:ind w:left="709" w:hanging="709"/>
        <w:jc w:val="both"/>
        <w:rPr>
          <w:rFonts w:ascii="Sylfaen" w:hAnsi="Sylfaen"/>
          <w:sz w:val="20"/>
          <w:szCs w:val="20"/>
        </w:rPr>
      </w:pPr>
      <w:r>
        <w:rPr>
          <w:rFonts w:ascii="Sylfaen" w:hAnsi="Sylfaen"/>
          <w:sz w:val="20"/>
          <w:szCs w:val="20"/>
        </w:rPr>
        <w:t>12.</w:t>
      </w:r>
      <w:r>
        <w:rPr>
          <w:rFonts w:ascii="Sylfaen" w:hAnsi="Sylfaen"/>
          <w:sz w:val="20"/>
          <w:szCs w:val="20"/>
        </w:rPr>
        <w:tab/>
      </w:r>
      <w:r w:rsidR="000E08D4">
        <w:rPr>
          <w:rFonts w:ascii="Sylfaen" w:hAnsi="Sylfaen"/>
          <w:sz w:val="20"/>
          <w:szCs w:val="20"/>
        </w:rPr>
        <w:t>მატერიალური მარაგები</w:t>
      </w:r>
      <w:r w:rsidRPr="00AC4BAB">
        <w:rPr>
          <w:rFonts w:ascii="Sylfaen" w:hAnsi="Sylfaen"/>
          <w:sz w:val="20"/>
          <w:szCs w:val="20"/>
        </w:rPr>
        <w:t xml:space="preserve"> საჯარო სექტორში შესაძლოა მოიცავდეს:  </w:t>
      </w:r>
    </w:p>
    <w:p w14:paraId="045156DA" w14:textId="77777777" w:rsidR="00AC4BAB" w:rsidRPr="00AC4BAB" w:rsidRDefault="00AC4BAB" w:rsidP="00AC4BAB">
      <w:pPr>
        <w:ind w:left="567"/>
        <w:jc w:val="both"/>
        <w:rPr>
          <w:rFonts w:ascii="Sylfaen" w:hAnsi="Sylfaen"/>
          <w:sz w:val="20"/>
          <w:szCs w:val="20"/>
        </w:rPr>
      </w:pPr>
      <w:r w:rsidRPr="00AC4BAB">
        <w:rPr>
          <w:rFonts w:ascii="Sylfaen" w:hAnsi="Sylfaen"/>
          <w:sz w:val="20"/>
          <w:szCs w:val="20"/>
        </w:rPr>
        <w:t>…</w:t>
      </w:r>
    </w:p>
    <w:p w14:paraId="3F7D964D" w14:textId="61CE4210" w:rsidR="00AC4BAB" w:rsidRPr="00AC4BAB" w:rsidRDefault="00AC4BAB" w:rsidP="00AC4BAB">
      <w:pPr>
        <w:ind w:left="1134" w:hanging="567"/>
        <w:jc w:val="both"/>
        <w:rPr>
          <w:rFonts w:ascii="Sylfaen" w:hAnsi="Sylfaen"/>
          <w:sz w:val="20"/>
          <w:szCs w:val="20"/>
        </w:rPr>
      </w:pPr>
      <w:r>
        <w:rPr>
          <w:rFonts w:ascii="Sylfaen" w:hAnsi="Sylfaen"/>
          <w:sz w:val="20"/>
          <w:szCs w:val="20"/>
        </w:rPr>
        <w:t>(დ)</w:t>
      </w:r>
      <w:r>
        <w:rPr>
          <w:rFonts w:ascii="Sylfaen" w:hAnsi="Sylfaen"/>
          <w:sz w:val="20"/>
          <w:szCs w:val="20"/>
        </w:rPr>
        <w:tab/>
      </w:r>
      <w:r w:rsidRPr="00AC4BAB">
        <w:rPr>
          <w:rFonts w:ascii="Sylfaen" w:hAnsi="Sylfaen"/>
          <w:sz w:val="20"/>
          <w:szCs w:val="20"/>
        </w:rPr>
        <w:t xml:space="preserve">მანქანა-დანადგარების სათადარიგო ნაწილებს, გარდა სსბასს 45-ში - </w:t>
      </w:r>
      <w:r w:rsidRPr="00B676F5">
        <w:rPr>
          <w:rFonts w:ascii="Sylfaen" w:hAnsi="Sylfaen"/>
          <w:i/>
          <w:iCs/>
          <w:sz w:val="20"/>
          <w:szCs w:val="20"/>
        </w:rPr>
        <w:t xml:space="preserve">ძირითადი </w:t>
      </w:r>
      <w:r w:rsidR="00BD34EA" w:rsidRPr="00B676F5">
        <w:rPr>
          <w:rFonts w:ascii="Sylfaen" w:hAnsi="Sylfaen"/>
          <w:i/>
          <w:iCs/>
          <w:sz w:val="20"/>
          <w:szCs w:val="20"/>
        </w:rPr>
        <w:t>აქტივე</w:t>
      </w:r>
      <w:r w:rsidRPr="00B676F5">
        <w:rPr>
          <w:rFonts w:ascii="Sylfaen" w:hAnsi="Sylfaen"/>
          <w:i/>
          <w:iCs/>
          <w:sz w:val="20"/>
          <w:szCs w:val="20"/>
        </w:rPr>
        <w:t>ბი</w:t>
      </w:r>
      <w:r w:rsidRPr="00B676F5">
        <w:rPr>
          <w:rFonts w:ascii="Sylfaen" w:hAnsi="Sylfaen"/>
          <w:i/>
          <w:iCs/>
          <w:strike/>
          <w:sz w:val="20"/>
          <w:szCs w:val="20"/>
        </w:rPr>
        <w:t>ს</w:t>
      </w:r>
      <w:r w:rsidRPr="00D23D32">
        <w:rPr>
          <w:rFonts w:ascii="Sylfaen" w:hAnsi="Sylfaen"/>
          <w:strike/>
          <w:sz w:val="20"/>
          <w:szCs w:val="20"/>
        </w:rPr>
        <w:t xml:space="preserve"> </w:t>
      </w:r>
      <w:r w:rsidR="00D23D32" w:rsidRPr="00D23D32">
        <w:rPr>
          <w:rFonts w:ascii="Sylfaen" w:hAnsi="Sylfaen"/>
          <w:strike/>
          <w:sz w:val="20"/>
          <w:szCs w:val="20"/>
        </w:rPr>
        <w:t>შესახებ</w:t>
      </w:r>
      <w:r w:rsidR="00D23D32">
        <w:rPr>
          <w:rFonts w:ascii="Sylfaen" w:hAnsi="Sylfaen"/>
          <w:sz w:val="20"/>
          <w:szCs w:val="20"/>
        </w:rPr>
        <w:t xml:space="preserve"> </w:t>
      </w:r>
      <w:r w:rsidRPr="00AC4BAB">
        <w:rPr>
          <w:rFonts w:ascii="Sylfaen" w:hAnsi="Sylfaen"/>
          <w:sz w:val="20"/>
          <w:szCs w:val="20"/>
        </w:rPr>
        <w:t xml:space="preserve">- </w:t>
      </w:r>
      <w:r w:rsidRPr="00D23D32">
        <w:rPr>
          <w:rFonts w:ascii="Sylfaen" w:hAnsi="Sylfaen"/>
          <w:strike/>
          <w:sz w:val="20"/>
          <w:szCs w:val="20"/>
        </w:rPr>
        <w:t>სტანდარტში</w:t>
      </w:r>
      <w:r w:rsidRPr="00AC4BAB">
        <w:rPr>
          <w:rFonts w:ascii="Sylfaen" w:hAnsi="Sylfaen"/>
          <w:sz w:val="20"/>
          <w:szCs w:val="20"/>
        </w:rPr>
        <w:t xml:space="preserve"> მოცემული სათადარიგო ნაწილებისა;</w:t>
      </w:r>
    </w:p>
    <w:p w14:paraId="0F126338" w14:textId="77777777" w:rsidR="00AC4BAB" w:rsidRPr="00AC4BAB" w:rsidRDefault="00AC4BAB" w:rsidP="00AC4BAB">
      <w:pPr>
        <w:jc w:val="both"/>
        <w:rPr>
          <w:rFonts w:ascii="Sylfaen" w:hAnsi="Sylfaen"/>
          <w:sz w:val="20"/>
          <w:szCs w:val="20"/>
        </w:rPr>
      </w:pPr>
      <w:r w:rsidRPr="00AC4BAB">
        <w:rPr>
          <w:rFonts w:ascii="Sylfaen" w:hAnsi="Sylfaen"/>
          <w:sz w:val="20"/>
          <w:szCs w:val="20"/>
        </w:rPr>
        <w:t>…</w:t>
      </w:r>
    </w:p>
    <w:p w14:paraId="4F7509B9" w14:textId="702623A5" w:rsidR="00AC4BAB" w:rsidRPr="00AC4BAB" w:rsidRDefault="00AC4BAB" w:rsidP="00C03515">
      <w:pPr>
        <w:ind w:left="709" w:hanging="709"/>
        <w:jc w:val="both"/>
        <w:rPr>
          <w:rFonts w:ascii="Sylfaen" w:hAnsi="Sylfaen"/>
          <w:sz w:val="20"/>
          <w:szCs w:val="20"/>
        </w:rPr>
      </w:pPr>
      <w:r w:rsidRPr="00AC4BAB">
        <w:rPr>
          <w:rFonts w:ascii="Sylfaen" w:hAnsi="Sylfaen"/>
          <w:sz w:val="20"/>
          <w:szCs w:val="20"/>
        </w:rPr>
        <w:lastRenderedPageBreak/>
        <w:t>14</w:t>
      </w:r>
      <w:r w:rsidR="00C03515">
        <w:rPr>
          <w:rFonts w:ascii="Sylfaen" w:hAnsi="Sylfaen"/>
          <w:sz w:val="20"/>
          <w:szCs w:val="20"/>
        </w:rPr>
        <w:t>ა</w:t>
      </w:r>
      <w:r w:rsidRPr="00AC4BAB">
        <w:rPr>
          <w:rFonts w:ascii="Sylfaen" w:hAnsi="Sylfaen"/>
          <w:sz w:val="20"/>
          <w:szCs w:val="20"/>
        </w:rPr>
        <w:t>.</w:t>
      </w:r>
      <w:r w:rsidR="00C03515">
        <w:rPr>
          <w:rFonts w:ascii="Sylfaen" w:hAnsi="Sylfaen"/>
          <w:sz w:val="20"/>
          <w:szCs w:val="20"/>
        </w:rPr>
        <w:tab/>
      </w:r>
      <w:r w:rsidRPr="00AC4BAB">
        <w:rPr>
          <w:rFonts w:ascii="Sylfaen" w:hAnsi="Sylfaen"/>
          <w:sz w:val="20"/>
          <w:szCs w:val="20"/>
        </w:rPr>
        <w:t xml:space="preserve">სამხედრო მარაგები შედგება ერთჯერადი გამოყენების ობიექტებისგან, როგორიცაა საბრძოლო მასალა, რაკეტები, ჭურვები და ბომბები, რომლებიც </w:t>
      </w:r>
      <w:r w:rsidR="000542A2">
        <w:rPr>
          <w:rFonts w:ascii="Sylfaen" w:hAnsi="Sylfaen"/>
          <w:sz w:val="20"/>
          <w:szCs w:val="20"/>
        </w:rPr>
        <w:t>შეიარაღების</w:t>
      </w:r>
      <w:r w:rsidRPr="00AC4BAB">
        <w:rPr>
          <w:rFonts w:ascii="Sylfaen" w:hAnsi="Sylfaen"/>
          <w:sz w:val="20"/>
          <w:szCs w:val="20"/>
        </w:rPr>
        <w:t xml:space="preserve"> ან </w:t>
      </w:r>
      <w:r w:rsidR="000542A2">
        <w:rPr>
          <w:rFonts w:ascii="Sylfaen" w:hAnsi="Sylfaen"/>
          <w:sz w:val="20"/>
          <w:szCs w:val="20"/>
        </w:rPr>
        <w:t>შეიარაღების</w:t>
      </w:r>
      <w:r w:rsidRPr="00AC4BAB">
        <w:rPr>
          <w:rFonts w:ascii="Sylfaen" w:hAnsi="Sylfaen"/>
          <w:sz w:val="20"/>
          <w:szCs w:val="20"/>
        </w:rPr>
        <w:t xml:space="preserve"> სისტემების მიერ მოიხმარება.  თუმცა, ზოგიერთი ტიპის რაკეტა შეიძლება აღირიცხოს </w:t>
      </w:r>
      <w:r w:rsidRPr="00D23D32">
        <w:rPr>
          <w:rFonts w:ascii="Sylfaen" w:hAnsi="Sylfaen"/>
          <w:strike/>
          <w:sz w:val="20"/>
          <w:szCs w:val="20"/>
        </w:rPr>
        <w:t>სსბასს 17-ის</w:t>
      </w:r>
      <w:r w:rsidRPr="00AC4BAB">
        <w:rPr>
          <w:rFonts w:ascii="Sylfaen" w:hAnsi="Sylfaen"/>
          <w:sz w:val="20"/>
          <w:szCs w:val="20"/>
        </w:rPr>
        <w:t xml:space="preserve"> </w:t>
      </w:r>
      <w:r w:rsidRPr="00D23D32">
        <w:rPr>
          <w:rFonts w:ascii="Sylfaen" w:hAnsi="Sylfaen"/>
          <w:sz w:val="20"/>
          <w:szCs w:val="20"/>
          <w:u w:val="single"/>
        </w:rPr>
        <w:t>სსბასს 45-ის</w:t>
      </w:r>
      <w:r w:rsidRPr="00AC4BAB">
        <w:rPr>
          <w:rFonts w:ascii="Sylfaen" w:hAnsi="Sylfaen"/>
          <w:sz w:val="20"/>
          <w:szCs w:val="20"/>
        </w:rPr>
        <w:t xml:space="preserve"> </w:t>
      </w:r>
      <w:r w:rsidRPr="00D23D32">
        <w:rPr>
          <w:rFonts w:ascii="Sylfaen" w:hAnsi="Sylfaen"/>
          <w:strike/>
          <w:sz w:val="20"/>
          <w:szCs w:val="20"/>
        </w:rPr>
        <w:t xml:space="preserve">- </w:t>
      </w:r>
      <w:r w:rsidRPr="00B676F5">
        <w:rPr>
          <w:rFonts w:ascii="Sylfaen" w:hAnsi="Sylfaen"/>
          <w:i/>
          <w:iCs/>
          <w:strike/>
          <w:sz w:val="20"/>
          <w:szCs w:val="20"/>
        </w:rPr>
        <w:t>ძირითადი აქტივები</w:t>
      </w:r>
      <w:r w:rsidRPr="00D23D32">
        <w:rPr>
          <w:rFonts w:ascii="Sylfaen" w:hAnsi="Sylfaen"/>
          <w:strike/>
          <w:sz w:val="20"/>
          <w:szCs w:val="20"/>
        </w:rPr>
        <w:t xml:space="preserve"> -</w:t>
      </w:r>
      <w:r w:rsidRPr="00AC4BAB">
        <w:rPr>
          <w:rFonts w:ascii="Sylfaen" w:hAnsi="Sylfaen"/>
          <w:sz w:val="20"/>
          <w:szCs w:val="20"/>
        </w:rPr>
        <w:t xml:space="preserve"> შესაბამისად, თუ ისინი აკმაყოფილებენ ამ სტანდარტში მოცემულ კლასიფიკაციის კრიტერიუმებს. </w:t>
      </w:r>
    </w:p>
    <w:p w14:paraId="3BEA256E" w14:textId="02A81932" w:rsidR="00202621" w:rsidRPr="00C03515" w:rsidRDefault="00AC4BAB" w:rsidP="00AC4BAB">
      <w:pPr>
        <w:jc w:val="both"/>
        <w:rPr>
          <w:rFonts w:ascii="Sylfaen" w:hAnsi="Sylfaen"/>
          <w:b/>
          <w:bCs/>
          <w:sz w:val="20"/>
          <w:szCs w:val="20"/>
        </w:rPr>
      </w:pPr>
      <w:r w:rsidRPr="00C03515">
        <w:rPr>
          <w:rFonts w:ascii="Sylfaen" w:hAnsi="Sylfaen"/>
          <w:b/>
          <w:bCs/>
          <w:sz w:val="20"/>
          <w:szCs w:val="20"/>
        </w:rPr>
        <w:t>ძალაში შესვლის თარიღი</w:t>
      </w:r>
    </w:p>
    <w:p w14:paraId="5AE001CB" w14:textId="77777777" w:rsidR="00372A1D" w:rsidRPr="00372A1D" w:rsidRDefault="00372A1D" w:rsidP="00372A1D">
      <w:pPr>
        <w:jc w:val="both"/>
        <w:rPr>
          <w:rFonts w:ascii="Sylfaen" w:hAnsi="Sylfaen"/>
          <w:sz w:val="20"/>
          <w:szCs w:val="20"/>
        </w:rPr>
      </w:pPr>
      <w:r w:rsidRPr="00372A1D">
        <w:rPr>
          <w:rFonts w:ascii="Sylfaen" w:hAnsi="Sylfaen"/>
          <w:sz w:val="20"/>
          <w:szCs w:val="20"/>
        </w:rPr>
        <w:t>…</w:t>
      </w:r>
    </w:p>
    <w:p w14:paraId="5EB1B7DD" w14:textId="326ED211" w:rsidR="00372A1D" w:rsidRPr="00372A1D" w:rsidRDefault="00372A1D" w:rsidP="00372A1D">
      <w:pPr>
        <w:ind w:left="709" w:hanging="709"/>
        <w:jc w:val="both"/>
        <w:rPr>
          <w:rFonts w:ascii="Sylfaen" w:hAnsi="Sylfaen"/>
          <w:sz w:val="20"/>
          <w:szCs w:val="20"/>
        </w:rPr>
      </w:pPr>
      <w:r w:rsidRPr="00372A1D">
        <w:rPr>
          <w:rFonts w:ascii="Sylfaen" w:hAnsi="Sylfaen"/>
          <w:sz w:val="20"/>
          <w:szCs w:val="20"/>
        </w:rPr>
        <w:t>51ზ.</w:t>
      </w:r>
      <w:r>
        <w:rPr>
          <w:rFonts w:ascii="Sylfaen" w:hAnsi="Sylfaen"/>
          <w:sz w:val="20"/>
          <w:szCs w:val="20"/>
        </w:rPr>
        <w:tab/>
      </w:r>
      <w:r w:rsidRPr="00372A1D">
        <w:rPr>
          <w:rFonts w:ascii="Sylfaen" w:hAnsi="Sylfaen"/>
          <w:b/>
          <w:bCs/>
          <w:sz w:val="20"/>
          <w:szCs w:val="20"/>
          <w:u w:val="single"/>
        </w:rPr>
        <w:t>2023 წლის მაისში გამოცემულმა სსბასს 45-მა გამოიწვია 12(დ) და 14ა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r w:rsidRPr="00372A1D">
        <w:rPr>
          <w:rFonts w:ascii="Sylfaen" w:hAnsi="Sylfaen"/>
          <w:sz w:val="20"/>
          <w:szCs w:val="20"/>
        </w:rPr>
        <w:t xml:space="preserve">   </w:t>
      </w:r>
    </w:p>
    <w:p w14:paraId="62E7816F" w14:textId="77777777" w:rsidR="00372A1D" w:rsidRPr="00372A1D" w:rsidRDefault="00372A1D" w:rsidP="00372A1D">
      <w:pPr>
        <w:jc w:val="both"/>
        <w:rPr>
          <w:rFonts w:ascii="Sylfaen" w:hAnsi="Sylfaen"/>
          <w:sz w:val="20"/>
          <w:szCs w:val="20"/>
        </w:rPr>
      </w:pPr>
    </w:p>
    <w:p w14:paraId="665D6B98" w14:textId="77777777" w:rsidR="00372A1D" w:rsidRPr="00372A1D" w:rsidRDefault="00372A1D" w:rsidP="00372A1D">
      <w:pPr>
        <w:jc w:val="both"/>
        <w:rPr>
          <w:rFonts w:ascii="Sylfaen" w:hAnsi="Sylfaen"/>
          <w:b/>
          <w:bCs/>
          <w:sz w:val="20"/>
          <w:szCs w:val="20"/>
        </w:rPr>
      </w:pPr>
      <w:bookmarkStart w:id="25" w:name="Amendments_to_IPSAS_16,_Investment_Prope"/>
      <w:bookmarkEnd w:id="25"/>
      <w:r w:rsidRPr="00372A1D">
        <w:rPr>
          <w:rFonts w:ascii="Sylfaen" w:hAnsi="Sylfaen"/>
          <w:b/>
          <w:bCs/>
          <w:sz w:val="20"/>
          <w:szCs w:val="20"/>
        </w:rPr>
        <w:t xml:space="preserve">სსბასს 16-ის შესწორებები, </w:t>
      </w:r>
      <w:r w:rsidRPr="00B676F5">
        <w:rPr>
          <w:rFonts w:ascii="Sylfaen" w:hAnsi="Sylfaen"/>
          <w:b/>
          <w:bCs/>
          <w:i/>
          <w:iCs/>
          <w:sz w:val="20"/>
          <w:szCs w:val="20"/>
        </w:rPr>
        <w:t>საინვესტიციო ქონება</w:t>
      </w:r>
      <w:r w:rsidRPr="00372A1D">
        <w:rPr>
          <w:rFonts w:ascii="Sylfaen" w:hAnsi="Sylfaen"/>
          <w:b/>
          <w:bCs/>
          <w:sz w:val="20"/>
          <w:szCs w:val="20"/>
        </w:rPr>
        <w:t xml:space="preserve"> </w:t>
      </w:r>
    </w:p>
    <w:p w14:paraId="28F5921E" w14:textId="77777777" w:rsidR="00372A1D" w:rsidRPr="00372A1D" w:rsidRDefault="00372A1D" w:rsidP="00372A1D">
      <w:pPr>
        <w:jc w:val="both"/>
        <w:rPr>
          <w:rFonts w:ascii="Sylfaen" w:hAnsi="Sylfaen"/>
          <w:sz w:val="20"/>
          <w:szCs w:val="20"/>
        </w:rPr>
      </w:pPr>
      <w:r w:rsidRPr="00372A1D">
        <w:rPr>
          <w:rFonts w:ascii="Sylfaen" w:hAnsi="Sylfaen"/>
          <w:sz w:val="20"/>
          <w:szCs w:val="20"/>
        </w:rPr>
        <w:t xml:space="preserve">ცვლილებები შევიდა 6, 10, 13, 19, 33, 39-41, 62, 62ა, 63, 65, 70-73, 79, 86, 89 და 90 პუნქტებში.  შეიცვალა ასევე 65, 85 და 90 პუნქტების წინ არსებული სათაურები.  დაემატა 101კ პუნქტი.  ახალი ტექსტი ხაზგასმულია, ხოლო წაშლილი ტექსტი ხაზგადასმული.  </w:t>
      </w:r>
    </w:p>
    <w:p w14:paraId="6FF351F3" w14:textId="77777777" w:rsidR="00372A1D" w:rsidRPr="00F27776" w:rsidRDefault="00372A1D" w:rsidP="00F27776">
      <w:pPr>
        <w:jc w:val="both"/>
        <w:rPr>
          <w:rFonts w:ascii="Sylfaen" w:hAnsi="Sylfaen"/>
          <w:sz w:val="20"/>
          <w:szCs w:val="20"/>
        </w:rPr>
      </w:pPr>
      <w:r w:rsidRPr="00F27776">
        <w:rPr>
          <w:rFonts w:ascii="Sylfaen" w:hAnsi="Sylfaen"/>
          <w:sz w:val="20"/>
          <w:szCs w:val="20"/>
        </w:rPr>
        <w:t>…</w:t>
      </w:r>
    </w:p>
    <w:p w14:paraId="7C1ED042" w14:textId="77777777" w:rsidR="00F27776" w:rsidRPr="00F27776" w:rsidRDefault="00F27776" w:rsidP="00F27776">
      <w:pPr>
        <w:jc w:val="both"/>
        <w:rPr>
          <w:rFonts w:ascii="Sylfaen" w:hAnsi="Sylfaen"/>
          <w:b/>
          <w:bCs/>
          <w:sz w:val="20"/>
          <w:szCs w:val="20"/>
        </w:rPr>
      </w:pPr>
      <w:r w:rsidRPr="00F27776">
        <w:rPr>
          <w:rFonts w:ascii="Sylfaen" w:hAnsi="Sylfaen"/>
          <w:b/>
          <w:bCs/>
          <w:sz w:val="20"/>
          <w:szCs w:val="20"/>
        </w:rPr>
        <w:t>მოქმედების სფერო</w:t>
      </w:r>
    </w:p>
    <w:p w14:paraId="45285BE7" w14:textId="77777777" w:rsidR="00F27776" w:rsidRPr="00F27776" w:rsidRDefault="00F27776" w:rsidP="00F27776">
      <w:pPr>
        <w:jc w:val="both"/>
        <w:rPr>
          <w:rFonts w:ascii="Sylfaen" w:hAnsi="Sylfaen"/>
          <w:sz w:val="20"/>
          <w:szCs w:val="20"/>
        </w:rPr>
      </w:pPr>
      <w:r w:rsidRPr="00F27776">
        <w:rPr>
          <w:rFonts w:ascii="Sylfaen" w:hAnsi="Sylfaen"/>
          <w:sz w:val="20"/>
          <w:szCs w:val="20"/>
        </w:rPr>
        <w:t>…</w:t>
      </w:r>
    </w:p>
    <w:p w14:paraId="385A845C" w14:textId="4945B109" w:rsidR="00F27776" w:rsidRPr="00F27776" w:rsidRDefault="00F27776" w:rsidP="00F27776">
      <w:pPr>
        <w:jc w:val="both"/>
        <w:rPr>
          <w:rFonts w:ascii="Sylfaen" w:hAnsi="Sylfaen"/>
          <w:sz w:val="20"/>
          <w:szCs w:val="20"/>
        </w:rPr>
      </w:pPr>
      <w:r>
        <w:rPr>
          <w:rFonts w:ascii="Sylfaen" w:hAnsi="Sylfaen"/>
          <w:sz w:val="20"/>
          <w:szCs w:val="20"/>
        </w:rPr>
        <w:t>6.</w:t>
      </w:r>
      <w:r>
        <w:rPr>
          <w:rFonts w:ascii="Sylfaen" w:hAnsi="Sylfaen"/>
          <w:sz w:val="20"/>
          <w:szCs w:val="20"/>
        </w:rPr>
        <w:tab/>
      </w:r>
      <w:r w:rsidRPr="00F27776">
        <w:rPr>
          <w:rFonts w:ascii="Sylfaen" w:hAnsi="Sylfaen"/>
          <w:sz w:val="20"/>
          <w:szCs w:val="20"/>
        </w:rPr>
        <w:t>მოცემული სტანდარტი არ გამოიყენება:</w:t>
      </w:r>
    </w:p>
    <w:p w14:paraId="0394964A" w14:textId="265EF095" w:rsidR="00F27776" w:rsidRPr="00F27776" w:rsidRDefault="00F27776" w:rsidP="00F27776">
      <w:pPr>
        <w:ind w:left="1134" w:hanging="425"/>
        <w:jc w:val="both"/>
        <w:rPr>
          <w:rFonts w:ascii="Sylfaen" w:hAnsi="Sylfaen"/>
          <w:sz w:val="20"/>
          <w:szCs w:val="20"/>
        </w:rPr>
      </w:pPr>
      <w:r>
        <w:rPr>
          <w:rFonts w:ascii="Sylfaen" w:hAnsi="Sylfaen"/>
          <w:sz w:val="20"/>
          <w:szCs w:val="20"/>
        </w:rPr>
        <w:lastRenderedPageBreak/>
        <w:t>(ა)</w:t>
      </w:r>
      <w:r>
        <w:rPr>
          <w:rFonts w:ascii="Sylfaen" w:hAnsi="Sylfaen"/>
          <w:sz w:val="20"/>
          <w:szCs w:val="20"/>
        </w:rPr>
        <w:tab/>
      </w:r>
      <w:r w:rsidRPr="00F27776">
        <w:rPr>
          <w:rFonts w:ascii="Sylfaen" w:hAnsi="Sylfaen"/>
          <w:sz w:val="20"/>
          <w:szCs w:val="20"/>
        </w:rPr>
        <w:t xml:space="preserve">სასოფლო–სამეურნეო საქმიანობასთან დაკავშირებულ ბიოლოგიურ აქტივებთან (იხ. სსბასს 27, </w:t>
      </w:r>
      <w:r w:rsidRPr="00B676F5">
        <w:rPr>
          <w:rFonts w:ascii="Sylfaen" w:hAnsi="Sylfaen"/>
          <w:i/>
          <w:iCs/>
          <w:sz w:val="20"/>
          <w:szCs w:val="20"/>
        </w:rPr>
        <w:t>სოფლის მეურნეობა,</w:t>
      </w:r>
      <w:r w:rsidRPr="00F27776">
        <w:rPr>
          <w:rFonts w:ascii="Sylfaen" w:hAnsi="Sylfaen"/>
          <w:sz w:val="20"/>
          <w:szCs w:val="20"/>
        </w:rPr>
        <w:t xml:space="preserve"> და </w:t>
      </w:r>
      <w:r w:rsidRPr="00D23D32">
        <w:rPr>
          <w:rFonts w:ascii="Sylfaen" w:hAnsi="Sylfaen"/>
          <w:strike/>
          <w:sz w:val="20"/>
          <w:szCs w:val="20"/>
        </w:rPr>
        <w:t>სსბასს 17</w:t>
      </w:r>
      <w:r w:rsidRPr="00F27776">
        <w:rPr>
          <w:rFonts w:ascii="Sylfaen" w:hAnsi="Sylfaen"/>
          <w:sz w:val="20"/>
          <w:szCs w:val="20"/>
        </w:rPr>
        <w:t xml:space="preserve"> </w:t>
      </w:r>
      <w:r w:rsidRPr="00D23D32">
        <w:rPr>
          <w:rFonts w:ascii="Sylfaen" w:hAnsi="Sylfaen"/>
          <w:sz w:val="20"/>
          <w:szCs w:val="20"/>
          <w:u w:val="single"/>
        </w:rPr>
        <w:t>სსბასს 45</w:t>
      </w:r>
      <w:r w:rsidRPr="00F27776">
        <w:rPr>
          <w:rFonts w:ascii="Sylfaen" w:hAnsi="Sylfaen"/>
          <w:sz w:val="20"/>
          <w:szCs w:val="20"/>
        </w:rPr>
        <w:t xml:space="preserve">, </w:t>
      </w:r>
      <w:r w:rsidRPr="00B676F5">
        <w:rPr>
          <w:rFonts w:ascii="Sylfaen" w:hAnsi="Sylfaen"/>
          <w:i/>
          <w:iCs/>
          <w:sz w:val="20"/>
          <w:szCs w:val="20"/>
        </w:rPr>
        <w:t>ძირითადი აქტივები</w:t>
      </w:r>
      <w:r w:rsidRPr="00F27776">
        <w:rPr>
          <w:rFonts w:ascii="Sylfaen" w:hAnsi="Sylfaen"/>
          <w:sz w:val="20"/>
          <w:szCs w:val="20"/>
        </w:rPr>
        <w:t xml:space="preserve">); და </w:t>
      </w:r>
    </w:p>
    <w:p w14:paraId="765658B1" w14:textId="71DEE696" w:rsidR="00F27776" w:rsidRPr="00F27776" w:rsidRDefault="00F27776" w:rsidP="00F27776">
      <w:pPr>
        <w:ind w:left="1134" w:hanging="425"/>
        <w:jc w:val="both"/>
        <w:rPr>
          <w:rFonts w:ascii="Sylfaen" w:hAnsi="Sylfaen"/>
          <w:sz w:val="20"/>
          <w:szCs w:val="20"/>
        </w:rPr>
      </w:pPr>
      <w:r>
        <w:rPr>
          <w:rFonts w:ascii="Sylfaen" w:hAnsi="Sylfaen"/>
          <w:sz w:val="20"/>
          <w:szCs w:val="20"/>
        </w:rPr>
        <w:t>(ბ)</w:t>
      </w:r>
      <w:r>
        <w:rPr>
          <w:rFonts w:ascii="Sylfaen" w:hAnsi="Sylfaen"/>
          <w:sz w:val="20"/>
          <w:szCs w:val="20"/>
        </w:rPr>
        <w:tab/>
      </w:r>
      <w:r w:rsidRPr="00F27776">
        <w:rPr>
          <w:rFonts w:ascii="Sylfaen" w:hAnsi="Sylfaen"/>
          <w:sz w:val="20"/>
          <w:szCs w:val="20"/>
        </w:rPr>
        <w:t xml:space="preserve">ისეთი სასარგებლო წიაღისეული რესურსების მოპოვების უფლებებზე და სასარგებლო წიაღისეული რესურსების რეზერვებზე, როგორიცაა: ნავთობი, ბუნებრივი გაზი და სხვა მსგავლი არაკვლავწარმოებადი რესურსები. </w:t>
      </w:r>
    </w:p>
    <w:p w14:paraId="23997546" w14:textId="77777777" w:rsidR="00F27776" w:rsidRPr="00DF245C" w:rsidRDefault="00F27776" w:rsidP="00F27776">
      <w:pPr>
        <w:jc w:val="both"/>
        <w:rPr>
          <w:rFonts w:ascii="Sylfaen" w:hAnsi="Sylfaen"/>
          <w:b/>
          <w:bCs/>
          <w:sz w:val="20"/>
          <w:szCs w:val="20"/>
        </w:rPr>
      </w:pPr>
      <w:r w:rsidRPr="00DF245C">
        <w:rPr>
          <w:rFonts w:ascii="Sylfaen" w:hAnsi="Sylfaen"/>
          <w:b/>
          <w:bCs/>
          <w:sz w:val="20"/>
          <w:szCs w:val="20"/>
        </w:rPr>
        <w:t>ქონების კლასიფიკაცია საინვესტიციო ქონებად, ან მესაკუთრის მიერ დაკავებულ ქონებად</w:t>
      </w:r>
    </w:p>
    <w:p w14:paraId="5134D199" w14:textId="77777777" w:rsidR="00F27776" w:rsidRPr="00F27776" w:rsidRDefault="00F27776" w:rsidP="00F27776">
      <w:pPr>
        <w:jc w:val="both"/>
        <w:rPr>
          <w:rFonts w:ascii="Sylfaen" w:hAnsi="Sylfaen"/>
          <w:sz w:val="20"/>
          <w:szCs w:val="20"/>
        </w:rPr>
      </w:pPr>
      <w:r w:rsidRPr="00F27776">
        <w:rPr>
          <w:rFonts w:ascii="Sylfaen" w:hAnsi="Sylfaen"/>
          <w:sz w:val="20"/>
          <w:szCs w:val="20"/>
        </w:rPr>
        <w:t>…</w:t>
      </w:r>
    </w:p>
    <w:p w14:paraId="7259CC3F" w14:textId="5AB7BF1A" w:rsidR="00F27776" w:rsidRPr="00F27776" w:rsidRDefault="00F27776" w:rsidP="00DF245C">
      <w:pPr>
        <w:ind w:left="709" w:hanging="709"/>
        <w:jc w:val="both"/>
        <w:rPr>
          <w:rFonts w:ascii="Sylfaen" w:hAnsi="Sylfaen"/>
          <w:sz w:val="20"/>
          <w:szCs w:val="20"/>
        </w:rPr>
      </w:pPr>
      <w:r w:rsidRPr="00F27776">
        <w:rPr>
          <w:rFonts w:ascii="Sylfaen" w:hAnsi="Sylfaen"/>
          <w:sz w:val="20"/>
          <w:szCs w:val="20"/>
        </w:rPr>
        <w:t>10</w:t>
      </w:r>
      <w:r w:rsidR="00D23D32">
        <w:rPr>
          <w:rFonts w:ascii="Sylfaen" w:hAnsi="Sylfaen"/>
          <w:sz w:val="20"/>
          <w:szCs w:val="20"/>
        </w:rPr>
        <w:t>.</w:t>
      </w:r>
      <w:r w:rsidR="00DF245C">
        <w:rPr>
          <w:rFonts w:ascii="Sylfaen" w:hAnsi="Sylfaen"/>
          <w:sz w:val="20"/>
          <w:szCs w:val="20"/>
        </w:rPr>
        <w:tab/>
      </w:r>
      <w:r w:rsidRPr="00F27776">
        <w:rPr>
          <w:rFonts w:ascii="Sylfaen" w:hAnsi="Sylfaen"/>
          <w:sz w:val="20"/>
          <w:szCs w:val="20"/>
        </w:rPr>
        <w:t xml:space="preserve">საინვესტიციო ქონებას ფლობენ მათი იჯარით გაცემიდან შემოსავლების მიღების ან კაპიტალის ღირებულების ზრდის, ან ორივე მიზნით.  ამრიგად, საინვესტიციო ქონების საშუალებით ხდება ფულადი სახსრების ნაკადების წარმოქმნა ერთეულის მფლობელობაში არსებული სხვა აქტივებისგან დამოუკიდებლად. ეს განასხვავებს საინვესტიციო ქონებას საჯარო სექტორის ერთეულის კონტროლირებულ მიწისგან ან შენობებისგან, ასევე მესაკუთრის მიერ დაკავებული უძრავი ქონებისაგან.  საქონლის წარმოებას ან მიწოდებას, მომსახურების გაწევას (ან ქონების გამოყენებას ადმინისტრაციული მიზნებისათვის) აგრეთვე შეუძლია ფულადი სახსრების ნაკადების წარმოქმნა.  მაგალითად, საჯარო სექტორის ერთეულებს შეუძლიათ გამოიყენონ შენობა საქონლის მიწოდების და მომსახურების გასაწევად ღირებულების სრულად ან ნაწილობრივ ანაზღაურების სანაცვლოდ. თუმცა, შენობები გამოიყენება საქონლის წარმოების და მომსახურების გაწევის ხელშეწყობის მიზნით, ხოლო ფულადი სახსრების ნაკადები უკავშირდება არა მხოლოდ შენობებს, არამედ წარმოების და მომსახურეობის მიწოდების პროცესში გამოყენებულ სხვა აქტივებს.  </w:t>
      </w:r>
      <w:r w:rsidRPr="00D23D32">
        <w:rPr>
          <w:rFonts w:ascii="Sylfaen" w:hAnsi="Sylfaen"/>
          <w:strike/>
          <w:sz w:val="20"/>
          <w:szCs w:val="20"/>
        </w:rPr>
        <w:t>სსბასს 17,</w:t>
      </w:r>
      <w:r w:rsidRPr="00F27776">
        <w:rPr>
          <w:rFonts w:ascii="Sylfaen" w:hAnsi="Sylfaen"/>
          <w:sz w:val="20"/>
          <w:szCs w:val="20"/>
        </w:rPr>
        <w:t xml:space="preserve"> </w:t>
      </w:r>
      <w:r w:rsidRPr="00D23D32">
        <w:rPr>
          <w:rFonts w:ascii="Sylfaen" w:hAnsi="Sylfaen"/>
          <w:sz w:val="20"/>
          <w:szCs w:val="20"/>
          <w:u w:val="single"/>
        </w:rPr>
        <w:t>სსბასს 45</w:t>
      </w:r>
      <w:r w:rsidR="00BD34EA">
        <w:rPr>
          <w:rFonts w:ascii="Sylfaen" w:hAnsi="Sylfaen"/>
          <w:sz w:val="20"/>
          <w:szCs w:val="20"/>
          <w:u w:val="single"/>
        </w:rPr>
        <w:t>,</w:t>
      </w:r>
      <w:r w:rsidRPr="00F27776">
        <w:rPr>
          <w:rFonts w:ascii="Sylfaen" w:hAnsi="Sylfaen"/>
          <w:sz w:val="20"/>
          <w:szCs w:val="20"/>
        </w:rPr>
        <w:t xml:space="preserve"> </w:t>
      </w:r>
      <w:r w:rsidRPr="00B676F5">
        <w:rPr>
          <w:rFonts w:ascii="Sylfaen" w:hAnsi="Sylfaen"/>
          <w:i/>
          <w:iCs/>
          <w:strike/>
          <w:sz w:val="20"/>
          <w:szCs w:val="20"/>
        </w:rPr>
        <w:t xml:space="preserve">ძირითადი </w:t>
      </w:r>
      <w:r w:rsidR="00BD34EA" w:rsidRPr="00B676F5">
        <w:rPr>
          <w:rFonts w:ascii="Sylfaen" w:hAnsi="Sylfaen"/>
          <w:i/>
          <w:iCs/>
          <w:strike/>
          <w:sz w:val="20"/>
          <w:szCs w:val="20"/>
        </w:rPr>
        <w:t>აქტივები,</w:t>
      </w:r>
      <w:r w:rsidRPr="00F27776">
        <w:rPr>
          <w:rFonts w:ascii="Sylfaen" w:hAnsi="Sylfaen"/>
          <w:sz w:val="20"/>
          <w:szCs w:val="20"/>
        </w:rPr>
        <w:t xml:space="preserve"> გამოიყენება მესაკუთრის მიერ დაკავებული საკუთარი ქონების მიმართ, ხოლო სსბასს 43, </w:t>
      </w:r>
      <w:r w:rsidRPr="00B676F5">
        <w:rPr>
          <w:rFonts w:ascii="Sylfaen" w:hAnsi="Sylfaen"/>
          <w:i/>
          <w:iCs/>
          <w:sz w:val="20"/>
          <w:szCs w:val="20"/>
        </w:rPr>
        <w:t>იჯარა,</w:t>
      </w:r>
      <w:r w:rsidRPr="00F27776">
        <w:rPr>
          <w:rFonts w:ascii="Sylfaen" w:hAnsi="Sylfaen"/>
          <w:sz w:val="20"/>
          <w:szCs w:val="20"/>
        </w:rPr>
        <w:t xml:space="preserve"> გამოიყენება მესაკუთრის მიერ დაკავებული იმ ქონების მიმართ, რომელსაც მოიჯარე ფლობს აქტივის გამოყენების უფლების ფორმით. </w:t>
      </w:r>
    </w:p>
    <w:p w14:paraId="79FD7BC7" w14:textId="77777777" w:rsidR="00F27776" w:rsidRPr="00F27776" w:rsidRDefault="00F27776" w:rsidP="00F27776">
      <w:pPr>
        <w:jc w:val="both"/>
        <w:rPr>
          <w:rFonts w:ascii="Sylfaen" w:hAnsi="Sylfaen"/>
          <w:sz w:val="20"/>
          <w:szCs w:val="20"/>
        </w:rPr>
      </w:pPr>
      <w:r w:rsidRPr="00F27776">
        <w:rPr>
          <w:rFonts w:ascii="Sylfaen" w:hAnsi="Sylfaen"/>
          <w:sz w:val="20"/>
          <w:szCs w:val="20"/>
        </w:rPr>
        <w:t>…</w:t>
      </w:r>
    </w:p>
    <w:p w14:paraId="19697001" w14:textId="14891B1A" w:rsidR="00A551FE" w:rsidRDefault="00A551FE" w:rsidP="00A551FE">
      <w:pPr>
        <w:ind w:left="709" w:hanging="709"/>
        <w:jc w:val="both"/>
        <w:rPr>
          <w:rFonts w:ascii="Sylfaen" w:hAnsi="Sylfaen"/>
          <w:sz w:val="20"/>
          <w:szCs w:val="20"/>
        </w:rPr>
      </w:pPr>
      <w:r w:rsidRPr="00A551FE">
        <w:rPr>
          <w:rFonts w:ascii="Sylfaen" w:hAnsi="Sylfaen"/>
          <w:sz w:val="20"/>
          <w:szCs w:val="20"/>
        </w:rPr>
        <w:lastRenderedPageBreak/>
        <w:t>13.</w:t>
      </w:r>
      <w:r>
        <w:rPr>
          <w:rFonts w:ascii="Sylfaen" w:hAnsi="Sylfaen"/>
          <w:sz w:val="20"/>
          <w:szCs w:val="20"/>
        </w:rPr>
        <w:tab/>
      </w:r>
      <w:r w:rsidRPr="00A551FE">
        <w:rPr>
          <w:rFonts w:ascii="Sylfaen" w:hAnsi="Sylfaen"/>
          <w:sz w:val="20"/>
          <w:szCs w:val="20"/>
        </w:rPr>
        <w:t>იმ ობიექტების მაგალითები, რომლებიც არ წარმოადგენს საინვესტიციო უძრავ ქონებას და შესაბამისად არ შედის მოცემული სტანდარტის მოქმედების სფეროში, არიან:</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437503" w:rsidRPr="00024A12" w14:paraId="2978CF29" w14:textId="77777777" w:rsidTr="00437503">
        <w:trPr>
          <w:trHeight w:val="456"/>
        </w:trPr>
        <w:tc>
          <w:tcPr>
            <w:tcW w:w="594" w:type="dxa"/>
          </w:tcPr>
          <w:p w14:paraId="5BFEAA0A"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13D014EA" w14:textId="1B20EA19" w:rsidR="009D2C95" w:rsidRPr="009D2C95" w:rsidRDefault="009D2C95" w:rsidP="009D2C95">
            <w:pPr>
              <w:jc w:val="both"/>
              <w:rPr>
                <w:rFonts w:ascii="Sylfaen" w:hAnsi="Sylfaen"/>
                <w:sz w:val="20"/>
                <w:szCs w:val="20"/>
              </w:rPr>
            </w:pPr>
            <w:r w:rsidRPr="009D2C95">
              <w:rPr>
                <w:rFonts w:ascii="Sylfaen" w:hAnsi="Sylfaen"/>
                <w:sz w:val="20"/>
                <w:szCs w:val="20"/>
              </w:rPr>
              <w:t xml:space="preserve">უძრავი ქონება, რომელიც გამიზნულია გასაყიდად ჩვეულებრივი საქმიანობის ფარგლებში, ან შენდება, ან რეკონსტრუქცია უტარდება გაყიდვის მიზნით (იხ. სსბასს 12, </w:t>
            </w:r>
            <w:r w:rsidR="000E08D4" w:rsidRPr="00B676F5">
              <w:rPr>
                <w:rFonts w:ascii="Sylfaen" w:hAnsi="Sylfaen"/>
                <w:i/>
                <w:iCs/>
                <w:sz w:val="20"/>
                <w:szCs w:val="20"/>
              </w:rPr>
              <w:t>მატერიალური მარაგ</w:t>
            </w:r>
            <w:r w:rsidRPr="00B676F5">
              <w:rPr>
                <w:rFonts w:ascii="Sylfaen" w:hAnsi="Sylfaen"/>
                <w:i/>
                <w:iCs/>
                <w:sz w:val="20"/>
                <w:szCs w:val="20"/>
              </w:rPr>
              <w:t>ები</w:t>
            </w:r>
            <w:r w:rsidRPr="009D2C95">
              <w:rPr>
                <w:rFonts w:ascii="Sylfaen" w:hAnsi="Sylfaen"/>
                <w:sz w:val="20"/>
                <w:szCs w:val="20"/>
              </w:rPr>
              <w:t xml:space="preserve">).  მაგალითად, მუნიციპალურ მთავრობას შუძლია რეგულარულად მიიღოს დამატებითი შემოსავლები ქონების ყიდვა-გაყიდვით. ამ შემთხვევაში, ქონება, რომელიც გამიზნულია უახლოეს მომავალში გასაყიდად ან რეკონსტრუქციისათვის შემდგომი გადაყიდვისათვის, კლასიფიცირდება, როგორც </w:t>
            </w:r>
            <w:r w:rsidR="000E08D4">
              <w:rPr>
                <w:rFonts w:ascii="Sylfaen" w:hAnsi="Sylfaen"/>
                <w:sz w:val="20"/>
                <w:szCs w:val="20"/>
              </w:rPr>
              <w:t>მატერიალური მარაგები</w:t>
            </w:r>
            <w:r w:rsidRPr="009D2C95">
              <w:rPr>
                <w:rFonts w:ascii="Sylfaen" w:hAnsi="Sylfaen"/>
                <w:sz w:val="20"/>
                <w:szCs w:val="20"/>
              </w:rPr>
              <w:t xml:space="preserve">. ბინათმშენებლობის დეპარტამენტს ჩვეულებრივი საქმიანობის ფარგლებში შეუძლია მის მფლობელობაში არსებული საბინო ფონდის რეგულარულად გაყიდვა ცვალებადი დემოგრაფიული მდგომარეობის მიხედვით. ამ შემთხვევაში, გასაყიდად გამიზნული ნებისმიერი საბინაო ფონდი კლასიფიცირდება როგორც </w:t>
            </w:r>
            <w:r w:rsidR="000E08D4">
              <w:rPr>
                <w:rFonts w:ascii="Sylfaen" w:hAnsi="Sylfaen"/>
                <w:sz w:val="20"/>
                <w:szCs w:val="20"/>
              </w:rPr>
              <w:t>მატერიალური მარაგები</w:t>
            </w:r>
            <w:r w:rsidRPr="009D2C95">
              <w:rPr>
                <w:rFonts w:ascii="Sylfaen" w:hAnsi="Sylfaen"/>
                <w:sz w:val="20"/>
                <w:szCs w:val="20"/>
              </w:rPr>
              <w:t xml:space="preserve">. </w:t>
            </w:r>
          </w:p>
          <w:p w14:paraId="53CE394B" w14:textId="77777777" w:rsidR="00437503" w:rsidRPr="009D2C95" w:rsidRDefault="00437503" w:rsidP="009D2C95">
            <w:pPr>
              <w:jc w:val="both"/>
              <w:rPr>
                <w:rFonts w:ascii="Sylfaen" w:hAnsi="Sylfaen"/>
                <w:sz w:val="20"/>
                <w:szCs w:val="20"/>
              </w:rPr>
            </w:pPr>
          </w:p>
        </w:tc>
      </w:tr>
      <w:tr w:rsidR="00437503" w:rsidRPr="00024A12" w14:paraId="4A554058" w14:textId="77777777" w:rsidTr="00437503">
        <w:trPr>
          <w:trHeight w:val="721"/>
        </w:trPr>
        <w:tc>
          <w:tcPr>
            <w:tcW w:w="594" w:type="dxa"/>
          </w:tcPr>
          <w:p w14:paraId="1AB0145D"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30203C33" w14:textId="77777777" w:rsidR="009D2C95" w:rsidRPr="009D2C95" w:rsidRDefault="009D2C95" w:rsidP="009D2C95">
            <w:pPr>
              <w:jc w:val="both"/>
              <w:rPr>
                <w:rFonts w:ascii="Sylfaen" w:hAnsi="Sylfaen"/>
                <w:sz w:val="20"/>
                <w:szCs w:val="20"/>
              </w:rPr>
            </w:pPr>
            <w:r w:rsidRPr="009D2C95">
              <w:rPr>
                <w:rFonts w:ascii="Sylfaen" w:hAnsi="Sylfaen"/>
                <w:sz w:val="20"/>
                <w:szCs w:val="20"/>
              </w:rPr>
              <w:t xml:space="preserve">ქონება, რომელიც შენდება ან რეკონსტრუქციის პროცესშია მესამე მხარის დაკვეთით.  მაგალითად, ქონების მართვის სამინისტრომ შეიძლება დადოს სამშენებლო ხელშეკრულებები ისეთ ერთეულებთან, რომლებიც წარმოადგენს გარე მხარებს მის ადმინისტრაციასთან მიმართებაში. (იხ. სსბასს 11, </w:t>
            </w:r>
            <w:r w:rsidRPr="00B676F5">
              <w:rPr>
                <w:rFonts w:ascii="Sylfaen" w:hAnsi="Sylfaen"/>
                <w:i/>
                <w:iCs/>
                <w:sz w:val="20"/>
                <w:szCs w:val="20"/>
              </w:rPr>
              <w:t>სამშენებლო ხელშეკრულებები</w:t>
            </w:r>
            <w:r w:rsidRPr="009D2C95">
              <w:rPr>
                <w:rFonts w:ascii="Sylfaen" w:hAnsi="Sylfaen"/>
                <w:sz w:val="20"/>
                <w:szCs w:val="20"/>
              </w:rPr>
              <w:t xml:space="preserve">). </w:t>
            </w:r>
          </w:p>
          <w:p w14:paraId="7009FDA9" w14:textId="77777777" w:rsidR="00437503" w:rsidRPr="009D2C95" w:rsidRDefault="00437503" w:rsidP="009D2C95">
            <w:pPr>
              <w:jc w:val="both"/>
              <w:rPr>
                <w:rFonts w:ascii="Sylfaen" w:hAnsi="Sylfaen"/>
                <w:sz w:val="20"/>
                <w:szCs w:val="20"/>
              </w:rPr>
            </w:pPr>
          </w:p>
        </w:tc>
      </w:tr>
      <w:tr w:rsidR="00437503" w:rsidRPr="00024A12" w14:paraId="1278069F" w14:textId="77777777" w:rsidTr="00437503">
        <w:trPr>
          <w:trHeight w:val="556"/>
        </w:trPr>
        <w:tc>
          <w:tcPr>
            <w:tcW w:w="594" w:type="dxa"/>
          </w:tcPr>
          <w:p w14:paraId="439244DD"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16" w:type="dxa"/>
          </w:tcPr>
          <w:p w14:paraId="440D0753" w14:textId="77777777" w:rsidR="009D2C95" w:rsidRPr="009D2C95" w:rsidRDefault="009D2C95" w:rsidP="009D2C95">
            <w:pPr>
              <w:jc w:val="both"/>
              <w:rPr>
                <w:rFonts w:ascii="Sylfaen" w:hAnsi="Sylfaen"/>
                <w:sz w:val="20"/>
                <w:szCs w:val="20"/>
              </w:rPr>
            </w:pPr>
            <w:r w:rsidRPr="009D2C95">
              <w:rPr>
                <w:rFonts w:ascii="Sylfaen" w:hAnsi="Sylfaen"/>
                <w:sz w:val="20"/>
                <w:szCs w:val="20"/>
              </w:rPr>
              <w:t xml:space="preserve">მესაკუთრის მიერ დაკავებული ქონება (იხ. </w:t>
            </w:r>
            <w:r w:rsidRPr="00D23D32">
              <w:rPr>
                <w:rFonts w:ascii="Sylfaen" w:hAnsi="Sylfaen"/>
                <w:strike/>
                <w:sz w:val="20"/>
                <w:szCs w:val="20"/>
              </w:rPr>
              <w:t>სსბასს 17</w:t>
            </w:r>
            <w:r w:rsidRPr="009D2C95">
              <w:rPr>
                <w:rFonts w:ascii="Sylfaen" w:hAnsi="Sylfaen"/>
                <w:sz w:val="20"/>
                <w:szCs w:val="20"/>
              </w:rPr>
              <w:t xml:space="preserve"> </w:t>
            </w:r>
            <w:r w:rsidRPr="00D23D32">
              <w:rPr>
                <w:rFonts w:ascii="Sylfaen" w:hAnsi="Sylfaen"/>
                <w:sz w:val="20"/>
                <w:szCs w:val="20"/>
                <w:u w:val="single"/>
              </w:rPr>
              <w:t>სსბასს 45</w:t>
            </w:r>
            <w:r w:rsidRPr="009D2C95">
              <w:rPr>
                <w:rFonts w:ascii="Sylfaen" w:hAnsi="Sylfaen"/>
                <w:sz w:val="20"/>
                <w:szCs w:val="20"/>
              </w:rPr>
              <w:t xml:space="preserve"> და სსბასს 43), (სხვასთან ერთად) ასევე ქონება, რომელიც მომავალში გამოყენებული იქნება, როგორც მესაკუთრის მიერ დაკავებული უძრავი ქონება. ასევე, შემდგომში რეკონსტრუქციის მიზნით განკუთვნილი ქონება, რომელიც მომავალში გამოყენებული იქნება მესაკუთრის მიერ დაკავებული ქონების სახით; ერთეულის თანამშრომლების მიერ დაკავებული ქონება, მაგალითად: საცხოვრებელი ბინები სამხედრო პირებისათვის (იმის მიუხედავად იხდიან თუ არა თანამშრომლები საიჯარო ქირას საბაზრო განაკვეთებით); და ჩამოწერისათვის განკუთვნილი მესაკუთრის მიერ დაკავებული ქონება.</w:t>
            </w:r>
          </w:p>
          <w:p w14:paraId="5D68A468" w14:textId="77777777" w:rsidR="00437503" w:rsidRPr="009D2C95" w:rsidRDefault="00437503" w:rsidP="009D2C95">
            <w:pPr>
              <w:jc w:val="both"/>
              <w:rPr>
                <w:rFonts w:ascii="Sylfaen" w:hAnsi="Sylfaen"/>
                <w:sz w:val="20"/>
                <w:szCs w:val="20"/>
              </w:rPr>
            </w:pPr>
          </w:p>
        </w:tc>
      </w:tr>
      <w:tr w:rsidR="00437503" w:rsidRPr="00024A12" w14:paraId="69530DD0" w14:textId="77777777" w:rsidTr="00437503">
        <w:trPr>
          <w:trHeight w:val="556"/>
        </w:trPr>
        <w:tc>
          <w:tcPr>
            <w:tcW w:w="594" w:type="dxa"/>
          </w:tcPr>
          <w:p w14:paraId="21A2B743"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დ)</w:t>
            </w:r>
          </w:p>
        </w:tc>
        <w:tc>
          <w:tcPr>
            <w:tcW w:w="5916" w:type="dxa"/>
          </w:tcPr>
          <w:p w14:paraId="26ACE5A0" w14:textId="77777777" w:rsidR="009D2C95" w:rsidRPr="009D2C95" w:rsidRDefault="009D2C95" w:rsidP="009D2C95">
            <w:pPr>
              <w:jc w:val="both"/>
              <w:rPr>
                <w:rFonts w:ascii="Sylfaen" w:hAnsi="Sylfaen"/>
                <w:sz w:val="20"/>
                <w:szCs w:val="20"/>
              </w:rPr>
            </w:pPr>
            <w:r w:rsidRPr="009D2C95">
              <w:rPr>
                <w:rFonts w:ascii="Sylfaen" w:hAnsi="Sylfaen"/>
                <w:sz w:val="20"/>
                <w:szCs w:val="20"/>
              </w:rPr>
              <w:t>[ამოღებულია]</w:t>
            </w:r>
          </w:p>
          <w:p w14:paraId="7A5D5356" w14:textId="77777777" w:rsidR="00437503" w:rsidRPr="009D2C95" w:rsidRDefault="00437503" w:rsidP="009D2C95">
            <w:pPr>
              <w:jc w:val="both"/>
              <w:rPr>
                <w:rFonts w:ascii="Sylfaen" w:hAnsi="Sylfaen"/>
                <w:sz w:val="20"/>
                <w:szCs w:val="20"/>
              </w:rPr>
            </w:pPr>
          </w:p>
        </w:tc>
      </w:tr>
      <w:tr w:rsidR="00437503" w:rsidRPr="00024A12" w14:paraId="4D5598F3" w14:textId="77777777" w:rsidTr="00437503">
        <w:trPr>
          <w:trHeight w:val="556"/>
        </w:trPr>
        <w:tc>
          <w:tcPr>
            <w:tcW w:w="594" w:type="dxa"/>
          </w:tcPr>
          <w:p w14:paraId="3245E344"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5916" w:type="dxa"/>
          </w:tcPr>
          <w:p w14:paraId="1213D7C7" w14:textId="77777777" w:rsidR="009D2C95" w:rsidRPr="009D2C95" w:rsidRDefault="009D2C95" w:rsidP="009D2C95">
            <w:pPr>
              <w:jc w:val="both"/>
              <w:rPr>
                <w:rFonts w:ascii="Sylfaen" w:hAnsi="Sylfaen"/>
                <w:sz w:val="20"/>
                <w:szCs w:val="20"/>
              </w:rPr>
            </w:pPr>
            <w:r w:rsidRPr="009D2C95">
              <w:rPr>
                <w:rFonts w:ascii="Sylfaen" w:hAnsi="Sylfaen"/>
                <w:sz w:val="20"/>
                <w:szCs w:val="20"/>
              </w:rPr>
              <w:t xml:space="preserve">ქონება, რომელიც გადაცემულია სხვა ერთეულზე ფინანსური იჯარის ხელშეკრულებით. </w:t>
            </w:r>
          </w:p>
          <w:p w14:paraId="3E2C8776" w14:textId="77777777" w:rsidR="00437503" w:rsidRPr="009D2C95" w:rsidRDefault="00437503" w:rsidP="009D2C95">
            <w:pPr>
              <w:jc w:val="both"/>
              <w:rPr>
                <w:rFonts w:ascii="Sylfaen" w:hAnsi="Sylfaen"/>
                <w:sz w:val="20"/>
                <w:szCs w:val="20"/>
              </w:rPr>
            </w:pPr>
          </w:p>
        </w:tc>
      </w:tr>
      <w:tr w:rsidR="00437503" w:rsidRPr="00024A12" w14:paraId="554B7454" w14:textId="77777777" w:rsidTr="00437503">
        <w:trPr>
          <w:trHeight w:val="556"/>
        </w:trPr>
        <w:tc>
          <w:tcPr>
            <w:tcW w:w="594" w:type="dxa"/>
          </w:tcPr>
          <w:p w14:paraId="67D98F5F"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916" w:type="dxa"/>
          </w:tcPr>
          <w:p w14:paraId="205E1B56" w14:textId="60368A6E" w:rsidR="00437503" w:rsidRPr="009D2C95" w:rsidRDefault="009D2C95" w:rsidP="009D2C95">
            <w:pPr>
              <w:jc w:val="both"/>
              <w:rPr>
                <w:rFonts w:ascii="Sylfaen" w:hAnsi="Sylfaen"/>
                <w:sz w:val="20"/>
                <w:szCs w:val="20"/>
              </w:rPr>
            </w:pPr>
            <w:r w:rsidRPr="009D2C95">
              <w:rPr>
                <w:rFonts w:ascii="Sylfaen" w:hAnsi="Sylfaen"/>
                <w:sz w:val="20"/>
                <w:szCs w:val="20"/>
              </w:rPr>
              <w:t xml:space="preserve">ქონება, რომელიც გამოიყენება სოციალური მომსახურების გასაწევად, რომელიც აგრეთვე წარმოქმნის ფულად სახსრებს.  მაგალითად, ბინათმშენებლობის დეპარტამენტი შეიძლება ფლობდეს დიდ საბინაო ფონდს, რომელიც გამიზნულია დაბალი შემოსავლების მქონე ოჯახების ბინით უზრუნველყოფისთვის საბაზროზე დაბალი საიჯარო გადასახდელით.  ამ პირობებში, ქონება მომსახურების გასაწევად არის ფლობილი და არა იჯარით გაცემიდან შემოსავლის მისაღებად, ან კაპიტალის ღირებულების გასაზრდელად, ხოლო იჯარით გაცემიდან შემოსავლის მიღება მეორეხარისხოვანია ქონების ფლობის მიზნების გათვალისწინებით.  ასეთი ქონება არ განიხილება „საინვესტიციო ქონებად“, მისი აღირიცხვა მოხდება </w:t>
            </w:r>
            <w:r w:rsidRPr="00D23D32">
              <w:rPr>
                <w:rFonts w:ascii="Sylfaen" w:hAnsi="Sylfaen"/>
                <w:strike/>
                <w:sz w:val="20"/>
                <w:szCs w:val="20"/>
              </w:rPr>
              <w:t xml:space="preserve">სსბასს 17-ის </w:t>
            </w:r>
            <w:r w:rsidRPr="00D23D32">
              <w:rPr>
                <w:rFonts w:ascii="Sylfaen" w:hAnsi="Sylfaen"/>
                <w:sz w:val="20"/>
                <w:szCs w:val="20"/>
                <w:u w:val="single"/>
              </w:rPr>
              <w:t>სსბასს 45-ის</w:t>
            </w:r>
            <w:r w:rsidRPr="009D2C95">
              <w:rPr>
                <w:rFonts w:ascii="Sylfaen" w:hAnsi="Sylfaen"/>
                <w:sz w:val="20"/>
                <w:szCs w:val="20"/>
              </w:rPr>
              <w:t xml:space="preserve"> შესაბამისად.  </w:t>
            </w:r>
          </w:p>
        </w:tc>
      </w:tr>
      <w:tr w:rsidR="00437503" w:rsidRPr="00024A12" w14:paraId="61E70FBB" w14:textId="77777777" w:rsidTr="00437503">
        <w:trPr>
          <w:trHeight w:val="556"/>
        </w:trPr>
        <w:tc>
          <w:tcPr>
            <w:tcW w:w="594" w:type="dxa"/>
          </w:tcPr>
          <w:p w14:paraId="4ABA9C4C" w14:textId="77777777" w:rsidR="00437503" w:rsidRDefault="00437503"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 xml:space="preserve">ზ) </w:t>
            </w:r>
          </w:p>
        </w:tc>
        <w:tc>
          <w:tcPr>
            <w:tcW w:w="5916" w:type="dxa"/>
          </w:tcPr>
          <w:p w14:paraId="2A683EB7" w14:textId="77777777" w:rsidR="009D2C95" w:rsidRPr="009D2C95" w:rsidRDefault="009D2C95" w:rsidP="009D2C95">
            <w:pPr>
              <w:jc w:val="both"/>
              <w:rPr>
                <w:rFonts w:ascii="Sylfaen" w:hAnsi="Sylfaen"/>
                <w:sz w:val="20"/>
                <w:szCs w:val="20"/>
              </w:rPr>
            </w:pPr>
            <w:r w:rsidRPr="009D2C95">
              <w:rPr>
                <w:rFonts w:ascii="Sylfaen" w:hAnsi="Sylfaen"/>
                <w:sz w:val="20"/>
                <w:szCs w:val="20"/>
              </w:rPr>
              <w:t xml:space="preserve">ქონება, რომელიც გამოყენებულია სტრატეგიული მიზნებისათვის და რომელთა აღრიცხვა წარმოებს </w:t>
            </w:r>
            <w:r w:rsidRPr="00D23D32">
              <w:rPr>
                <w:rFonts w:ascii="Sylfaen" w:hAnsi="Sylfaen"/>
                <w:strike/>
                <w:sz w:val="20"/>
                <w:szCs w:val="20"/>
              </w:rPr>
              <w:t>სსბასს 17-ის</w:t>
            </w:r>
            <w:r w:rsidRPr="009D2C95">
              <w:rPr>
                <w:rFonts w:ascii="Sylfaen" w:hAnsi="Sylfaen"/>
                <w:sz w:val="20"/>
                <w:szCs w:val="20"/>
              </w:rPr>
              <w:t xml:space="preserve"> </w:t>
            </w:r>
            <w:r w:rsidRPr="00D23D32">
              <w:rPr>
                <w:rFonts w:ascii="Sylfaen" w:hAnsi="Sylfaen"/>
                <w:sz w:val="20"/>
                <w:szCs w:val="20"/>
                <w:u w:val="single"/>
              </w:rPr>
              <w:t>სსბასს 45-ის</w:t>
            </w:r>
            <w:r w:rsidRPr="009D2C95">
              <w:rPr>
                <w:rFonts w:ascii="Sylfaen" w:hAnsi="Sylfaen"/>
                <w:sz w:val="20"/>
                <w:szCs w:val="20"/>
              </w:rPr>
              <w:t xml:space="preserve"> შესაბამისად. </w:t>
            </w:r>
          </w:p>
          <w:p w14:paraId="740AEB05" w14:textId="77777777" w:rsidR="00437503" w:rsidRPr="009D2C95" w:rsidRDefault="00437503" w:rsidP="009D2C95">
            <w:pPr>
              <w:jc w:val="both"/>
              <w:rPr>
                <w:rFonts w:ascii="Sylfaen" w:hAnsi="Sylfaen"/>
                <w:sz w:val="20"/>
                <w:szCs w:val="20"/>
              </w:rPr>
            </w:pPr>
          </w:p>
        </w:tc>
      </w:tr>
    </w:tbl>
    <w:p w14:paraId="5A94F063" w14:textId="77777777" w:rsidR="00EC30C9" w:rsidRPr="00EC30C9" w:rsidRDefault="00EC30C9" w:rsidP="00EC30C9">
      <w:pPr>
        <w:jc w:val="both"/>
        <w:rPr>
          <w:rFonts w:ascii="Sylfaen" w:hAnsi="Sylfaen"/>
          <w:sz w:val="20"/>
          <w:szCs w:val="20"/>
        </w:rPr>
      </w:pPr>
      <w:r w:rsidRPr="00EC30C9">
        <w:rPr>
          <w:rFonts w:ascii="Sylfaen" w:hAnsi="Sylfaen"/>
          <w:sz w:val="20"/>
          <w:szCs w:val="20"/>
        </w:rPr>
        <w:t>…</w:t>
      </w:r>
    </w:p>
    <w:p w14:paraId="1ED6FD54" w14:textId="22D29119" w:rsidR="00EC30C9" w:rsidRPr="00EC30C9" w:rsidRDefault="00EC30C9" w:rsidP="00EC30C9">
      <w:pPr>
        <w:ind w:left="709" w:hanging="709"/>
        <w:jc w:val="both"/>
        <w:rPr>
          <w:rFonts w:ascii="Sylfaen" w:hAnsi="Sylfaen"/>
          <w:sz w:val="20"/>
          <w:szCs w:val="20"/>
        </w:rPr>
      </w:pPr>
      <w:r w:rsidRPr="00EC30C9">
        <w:rPr>
          <w:rFonts w:ascii="Sylfaen" w:hAnsi="Sylfaen"/>
          <w:sz w:val="20"/>
          <w:szCs w:val="20"/>
        </w:rPr>
        <w:t>19.</w:t>
      </w:r>
      <w:r>
        <w:rPr>
          <w:rFonts w:ascii="Sylfaen" w:hAnsi="Sylfaen"/>
          <w:sz w:val="20"/>
          <w:szCs w:val="20"/>
        </w:rPr>
        <w:tab/>
      </w:r>
      <w:r w:rsidRPr="00EC30C9">
        <w:rPr>
          <w:rFonts w:ascii="Sylfaen" w:hAnsi="Sylfaen"/>
          <w:sz w:val="20"/>
          <w:szCs w:val="20"/>
        </w:rPr>
        <w:t>ზოგიერთ შემთხვევაში, ერთეულს გააჩნია ქონება, რომელიც გაცემულია იჯარით და დაკავებულია მისი მაკონტროლებელი ერთეულის ან სხვა კონტროლირებული ერთეულის მიერ. ასეთი ქონება კონსოლოდირებულ ანგარიშგებაში არ კლასიფიცირდება საინვესტიციო ქონებად, ვინაიდან ეს ქონება ერთეულის პერსპექტივიდან ითვლება მესაკუთრის მიერ დაკავებულ ქონებად.  თუმცა ქონების მესაკუთრე ერთეულის გადმოსახედიდან, ქონება წარმოადგენს საინვესტიციო უძრავ ქონებას, თუ ის შეესაბამება მე–7 პუნქტში მოცემულ განმარტებას. შესაბამისად, მეიჯარე საკუთარ ფინანსურ ანგარიშგებ</w:t>
      </w:r>
      <w:r w:rsidR="00157FED">
        <w:rPr>
          <w:rFonts w:ascii="Sylfaen" w:hAnsi="Sylfaen"/>
          <w:sz w:val="20"/>
          <w:szCs w:val="20"/>
        </w:rPr>
        <w:t>ა</w:t>
      </w:r>
      <w:r w:rsidRPr="00EC30C9">
        <w:rPr>
          <w:rFonts w:ascii="Sylfaen" w:hAnsi="Sylfaen"/>
          <w:sz w:val="20"/>
          <w:szCs w:val="20"/>
        </w:rPr>
        <w:t xml:space="preserve">ში ამ ქონებას განიხილავს საინვესტიციო ქონებად.  ამგვარი ვითარება შეიძლება შეიქმნას, როდესაც მთავრობა ქმნის ქონების მართვის ერთეულს სამთავრობო საოფისე შენობების კონტროლის მიზნით. შემდგომ შენობები, კომერციულ საფუძველზე, იჯარით გადაეცემა სხვა სახელმწიფო ერთეულებს.  ქონების მართვის </w:t>
      </w:r>
      <w:r w:rsidRPr="00EC30C9">
        <w:rPr>
          <w:rFonts w:ascii="Sylfaen" w:hAnsi="Sylfaen"/>
          <w:sz w:val="20"/>
          <w:szCs w:val="20"/>
        </w:rPr>
        <w:lastRenderedPageBreak/>
        <w:t>ერთეულის ფინანსურ ანგარიშგებ</w:t>
      </w:r>
      <w:r w:rsidR="00157FED">
        <w:rPr>
          <w:rFonts w:ascii="Sylfaen" w:hAnsi="Sylfaen"/>
          <w:sz w:val="20"/>
          <w:szCs w:val="20"/>
        </w:rPr>
        <w:t>ა</w:t>
      </w:r>
      <w:r w:rsidRPr="00EC30C9">
        <w:rPr>
          <w:rFonts w:ascii="Sylfaen" w:hAnsi="Sylfaen"/>
          <w:sz w:val="20"/>
          <w:szCs w:val="20"/>
        </w:rPr>
        <w:t>ში, ქონება აღირიცხება საინვესტიციო ქონებად.  თუმცა მთავრობის კონსოლიდირებულ ფინანსურ ანგარიშგებ</w:t>
      </w:r>
      <w:r w:rsidR="00157FED">
        <w:rPr>
          <w:rFonts w:ascii="Sylfaen" w:hAnsi="Sylfaen"/>
          <w:sz w:val="20"/>
          <w:szCs w:val="20"/>
        </w:rPr>
        <w:t>ა</w:t>
      </w:r>
      <w:r w:rsidRPr="00EC30C9">
        <w:rPr>
          <w:rFonts w:ascii="Sylfaen" w:hAnsi="Sylfaen"/>
          <w:sz w:val="20"/>
          <w:szCs w:val="20"/>
        </w:rPr>
        <w:t xml:space="preserve">ში ქონება აღრიცხული იქნება როგორც ძირითადი </w:t>
      </w:r>
      <w:r w:rsidR="00BD34EA">
        <w:rPr>
          <w:rFonts w:ascii="Sylfaen" w:hAnsi="Sylfaen"/>
          <w:sz w:val="20"/>
          <w:szCs w:val="20"/>
        </w:rPr>
        <w:t>აქტივები</w:t>
      </w:r>
      <w:r w:rsidRPr="00EC30C9">
        <w:rPr>
          <w:rFonts w:ascii="Sylfaen" w:hAnsi="Sylfaen"/>
          <w:sz w:val="20"/>
          <w:szCs w:val="20"/>
        </w:rPr>
        <w:t xml:space="preserve"> </w:t>
      </w:r>
      <w:r w:rsidRPr="005901B0">
        <w:rPr>
          <w:rFonts w:ascii="Sylfaen" w:hAnsi="Sylfaen"/>
          <w:strike/>
          <w:sz w:val="20"/>
          <w:szCs w:val="20"/>
        </w:rPr>
        <w:t>სსბასს 17–ის</w:t>
      </w:r>
      <w:r w:rsidRPr="00EC30C9">
        <w:rPr>
          <w:rFonts w:ascii="Sylfaen" w:hAnsi="Sylfaen"/>
          <w:sz w:val="20"/>
          <w:szCs w:val="20"/>
        </w:rPr>
        <w:t xml:space="preserve"> </w:t>
      </w:r>
      <w:r w:rsidRPr="005901B0">
        <w:rPr>
          <w:rFonts w:ascii="Sylfaen" w:hAnsi="Sylfaen"/>
          <w:sz w:val="20"/>
          <w:szCs w:val="20"/>
          <w:u w:val="single"/>
        </w:rPr>
        <w:t>სსბასს 45-ის</w:t>
      </w:r>
      <w:r w:rsidRPr="00EC30C9">
        <w:rPr>
          <w:rFonts w:ascii="Sylfaen" w:hAnsi="Sylfaen"/>
          <w:sz w:val="20"/>
          <w:szCs w:val="20"/>
        </w:rPr>
        <w:t xml:space="preserve"> შესაბამისად.</w:t>
      </w:r>
    </w:p>
    <w:p w14:paraId="68D65489" w14:textId="77777777" w:rsidR="00EC30C9" w:rsidRPr="00EC30C9" w:rsidRDefault="00EC30C9" w:rsidP="00EC30C9">
      <w:pPr>
        <w:jc w:val="both"/>
        <w:rPr>
          <w:rFonts w:ascii="Sylfaen" w:hAnsi="Sylfaen"/>
          <w:b/>
          <w:bCs/>
          <w:sz w:val="20"/>
          <w:szCs w:val="20"/>
        </w:rPr>
      </w:pPr>
      <w:bookmarkStart w:id="26" w:name="Measurement_at_Recognition"/>
      <w:bookmarkEnd w:id="26"/>
      <w:r w:rsidRPr="00EC30C9">
        <w:rPr>
          <w:rFonts w:ascii="Sylfaen" w:hAnsi="Sylfaen"/>
          <w:b/>
          <w:bCs/>
          <w:sz w:val="20"/>
          <w:szCs w:val="20"/>
        </w:rPr>
        <w:t>შეფასება აღიარებისას</w:t>
      </w:r>
    </w:p>
    <w:p w14:paraId="0175FA85" w14:textId="77777777" w:rsidR="00EC30C9" w:rsidRPr="00EC30C9" w:rsidRDefault="00EC30C9" w:rsidP="00EC30C9">
      <w:pPr>
        <w:jc w:val="both"/>
        <w:rPr>
          <w:rFonts w:ascii="Sylfaen" w:hAnsi="Sylfaen"/>
          <w:sz w:val="20"/>
          <w:szCs w:val="20"/>
        </w:rPr>
      </w:pPr>
      <w:r w:rsidRPr="00EC30C9">
        <w:rPr>
          <w:rFonts w:ascii="Sylfaen" w:hAnsi="Sylfaen"/>
          <w:sz w:val="20"/>
          <w:szCs w:val="20"/>
        </w:rPr>
        <w:t>…</w:t>
      </w:r>
    </w:p>
    <w:p w14:paraId="36A77C56" w14:textId="0602B1F6" w:rsidR="00EC30C9" w:rsidRPr="00EC30C9" w:rsidRDefault="00EC30C9" w:rsidP="00EC30C9">
      <w:pPr>
        <w:ind w:left="709" w:hanging="709"/>
        <w:jc w:val="both"/>
        <w:rPr>
          <w:rFonts w:ascii="Sylfaen" w:hAnsi="Sylfaen"/>
          <w:sz w:val="20"/>
          <w:szCs w:val="20"/>
        </w:rPr>
      </w:pPr>
      <w:r w:rsidRPr="00EC30C9">
        <w:rPr>
          <w:rFonts w:ascii="Sylfaen" w:hAnsi="Sylfaen"/>
          <w:sz w:val="20"/>
          <w:szCs w:val="20"/>
        </w:rPr>
        <w:t>33.</w:t>
      </w:r>
      <w:r>
        <w:rPr>
          <w:rFonts w:ascii="Sylfaen" w:hAnsi="Sylfaen"/>
          <w:sz w:val="20"/>
          <w:szCs w:val="20"/>
        </w:rPr>
        <w:tab/>
      </w:r>
      <w:r w:rsidRPr="00EC30C9">
        <w:rPr>
          <w:rFonts w:ascii="Sylfaen" w:hAnsi="Sylfaen"/>
          <w:sz w:val="20"/>
          <w:szCs w:val="20"/>
        </w:rPr>
        <w:t xml:space="preserve">როდესაც ერთეული 27–ე პუნქტის შესაბამისად, საკუთარ საინვესტიციო ქონებას თავდაპირველად აღიარებს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C30C9">
        <w:rPr>
          <w:rFonts w:ascii="Sylfaen" w:hAnsi="Sylfaen"/>
          <w:sz w:val="20"/>
          <w:szCs w:val="20"/>
        </w:rPr>
        <w:t xml:space="preserve">ღირებულებით, რელური ღირებულება წარმოადგენს ქონების თვითღირებულებას.  პირველადი აღიარების შემდეგ ერთეულმა უნდა გადაწყვიტოს გამოიყენებს 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C30C9">
        <w:rPr>
          <w:rFonts w:ascii="Sylfaen" w:hAnsi="Sylfaen"/>
          <w:sz w:val="20"/>
          <w:szCs w:val="20"/>
        </w:rPr>
        <w:t xml:space="preserve">ღირებულების მოდელს (42–64 პუნქტები) თუ </w:t>
      </w:r>
      <w:r w:rsidRPr="005901B0">
        <w:rPr>
          <w:rFonts w:ascii="Sylfaen" w:hAnsi="Sylfaen"/>
          <w:strike/>
          <w:sz w:val="20"/>
          <w:szCs w:val="20"/>
        </w:rPr>
        <w:t>თვითღირებულების</w:t>
      </w:r>
      <w:r w:rsidRPr="00EC30C9">
        <w:rPr>
          <w:rFonts w:ascii="Sylfaen" w:hAnsi="Sylfaen"/>
          <w:sz w:val="20"/>
          <w:szCs w:val="20"/>
        </w:rPr>
        <w:t xml:space="preserve"> </w:t>
      </w:r>
      <w:r w:rsidR="004C1A01">
        <w:rPr>
          <w:rFonts w:ascii="Sylfaen" w:hAnsi="Sylfaen"/>
          <w:sz w:val="20"/>
          <w:szCs w:val="20"/>
          <w:u w:val="single"/>
        </w:rPr>
        <w:t>ისტორიული</w:t>
      </w:r>
      <w:r w:rsidRPr="005901B0">
        <w:rPr>
          <w:rFonts w:ascii="Sylfaen" w:hAnsi="Sylfaen"/>
          <w:sz w:val="20"/>
          <w:szCs w:val="20"/>
          <w:u w:val="single"/>
        </w:rPr>
        <w:t xml:space="preserve"> ღირებულების</w:t>
      </w:r>
      <w:r w:rsidRPr="00EC30C9">
        <w:rPr>
          <w:rFonts w:ascii="Sylfaen" w:hAnsi="Sylfaen"/>
          <w:sz w:val="20"/>
          <w:szCs w:val="20"/>
        </w:rPr>
        <w:t xml:space="preserve"> მოდელს (65 პუნქტი).</w:t>
      </w:r>
    </w:p>
    <w:p w14:paraId="5259C230" w14:textId="77777777" w:rsidR="00EC30C9" w:rsidRPr="00EC30C9" w:rsidRDefault="00EC30C9" w:rsidP="00EC30C9">
      <w:pPr>
        <w:jc w:val="both"/>
        <w:rPr>
          <w:rFonts w:ascii="Sylfaen" w:hAnsi="Sylfaen"/>
          <w:sz w:val="20"/>
          <w:szCs w:val="20"/>
        </w:rPr>
      </w:pPr>
      <w:r w:rsidRPr="00EC30C9">
        <w:rPr>
          <w:rFonts w:ascii="Sylfaen" w:hAnsi="Sylfaen"/>
          <w:sz w:val="20"/>
          <w:szCs w:val="20"/>
        </w:rPr>
        <w:t>…</w:t>
      </w:r>
    </w:p>
    <w:p w14:paraId="5C410272" w14:textId="587B8833" w:rsidR="00983F70" w:rsidRPr="00EC30C9" w:rsidRDefault="00EC30C9" w:rsidP="00EC30C9">
      <w:pPr>
        <w:jc w:val="both"/>
        <w:rPr>
          <w:rFonts w:ascii="Sylfaen" w:hAnsi="Sylfaen"/>
          <w:b/>
          <w:bCs/>
          <w:sz w:val="20"/>
          <w:szCs w:val="20"/>
        </w:rPr>
      </w:pPr>
      <w:bookmarkStart w:id="27" w:name="Measurement_after_Recognition"/>
      <w:bookmarkEnd w:id="27"/>
      <w:r w:rsidRPr="00EC30C9">
        <w:rPr>
          <w:rFonts w:ascii="Sylfaen" w:hAnsi="Sylfaen"/>
          <w:b/>
          <w:bCs/>
          <w:sz w:val="20"/>
          <w:szCs w:val="20"/>
        </w:rPr>
        <w:t>შეფასება აღიარების შემდეგ</w:t>
      </w:r>
    </w:p>
    <w:p w14:paraId="009A6CFD" w14:textId="77777777" w:rsidR="00EC30C9" w:rsidRPr="00EC30C9" w:rsidRDefault="00EC30C9" w:rsidP="00EC30C9">
      <w:pPr>
        <w:jc w:val="both"/>
        <w:rPr>
          <w:rFonts w:ascii="Sylfaen" w:hAnsi="Sylfaen"/>
          <w:sz w:val="20"/>
          <w:szCs w:val="20"/>
        </w:rPr>
      </w:pPr>
      <w:r w:rsidRPr="00EC30C9">
        <w:rPr>
          <w:rFonts w:ascii="Sylfaen" w:hAnsi="Sylfaen"/>
          <w:b/>
          <w:bCs/>
          <w:sz w:val="20"/>
          <w:szCs w:val="20"/>
        </w:rPr>
        <w:t>სააღრიცხვო პოლიტიკა</w:t>
      </w:r>
    </w:p>
    <w:p w14:paraId="3F53D052" w14:textId="19C6223E" w:rsidR="00EC30C9" w:rsidRPr="00EC30C9" w:rsidRDefault="00EC30C9" w:rsidP="00EC30C9">
      <w:pPr>
        <w:ind w:left="709" w:hanging="709"/>
        <w:jc w:val="both"/>
        <w:rPr>
          <w:rFonts w:ascii="Sylfaen" w:hAnsi="Sylfaen"/>
          <w:sz w:val="20"/>
          <w:szCs w:val="20"/>
        </w:rPr>
      </w:pPr>
      <w:r>
        <w:rPr>
          <w:rFonts w:ascii="Sylfaen" w:hAnsi="Sylfaen"/>
          <w:sz w:val="20"/>
          <w:szCs w:val="20"/>
        </w:rPr>
        <w:t>39.</w:t>
      </w:r>
      <w:r>
        <w:rPr>
          <w:rFonts w:ascii="Sylfaen" w:hAnsi="Sylfaen"/>
          <w:sz w:val="20"/>
          <w:szCs w:val="20"/>
        </w:rPr>
        <w:tab/>
      </w:r>
      <w:r w:rsidRPr="005901B0">
        <w:rPr>
          <w:rFonts w:ascii="Sylfaen" w:hAnsi="Sylfaen"/>
          <w:b/>
          <w:bCs/>
          <w:sz w:val="20"/>
          <w:szCs w:val="20"/>
        </w:rPr>
        <w:t xml:space="preserve">41ა პუნქტში აღწერილი გამონაკლისის გარდა, ერთეულმა უნდა აირჩიოს თავის სააღრიცხვო პოლიტიკად 42–64 პუნქტში მოცემული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5901B0">
        <w:rPr>
          <w:rFonts w:ascii="Sylfaen" w:hAnsi="Sylfaen"/>
          <w:b/>
          <w:bCs/>
          <w:sz w:val="20"/>
          <w:szCs w:val="20"/>
        </w:rPr>
        <w:t xml:space="preserve">ღირებულების მოდელი ან 65–ე პუნქტში აღწერილი </w:t>
      </w:r>
      <w:r w:rsidRPr="005901B0">
        <w:rPr>
          <w:rFonts w:ascii="Sylfaen" w:hAnsi="Sylfaen"/>
          <w:b/>
          <w:bCs/>
          <w:strike/>
          <w:sz w:val="20"/>
          <w:szCs w:val="20"/>
        </w:rPr>
        <w:t>თვითღირებულების</w:t>
      </w:r>
      <w:r w:rsidRPr="005901B0">
        <w:rPr>
          <w:rFonts w:ascii="Sylfaen" w:hAnsi="Sylfaen"/>
          <w:b/>
          <w:bCs/>
          <w:sz w:val="20"/>
          <w:szCs w:val="20"/>
        </w:rPr>
        <w:t xml:space="preserve"> </w:t>
      </w:r>
      <w:r w:rsidR="004C1A01">
        <w:rPr>
          <w:rFonts w:ascii="Sylfaen" w:hAnsi="Sylfaen"/>
          <w:b/>
          <w:bCs/>
          <w:sz w:val="20"/>
          <w:szCs w:val="20"/>
          <w:u w:val="single"/>
        </w:rPr>
        <w:t>ისტორიული</w:t>
      </w:r>
      <w:r w:rsidRPr="005901B0">
        <w:rPr>
          <w:rFonts w:ascii="Sylfaen" w:hAnsi="Sylfaen"/>
          <w:b/>
          <w:bCs/>
          <w:sz w:val="20"/>
          <w:szCs w:val="20"/>
          <w:u w:val="single"/>
        </w:rPr>
        <w:t xml:space="preserve"> ღირებულების</w:t>
      </w:r>
      <w:r w:rsidRPr="005901B0">
        <w:rPr>
          <w:rFonts w:ascii="Sylfaen" w:hAnsi="Sylfaen"/>
          <w:b/>
          <w:bCs/>
          <w:sz w:val="20"/>
          <w:szCs w:val="20"/>
        </w:rPr>
        <w:t xml:space="preserve"> მოდელი და ეს მეთოდი გამოიყენოს საინვესტიციო ქონების ყველა ობიექტისათვის.</w:t>
      </w:r>
      <w:r w:rsidRPr="00EC30C9">
        <w:rPr>
          <w:rFonts w:ascii="Sylfaen" w:hAnsi="Sylfaen"/>
          <w:sz w:val="20"/>
          <w:szCs w:val="20"/>
        </w:rPr>
        <w:t xml:space="preserve"> </w:t>
      </w:r>
    </w:p>
    <w:p w14:paraId="2952AF2E" w14:textId="19ABFF9E" w:rsidR="00EC30C9" w:rsidRPr="00EC30C9" w:rsidRDefault="00EC30C9" w:rsidP="00EC30C9">
      <w:pPr>
        <w:ind w:left="709" w:hanging="709"/>
        <w:jc w:val="both"/>
        <w:rPr>
          <w:rFonts w:ascii="Sylfaen" w:hAnsi="Sylfaen"/>
          <w:sz w:val="20"/>
          <w:szCs w:val="20"/>
        </w:rPr>
      </w:pPr>
      <w:r>
        <w:rPr>
          <w:rFonts w:ascii="Sylfaen" w:hAnsi="Sylfaen"/>
          <w:sz w:val="20"/>
          <w:szCs w:val="20"/>
        </w:rPr>
        <w:t>40.</w:t>
      </w:r>
      <w:r>
        <w:rPr>
          <w:rFonts w:ascii="Sylfaen" w:hAnsi="Sylfaen"/>
          <w:sz w:val="20"/>
          <w:szCs w:val="20"/>
        </w:rPr>
        <w:tab/>
      </w:r>
      <w:r w:rsidRPr="00EC30C9">
        <w:rPr>
          <w:rFonts w:ascii="Sylfaen" w:hAnsi="Sylfaen"/>
          <w:sz w:val="20"/>
          <w:szCs w:val="20"/>
        </w:rPr>
        <w:t xml:space="preserve">სსბასს 3, </w:t>
      </w:r>
      <w:r w:rsidRPr="00B676F5">
        <w:rPr>
          <w:rFonts w:ascii="Sylfaen" w:hAnsi="Sylfaen"/>
          <w:i/>
          <w:iCs/>
          <w:sz w:val="20"/>
          <w:szCs w:val="20"/>
        </w:rPr>
        <w:t>სააღრიცხვო პოლიტიკა, ცვლილებები სააღრიცხვო შეფასებებში და შეცდომები,</w:t>
      </w:r>
      <w:r w:rsidRPr="00EC30C9">
        <w:rPr>
          <w:rFonts w:ascii="Sylfaen" w:hAnsi="Sylfaen"/>
          <w:sz w:val="20"/>
          <w:szCs w:val="20"/>
        </w:rPr>
        <w:t xml:space="preserve"> ადგენს, რომ სააღრიცხვო პოლიტიკის ცვლილებები დაშვებულია მხოლოდ იმ შემთხვევაში, როდესაც სააღრიცხვო პოლიტიკის შეცვლის შედეგად ერთეულის ფინანსურ ანგარიშგებაში წარმოდგენილი ინფორმაცია შეიცავს უფრო მეტად საიმედო და მისაღებ ინფორმაციას ერთეულის ოპერაციების შედეგებზე, სხვა მოვლენებსა და ფინანსურ მდგომარეობაზე, ფინანსურ შედეგებზე და ფულადი სახსრების ნაკადებზე.  ძალზე ნაკლებ სავარაუდოა, რომ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C30C9">
        <w:rPr>
          <w:rFonts w:ascii="Sylfaen" w:hAnsi="Sylfaen"/>
          <w:sz w:val="20"/>
          <w:szCs w:val="20"/>
        </w:rPr>
        <w:t xml:space="preserve">ღირებულების მოდელიდან </w:t>
      </w:r>
      <w:r w:rsidRPr="00FC65EA">
        <w:rPr>
          <w:rFonts w:ascii="Sylfaen" w:hAnsi="Sylfaen"/>
          <w:strike/>
          <w:sz w:val="20"/>
          <w:szCs w:val="20"/>
        </w:rPr>
        <w:lastRenderedPageBreak/>
        <w:t>თვითღირებულების</w:t>
      </w:r>
      <w:r w:rsidRPr="00EC30C9">
        <w:rPr>
          <w:rFonts w:ascii="Sylfaen" w:hAnsi="Sylfaen"/>
          <w:sz w:val="20"/>
          <w:szCs w:val="20"/>
        </w:rPr>
        <w:t xml:space="preserve"> </w:t>
      </w:r>
      <w:r w:rsidR="004C1A01">
        <w:rPr>
          <w:rFonts w:ascii="Sylfaen" w:hAnsi="Sylfaen"/>
          <w:sz w:val="20"/>
          <w:szCs w:val="20"/>
          <w:u w:val="single"/>
        </w:rPr>
        <w:t>ისტორიული</w:t>
      </w:r>
      <w:r w:rsidRPr="00FC65EA">
        <w:rPr>
          <w:rFonts w:ascii="Sylfaen" w:hAnsi="Sylfaen"/>
          <w:sz w:val="20"/>
          <w:szCs w:val="20"/>
          <w:u w:val="single"/>
        </w:rPr>
        <w:t xml:space="preserve"> ღირებულების</w:t>
      </w:r>
      <w:r w:rsidRPr="00EC30C9">
        <w:rPr>
          <w:rFonts w:ascii="Sylfaen" w:hAnsi="Sylfaen"/>
          <w:sz w:val="20"/>
          <w:szCs w:val="20"/>
        </w:rPr>
        <w:t xml:space="preserve"> მოდელზე გადასვლა უზრუნველყოფს უფრო ზუსტი ინფორმაციის წარდგენას. </w:t>
      </w:r>
    </w:p>
    <w:p w14:paraId="35A798C6" w14:textId="445B3029" w:rsidR="00323728" w:rsidRDefault="00323728" w:rsidP="00323728">
      <w:pPr>
        <w:ind w:left="709" w:hanging="709"/>
        <w:jc w:val="both"/>
        <w:rPr>
          <w:rFonts w:ascii="Sylfaen" w:hAnsi="Sylfaen"/>
          <w:sz w:val="20"/>
          <w:szCs w:val="20"/>
        </w:rPr>
      </w:pPr>
      <w:r>
        <w:rPr>
          <w:rFonts w:ascii="Sylfaen" w:hAnsi="Sylfaen"/>
          <w:sz w:val="20"/>
          <w:szCs w:val="20"/>
        </w:rPr>
        <w:t>41.</w:t>
      </w:r>
      <w:r>
        <w:rPr>
          <w:rFonts w:ascii="Sylfaen" w:hAnsi="Sylfaen"/>
          <w:sz w:val="20"/>
          <w:szCs w:val="20"/>
        </w:rPr>
        <w:tab/>
      </w:r>
      <w:r w:rsidRPr="00323728">
        <w:rPr>
          <w:rFonts w:ascii="Sylfaen" w:hAnsi="Sylfaen"/>
          <w:sz w:val="20"/>
          <w:szCs w:val="20"/>
        </w:rPr>
        <w:t xml:space="preserve">მოცემული სტანდარტი მოითხოვს, რომ ყველა ერთეულმა განსაზღვროს საინვესტიციო ქონების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23728">
        <w:rPr>
          <w:rFonts w:ascii="Sylfaen" w:hAnsi="Sylfaen"/>
          <w:sz w:val="20"/>
          <w:szCs w:val="20"/>
        </w:rPr>
        <w:t xml:space="preserve">ღირებულება მათი შეფასების მიზნით (თუ </w:t>
      </w:r>
      <w:r w:rsidR="001C4AF2">
        <w:rPr>
          <w:rFonts w:ascii="Sylfaen" w:hAnsi="Sylfaen"/>
          <w:sz w:val="20"/>
          <w:szCs w:val="20"/>
        </w:rPr>
        <w:t>ერთეული</w:t>
      </w:r>
      <w:r w:rsidRPr="00323728">
        <w:rPr>
          <w:rFonts w:ascii="Sylfaen" w:hAnsi="Sylfaen"/>
          <w:sz w:val="20"/>
          <w:szCs w:val="20"/>
        </w:rPr>
        <w:t xml:space="preserve"> იყენებს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23728">
        <w:rPr>
          <w:rFonts w:ascii="Sylfaen" w:hAnsi="Sylfaen"/>
          <w:sz w:val="20"/>
          <w:szCs w:val="20"/>
        </w:rPr>
        <w:t>ღირებულების მოდელს), ან ინფორმაციის გასამჟღავნებლად (თუ ერთეული</w:t>
      </w:r>
      <w:r>
        <w:rPr>
          <w:rFonts w:ascii="Sylfaen" w:hAnsi="Sylfaen"/>
          <w:sz w:val="20"/>
          <w:szCs w:val="20"/>
        </w:rPr>
        <w:t xml:space="preserve"> </w:t>
      </w:r>
      <w:r w:rsidRPr="00323728">
        <w:rPr>
          <w:rFonts w:ascii="Sylfaen" w:hAnsi="Sylfaen"/>
          <w:sz w:val="20"/>
          <w:szCs w:val="20"/>
        </w:rPr>
        <w:t xml:space="preserve">იყენებს </w:t>
      </w:r>
      <w:r w:rsidRPr="00FC65EA">
        <w:rPr>
          <w:rFonts w:ascii="Sylfaen" w:hAnsi="Sylfaen"/>
          <w:strike/>
          <w:sz w:val="20"/>
          <w:szCs w:val="20"/>
        </w:rPr>
        <w:t>თვითღირებულების</w:t>
      </w:r>
      <w:r w:rsidRPr="00323728">
        <w:rPr>
          <w:rFonts w:ascii="Sylfaen" w:hAnsi="Sylfaen"/>
          <w:sz w:val="20"/>
          <w:szCs w:val="20"/>
        </w:rPr>
        <w:t xml:space="preserve"> </w:t>
      </w:r>
      <w:r w:rsidR="004C1A01">
        <w:rPr>
          <w:rFonts w:ascii="Sylfaen" w:hAnsi="Sylfaen"/>
          <w:sz w:val="20"/>
          <w:szCs w:val="20"/>
          <w:u w:val="single"/>
        </w:rPr>
        <w:t>ისტორიული</w:t>
      </w:r>
      <w:r w:rsidRPr="00FC65EA">
        <w:rPr>
          <w:rFonts w:ascii="Sylfaen" w:hAnsi="Sylfaen"/>
          <w:sz w:val="20"/>
          <w:szCs w:val="20"/>
          <w:u w:val="single"/>
        </w:rPr>
        <w:t xml:space="preserve"> ღირებულების</w:t>
      </w:r>
      <w:r w:rsidRPr="00323728">
        <w:rPr>
          <w:rFonts w:ascii="Sylfaen" w:hAnsi="Sylfaen"/>
          <w:sz w:val="20"/>
          <w:szCs w:val="20"/>
        </w:rPr>
        <w:t xml:space="preserve"> მოდელს). რეკომენდებულია, თუმცა სავალდებულო არაა, რომ ერთეულმა მოახდინოს საინვესტიციო ქონების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23728">
        <w:rPr>
          <w:rFonts w:ascii="Sylfaen" w:hAnsi="Sylfaen"/>
          <w:sz w:val="20"/>
          <w:szCs w:val="20"/>
        </w:rPr>
        <w:t xml:space="preserve">ღირებულების დადგენა ისეთი დამოუკიდებელი შემფასებლის მიერ, რომელსაც გააჩნია აღიარებული და შესაფერისი პროფესიული კვალიფიკაცია და შესაფასებელი საინვესტიციო ქონების ანალოგიური კატეგორიისა და ადგილმდებარეობის უახლოეს წარსულში შეფასების გამოცდილება. </w:t>
      </w:r>
    </w:p>
    <w:p w14:paraId="6E1CE257" w14:textId="77777777" w:rsidR="00323728" w:rsidRPr="00323728" w:rsidRDefault="00323728" w:rsidP="00323728">
      <w:pPr>
        <w:jc w:val="both"/>
        <w:rPr>
          <w:rFonts w:ascii="Sylfaen" w:hAnsi="Sylfaen"/>
          <w:sz w:val="20"/>
          <w:szCs w:val="20"/>
        </w:rPr>
      </w:pPr>
      <w:r w:rsidRPr="00323728">
        <w:rPr>
          <w:rFonts w:ascii="Sylfaen" w:hAnsi="Sylfaen"/>
          <w:sz w:val="20"/>
          <w:szCs w:val="20"/>
        </w:rPr>
        <w:t>….</w:t>
      </w:r>
    </w:p>
    <w:p w14:paraId="65240C81" w14:textId="11952AEB" w:rsidR="00323728" w:rsidRPr="00323728" w:rsidRDefault="00A62E42" w:rsidP="00323728">
      <w:pPr>
        <w:jc w:val="both"/>
        <w:rPr>
          <w:rFonts w:ascii="Sylfaen" w:hAnsi="Sylfaen"/>
          <w:i/>
          <w:iCs/>
          <w:sz w:val="20"/>
          <w:szCs w:val="20"/>
        </w:rPr>
      </w:pPr>
      <w:r w:rsidRPr="00A62E42">
        <w:rPr>
          <w:rFonts w:ascii="Sylfaen" w:hAnsi="Sylfaen"/>
          <w:i/>
          <w:iCs/>
          <w:sz w:val="20"/>
          <w:szCs w:val="20"/>
        </w:rPr>
        <w:t>სამართლიანი</w:t>
      </w:r>
      <w:r w:rsidRPr="00EE1500">
        <w:rPr>
          <w:rFonts w:ascii="Sylfaen" w:hAnsi="Sylfaen"/>
          <w:b/>
          <w:bCs/>
          <w:sz w:val="20"/>
          <w:szCs w:val="20"/>
        </w:rPr>
        <w:t xml:space="preserve"> </w:t>
      </w:r>
      <w:r w:rsidR="00323728" w:rsidRPr="00323728">
        <w:rPr>
          <w:rFonts w:ascii="Sylfaen" w:hAnsi="Sylfaen"/>
          <w:i/>
          <w:iCs/>
          <w:sz w:val="20"/>
          <w:szCs w:val="20"/>
        </w:rPr>
        <w:t xml:space="preserve">ღირებულების საიმედოდ შეფასების შეუძლებლობა </w:t>
      </w:r>
    </w:p>
    <w:p w14:paraId="33009618" w14:textId="77747FBF" w:rsidR="00323728" w:rsidRPr="00FC65EA" w:rsidRDefault="00323728" w:rsidP="00323728">
      <w:pPr>
        <w:ind w:left="709" w:hanging="709"/>
        <w:jc w:val="both"/>
        <w:rPr>
          <w:rFonts w:ascii="Sylfaen" w:hAnsi="Sylfaen"/>
          <w:b/>
          <w:bCs/>
          <w:sz w:val="20"/>
          <w:szCs w:val="20"/>
        </w:rPr>
      </w:pPr>
      <w:r>
        <w:rPr>
          <w:rFonts w:ascii="Sylfaen" w:hAnsi="Sylfaen"/>
          <w:sz w:val="20"/>
          <w:szCs w:val="20"/>
        </w:rPr>
        <w:t>62.</w:t>
      </w:r>
      <w:r>
        <w:rPr>
          <w:rFonts w:ascii="Sylfaen" w:hAnsi="Sylfaen"/>
          <w:sz w:val="20"/>
          <w:szCs w:val="20"/>
        </w:rPr>
        <w:tab/>
      </w:r>
      <w:r w:rsidRPr="00FC65EA">
        <w:rPr>
          <w:rFonts w:ascii="Sylfaen" w:hAnsi="Sylfaen"/>
          <w:b/>
          <w:bCs/>
          <w:sz w:val="20"/>
          <w:szCs w:val="20"/>
        </w:rPr>
        <w:t xml:space="preserve">არსებობს საკამათო დაშვება, რომ ერთეული მუდმივად შეძლებს საინვესტიციო ქონების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საიმედოდ განსაზღვრას. თუმცა, გამონაკლის შემთხვევებში, როდესაც ერთეული პირველად იძენს საინვესტიციო ქონებას, შეძენის მომენტში (ან როდესაც ხსენებული ქონება გადაიქცევა საინვესტიციო ქონებად, მის დანიშნულებაში მომხდარი ცვლილების შედეგად) შეიძლება აღმოჩნდეს, რომ შეუძლებელია უწყვეტად ქონების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საიმედოდ შეფასება. ეს ხდება მხოლოდ მაშინ, როდესაც შესადარისი საბაზრო ოპერაციები იშვიათად ხორციელდება და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დადგენის ალტერნატიული გზები არ არსებობს (მაგალითად, მოსალოდნელი დისკონტირებული ფულადი ნაკადების პროგნოზების საფუძველზე).  თუ ერთეული მივა იმ დასკვნამდე, რომ მშენებარე საინვესტიციო ქონების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საიმედოდ განსაზღვრა შეუძლებელია, მაგრამ ვარაუდობს, რომ ეს შესაძლებელი იქნება მშენებლობის დამთავრების შემდეგ, მან მოცემული მშენებარე საინვესტიციო ქონება უნდა შეაფასოს თვითღირებულებით, ვიდრე შესაძლებელი იქნება ან მისი </w:t>
      </w:r>
      <w:r w:rsidR="00A62E42" w:rsidRPr="00A62E42">
        <w:rPr>
          <w:rFonts w:ascii="Sylfaen" w:hAnsi="Sylfaen"/>
          <w:b/>
          <w:bCs/>
          <w:sz w:val="20"/>
          <w:szCs w:val="20"/>
        </w:rPr>
        <w:lastRenderedPageBreak/>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საიმედოდ განსაზღვრა, ან მშენებლობის დამთავრებამდე (იმისდა მიხედვით ამ ორიდან, რომელიც უფრო ადრე მოხდება). თუ ერთეული მივა იმ დაკვნამდე, რომ საინვესტიციო ქონების (მშენებარე საინვესტიციო უძრავი ქონების გარდა)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FC65EA">
        <w:rPr>
          <w:rFonts w:ascii="Sylfaen" w:hAnsi="Sylfaen"/>
          <w:b/>
          <w:bCs/>
          <w:sz w:val="20"/>
          <w:szCs w:val="20"/>
        </w:rPr>
        <w:t xml:space="preserve">ღირებულების საიმედოდ განსაზღვრა უწყვეტად შეუძლებელია, მან ეს საინვესტიციო ქონება საკუთარი საინვესტიციო ქონების შემთხვევაში უნდა შეაფასოს </w:t>
      </w:r>
      <w:r w:rsidRPr="00FC65EA">
        <w:rPr>
          <w:rFonts w:ascii="Sylfaen" w:hAnsi="Sylfaen"/>
          <w:b/>
          <w:bCs/>
          <w:strike/>
          <w:sz w:val="20"/>
          <w:szCs w:val="20"/>
        </w:rPr>
        <w:t>სსბასს 17-ის</w:t>
      </w:r>
      <w:r w:rsidRPr="00FC65EA">
        <w:rPr>
          <w:rFonts w:ascii="Sylfaen" w:hAnsi="Sylfaen"/>
          <w:b/>
          <w:bCs/>
          <w:sz w:val="20"/>
          <w:szCs w:val="20"/>
        </w:rPr>
        <w:t xml:space="preserve"> </w:t>
      </w:r>
      <w:r w:rsidRPr="00FC65EA">
        <w:rPr>
          <w:rFonts w:ascii="Sylfaen" w:hAnsi="Sylfaen"/>
          <w:b/>
          <w:bCs/>
          <w:sz w:val="20"/>
          <w:szCs w:val="20"/>
          <w:u w:val="single"/>
        </w:rPr>
        <w:t>სსბასს 45-ის</w:t>
      </w:r>
      <w:r w:rsidRPr="00FC65EA">
        <w:rPr>
          <w:rFonts w:ascii="Sylfaen" w:hAnsi="Sylfaen"/>
          <w:b/>
          <w:bCs/>
          <w:sz w:val="20"/>
          <w:szCs w:val="20"/>
        </w:rPr>
        <w:t xml:space="preserve"> შესაბამისად </w:t>
      </w:r>
      <w:r w:rsidRPr="00FC65EA">
        <w:rPr>
          <w:rFonts w:ascii="Sylfaen" w:hAnsi="Sylfaen"/>
          <w:b/>
          <w:bCs/>
          <w:strike/>
          <w:sz w:val="20"/>
          <w:szCs w:val="20"/>
        </w:rPr>
        <w:t>თვითღირებულებით</w:t>
      </w:r>
      <w:r w:rsidRPr="00FC65EA">
        <w:rPr>
          <w:rFonts w:ascii="Sylfaen" w:hAnsi="Sylfaen"/>
          <w:b/>
          <w:bCs/>
          <w:sz w:val="20"/>
          <w:szCs w:val="20"/>
        </w:rPr>
        <w:t xml:space="preserve"> </w:t>
      </w:r>
      <w:r w:rsidR="004C1A01">
        <w:rPr>
          <w:rFonts w:ascii="Sylfaen" w:hAnsi="Sylfaen"/>
          <w:b/>
          <w:bCs/>
          <w:sz w:val="20"/>
          <w:szCs w:val="20"/>
          <w:u w:val="single"/>
        </w:rPr>
        <w:t>ისტორიული</w:t>
      </w:r>
      <w:r w:rsidRPr="00FC65EA">
        <w:rPr>
          <w:rFonts w:ascii="Sylfaen" w:hAnsi="Sylfaen"/>
          <w:b/>
          <w:bCs/>
          <w:sz w:val="20"/>
          <w:szCs w:val="20"/>
          <w:u w:val="single"/>
        </w:rPr>
        <w:t xml:space="preserve"> ღირებულებით</w:t>
      </w:r>
      <w:r w:rsidRPr="00FC65EA">
        <w:rPr>
          <w:rFonts w:ascii="Sylfaen" w:hAnsi="Sylfaen"/>
          <w:b/>
          <w:bCs/>
          <w:sz w:val="20"/>
          <w:szCs w:val="20"/>
        </w:rPr>
        <w:t xml:space="preserve"> აღრიცხვის მოდელის გამოყენებით, ხოლო  მოიჯარის მიერ აქტივის გამოყენების უფლების ფორმით ფლობილი საინვესტიციო ქონების შემთხვევაში - სსბასს 43-ის შესაბამისად.  ამ დროს, საინვესტიციო ქონების ნარჩენი ღირებულება ჩაითვლება ნულის ტოლად. ერთეულმა </w:t>
      </w:r>
      <w:r w:rsidRPr="00FC65EA">
        <w:rPr>
          <w:rFonts w:ascii="Sylfaen" w:hAnsi="Sylfaen"/>
          <w:b/>
          <w:bCs/>
          <w:strike/>
          <w:sz w:val="20"/>
          <w:szCs w:val="20"/>
        </w:rPr>
        <w:t>სსბასს 17-ის</w:t>
      </w:r>
      <w:r w:rsidRPr="00FC65EA">
        <w:rPr>
          <w:rFonts w:ascii="Sylfaen" w:hAnsi="Sylfaen"/>
          <w:b/>
          <w:bCs/>
          <w:sz w:val="20"/>
          <w:szCs w:val="20"/>
        </w:rPr>
        <w:t xml:space="preserve"> </w:t>
      </w:r>
      <w:r w:rsidRPr="00FC65EA">
        <w:rPr>
          <w:rFonts w:ascii="Sylfaen" w:hAnsi="Sylfaen"/>
          <w:b/>
          <w:bCs/>
          <w:sz w:val="20"/>
          <w:szCs w:val="20"/>
          <w:u w:val="single"/>
        </w:rPr>
        <w:t>სსბასს 45-ის</w:t>
      </w:r>
      <w:r w:rsidRPr="00FC65EA">
        <w:rPr>
          <w:rFonts w:ascii="Sylfaen" w:hAnsi="Sylfaen"/>
          <w:b/>
          <w:bCs/>
          <w:sz w:val="20"/>
          <w:szCs w:val="20"/>
        </w:rPr>
        <w:t xml:space="preserve"> ან სსბასს 43-ის გამოყენება უნდა გააგრძელოს საინვესტიციო ქონების გასვლამდე.</w:t>
      </w:r>
    </w:p>
    <w:p w14:paraId="25845BB2" w14:textId="458ECDAE" w:rsidR="003A23B4" w:rsidRPr="00F82447" w:rsidRDefault="003A23B4" w:rsidP="00F82447">
      <w:pPr>
        <w:ind w:left="709" w:hanging="709"/>
        <w:jc w:val="both"/>
        <w:rPr>
          <w:rFonts w:ascii="Sylfaen" w:hAnsi="Sylfaen"/>
          <w:sz w:val="20"/>
          <w:szCs w:val="20"/>
        </w:rPr>
      </w:pPr>
      <w:r w:rsidRPr="003A23B4">
        <w:rPr>
          <w:rFonts w:ascii="Sylfaen" w:hAnsi="Sylfaen"/>
          <w:sz w:val="20"/>
          <w:szCs w:val="20"/>
        </w:rPr>
        <w:t>62ა</w:t>
      </w:r>
      <w:r>
        <w:rPr>
          <w:rFonts w:ascii="Sylfaen" w:hAnsi="Sylfaen"/>
          <w:sz w:val="20"/>
          <w:szCs w:val="20"/>
        </w:rPr>
        <w:t>.</w:t>
      </w:r>
      <w:r>
        <w:rPr>
          <w:rFonts w:ascii="Sylfaen" w:hAnsi="Sylfaen"/>
          <w:sz w:val="20"/>
          <w:szCs w:val="20"/>
        </w:rPr>
        <w:tab/>
      </w:r>
      <w:r w:rsidRPr="003A23B4">
        <w:rPr>
          <w:rFonts w:ascii="Sylfaen" w:hAnsi="Sylfaen"/>
          <w:sz w:val="20"/>
          <w:szCs w:val="20"/>
        </w:rPr>
        <w:t xml:space="preserve">როგორც კი ერთეული შეძლებს მშენებარე საინვესტიციო ქონების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A23B4">
        <w:rPr>
          <w:rFonts w:ascii="Sylfaen" w:hAnsi="Sylfaen"/>
          <w:sz w:val="20"/>
          <w:szCs w:val="20"/>
        </w:rPr>
        <w:t xml:space="preserve">ღირებულების საიმედოდ განსაზღვრას, რომელიც ადრე თვითღირებულებით ჰქონდა შეფასებული, მან ეს საინვესტიციო ქონება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A23B4">
        <w:rPr>
          <w:rFonts w:ascii="Sylfaen" w:hAnsi="Sylfaen"/>
          <w:sz w:val="20"/>
          <w:szCs w:val="20"/>
        </w:rPr>
        <w:t xml:space="preserve">ღირებულებით უნდა შეაფასოს.  მიიჩნევა, რომ საინვესტიციო ქონების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3A23B4">
        <w:rPr>
          <w:rFonts w:ascii="Sylfaen" w:hAnsi="Sylfaen"/>
          <w:sz w:val="20"/>
          <w:szCs w:val="20"/>
        </w:rPr>
        <w:t xml:space="preserve">ღირებულების საიმედოდ განსაზღვრა შესაძლებელია მშენებლობის დასრულების შემდეგ.  წინააღმდეგ შემთხვევაში, 62-ე პუნქტის თანახმად,  ამგვარი ქონება უნდა აისახოს </w:t>
      </w:r>
      <w:r w:rsidRPr="00BB5984">
        <w:rPr>
          <w:rFonts w:ascii="Sylfaen" w:hAnsi="Sylfaen"/>
          <w:strike/>
          <w:sz w:val="20"/>
          <w:szCs w:val="20"/>
        </w:rPr>
        <w:t>თვითღირებულებით</w:t>
      </w:r>
      <w:r w:rsidRPr="003A23B4">
        <w:rPr>
          <w:rFonts w:ascii="Sylfaen" w:hAnsi="Sylfaen"/>
          <w:sz w:val="20"/>
          <w:szCs w:val="20"/>
        </w:rPr>
        <w:t xml:space="preserve"> </w:t>
      </w:r>
      <w:r w:rsidR="004C1A01">
        <w:rPr>
          <w:rFonts w:ascii="Sylfaen" w:hAnsi="Sylfaen"/>
          <w:sz w:val="20"/>
          <w:szCs w:val="20"/>
          <w:u w:val="single"/>
        </w:rPr>
        <w:t>ისტორიული</w:t>
      </w:r>
      <w:r w:rsidRPr="00BB5984">
        <w:rPr>
          <w:rFonts w:ascii="Sylfaen" w:hAnsi="Sylfaen"/>
          <w:sz w:val="20"/>
          <w:szCs w:val="20"/>
          <w:u w:val="single"/>
        </w:rPr>
        <w:t xml:space="preserve"> ღირებულებით</w:t>
      </w:r>
      <w:r w:rsidRPr="003A23B4">
        <w:rPr>
          <w:rFonts w:ascii="Sylfaen" w:hAnsi="Sylfaen"/>
          <w:sz w:val="20"/>
          <w:szCs w:val="20"/>
        </w:rPr>
        <w:t xml:space="preserve"> აღრიცხვის მოდელით </w:t>
      </w:r>
      <w:r w:rsidRPr="00BB5984">
        <w:rPr>
          <w:rFonts w:ascii="Sylfaen" w:hAnsi="Sylfaen"/>
          <w:strike/>
          <w:sz w:val="20"/>
          <w:szCs w:val="20"/>
        </w:rPr>
        <w:t>სსბასს 17-ის</w:t>
      </w:r>
      <w:r w:rsidRPr="003A23B4">
        <w:rPr>
          <w:rFonts w:ascii="Sylfaen" w:hAnsi="Sylfaen"/>
          <w:sz w:val="20"/>
          <w:szCs w:val="20"/>
        </w:rPr>
        <w:t xml:space="preserve"> </w:t>
      </w:r>
      <w:r w:rsidRPr="00BB5984">
        <w:rPr>
          <w:rFonts w:ascii="Sylfaen" w:hAnsi="Sylfaen"/>
          <w:sz w:val="20"/>
          <w:szCs w:val="20"/>
          <w:u w:val="single"/>
        </w:rPr>
        <w:t>სსბასს 45-ის</w:t>
      </w:r>
      <w:r w:rsidRPr="003A23B4">
        <w:rPr>
          <w:rFonts w:ascii="Sylfaen" w:hAnsi="Sylfaen"/>
          <w:sz w:val="20"/>
          <w:szCs w:val="20"/>
        </w:rPr>
        <w:t xml:space="preserve"> შესაბამისად, თუ ეს არის მის საკუთრებაში მყოფი აქტივები ან სსბასს 43-ის შესაბამისად, თუ ეს არის საინვესტიციო ქონება, რომელსაც მოიჯარე ფლობს აქტივის </w:t>
      </w:r>
      <w:r w:rsidRPr="00F82447">
        <w:rPr>
          <w:rFonts w:ascii="Sylfaen" w:hAnsi="Sylfaen"/>
          <w:sz w:val="20"/>
          <w:szCs w:val="20"/>
        </w:rPr>
        <w:t xml:space="preserve">გამოყენების უფლების ფორმით. </w:t>
      </w:r>
    </w:p>
    <w:p w14:paraId="48A17D84" w14:textId="76590BD7" w:rsidR="00BB5984" w:rsidRPr="00F82447" w:rsidRDefault="00F82447" w:rsidP="00F82447">
      <w:pPr>
        <w:jc w:val="both"/>
        <w:rPr>
          <w:rFonts w:ascii="Sylfaen" w:hAnsi="Sylfaen"/>
          <w:sz w:val="20"/>
          <w:szCs w:val="20"/>
        </w:rPr>
      </w:pPr>
      <w:r w:rsidRPr="00F82447">
        <w:rPr>
          <w:rFonts w:ascii="Sylfaen" w:hAnsi="Sylfaen"/>
          <w:sz w:val="20"/>
          <w:szCs w:val="20"/>
        </w:rPr>
        <w:t>…</w:t>
      </w:r>
    </w:p>
    <w:p w14:paraId="753BEE05" w14:textId="053A9008" w:rsidR="00F82447" w:rsidRPr="00F82447" w:rsidRDefault="00F82447" w:rsidP="00F82447">
      <w:pPr>
        <w:ind w:left="709" w:hanging="709"/>
        <w:jc w:val="both"/>
        <w:rPr>
          <w:rFonts w:ascii="Sylfaen" w:hAnsi="Sylfaen"/>
          <w:sz w:val="20"/>
          <w:szCs w:val="20"/>
        </w:rPr>
      </w:pPr>
      <w:r w:rsidRPr="00F82447">
        <w:rPr>
          <w:rFonts w:ascii="Sylfaen" w:hAnsi="Sylfaen"/>
          <w:noProof/>
          <w:sz w:val="20"/>
          <w:szCs w:val="20"/>
          <w:lang w:val="en-US"/>
        </w:rPr>
        <mc:AlternateContent>
          <mc:Choice Requires="wps">
            <w:drawing>
              <wp:anchor distT="0" distB="0" distL="0" distR="0" simplePos="0" relativeHeight="251660288" behindDoc="0" locked="0" layoutInCell="1" allowOverlap="1" wp14:anchorId="63207354" wp14:editId="1A7A5A0A">
                <wp:simplePos x="0" y="0"/>
                <wp:positionH relativeFrom="page">
                  <wp:posOffset>2194560</wp:posOffset>
                </wp:positionH>
                <wp:positionV relativeFrom="paragraph">
                  <wp:posOffset>596756</wp:posOffset>
                </wp:positionV>
                <wp:extent cx="35560" cy="952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9525"/>
                        </a:xfrm>
                        <a:custGeom>
                          <a:avLst/>
                          <a:gdLst/>
                          <a:ahLst/>
                          <a:cxnLst/>
                          <a:rect l="l" t="t" r="r" b="b"/>
                          <a:pathLst>
                            <a:path w="35560" h="9525">
                              <a:moveTo>
                                <a:pt x="35051" y="0"/>
                              </a:moveTo>
                              <a:lnTo>
                                <a:pt x="0" y="0"/>
                              </a:lnTo>
                              <a:lnTo>
                                <a:pt x="0" y="9143"/>
                              </a:lnTo>
                              <a:lnTo>
                                <a:pt x="35051" y="9143"/>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4077BD" id="Graphic 22" o:spid="_x0000_s1026" style="position:absolute;margin-left:172.8pt;margin-top:47pt;width:2.8pt;height:.75pt;z-index:251660288;visibility:visible;mso-wrap-style:square;mso-wrap-distance-left:0;mso-wrap-distance-top:0;mso-wrap-distance-right:0;mso-wrap-distance-bottom:0;mso-position-horizontal:absolute;mso-position-horizontal-relative:page;mso-position-vertical:absolute;mso-position-vertical-relative:text;v-text-anchor:top" coordsize="3556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" path="m35051,l,,,9143r35051,l35051,xe" fillcolor="black" stroked="f">
                <v:path arrowok="t"/>
                <w10:wrap anchorx="page"/>
              </v:shape>
            </w:pict>
          </mc:Fallback>
        </mc:AlternateContent>
      </w:r>
      <w:r>
        <w:rPr>
          <w:rFonts w:ascii="Sylfaen" w:hAnsi="Sylfaen"/>
          <w:sz w:val="20"/>
          <w:szCs w:val="20"/>
        </w:rPr>
        <w:t>63.</w:t>
      </w:r>
      <w:r>
        <w:rPr>
          <w:rFonts w:ascii="Sylfaen" w:hAnsi="Sylfaen"/>
          <w:sz w:val="20"/>
          <w:szCs w:val="20"/>
        </w:rPr>
        <w:tab/>
      </w:r>
      <w:r w:rsidRPr="00F82447">
        <w:rPr>
          <w:rFonts w:ascii="Sylfaen" w:hAnsi="Sylfaen"/>
          <w:sz w:val="20"/>
          <w:szCs w:val="20"/>
        </w:rPr>
        <w:t xml:space="preserve">გამონაკლის შემთხვევებში, როდესაც 62-ე პუნქტში მითითებული მიზეზების გამო, ერთეული იძულებულია ამა თუ იმ საინვესტიციო ქონების ღირებულება </w:t>
      </w:r>
      <w:r w:rsidRPr="00BB5984">
        <w:rPr>
          <w:rFonts w:ascii="Sylfaen" w:hAnsi="Sylfaen"/>
          <w:strike/>
          <w:sz w:val="20"/>
          <w:szCs w:val="20"/>
        </w:rPr>
        <w:t>თვითღირებულებით</w:t>
      </w:r>
      <w:r w:rsidRPr="00F82447">
        <w:rPr>
          <w:rFonts w:ascii="Sylfaen" w:hAnsi="Sylfaen"/>
          <w:sz w:val="20"/>
          <w:szCs w:val="20"/>
        </w:rPr>
        <w:t xml:space="preserve"> </w:t>
      </w:r>
      <w:r w:rsidR="004C1A01">
        <w:rPr>
          <w:rFonts w:ascii="Sylfaen" w:hAnsi="Sylfaen"/>
          <w:sz w:val="20"/>
          <w:szCs w:val="20"/>
          <w:u w:val="single"/>
        </w:rPr>
        <w:t>ისტორიული</w:t>
      </w:r>
      <w:r w:rsidRPr="00BB5984">
        <w:rPr>
          <w:rFonts w:ascii="Sylfaen" w:hAnsi="Sylfaen"/>
          <w:sz w:val="20"/>
          <w:szCs w:val="20"/>
          <w:u w:val="single"/>
        </w:rPr>
        <w:t xml:space="preserve"> ღირებულებით</w:t>
      </w:r>
      <w:r w:rsidRPr="00F82447">
        <w:rPr>
          <w:rFonts w:ascii="Sylfaen" w:hAnsi="Sylfaen"/>
          <w:sz w:val="20"/>
          <w:szCs w:val="20"/>
        </w:rPr>
        <w:t xml:space="preserve"> აღრიც</w:t>
      </w:r>
      <w:r w:rsidR="00BB5984">
        <w:rPr>
          <w:rFonts w:ascii="Sylfaen" w:hAnsi="Sylfaen"/>
          <w:sz w:val="20"/>
          <w:szCs w:val="20"/>
        </w:rPr>
        <w:t>ხ</w:t>
      </w:r>
      <w:r w:rsidRPr="00F82447">
        <w:rPr>
          <w:rFonts w:ascii="Sylfaen" w:hAnsi="Sylfaen"/>
          <w:sz w:val="20"/>
          <w:szCs w:val="20"/>
        </w:rPr>
        <w:t xml:space="preserve">ვის მოდელით განსაზღვროს </w:t>
      </w:r>
      <w:r w:rsidRPr="00BB5984">
        <w:rPr>
          <w:rFonts w:ascii="Sylfaen" w:hAnsi="Sylfaen"/>
          <w:strike/>
          <w:sz w:val="20"/>
          <w:szCs w:val="20"/>
        </w:rPr>
        <w:t>სსბასს 17-ის</w:t>
      </w:r>
      <w:r w:rsidRPr="00F82447">
        <w:rPr>
          <w:rFonts w:ascii="Sylfaen" w:hAnsi="Sylfaen"/>
          <w:sz w:val="20"/>
          <w:szCs w:val="20"/>
        </w:rPr>
        <w:t xml:space="preserve"> </w:t>
      </w:r>
      <w:r w:rsidRPr="00BB5984">
        <w:rPr>
          <w:rFonts w:ascii="Sylfaen" w:hAnsi="Sylfaen"/>
          <w:sz w:val="20"/>
          <w:szCs w:val="20"/>
          <w:u w:val="single"/>
        </w:rPr>
        <w:t>სსბასს 45-ის</w:t>
      </w:r>
      <w:r w:rsidRPr="00F82447">
        <w:rPr>
          <w:rFonts w:ascii="Sylfaen" w:hAnsi="Sylfaen"/>
          <w:sz w:val="20"/>
          <w:szCs w:val="20"/>
        </w:rPr>
        <w:t xml:space="preserve"> ან სსბასს 43-ის შესაბამისად, ერთეული ყველა სხვა საინვესტიციო ქონებას, მათ შორის მშენებარე საინვესტიციო ქონებას აფასებს </w:t>
      </w:r>
      <w:r w:rsidR="00A62E42" w:rsidRPr="00C833DD">
        <w:rPr>
          <w:rFonts w:ascii="Sylfaen" w:hAnsi="Sylfaen"/>
          <w:sz w:val="20"/>
          <w:szCs w:val="20"/>
        </w:rPr>
        <w:lastRenderedPageBreak/>
        <w:t>სამართლიანი</w:t>
      </w:r>
      <w:r w:rsidR="00A62E42" w:rsidRPr="00EE1500">
        <w:rPr>
          <w:rFonts w:ascii="Sylfaen" w:hAnsi="Sylfaen"/>
          <w:b/>
          <w:bCs/>
          <w:sz w:val="20"/>
          <w:szCs w:val="20"/>
        </w:rPr>
        <w:t xml:space="preserve"> </w:t>
      </w:r>
      <w:r w:rsidRPr="00F82447">
        <w:rPr>
          <w:rFonts w:ascii="Sylfaen" w:hAnsi="Sylfaen"/>
          <w:sz w:val="20"/>
          <w:szCs w:val="20"/>
        </w:rPr>
        <w:t xml:space="preserve">ღირებულებით.  ასეთ შემთხვევაში, მიუხედავად იმისა, რომ ერთეულს ერთი საინვესტიციო ქონების ობიექტისათვის შეუძლია გამოიყენოს </w:t>
      </w:r>
      <w:r w:rsidRPr="00BB5984">
        <w:rPr>
          <w:rFonts w:ascii="Sylfaen" w:hAnsi="Sylfaen"/>
          <w:strike/>
          <w:sz w:val="20"/>
          <w:szCs w:val="20"/>
        </w:rPr>
        <w:t>თვითღირებულებით</w:t>
      </w:r>
      <w:r w:rsidRPr="00F82447">
        <w:rPr>
          <w:rFonts w:ascii="Sylfaen" w:hAnsi="Sylfaen"/>
          <w:sz w:val="20"/>
          <w:szCs w:val="20"/>
        </w:rPr>
        <w:t xml:space="preserve"> </w:t>
      </w:r>
      <w:r w:rsidR="004C1A01">
        <w:rPr>
          <w:rFonts w:ascii="Sylfaen" w:hAnsi="Sylfaen"/>
          <w:sz w:val="20"/>
          <w:szCs w:val="20"/>
          <w:u w:val="single"/>
        </w:rPr>
        <w:t>ისტორიული</w:t>
      </w:r>
      <w:r w:rsidRPr="00BB5984">
        <w:rPr>
          <w:rFonts w:ascii="Sylfaen" w:hAnsi="Sylfaen"/>
          <w:sz w:val="20"/>
          <w:szCs w:val="20"/>
          <w:u w:val="single"/>
        </w:rPr>
        <w:t xml:space="preserve"> ღირებულებით</w:t>
      </w:r>
      <w:r w:rsidRPr="00F82447">
        <w:rPr>
          <w:rFonts w:ascii="Sylfaen" w:hAnsi="Sylfaen"/>
          <w:sz w:val="20"/>
          <w:szCs w:val="20"/>
        </w:rPr>
        <w:t xml:space="preserve"> აღრიცხვის მოდელი, მან უნდა გაარძელოს დანარჩენი ყოველი საინვესტიციო ქონების ობიექტების აღრიცხვა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82447">
        <w:rPr>
          <w:rFonts w:ascii="Sylfaen" w:hAnsi="Sylfaen"/>
          <w:sz w:val="20"/>
          <w:szCs w:val="20"/>
        </w:rPr>
        <w:t>ღირებულებით აღრიცხვის მოდელით.</w:t>
      </w:r>
    </w:p>
    <w:p w14:paraId="54EEAAEF" w14:textId="309CB2F0" w:rsidR="00F82447" w:rsidRPr="00765589" w:rsidRDefault="00BB5984" w:rsidP="00765589">
      <w:pPr>
        <w:jc w:val="both"/>
        <w:rPr>
          <w:rFonts w:ascii="Sylfaen" w:hAnsi="Sylfaen"/>
          <w:b/>
          <w:bCs/>
          <w:sz w:val="20"/>
          <w:szCs w:val="20"/>
        </w:rPr>
      </w:pPr>
      <w:r w:rsidRPr="00BB5984">
        <w:rPr>
          <w:rFonts w:ascii="Sylfaen" w:hAnsi="Sylfaen"/>
          <w:b/>
          <w:bCs/>
          <w:strike/>
          <w:sz w:val="20"/>
          <w:szCs w:val="20"/>
        </w:rPr>
        <w:t>თვითღირებულებით</w:t>
      </w:r>
      <w:r>
        <w:rPr>
          <w:rFonts w:ascii="Sylfaen" w:hAnsi="Sylfaen"/>
          <w:b/>
          <w:bCs/>
          <w:sz w:val="20"/>
          <w:szCs w:val="20"/>
        </w:rPr>
        <w:t xml:space="preserve"> </w:t>
      </w:r>
      <w:r w:rsidR="004C1A01">
        <w:rPr>
          <w:rFonts w:ascii="Sylfaen" w:hAnsi="Sylfaen"/>
          <w:b/>
          <w:bCs/>
          <w:sz w:val="20"/>
          <w:szCs w:val="20"/>
          <w:u w:val="single"/>
        </w:rPr>
        <w:t>ისტორიული</w:t>
      </w:r>
      <w:r w:rsidR="00F82447" w:rsidRPr="00BB5984">
        <w:rPr>
          <w:rFonts w:ascii="Sylfaen" w:hAnsi="Sylfaen"/>
          <w:b/>
          <w:bCs/>
          <w:sz w:val="20"/>
          <w:szCs w:val="20"/>
          <w:u w:val="single"/>
        </w:rPr>
        <w:t xml:space="preserve"> ღირებულებით</w:t>
      </w:r>
      <w:r w:rsidR="00F82447" w:rsidRPr="00765589">
        <w:rPr>
          <w:rFonts w:ascii="Sylfaen" w:hAnsi="Sylfaen"/>
          <w:b/>
          <w:bCs/>
          <w:sz w:val="20"/>
          <w:szCs w:val="20"/>
        </w:rPr>
        <w:t xml:space="preserve"> აღრიცხვის მოდელი</w:t>
      </w:r>
    </w:p>
    <w:p w14:paraId="4D66C470" w14:textId="54BEEE5B" w:rsidR="00765589" w:rsidRDefault="00765589" w:rsidP="00765589">
      <w:pPr>
        <w:ind w:left="709" w:hanging="709"/>
        <w:jc w:val="both"/>
        <w:rPr>
          <w:rFonts w:ascii="Sylfaen" w:hAnsi="Sylfaen"/>
          <w:sz w:val="20"/>
          <w:szCs w:val="20"/>
        </w:rPr>
      </w:pPr>
      <w:r>
        <w:rPr>
          <w:rFonts w:ascii="Sylfaen" w:hAnsi="Sylfaen"/>
          <w:sz w:val="20"/>
          <w:szCs w:val="20"/>
        </w:rPr>
        <w:t>65.</w:t>
      </w:r>
      <w:r>
        <w:rPr>
          <w:rFonts w:ascii="Sylfaen" w:hAnsi="Sylfaen"/>
          <w:sz w:val="20"/>
          <w:szCs w:val="20"/>
        </w:rPr>
        <w:tab/>
      </w:r>
      <w:r w:rsidRPr="00323CC6">
        <w:rPr>
          <w:rFonts w:ascii="Sylfaen" w:hAnsi="Sylfaen"/>
          <w:b/>
          <w:bCs/>
          <w:sz w:val="20"/>
          <w:szCs w:val="20"/>
        </w:rPr>
        <w:t xml:space="preserve">ერთეული, რომელიც თავდაპირველი აღიარების შემდეგ აირჩევს </w:t>
      </w:r>
      <w:r w:rsidRPr="00323CC6">
        <w:rPr>
          <w:rFonts w:ascii="Sylfaen" w:hAnsi="Sylfaen"/>
          <w:b/>
          <w:bCs/>
          <w:strike/>
          <w:sz w:val="20"/>
          <w:szCs w:val="20"/>
        </w:rPr>
        <w:t>თვითღირებულებით</w:t>
      </w:r>
      <w:r w:rsidRPr="00323CC6">
        <w:rPr>
          <w:rFonts w:ascii="Sylfaen" w:hAnsi="Sylfaen"/>
          <w:b/>
          <w:bCs/>
          <w:sz w:val="20"/>
          <w:szCs w:val="20"/>
        </w:rPr>
        <w:t xml:space="preserve"> </w:t>
      </w:r>
      <w:r w:rsidR="004C1A01">
        <w:rPr>
          <w:rFonts w:ascii="Sylfaen" w:hAnsi="Sylfaen"/>
          <w:b/>
          <w:bCs/>
          <w:sz w:val="20"/>
          <w:szCs w:val="20"/>
          <w:u w:val="single"/>
        </w:rPr>
        <w:t>ისტორიული</w:t>
      </w:r>
      <w:r w:rsidRPr="00323CC6">
        <w:rPr>
          <w:rFonts w:ascii="Sylfaen" w:hAnsi="Sylfaen"/>
          <w:b/>
          <w:bCs/>
          <w:sz w:val="20"/>
          <w:szCs w:val="20"/>
          <w:u w:val="single"/>
        </w:rPr>
        <w:t xml:space="preserve"> ღირებულებით</w:t>
      </w:r>
      <w:r w:rsidRPr="00323CC6">
        <w:rPr>
          <w:rFonts w:ascii="Sylfaen" w:hAnsi="Sylfaen"/>
          <w:b/>
          <w:bCs/>
          <w:sz w:val="20"/>
          <w:szCs w:val="20"/>
        </w:rPr>
        <w:t xml:space="preserve"> აღრიცხვის მოდელს, საინვესტიციო ქონების შეფასება უნდა განახორციელოს:</w:t>
      </w:r>
      <w:r w:rsidRPr="00765589">
        <w:rPr>
          <w:rFonts w:ascii="Sylfaen" w:hAnsi="Sylfaen"/>
          <w:sz w:val="20"/>
          <w:szCs w:val="20"/>
        </w:rPr>
        <w:t xml:space="preserve">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2"/>
      </w:tblGrid>
      <w:tr w:rsidR="00DA65FF" w:rsidRPr="00024A12" w14:paraId="3D1D6D93" w14:textId="77777777" w:rsidTr="00124B75">
        <w:trPr>
          <w:trHeight w:val="495"/>
        </w:trPr>
        <w:tc>
          <w:tcPr>
            <w:tcW w:w="528" w:type="dxa"/>
          </w:tcPr>
          <w:p w14:paraId="669A22BA" w14:textId="77777777" w:rsidR="00DA65FF" w:rsidRPr="00323CC6" w:rsidRDefault="00DA65FF" w:rsidP="00DA65FF">
            <w:pPr>
              <w:jc w:val="both"/>
              <w:rPr>
                <w:rFonts w:ascii="Sylfaen" w:hAnsi="Sylfaen"/>
                <w:b/>
                <w:bCs/>
                <w:sz w:val="20"/>
                <w:szCs w:val="20"/>
              </w:rPr>
            </w:pPr>
            <w:r w:rsidRPr="00323CC6">
              <w:rPr>
                <w:rFonts w:ascii="Sylfaen" w:hAnsi="Sylfaen"/>
                <w:b/>
                <w:bCs/>
                <w:sz w:val="20"/>
                <w:szCs w:val="20"/>
              </w:rPr>
              <w:t>ა)</w:t>
            </w:r>
          </w:p>
        </w:tc>
        <w:tc>
          <w:tcPr>
            <w:tcW w:w="5982" w:type="dxa"/>
          </w:tcPr>
          <w:p w14:paraId="0826789B" w14:textId="77777777" w:rsidR="00DA65FF" w:rsidRPr="00323CC6" w:rsidRDefault="00DA65FF" w:rsidP="00DA65FF">
            <w:pPr>
              <w:jc w:val="both"/>
              <w:rPr>
                <w:rFonts w:ascii="Sylfaen" w:hAnsi="Sylfaen"/>
                <w:b/>
                <w:bCs/>
                <w:sz w:val="20"/>
                <w:szCs w:val="20"/>
              </w:rPr>
            </w:pPr>
            <w:r w:rsidRPr="00323CC6">
              <w:rPr>
                <w:rFonts w:ascii="Sylfaen" w:hAnsi="Sylfaen"/>
                <w:b/>
                <w:bCs/>
                <w:sz w:val="20"/>
                <w:szCs w:val="20"/>
              </w:rPr>
              <w:t xml:space="preserve">სსბასს 43-ის შესაბამისად, თუ მას ფლობს მოიჯარე აქტივის გამოყენების უფლების ფორმით; და </w:t>
            </w:r>
          </w:p>
          <w:p w14:paraId="4233179B" w14:textId="77777777" w:rsidR="00DA65FF" w:rsidRPr="00DA65FF" w:rsidRDefault="00DA65FF" w:rsidP="00DA65FF">
            <w:pPr>
              <w:jc w:val="both"/>
              <w:rPr>
                <w:rFonts w:ascii="Sylfaen" w:hAnsi="Sylfaen"/>
                <w:sz w:val="20"/>
                <w:szCs w:val="20"/>
              </w:rPr>
            </w:pPr>
          </w:p>
        </w:tc>
      </w:tr>
      <w:tr w:rsidR="00DA65FF" w:rsidRPr="00024A12" w14:paraId="25A58316" w14:textId="77777777" w:rsidTr="00124B75">
        <w:trPr>
          <w:trHeight w:val="558"/>
        </w:trPr>
        <w:tc>
          <w:tcPr>
            <w:tcW w:w="528" w:type="dxa"/>
          </w:tcPr>
          <w:p w14:paraId="2D017932" w14:textId="77777777" w:rsidR="00DA65FF" w:rsidRPr="00323CC6" w:rsidRDefault="00DA65FF" w:rsidP="00DA65FF">
            <w:pPr>
              <w:jc w:val="both"/>
              <w:rPr>
                <w:rFonts w:ascii="Sylfaen" w:hAnsi="Sylfaen"/>
                <w:b/>
                <w:bCs/>
                <w:sz w:val="20"/>
                <w:szCs w:val="20"/>
              </w:rPr>
            </w:pPr>
            <w:r w:rsidRPr="00323CC6">
              <w:rPr>
                <w:rFonts w:ascii="Sylfaen" w:hAnsi="Sylfaen"/>
                <w:b/>
                <w:bCs/>
                <w:sz w:val="20"/>
                <w:szCs w:val="20"/>
              </w:rPr>
              <w:t>ბ)</w:t>
            </w:r>
          </w:p>
        </w:tc>
        <w:tc>
          <w:tcPr>
            <w:tcW w:w="5982" w:type="dxa"/>
          </w:tcPr>
          <w:p w14:paraId="0151C2D3" w14:textId="1D5C2AB8" w:rsidR="00DA65FF" w:rsidRPr="00323CC6" w:rsidRDefault="00323CC6" w:rsidP="00DA65FF">
            <w:pPr>
              <w:jc w:val="both"/>
              <w:rPr>
                <w:rFonts w:ascii="Sylfaen" w:hAnsi="Sylfaen"/>
                <w:b/>
                <w:bCs/>
                <w:sz w:val="20"/>
                <w:szCs w:val="20"/>
              </w:rPr>
            </w:pPr>
            <w:r w:rsidRPr="00323CC6">
              <w:rPr>
                <w:rFonts w:ascii="Sylfaen" w:hAnsi="Sylfaen"/>
                <w:b/>
                <w:bCs/>
                <w:strike/>
                <w:sz w:val="20"/>
                <w:szCs w:val="20"/>
              </w:rPr>
              <w:t>თვითღირებულებით</w:t>
            </w:r>
            <w:r w:rsidRPr="00323CC6">
              <w:rPr>
                <w:rFonts w:ascii="Sylfaen" w:hAnsi="Sylfaen"/>
                <w:b/>
                <w:bCs/>
                <w:sz w:val="20"/>
                <w:szCs w:val="20"/>
              </w:rPr>
              <w:t xml:space="preserve"> </w:t>
            </w:r>
            <w:r w:rsidR="004C1A01">
              <w:rPr>
                <w:rFonts w:ascii="Sylfaen" w:hAnsi="Sylfaen"/>
                <w:b/>
                <w:bCs/>
                <w:sz w:val="20"/>
                <w:szCs w:val="20"/>
                <w:u w:val="single"/>
              </w:rPr>
              <w:t>ისტორიული</w:t>
            </w:r>
            <w:r w:rsidR="00DA65FF" w:rsidRPr="00323CC6">
              <w:rPr>
                <w:rFonts w:ascii="Sylfaen" w:hAnsi="Sylfaen"/>
                <w:b/>
                <w:bCs/>
                <w:sz w:val="20"/>
                <w:szCs w:val="20"/>
                <w:u w:val="single"/>
              </w:rPr>
              <w:t xml:space="preserve"> ღირებულებით</w:t>
            </w:r>
            <w:r w:rsidR="00DA65FF" w:rsidRPr="00323CC6">
              <w:rPr>
                <w:rFonts w:ascii="Sylfaen" w:hAnsi="Sylfaen"/>
                <w:b/>
                <w:bCs/>
                <w:sz w:val="20"/>
                <w:szCs w:val="20"/>
              </w:rPr>
              <w:t xml:space="preserve"> აღრიცხვის მოდელთან მიმართებაში </w:t>
            </w:r>
            <w:r w:rsidR="00DA65FF" w:rsidRPr="00323CC6">
              <w:rPr>
                <w:rFonts w:ascii="Sylfaen" w:hAnsi="Sylfaen"/>
                <w:b/>
                <w:bCs/>
                <w:strike/>
                <w:sz w:val="20"/>
                <w:szCs w:val="20"/>
              </w:rPr>
              <w:t>სსბასს 17-ით</w:t>
            </w:r>
            <w:r w:rsidR="00DA65FF" w:rsidRPr="00323CC6">
              <w:rPr>
                <w:rFonts w:ascii="Sylfaen" w:hAnsi="Sylfaen"/>
                <w:b/>
                <w:bCs/>
                <w:sz w:val="20"/>
                <w:szCs w:val="20"/>
              </w:rPr>
              <w:t xml:space="preserve"> </w:t>
            </w:r>
            <w:r w:rsidR="00DA65FF" w:rsidRPr="00323CC6">
              <w:rPr>
                <w:rFonts w:ascii="Sylfaen" w:hAnsi="Sylfaen"/>
                <w:b/>
                <w:bCs/>
                <w:sz w:val="20"/>
                <w:szCs w:val="20"/>
                <w:u w:val="single"/>
              </w:rPr>
              <w:t>სსბასს 45-ით</w:t>
            </w:r>
            <w:r w:rsidR="00DA65FF" w:rsidRPr="00323CC6">
              <w:rPr>
                <w:rFonts w:ascii="Sylfaen" w:hAnsi="Sylfaen"/>
                <w:b/>
                <w:bCs/>
                <w:sz w:val="20"/>
                <w:szCs w:val="20"/>
              </w:rPr>
              <w:t xml:space="preserve"> განსაზღვრული მოთხოვნების შესაბამისად, თუ მას ფლობს მესაკუთრე საკუთრებაში მყოფი საინვესტიციო ქონების ფორმით. </w:t>
            </w:r>
          </w:p>
          <w:p w14:paraId="2C933002" w14:textId="77777777" w:rsidR="00DA65FF" w:rsidRPr="00DA65FF" w:rsidRDefault="00DA65FF" w:rsidP="00DA65FF">
            <w:pPr>
              <w:jc w:val="both"/>
              <w:rPr>
                <w:rFonts w:ascii="Sylfaen" w:hAnsi="Sylfaen"/>
                <w:sz w:val="20"/>
                <w:szCs w:val="20"/>
              </w:rPr>
            </w:pPr>
          </w:p>
        </w:tc>
      </w:tr>
    </w:tbl>
    <w:p w14:paraId="52E17122" w14:textId="77777777" w:rsidR="00323728" w:rsidRPr="00124B75" w:rsidRDefault="00323728" w:rsidP="00124B75">
      <w:pPr>
        <w:jc w:val="both"/>
        <w:rPr>
          <w:rFonts w:ascii="Sylfaen" w:hAnsi="Sylfaen"/>
          <w:sz w:val="20"/>
          <w:szCs w:val="20"/>
        </w:rPr>
      </w:pPr>
    </w:p>
    <w:p w14:paraId="771D8896" w14:textId="77777777" w:rsidR="00124B75" w:rsidRPr="00124B75" w:rsidRDefault="00124B75" w:rsidP="00124B75">
      <w:pPr>
        <w:jc w:val="both"/>
        <w:rPr>
          <w:rFonts w:ascii="Sylfaen" w:hAnsi="Sylfaen"/>
          <w:b/>
          <w:bCs/>
          <w:sz w:val="20"/>
          <w:szCs w:val="20"/>
        </w:rPr>
      </w:pPr>
      <w:r w:rsidRPr="00124B75">
        <w:rPr>
          <w:rFonts w:ascii="Sylfaen" w:hAnsi="Sylfaen"/>
          <w:b/>
          <w:bCs/>
          <w:sz w:val="20"/>
          <w:szCs w:val="20"/>
        </w:rPr>
        <w:t xml:space="preserve">გადატანები სხვა კატეგორიაში </w:t>
      </w:r>
    </w:p>
    <w:p w14:paraId="430DC7B8" w14:textId="77777777" w:rsidR="00124B75" w:rsidRPr="00124B75" w:rsidRDefault="00124B75" w:rsidP="00124B75">
      <w:pPr>
        <w:jc w:val="both"/>
        <w:rPr>
          <w:rFonts w:ascii="Sylfaen" w:hAnsi="Sylfaen"/>
          <w:sz w:val="20"/>
          <w:szCs w:val="20"/>
        </w:rPr>
      </w:pPr>
      <w:r w:rsidRPr="00124B75">
        <w:rPr>
          <w:rFonts w:ascii="Sylfaen" w:hAnsi="Sylfaen"/>
          <w:sz w:val="20"/>
          <w:szCs w:val="20"/>
        </w:rPr>
        <w:t>…</w:t>
      </w:r>
    </w:p>
    <w:p w14:paraId="02B3C6F9" w14:textId="493AA0E2" w:rsidR="00124B75" w:rsidRPr="00124B75" w:rsidRDefault="00124B75" w:rsidP="00124B75">
      <w:pPr>
        <w:ind w:left="709" w:hanging="709"/>
        <w:jc w:val="both"/>
        <w:rPr>
          <w:rFonts w:ascii="Sylfaen" w:hAnsi="Sylfaen"/>
          <w:sz w:val="20"/>
          <w:szCs w:val="20"/>
        </w:rPr>
      </w:pPr>
      <w:r>
        <w:rPr>
          <w:rFonts w:ascii="Sylfaen" w:hAnsi="Sylfaen"/>
          <w:sz w:val="20"/>
          <w:szCs w:val="20"/>
        </w:rPr>
        <w:t>70.</w:t>
      </w:r>
      <w:r>
        <w:rPr>
          <w:rFonts w:ascii="Sylfaen" w:hAnsi="Sylfaen"/>
          <w:sz w:val="20"/>
          <w:szCs w:val="20"/>
        </w:rPr>
        <w:tab/>
      </w:r>
      <w:r w:rsidRPr="00124B75">
        <w:rPr>
          <w:rFonts w:ascii="Sylfaen" w:hAnsi="Sylfaen"/>
          <w:sz w:val="20"/>
          <w:szCs w:val="20"/>
        </w:rPr>
        <w:t xml:space="preserve">71–76-ე პუნქტები ეხება აღიარებისა და შეფასების საკითხებს და გამოიყენება იმ შემთხვევაში, როდესაც ერთეული საინვესტიციო ქონების აღრიცხვისათვის იყენებს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124B75">
        <w:rPr>
          <w:rFonts w:ascii="Sylfaen" w:hAnsi="Sylfaen"/>
          <w:sz w:val="20"/>
          <w:szCs w:val="20"/>
        </w:rPr>
        <w:t xml:space="preserve">ღირებულების მოდელს.  თუ ერთეული იყენებს </w:t>
      </w:r>
      <w:r w:rsidRPr="00323CC6">
        <w:rPr>
          <w:rFonts w:ascii="Sylfaen" w:hAnsi="Sylfaen"/>
          <w:strike/>
          <w:sz w:val="20"/>
          <w:szCs w:val="20"/>
        </w:rPr>
        <w:t>თვითღირებულებით</w:t>
      </w:r>
      <w:r w:rsidRPr="00124B75">
        <w:rPr>
          <w:rFonts w:ascii="Sylfaen" w:hAnsi="Sylfaen"/>
          <w:sz w:val="20"/>
          <w:szCs w:val="20"/>
        </w:rPr>
        <w:t xml:space="preserve"> </w:t>
      </w:r>
      <w:r w:rsidR="004C1A01">
        <w:rPr>
          <w:rFonts w:ascii="Sylfaen" w:hAnsi="Sylfaen"/>
          <w:sz w:val="20"/>
          <w:szCs w:val="20"/>
          <w:u w:val="single"/>
        </w:rPr>
        <w:t>ისტორიული</w:t>
      </w:r>
      <w:r w:rsidRPr="00323CC6">
        <w:rPr>
          <w:rFonts w:ascii="Sylfaen" w:hAnsi="Sylfaen"/>
          <w:sz w:val="20"/>
          <w:szCs w:val="20"/>
          <w:u w:val="single"/>
        </w:rPr>
        <w:t xml:space="preserve"> ღირებულებით</w:t>
      </w:r>
      <w:r w:rsidRPr="00124B75">
        <w:rPr>
          <w:rFonts w:ascii="Sylfaen" w:hAnsi="Sylfaen"/>
          <w:sz w:val="20"/>
          <w:szCs w:val="20"/>
        </w:rPr>
        <w:t xml:space="preserve"> აღრიცხვის მოდელს, მაშინ საინვესტიციო ქონების, მესაკუთრის მიერ დაკავებული ქონებისა და </w:t>
      </w:r>
      <w:r w:rsidR="000E08D4">
        <w:rPr>
          <w:rFonts w:ascii="Sylfaen" w:hAnsi="Sylfaen"/>
          <w:sz w:val="20"/>
          <w:szCs w:val="20"/>
        </w:rPr>
        <w:t>მატერიალური მარაგების</w:t>
      </w:r>
      <w:r w:rsidRPr="00124B75">
        <w:rPr>
          <w:rFonts w:ascii="Sylfaen" w:hAnsi="Sylfaen"/>
          <w:sz w:val="20"/>
          <w:szCs w:val="20"/>
        </w:rPr>
        <w:t xml:space="preserve"> კატეგორიებს შორის ობიექტების გადატანა არ იწვევს არც გადატანილი ქონების საბალანსო ღირებულების და არც ობიექტის ღირებულების ცვლილებას, შეფასების ან ინფორმაციის გამჟღავნების მიზნებისთვის. </w:t>
      </w:r>
    </w:p>
    <w:p w14:paraId="45E4EBDD" w14:textId="749DB0BE" w:rsidR="00124B75" w:rsidRPr="00124B75" w:rsidRDefault="00124B75" w:rsidP="00124B75">
      <w:pPr>
        <w:ind w:left="709" w:hanging="709"/>
        <w:jc w:val="both"/>
        <w:rPr>
          <w:rFonts w:ascii="Sylfaen" w:hAnsi="Sylfaen"/>
          <w:b/>
          <w:bCs/>
          <w:sz w:val="20"/>
          <w:szCs w:val="20"/>
        </w:rPr>
      </w:pPr>
      <w:r>
        <w:rPr>
          <w:rFonts w:ascii="Sylfaen" w:hAnsi="Sylfaen"/>
          <w:sz w:val="20"/>
          <w:szCs w:val="20"/>
        </w:rPr>
        <w:t>71.</w:t>
      </w:r>
      <w:r>
        <w:rPr>
          <w:rFonts w:ascii="Sylfaen" w:hAnsi="Sylfaen"/>
          <w:sz w:val="20"/>
          <w:szCs w:val="20"/>
        </w:rPr>
        <w:tab/>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124B75">
        <w:rPr>
          <w:rFonts w:ascii="Sylfaen" w:hAnsi="Sylfaen"/>
          <w:b/>
          <w:bCs/>
          <w:sz w:val="20"/>
          <w:szCs w:val="20"/>
        </w:rPr>
        <w:t xml:space="preserve">ღირებულებით ასახული საინვესტიციო ქონების კატეგორიიდან ობიექტის მესაკუთრის მიერ დაკავებულ ქონების </w:t>
      </w:r>
      <w:r w:rsidRPr="00124B75">
        <w:rPr>
          <w:rFonts w:ascii="Sylfaen" w:hAnsi="Sylfaen"/>
          <w:b/>
          <w:bCs/>
          <w:sz w:val="20"/>
          <w:szCs w:val="20"/>
        </w:rPr>
        <w:lastRenderedPageBreak/>
        <w:t xml:space="preserve">კატეგორიაში ან </w:t>
      </w:r>
      <w:r w:rsidR="000E08D4">
        <w:rPr>
          <w:rFonts w:ascii="Sylfaen" w:hAnsi="Sylfaen"/>
          <w:b/>
          <w:bCs/>
          <w:sz w:val="20"/>
          <w:szCs w:val="20"/>
        </w:rPr>
        <w:t>მატერიალურ მარაგებში</w:t>
      </w:r>
      <w:r w:rsidRPr="00124B75">
        <w:rPr>
          <w:rFonts w:ascii="Sylfaen" w:hAnsi="Sylfaen"/>
          <w:b/>
          <w:bCs/>
          <w:sz w:val="20"/>
          <w:szCs w:val="20"/>
        </w:rPr>
        <w:t xml:space="preserve"> გადატანისას, ამ ობიექტის ღირებულება შემდგომი აღრიცხვისათვის, </w:t>
      </w:r>
      <w:r w:rsidRPr="00323CC6">
        <w:rPr>
          <w:rFonts w:ascii="Sylfaen" w:hAnsi="Sylfaen"/>
          <w:b/>
          <w:bCs/>
          <w:strike/>
          <w:sz w:val="20"/>
          <w:szCs w:val="20"/>
        </w:rPr>
        <w:t>სსბასს 17-ის</w:t>
      </w:r>
      <w:r w:rsidRPr="00124B75">
        <w:rPr>
          <w:rFonts w:ascii="Sylfaen" w:hAnsi="Sylfaen"/>
          <w:b/>
          <w:bCs/>
          <w:sz w:val="20"/>
          <w:szCs w:val="20"/>
        </w:rPr>
        <w:t xml:space="preserve"> </w:t>
      </w:r>
      <w:r w:rsidRPr="00323CC6">
        <w:rPr>
          <w:rFonts w:ascii="Sylfaen" w:hAnsi="Sylfaen"/>
          <w:b/>
          <w:bCs/>
          <w:sz w:val="20"/>
          <w:szCs w:val="20"/>
          <w:u w:val="single"/>
        </w:rPr>
        <w:t>სსბასს 45-ის,</w:t>
      </w:r>
      <w:r w:rsidRPr="00124B75">
        <w:rPr>
          <w:rFonts w:ascii="Sylfaen" w:hAnsi="Sylfaen"/>
          <w:b/>
          <w:bCs/>
          <w:sz w:val="20"/>
          <w:szCs w:val="20"/>
        </w:rPr>
        <w:t xml:space="preserve"> სსბასს 43-ის ან სსბასს 12-ის შესაბამისად არის მისი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124B75">
        <w:rPr>
          <w:rFonts w:ascii="Sylfaen" w:hAnsi="Sylfaen"/>
          <w:b/>
          <w:bCs/>
          <w:sz w:val="20"/>
          <w:szCs w:val="20"/>
        </w:rPr>
        <w:t xml:space="preserve">ღირებულება ქონების დანიშნულების ცვლილების თარიღისათვის. </w:t>
      </w:r>
    </w:p>
    <w:p w14:paraId="7A3959F8" w14:textId="0C7F537B" w:rsidR="00124B75" w:rsidRPr="00124B75" w:rsidRDefault="00124B75" w:rsidP="00124B75">
      <w:pPr>
        <w:ind w:left="709" w:hanging="709"/>
        <w:jc w:val="both"/>
        <w:rPr>
          <w:rFonts w:ascii="Sylfaen" w:hAnsi="Sylfaen"/>
          <w:sz w:val="20"/>
          <w:szCs w:val="20"/>
        </w:rPr>
      </w:pPr>
      <w:r w:rsidRPr="00124B75">
        <w:rPr>
          <w:rFonts w:ascii="Sylfaen" w:hAnsi="Sylfaen"/>
          <w:b/>
          <w:bCs/>
          <w:sz w:val="20"/>
          <w:szCs w:val="20"/>
        </w:rPr>
        <w:t>72.</w:t>
      </w:r>
      <w:r w:rsidRPr="00124B75">
        <w:rPr>
          <w:rFonts w:ascii="Sylfaen" w:hAnsi="Sylfaen"/>
          <w:b/>
          <w:bCs/>
          <w:sz w:val="20"/>
          <w:szCs w:val="20"/>
        </w:rPr>
        <w:tab/>
        <w:t xml:space="preserve">თუ მესაკუთრის მიერ დაკავებული ქონება გადადის საინვესტიციო ქონების კატეგორიაში, რომელიც უნდა აღირიცხოს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124B75">
        <w:rPr>
          <w:rFonts w:ascii="Sylfaen" w:hAnsi="Sylfaen"/>
          <w:b/>
          <w:bCs/>
          <w:sz w:val="20"/>
          <w:szCs w:val="20"/>
        </w:rPr>
        <w:t xml:space="preserve">ღირებულებით, ერთეულმა საკუთრებაში მყოფი ქონების მიმართ უნდა გამოიყენოს </w:t>
      </w:r>
      <w:r w:rsidRPr="00323CC6">
        <w:rPr>
          <w:rFonts w:ascii="Sylfaen" w:hAnsi="Sylfaen"/>
          <w:b/>
          <w:bCs/>
          <w:strike/>
          <w:sz w:val="20"/>
          <w:szCs w:val="20"/>
        </w:rPr>
        <w:t>სსბასს 17</w:t>
      </w:r>
      <w:r w:rsidRPr="00124B75">
        <w:rPr>
          <w:rFonts w:ascii="Sylfaen" w:hAnsi="Sylfaen"/>
          <w:b/>
          <w:bCs/>
          <w:sz w:val="20"/>
          <w:szCs w:val="20"/>
        </w:rPr>
        <w:t xml:space="preserve"> </w:t>
      </w:r>
      <w:r w:rsidRPr="00323CC6">
        <w:rPr>
          <w:rFonts w:ascii="Sylfaen" w:hAnsi="Sylfaen"/>
          <w:b/>
          <w:bCs/>
          <w:sz w:val="20"/>
          <w:szCs w:val="20"/>
          <w:u w:val="single"/>
        </w:rPr>
        <w:t>სსბასს 45,</w:t>
      </w:r>
      <w:r w:rsidRPr="00124B75">
        <w:rPr>
          <w:rFonts w:ascii="Sylfaen" w:hAnsi="Sylfaen"/>
          <w:b/>
          <w:bCs/>
          <w:sz w:val="20"/>
          <w:szCs w:val="20"/>
        </w:rPr>
        <w:t xml:space="preserve"> ხოლო მოიჯარის მიერ აქტივის გამოყენების უფლების ფორმით ფლობილი ქონების მიმართ უნდა გამოიყენოს სსბასს 43, ქონების დანიშნულების ცვლილების თარიღამდე.  ერთეულმა ამ თარიღისათვის არსებული ნებისმიერი სხვაობა, </w:t>
      </w:r>
      <w:r w:rsidRPr="00323CC6">
        <w:rPr>
          <w:rFonts w:ascii="Sylfaen" w:hAnsi="Sylfaen"/>
          <w:b/>
          <w:bCs/>
          <w:strike/>
          <w:sz w:val="20"/>
          <w:szCs w:val="20"/>
        </w:rPr>
        <w:t>სსბასს 17–ის</w:t>
      </w:r>
      <w:r w:rsidRPr="00124B75">
        <w:rPr>
          <w:rFonts w:ascii="Sylfaen" w:hAnsi="Sylfaen"/>
          <w:b/>
          <w:bCs/>
          <w:sz w:val="20"/>
          <w:szCs w:val="20"/>
        </w:rPr>
        <w:t xml:space="preserve"> </w:t>
      </w:r>
      <w:r w:rsidRPr="00323CC6">
        <w:rPr>
          <w:rFonts w:ascii="Sylfaen" w:hAnsi="Sylfaen"/>
          <w:b/>
          <w:bCs/>
          <w:sz w:val="20"/>
          <w:szCs w:val="20"/>
          <w:u w:val="single"/>
        </w:rPr>
        <w:t>სსბასს 45-ის</w:t>
      </w:r>
      <w:r w:rsidRPr="00124B75">
        <w:rPr>
          <w:rFonts w:ascii="Sylfaen" w:hAnsi="Sylfaen"/>
          <w:b/>
          <w:bCs/>
          <w:sz w:val="20"/>
          <w:szCs w:val="20"/>
        </w:rPr>
        <w:t xml:space="preserve"> ან სსბასს 43-ის შესაბამისად</w:t>
      </w:r>
      <w:r w:rsidRPr="00124B75">
        <w:rPr>
          <w:rFonts w:ascii="Sylfaen" w:hAnsi="Sylfaen"/>
          <w:sz w:val="20"/>
          <w:szCs w:val="20"/>
        </w:rPr>
        <w:t xml:space="preserve"> </w:t>
      </w:r>
      <w:r w:rsidRPr="00124B75">
        <w:rPr>
          <w:rFonts w:ascii="Sylfaen" w:hAnsi="Sylfaen"/>
          <w:b/>
          <w:bCs/>
          <w:sz w:val="20"/>
          <w:szCs w:val="20"/>
        </w:rPr>
        <w:t xml:space="preserve">განსაზღვრული ქონების საბალანსო ღირებულებასა და </w:t>
      </w:r>
      <w:r w:rsidR="00A62E42" w:rsidRPr="00A62E42">
        <w:rPr>
          <w:rFonts w:ascii="Sylfaen" w:hAnsi="Sylfaen"/>
          <w:b/>
          <w:bCs/>
          <w:sz w:val="20"/>
          <w:szCs w:val="20"/>
        </w:rPr>
        <w:t>სამართლიან</w:t>
      </w:r>
      <w:r w:rsidR="00A62E42" w:rsidRPr="00EE1500">
        <w:rPr>
          <w:rFonts w:ascii="Sylfaen" w:hAnsi="Sylfaen"/>
          <w:b/>
          <w:bCs/>
          <w:sz w:val="20"/>
          <w:szCs w:val="20"/>
        </w:rPr>
        <w:t xml:space="preserve"> </w:t>
      </w:r>
      <w:r w:rsidRPr="00124B75">
        <w:rPr>
          <w:rFonts w:ascii="Sylfaen" w:hAnsi="Sylfaen"/>
          <w:b/>
          <w:bCs/>
          <w:sz w:val="20"/>
          <w:szCs w:val="20"/>
        </w:rPr>
        <w:t xml:space="preserve">ღირებულებას შორის, უნდა ასახოს, როგორც გადაფასება, </w:t>
      </w:r>
      <w:r w:rsidRPr="00323CC6">
        <w:rPr>
          <w:rFonts w:ascii="Sylfaen" w:hAnsi="Sylfaen"/>
          <w:b/>
          <w:bCs/>
          <w:strike/>
          <w:sz w:val="20"/>
          <w:szCs w:val="20"/>
        </w:rPr>
        <w:t>სსბასს 17–ის</w:t>
      </w:r>
      <w:r w:rsidRPr="00124B75">
        <w:rPr>
          <w:rFonts w:ascii="Sylfaen" w:hAnsi="Sylfaen"/>
          <w:b/>
          <w:bCs/>
          <w:sz w:val="20"/>
          <w:szCs w:val="20"/>
        </w:rPr>
        <w:t xml:space="preserve"> </w:t>
      </w:r>
      <w:r w:rsidRPr="00323CC6">
        <w:rPr>
          <w:rFonts w:ascii="Sylfaen" w:hAnsi="Sylfaen"/>
          <w:b/>
          <w:bCs/>
          <w:sz w:val="20"/>
          <w:szCs w:val="20"/>
          <w:u w:val="single"/>
        </w:rPr>
        <w:t>სსბასს 45-ის</w:t>
      </w:r>
      <w:r w:rsidRPr="00124B75">
        <w:rPr>
          <w:rFonts w:ascii="Sylfaen" w:hAnsi="Sylfaen"/>
          <w:b/>
          <w:bCs/>
          <w:sz w:val="20"/>
          <w:szCs w:val="20"/>
        </w:rPr>
        <w:t xml:space="preserve"> შესაბამისად.</w:t>
      </w:r>
      <w:r w:rsidRPr="00124B75">
        <w:rPr>
          <w:rFonts w:ascii="Sylfaen" w:hAnsi="Sylfaen"/>
          <w:sz w:val="20"/>
          <w:szCs w:val="20"/>
        </w:rPr>
        <w:t xml:space="preserve"> </w:t>
      </w:r>
    </w:p>
    <w:p w14:paraId="053D8A64" w14:textId="109FCFA2" w:rsidR="00124B75" w:rsidRPr="00124B75" w:rsidRDefault="00124B75" w:rsidP="00124B75">
      <w:pPr>
        <w:ind w:left="709" w:hanging="709"/>
        <w:jc w:val="both"/>
        <w:rPr>
          <w:rFonts w:ascii="Sylfaen" w:hAnsi="Sylfaen"/>
          <w:sz w:val="20"/>
          <w:szCs w:val="20"/>
        </w:rPr>
      </w:pPr>
      <w:r>
        <w:rPr>
          <w:rFonts w:ascii="Sylfaen" w:hAnsi="Sylfaen"/>
          <w:sz w:val="20"/>
          <w:szCs w:val="20"/>
        </w:rPr>
        <w:t>73.</w:t>
      </w:r>
      <w:r>
        <w:rPr>
          <w:rFonts w:ascii="Sylfaen" w:hAnsi="Sylfaen"/>
          <w:sz w:val="20"/>
          <w:szCs w:val="20"/>
        </w:rPr>
        <w:tab/>
      </w:r>
      <w:r w:rsidRPr="00124B75">
        <w:rPr>
          <w:rFonts w:ascii="Sylfaen" w:hAnsi="Sylfaen"/>
          <w:sz w:val="20"/>
          <w:szCs w:val="20"/>
        </w:rPr>
        <w:t xml:space="preserve">ერთეული აგრძელებს ქონებაზე (ან აქტივის გამოყენების უფლების ფორმით ფლობილ ქონებაზე) ცვეთის დარიცხვას და ყველა გაუფასურების ზარალის აღიარებას იმ თარიღამდე, როდესაც მესაკუთრის მიერ დაკავებული ქონება იქცევა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124B75">
        <w:rPr>
          <w:rFonts w:ascii="Sylfaen" w:hAnsi="Sylfaen"/>
          <w:sz w:val="20"/>
          <w:szCs w:val="20"/>
        </w:rPr>
        <w:t xml:space="preserve">ღირებულებით აღრიცხულ საინვესტიციო ქონებად.  ერთეულმა ამ თარიღისათვის არსებული ნებისმიერი სხვაობა, </w:t>
      </w:r>
      <w:r w:rsidRPr="00323CC6">
        <w:rPr>
          <w:rFonts w:ascii="Sylfaen" w:hAnsi="Sylfaen"/>
          <w:strike/>
          <w:sz w:val="20"/>
          <w:szCs w:val="20"/>
        </w:rPr>
        <w:t>სსბასს 17–ის</w:t>
      </w:r>
      <w:r w:rsidRPr="00124B75">
        <w:rPr>
          <w:rFonts w:ascii="Sylfaen" w:hAnsi="Sylfaen"/>
          <w:sz w:val="20"/>
          <w:szCs w:val="20"/>
        </w:rPr>
        <w:t xml:space="preserve"> </w:t>
      </w:r>
      <w:r w:rsidRPr="00323CC6">
        <w:rPr>
          <w:rFonts w:ascii="Sylfaen" w:hAnsi="Sylfaen"/>
          <w:sz w:val="20"/>
          <w:szCs w:val="20"/>
          <w:u w:val="single"/>
        </w:rPr>
        <w:t>სსბასს 45-ის</w:t>
      </w:r>
      <w:r w:rsidRPr="00124B75">
        <w:rPr>
          <w:rFonts w:ascii="Sylfaen" w:hAnsi="Sylfaen"/>
          <w:sz w:val="20"/>
          <w:szCs w:val="20"/>
        </w:rPr>
        <w:t xml:space="preserve"> ან სსბასს 43-ის შესაბამისად განსაზღვრული ქონების საბალანსო ღირებულებასა და </w:t>
      </w:r>
      <w:r w:rsidR="00A62E42" w:rsidRPr="00C833DD">
        <w:rPr>
          <w:rFonts w:ascii="Sylfaen" w:hAnsi="Sylfaen"/>
          <w:sz w:val="20"/>
          <w:szCs w:val="20"/>
        </w:rPr>
        <w:t>სამართლიან</w:t>
      </w:r>
      <w:r w:rsidR="00A62E42">
        <w:rPr>
          <w:rFonts w:ascii="Sylfaen" w:hAnsi="Sylfaen"/>
          <w:sz w:val="20"/>
          <w:szCs w:val="20"/>
        </w:rPr>
        <w:t xml:space="preserve"> </w:t>
      </w:r>
      <w:r w:rsidRPr="00124B75">
        <w:rPr>
          <w:rFonts w:ascii="Sylfaen" w:hAnsi="Sylfaen"/>
          <w:sz w:val="20"/>
          <w:szCs w:val="20"/>
        </w:rPr>
        <w:t xml:space="preserve">ღირებულებას შორის, უნდა ასახოს, როგორც გადაფასება, </w:t>
      </w:r>
      <w:r w:rsidRPr="00323CC6">
        <w:rPr>
          <w:rFonts w:ascii="Sylfaen" w:hAnsi="Sylfaen"/>
          <w:strike/>
          <w:sz w:val="20"/>
          <w:szCs w:val="20"/>
        </w:rPr>
        <w:t>სსბასს 17–ის</w:t>
      </w:r>
      <w:r w:rsidRPr="00124B75">
        <w:rPr>
          <w:rFonts w:ascii="Sylfaen" w:hAnsi="Sylfaen"/>
          <w:sz w:val="20"/>
          <w:szCs w:val="20"/>
        </w:rPr>
        <w:t xml:space="preserve"> </w:t>
      </w:r>
      <w:r w:rsidRPr="00323CC6">
        <w:rPr>
          <w:rFonts w:ascii="Sylfaen" w:hAnsi="Sylfaen"/>
          <w:sz w:val="20"/>
          <w:szCs w:val="20"/>
          <w:u w:val="single"/>
        </w:rPr>
        <w:t>სსბასს 45-ის</w:t>
      </w:r>
      <w:r w:rsidRPr="00124B75">
        <w:rPr>
          <w:rFonts w:ascii="Sylfaen" w:hAnsi="Sylfaen"/>
          <w:sz w:val="20"/>
          <w:szCs w:val="20"/>
        </w:rPr>
        <w:t xml:space="preserve"> შესაბამისად.   სხვა სიტყვებით:</w:t>
      </w:r>
    </w:p>
    <w:p w14:paraId="24F2C538" w14:textId="77777777" w:rsidR="00124B75" w:rsidRPr="002B2126" w:rsidRDefault="00124B75" w:rsidP="002B2126">
      <w:pPr>
        <w:jc w:val="both"/>
        <w:rPr>
          <w:rFonts w:ascii="Sylfaen" w:hAnsi="Sylfaen"/>
          <w:sz w:val="20"/>
          <w:szCs w:val="20"/>
        </w:rPr>
      </w:pPr>
      <w:r w:rsidRPr="002B2126">
        <w:rPr>
          <w:rFonts w:ascii="Sylfaen" w:hAnsi="Sylfaen"/>
          <w:sz w:val="20"/>
          <w:szCs w:val="20"/>
        </w:rPr>
        <w:t>…</w:t>
      </w:r>
    </w:p>
    <w:p w14:paraId="5317D46B" w14:textId="77777777" w:rsidR="002B2126" w:rsidRPr="002B2126" w:rsidRDefault="002B2126" w:rsidP="002B2126">
      <w:pPr>
        <w:jc w:val="both"/>
        <w:rPr>
          <w:rFonts w:ascii="Sylfaen" w:hAnsi="Sylfaen"/>
          <w:b/>
          <w:bCs/>
          <w:sz w:val="20"/>
          <w:szCs w:val="20"/>
        </w:rPr>
      </w:pPr>
      <w:r w:rsidRPr="002B2126">
        <w:rPr>
          <w:rFonts w:ascii="Sylfaen" w:hAnsi="Sylfaen"/>
          <w:b/>
          <w:bCs/>
          <w:sz w:val="20"/>
          <w:szCs w:val="20"/>
        </w:rPr>
        <w:t>გასვლა</w:t>
      </w:r>
    </w:p>
    <w:p w14:paraId="543CE2BD" w14:textId="77777777" w:rsidR="002B2126" w:rsidRPr="002B2126" w:rsidRDefault="002B2126" w:rsidP="002B2126">
      <w:pPr>
        <w:jc w:val="both"/>
        <w:rPr>
          <w:rFonts w:ascii="Sylfaen" w:hAnsi="Sylfaen"/>
          <w:sz w:val="20"/>
          <w:szCs w:val="20"/>
        </w:rPr>
      </w:pPr>
      <w:r w:rsidRPr="002B2126">
        <w:rPr>
          <w:rFonts w:ascii="Sylfaen" w:hAnsi="Sylfaen"/>
          <w:sz w:val="20"/>
          <w:szCs w:val="20"/>
        </w:rPr>
        <w:t>…</w:t>
      </w:r>
    </w:p>
    <w:p w14:paraId="3ED34CA5" w14:textId="571FE477" w:rsidR="002B2126" w:rsidRPr="002B2126" w:rsidRDefault="002B2126" w:rsidP="002B2126">
      <w:pPr>
        <w:ind w:left="709" w:hanging="709"/>
        <w:jc w:val="both"/>
        <w:rPr>
          <w:rFonts w:ascii="Sylfaen" w:hAnsi="Sylfaen"/>
          <w:sz w:val="20"/>
          <w:szCs w:val="20"/>
        </w:rPr>
      </w:pPr>
      <w:r w:rsidRPr="002B2126">
        <w:rPr>
          <w:rFonts w:ascii="Sylfaen" w:hAnsi="Sylfaen"/>
          <w:sz w:val="20"/>
          <w:szCs w:val="20"/>
        </w:rPr>
        <w:t>79.</w:t>
      </w:r>
      <w:r>
        <w:rPr>
          <w:rFonts w:ascii="Sylfaen" w:hAnsi="Sylfaen"/>
          <w:sz w:val="20"/>
          <w:szCs w:val="20"/>
        </w:rPr>
        <w:tab/>
      </w:r>
      <w:r w:rsidRPr="002B2126">
        <w:rPr>
          <w:rFonts w:ascii="Sylfaen" w:hAnsi="Sylfaen"/>
          <w:sz w:val="20"/>
          <w:szCs w:val="20"/>
        </w:rPr>
        <w:t xml:space="preserve">თუ, მე-20 პუნქტში აღიარების პრინციპის შესაბამისად, ერთეული აქტივის საბალანსო ღირებულებაში აღიარებს საინვესტიციო ქონების ნაწილის შეცვლის ღირებულებას, მაშინ შეცვლილი ნაწილის საბალანსო ღირებულება ჩამოიწერება.  </w:t>
      </w:r>
      <w:r w:rsidRPr="008B25A2">
        <w:rPr>
          <w:rFonts w:ascii="Sylfaen" w:hAnsi="Sylfaen"/>
          <w:strike/>
          <w:sz w:val="20"/>
          <w:szCs w:val="20"/>
        </w:rPr>
        <w:t>თვითღირებულებით</w:t>
      </w:r>
      <w:r w:rsidRPr="002B2126">
        <w:rPr>
          <w:rFonts w:ascii="Sylfaen" w:hAnsi="Sylfaen"/>
          <w:sz w:val="20"/>
          <w:szCs w:val="20"/>
        </w:rPr>
        <w:t xml:space="preserve"> </w:t>
      </w:r>
      <w:r w:rsidR="004C1A01">
        <w:rPr>
          <w:rFonts w:ascii="Sylfaen" w:hAnsi="Sylfaen"/>
          <w:sz w:val="20"/>
          <w:szCs w:val="20"/>
          <w:u w:val="single"/>
        </w:rPr>
        <w:lastRenderedPageBreak/>
        <w:t>ისტორიული</w:t>
      </w:r>
      <w:r w:rsidRPr="008B25A2">
        <w:rPr>
          <w:rFonts w:ascii="Sylfaen" w:hAnsi="Sylfaen"/>
          <w:sz w:val="20"/>
          <w:szCs w:val="20"/>
          <w:u w:val="single"/>
        </w:rPr>
        <w:t xml:space="preserve"> ღირებულებით</w:t>
      </w:r>
      <w:r w:rsidRPr="002B2126">
        <w:rPr>
          <w:rFonts w:ascii="Sylfaen" w:hAnsi="Sylfaen"/>
          <w:sz w:val="20"/>
          <w:szCs w:val="20"/>
        </w:rPr>
        <w:t xml:space="preserve"> აღრიცხვის მოდელით აღრიცხული საინვესტიციო ქონებისათვის, შეცვლილი ნაწილი შეიძლება იყოს ის ნაწილი, რომელიც ცალკე არ ამორტიზირდებოდა.  თუ შეუძლებელია შეცვლილი ნაწილის საბალანსო ღირებულების განსაზღვრა, მაშინ ერთეულს შეუძლია გამოიყენოს ჩანაცვლების ღირებულება, როგორც შეცვლილი ნაწილის ღირებულების მაჩვენებელი, მისი შეძენის ან მშენებლობის მომენტისათვის.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B2126">
        <w:rPr>
          <w:rFonts w:ascii="Sylfaen" w:hAnsi="Sylfaen"/>
          <w:sz w:val="20"/>
          <w:szCs w:val="20"/>
        </w:rPr>
        <w:t xml:space="preserve">ღირებულებით აღრიცხვის მოდელის გამოყენებისას, საინვესტიციო ქონების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B2126">
        <w:rPr>
          <w:rFonts w:ascii="Sylfaen" w:hAnsi="Sylfaen"/>
          <w:sz w:val="20"/>
          <w:szCs w:val="20"/>
        </w:rPr>
        <w:t xml:space="preserve">ღირებულება შეიძლება უკვე ასახავდეს იმ ფაქტს, რომ უძრავი ქონების ნაწილმა, რომელიც ექვემდებარება შეცვლას, უკვე დაკარგა თავისი ღირებულება.  სხვა შემთხვევაში, შეიძლება ძნელი იყოს იმის დადგენა, თუ რამდენით უნდა შემცირდეს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B2126">
        <w:rPr>
          <w:rFonts w:ascii="Sylfaen" w:hAnsi="Sylfaen"/>
          <w:sz w:val="20"/>
          <w:szCs w:val="20"/>
        </w:rPr>
        <w:t xml:space="preserve">ღირებულება შესაცვლელი ნაწილის ჩამოწერისას. როდესაც ამის გაკეთება პრაქტიკულად შეუძლებელია, შეცვლილი ნაწილის ჩამოწერისას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B2126">
        <w:rPr>
          <w:rFonts w:ascii="Sylfaen" w:hAnsi="Sylfaen"/>
          <w:sz w:val="20"/>
          <w:szCs w:val="20"/>
        </w:rPr>
        <w:t xml:space="preserve">ღირებულების შემცირების ალტერნატივას წარმოადგენს, შეცვლის ღირებულების ჩართვა აქტივის საბალანსო ღირებულებაში და მისი შემდგომი გადაფასება </w:t>
      </w:r>
      <w:r w:rsidR="00A62E42" w:rsidRPr="00C833DD">
        <w:rPr>
          <w:rFonts w:ascii="Sylfaen" w:hAnsi="Sylfaen"/>
          <w:sz w:val="20"/>
          <w:szCs w:val="20"/>
        </w:rPr>
        <w:t>სამართლიან</w:t>
      </w:r>
      <w:r w:rsidR="00A62E42">
        <w:rPr>
          <w:rFonts w:ascii="Sylfaen" w:hAnsi="Sylfaen"/>
          <w:sz w:val="20"/>
          <w:szCs w:val="20"/>
        </w:rPr>
        <w:t xml:space="preserve"> </w:t>
      </w:r>
      <w:r w:rsidRPr="002B2126">
        <w:rPr>
          <w:rFonts w:ascii="Sylfaen" w:hAnsi="Sylfaen"/>
          <w:sz w:val="20"/>
          <w:szCs w:val="20"/>
        </w:rPr>
        <w:t xml:space="preserve">ღირებულებამდე ისე, როგორც ეს აუცილებელი იქნებოდა გაუმჯობესების შემთხვევაში, რომელიც არ იქნებოდა დაკავშირებული შეცვლასთან. </w:t>
      </w:r>
    </w:p>
    <w:p w14:paraId="10D15269" w14:textId="77777777" w:rsidR="002B2126" w:rsidRPr="002B2126" w:rsidRDefault="002B2126" w:rsidP="002B2126">
      <w:pPr>
        <w:jc w:val="both"/>
        <w:rPr>
          <w:rFonts w:ascii="Sylfaen" w:hAnsi="Sylfaen"/>
          <w:b/>
          <w:bCs/>
          <w:sz w:val="20"/>
          <w:szCs w:val="20"/>
        </w:rPr>
      </w:pPr>
      <w:r w:rsidRPr="002B2126">
        <w:rPr>
          <w:rFonts w:ascii="Sylfaen" w:hAnsi="Sylfaen"/>
          <w:b/>
          <w:bCs/>
          <w:sz w:val="20"/>
          <w:szCs w:val="20"/>
        </w:rPr>
        <w:t>განმარტებითი შენიშვნები</w:t>
      </w:r>
    </w:p>
    <w:p w14:paraId="4F6A25A7" w14:textId="1308B5A7" w:rsidR="002B2126" w:rsidRPr="002B2126" w:rsidRDefault="00A62E42" w:rsidP="002B2126">
      <w:pPr>
        <w:jc w:val="both"/>
        <w:rPr>
          <w:rFonts w:ascii="Sylfaen" w:hAnsi="Sylfaen"/>
          <w:b/>
          <w:bCs/>
          <w:sz w:val="20"/>
          <w:szCs w:val="20"/>
        </w:rPr>
      </w:pPr>
      <w:r w:rsidRPr="00A62E42">
        <w:rPr>
          <w:rFonts w:ascii="Sylfaen" w:hAnsi="Sylfaen"/>
          <w:b/>
          <w:bCs/>
          <w:sz w:val="20"/>
          <w:szCs w:val="20"/>
        </w:rPr>
        <w:t>სამართლიანი</w:t>
      </w:r>
      <w:r w:rsidRPr="00EE1500">
        <w:rPr>
          <w:rFonts w:ascii="Sylfaen" w:hAnsi="Sylfaen"/>
          <w:b/>
          <w:bCs/>
          <w:sz w:val="20"/>
          <w:szCs w:val="20"/>
        </w:rPr>
        <w:t xml:space="preserve"> </w:t>
      </w:r>
      <w:r w:rsidR="002B2126" w:rsidRPr="002B2126">
        <w:rPr>
          <w:rFonts w:ascii="Sylfaen" w:hAnsi="Sylfaen"/>
          <w:b/>
          <w:bCs/>
          <w:sz w:val="20"/>
          <w:szCs w:val="20"/>
        </w:rPr>
        <w:t xml:space="preserve">ღირებულებითა და </w:t>
      </w:r>
      <w:r w:rsidR="002B2126" w:rsidRPr="008B25A2">
        <w:rPr>
          <w:rFonts w:ascii="Sylfaen" w:hAnsi="Sylfaen"/>
          <w:b/>
          <w:bCs/>
          <w:strike/>
          <w:sz w:val="20"/>
          <w:szCs w:val="20"/>
        </w:rPr>
        <w:t>თვითღირებულებით</w:t>
      </w:r>
      <w:r w:rsidR="002B2126" w:rsidRPr="002B2126">
        <w:rPr>
          <w:rFonts w:ascii="Sylfaen" w:hAnsi="Sylfaen"/>
          <w:b/>
          <w:bCs/>
          <w:sz w:val="20"/>
          <w:szCs w:val="20"/>
        </w:rPr>
        <w:t xml:space="preserve"> </w:t>
      </w:r>
      <w:r w:rsidR="004C1A01">
        <w:rPr>
          <w:rFonts w:ascii="Sylfaen" w:hAnsi="Sylfaen"/>
          <w:b/>
          <w:bCs/>
          <w:sz w:val="20"/>
          <w:szCs w:val="20"/>
          <w:u w:val="single"/>
        </w:rPr>
        <w:t>ისტორიული</w:t>
      </w:r>
      <w:r w:rsidR="002B2126" w:rsidRPr="008B25A2">
        <w:rPr>
          <w:rFonts w:ascii="Sylfaen" w:hAnsi="Sylfaen"/>
          <w:b/>
          <w:bCs/>
          <w:sz w:val="20"/>
          <w:szCs w:val="20"/>
          <w:u w:val="single"/>
        </w:rPr>
        <w:t xml:space="preserve"> ღირებულებით</w:t>
      </w:r>
      <w:r w:rsidR="002B2126" w:rsidRPr="002B2126">
        <w:rPr>
          <w:rFonts w:ascii="Sylfaen" w:hAnsi="Sylfaen"/>
          <w:b/>
          <w:bCs/>
          <w:sz w:val="20"/>
          <w:szCs w:val="20"/>
        </w:rPr>
        <w:t xml:space="preserve"> აღრიცხვის მოდელები</w:t>
      </w:r>
    </w:p>
    <w:p w14:paraId="36334A2A" w14:textId="77777777" w:rsidR="002B2126" w:rsidRPr="002B2126" w:rsidRDefault="002B2126" w:rsidP="002B2126">
      <w:pPr>
        <w:jc w:val="both"/>
        <w:rPr>
          <w:rFonts w:ascii="Sylfaen" w:hAnsi="Sylfaen"/>
          <w:sz w:val="20"/>
          <w:szCs w:val="20"/>
        </w:rPr>
      </w:pPr>
      <w:r w:rsidRPr="002B2126">
        <w:rPr>
          <w:rFonts w:ascii="Sylfaen" w:hAnsi="Sylfaen"/>
          <w:sz w:val="20"/>
          <w:szCs w:val="20"/>
        </w:rPr>
        <w:t>….</w:t>
      </w:r>
    </w:p>
    <w:p w14:paraId="68B10692" w14:textId="155C8033" w:rsidR="002B2126" w:rsidRPr="008B25A2" w:rsidRDefault="002B2126" w:rsidP="002B2126">
      <w:pPr>
        <w:jc w:val="both"/>
        <w:rPr>
          <w:rFonts w:ascii="Sylfaen" w:hAnsi="Sylfaen"/>
          <w:b/>
          <w:bCs/>
          <w:sz w:val="20"/>
          <w:szCs w:val="20"/>
        </w:rPr>
      </w:pPr>
      <w:r>
        <w:rPr>
          <w:rFonts w:ascii="Sylfaen" w:hAnsi="Sylfaen"/>
          <w:sz w:val="20"/>
          <w:szCs w:val="20"/>
        </w:rPr>
        <w:t>86.</w:t>
      </w:r>
      <w:r>
        <w:rPr>
          <w:rFonts w:ascii="Sylfaen" w:hAnsi="Sylfaen"/>
          <w:sz w:val="20"/>
          <w:szCs w:val="20"/>
        </w:rPr>
        <w:tab/>
      </w:r>
      <w:r w:rsidRPr="008B25A2">
        <w:rPr>
          <w:rFonts w:ascii="Sylfaen" w:hAnsi="Sylfaen"/>
          <w:b/>
          <w:bCs/>
          <w:sz w:val="20"/>
          <w:szCs w:val="20"/>
        </w:rPr>
        <w:t>ერთეულმა უნდა გაამჟღავნოს შემდეგი ინფორმაცია:</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F770AA" w:rsidRPr="008B25A2" w14:paraId="4B0226D7" w14:textId="77777777" w:rsidTr="00B071FB">
        <w:trPr>
          <w:trHeight w:val="927"/>
        </w:trPr>
        <w:tc>
          <w:tcPr>
            <w:tcW w:w="594" w:type="dxa"/>
          </w:tcPr>
          <w:p w14:paraId="7E5AC8C8" w14:textId="77777777" w:rsidR="00F770AA" w:rsidRPr="008B25A2" w:rsidRDefault="00F770AA" w:rsidP="00B071FB">
            <w:pPr>
              <w:jc w:val="both"/>
              <w:rPr>
                <w:rFonts w:ascii="Sylfaen" w:hAnsi="Sylfaen"/>
                <w:b/>
                <w:bCs/>
                <w:sz w:val="20"/>
                <w:szCs w:val="20"/>
              </w:rPr>
            </w:pPr>
            <w:r w:rsidRPr="008B25A2">
              <w:rPr>
                <w:rFonts w:ascii="Sylfaen" w:hAnsi="Sylfaen"/>
                <w:b/>
                <w:bCs/>
                <w:sz w:val="20"/>
                <w:szCs w:val="20"/>
              </w:rPr>
              <w:t>ა)</w:t>
            </w:r>
          </w:p>
        </w:tc>
        <w:tc>
          <w:tcPr>
            <w:tcW w:w="5916" w:type="dxa"/>
          </w:tcPr>
          <w:p w14:paraId="7BD58FFF" w14:textId="7DFC338A" w:rsidR="00F770AA" w:rsidRPr="008B25A2" w:rsidRDefault="00A62E42" w:rsidP="00B071FB">
            <w:pPr>
              <w:jc w:val="both"/>
              <w:rPr>
                <w:rFonts w:ascii="Sylfaen" w:hAnsi="Sylfaen"/>
                <w:b/>
                <w:bCs/>
                <w:sz w:val="20"/>
                <w:szCs w:val="20"/>
              </w:rPr>
            </w:pPr>
            <w:r w:rsidRPr="00A62E42">
              <w:rPr>
                <w:rFonts w:ascii="Sylfaen" w:hAnsi="Sylfaen"/>
                <w:b/>
                <w:bCs/>
                <w:sz w:val="20"/>
                <w:szCs w:val="20"/>
              </w:rPr>
              <w:t>სამართლიანი</w:t>
            </w:r>
            <w:r w:rsidRPr="00EE1500">
              <w:rPr>
                <w:rFonts w:ascii="Sylfaen" w:hAnsi="Sylfaen"/>
                <w:b/>
                <w:bCs/>
                <w:sz w:val="20"/>
                <w:szCs w:val="20"/>
              </w:rPr>
              <w:t xml:space="preserve"> </w:t>
            </w:r>
            <w:r w:rsidR="00B071FB" w:rsidRPr="008B25A2">
              <w:rPr>
                <w:rFonts w:ascii="Sylfaen" w:hAnsi="Sylfaen"/>
                <w:b/>
                <w:bCs/>
                <w:sz w:val="20"/>
                <w:szCs w:val="20"/>
              </w:rPr>
              <w:t xml:space="preserve">ღირებულებით აღრიცხვის მოდელს იყენებს, თუ </w:t>
            </w:r>
            <w:r w:rsidR="00B071FB" w:rsidRPr="008B25A2">
              <w:rPr>
                <w:rFonts w:ascii="Sylfaen" w:hAnsi="Sylfaen"/>
                <w:b/>
                <w:bCs/>
                <w:strike/>
                <w:sz w:val="20"/>
                <w:szCs w:val="20"/>
              </w:rPr>
              <w:t>თვითღირებულებით</w:t>
            </w:r>
            <w:r w:rsidR="00B071FB" w:rsidRPr="008B25A2">
              <w:rPr>
                <w:rFonts w:ascii="Sylfaen" w:hAnsi="Sylfaen"/>
                <w:b/>
                <w:bCs/>
                <w:sz w:val="20"/>
                <w:szCs w:val="20"/>
              </w:rPr>
              <w:t xml:space="preserve"> </w:t>
            </w:r>
            <w:r w:rsidR="004C1A01">
              <w:rPr>
                <w:rFonts w:ascii="Sylfaen" w:hAnsi="Sylfaen"/>
                <w:b/>
                <w:bCs/>
                <w:sz w:val="20"/>
                <w:szCs w:val="20"/>
                <w:u w:val="single"/>
              </w:rPr>
              <w:t>ისტორიული</w:t>
            </w:r>
            <w:r w:rsidR="00B071FB" w:rsidRPr="008B25A2">
              <w:rPr>
                <w:rFonts w:ascii="Sylfaen" w:hAnsi="Sylfaen"/>
                <w:b/>
                <w:bCs/>
                <w:sz w:val="20"/>
                <w:szCs w:val="20"/>
                <w:u w:val="single"/>
              </w:rPr>
              <w:t xml:space="preserve"> ღირებულებით</w:t>
            </w:r>
            <w:r w:rsidR="00B071FB" w:rsidRPr="008B25A2">
              <w:rPr>
                <w:rFonts w:ascii="Sylfaen" w:hAnsi="Sylfaen"/>
                <w:b/>
                <w:bCs/>
                <w:sz w:val="20"/>
                <w:szCs w:val="20"/>
              </w:rPr>
              <w:t xml:space="preserve"> აღრიცხვის მოდელს; </w:t>
            </w:r>
          </w:p>
        </w:tc>
      </w:tr>
      <w:tr w:rsidR="00F770AA" w:rsidRPr="00024A12" w14:paraId="7876E694" w14:textId="77777777" w:rsidTr="00B071FB">
        <w:trPr>
          <w:trHeight w:val="446"/>
        </w:trPr>
        <w:tc>
          <w:tcPr>
            <w:tcW w:w="594" w:type="dxa"/>
          </w:tcPr>
          <w:p w14:paraId="2C98F407" w14:textId="77777777" w:rsidR="00F770AA" w:rsidRPr="00B071FB" w:rsidRDefault="00F770AA" w:rsidP="00B071FB">
            <w:pPr>
              <w:jc w:val="both"/>
              <w:rPr>
                <w:rFonts w:ascii="Sylfaen" w:hAnsi="Sylfaen"/>
                <w:sz w:val="20"/>
                <w:szCs w:val="20"/>
              </w:rPr>
            </w:pPr>
            <w:r w:rsidRPr="00B071FB">
              <w:rPr>
                <w:rFonts w:ascii="Sylfaen" w:hAnsi="Sylfaen"/>
                <w:sz w:val="20"/>
                <w:szCs w:val="20"/>
              </w:rPr>
              <w:t>ბ)</w:t>
            </w:r>
          </w:p>
        </w:tc>
        <w:tc>
          <w:tcPr>
            <w:tcW w:w="5916" w:type="dxa"/>
          </w:tcPr>
          <w:p w14:paraId="02D675EE" w14:textId="1A551ECE" w:rsidR="00F770AA" w:rsidRPr="00B071FB" w:rsidRDefault="00B071FB" w:rsidP="00B071FB">
            <w:pPr>
              <w:jc w:val="both"/>
              <w:rPr>
                <w:rFonts w:ascii="Sylfaen" w:hAnsi="Sylfaen"/>
                <w:sz w:val="20"/>
                <w:szCs w:val="20"/>
              </w:rPr>
            </w:pPr>
            <w:r w:rsidRPr="00B071FB">
              <w:rPr>
                <w:rFonts w:ascii="Sylfaen" w:hAnsi="Sylfaen"/>
                <w:sz w:val="20"/>
                <w:szCs w:val="20"/>
              </w:rPr>
              <w:t>[ამოღებულია]</w:t>
            </w:r>
          </w:p>
        </w:tc>
      </w:tr>
      <w:tr w:rsidR="00F770AA" w:rsidRPr="008B25A2" w14:paraId="62586323" w14:textId="77777777" w:rsidTr="00B071FB">
        <w:trPr>
          <w:trHeight w:val="1670"/>
        </w:trPr>
        <w:tc>
          <w:tcPr>
            <w:tcW w:w="594" w:type="dxa"/>
          </w:tcPr>
          <w:p w14:paraId="0478A1AD" w14:textId="77777777" w:rsidR="00F770AA" w:rsidRPr="008B25A2" w:rsidRDefault="00F770AA" w:rsidP="00B071FB">
            <w:pPr>
              <w:jc w:val="both"/>
              <w:rPr>
                <w:rFonts w:ascii="Sylfaen" w:hAnsi="Sylfaen"/>
                <w:b/>
                <w:bCs/>
                <w:sz w:val="20"/>
                <w:szCs w:val="20"/>
              </w:rPr>
            </w:pPr>
            <w:r w:rsidRPr="008B25A2">
              <w:rPr>
                <w:rFonts w:ascii="Sylfaen" w:hAnsi="Sylfaen"/>
                <w:b/>
                <w:bCs/>
                <w:sz w:val="20"/>
                <w:szCs w:val="20"/>
              </w:rPr>
              <w:lastRenderedPageBreak/>
              <w:t>გ)</w:t>
            </w:r>
          </w:p>
        </w:tc>
        <w:tc>
          <w:tcPr>
            <w:tcW w:w="5916" w:type="dxa"/>
          </w:tcPr>
          <w:p w14:paraId="22DF0F3D" w14:textId="21083876" w:rsidR="00F770AA" w:rsidRPr="008B25A2" w:rsidRDefault="00B071FB" w:rsidP="00B071FB">
            <w:pPr>
              <w:jc w:val="both"/>
              <w:rPr>
                <w:rFonts w:ascii="Sylfaen" w:hAnsi="Sylfaen"/>
                <w:b/>
                <w:bCs/>
                <w:sz w:val="20"/>
                <w:szCs w:val="20"/>
              </w:rPr>
            </w:pPr>
            <w:r w:rsidRPr="008B25A2">
              <w:rPr>
                <w:rFonts w:ascii="Sylfaen" w:hAnsi="Sylfaen"/>
                <w:b/>
                <w:bCs/>
                <w:sz w:val="20"/>
                <w:szCs w:val="20"/>
              </w:rPr>
              <w:t xml:space="preserve">ქონების კლასიფიკაციის გართულებისას (იხ. პუნქტი 18), ერთეულის მიერ შემუშავებული კრიტერიუმები, რომლითაც დგინდება, წარმოადგენს თუ არა ქონება საინვესტიციო უძრავ ქონებას, მფლობელის მიერ დაკავებულ უძრავ ქონებას ან იმ ქონებას, რომელიც განკუთვნილია გასაყიდად ჩვეულებრივი საქმიანობის ფარგლებში; </w:t>
            </w:r>
          </w:p>
        </w:tc>
      </w:tr>
      <w:tr w:rsidR="00F770AA" w:rsidRPr="008B25A2" w14:paraId="1B097B17" w14:textId="77777777" w:rsidTr="00B071FB">
        <w:trPr>
          <w:trHeight w:val="539"/>
        </w:trPr>
        <w:tc>
          <w:tcPr>
            <w:tcW w:w="594" w:type="dxa"/>
          </w:tcPr>
          <w:p w14:paraId="73E01698" w14:textId="77777777" w:rsidR="00F770AA" w:rsidRPr="008B25A2" w:rsidRDefault="00F770AA" w:rsidP="00B071FB">
            <w:pPr>
              <w:jc w:val="both"/>
              <w:rPr>
                <w:rFonts w:ascii="Sylfaen" w:hAnsi="Sylfaen"/>
                <w:b/>
                <w:bCs/>
                <w:sz w:val="20"/>
                <w:szCs w:val="20"/>
              </w:rPr>
            </w:pPr>
            <w:r w:rsidRPr="008B25A2">
              <w:rPr>
                <w:rFonts w:ascii="Sylfaen" w:hAnsi="Sylfaen"/>
                <w:b/>
                <w:bCs/>
                <w:sz w:val="20"/>
                <w:szCs w:val="20"/>
              </w:rPr>
              <w:t>დ)</w:t>
            </w:r>
          </w:p>
        </w:tc>
        <w:tc>
          <w:tcPr>
            <w:tcW w:w="5916" w:type="dxa"/>
          </w:tcPr>
          <w:p w14:paraId="76CFC019" w14:textId="40383460" w:rsidR="00F770AA" w:rsidRPr="008B25A2" w:rsidRDefault="00B071FB" w:rsidP="00B071FB">
            <w:pPr>
              <w:jc w:val="both"/>
              <w:rPr>
                <w:rFonts w:ascii="Sylfaen" w:hAnsi="Sylfaen"/>
                <w:b/>
                <w:bCs/>
                <w:sz w:val="20"/>
                <w:szCs w:val="20"/>
              </w:rPr>
            </w:pPr>
            <w:r w:rsidRPr="008B25A2">
              <w:rPr>
                <w:rFonts w:ascii="Sylfaen" w:hAnsi="Sylfaen"/>
                <w:b/>
                <w:bCs/>
                <w:sz w:val="20"/>
                <w:szCs w:val="20"/>
              </w:rPr>
              <w:t xml:space="preserve">საინვესტიციო ქონების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 xml:space="preserve">ღირებულების დადგენისას გამოყენებული მეთოდები და არსებითი დაშვებები, მათ შორის განცხადება იმის შესახებ, მოყვანილი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 xml:space="preserve">ღირებულება დასტურდება ბაზრის მონაცემებით, თუ ის ძირითადად ეფუძნება სხვა ფაქტორებს (რომლებიც ერთეულის მხრიდან საჭიროებს ინფორმაციის გამჟღავნებას) საინვესტიციო ქონების ბუნების, ან შესადარისი საბაზრო მონაცემების არარსებობის გამო; </w:t>
            </w:r>
          </w:p>
        </w:tc>
      </w:tr>
      <w:tr w:rsidR="00F770AA" w:rsidRPr="008B25A2" w14:paraId="538D9E90" w14:textId="77777777" w:rsidTr="00B071FB">
        <w:trPr>
          <w:trHeight w:val="1134"/>
        </w:trPr>
        <w:tc>
          <w:tcPr>
            <w:tcW w:w="594" w:type="dxa"/>
          </w:tcPr>
          <w:p w14:paraId="55C3EC82" w14:textId="77777777" w:rsidR="00F770AA" w:rsidRPr="008B25A2" w:rsidRDefault="00F770AA" w:rsidP="00B071FB">
            <w:pPr>
              <w:jc w:val="both"/>
              <w:rPr>
                <w:rFonts w:ascii="Sylfaen" w:hAnsi="Sylfaen"/>
                <w:b/>
                <w:bCs/>
                <w:sz w:val="20"/>
                <w:szCs w:val="20"/>
              </w:rPr>
            </w:pPr>
            <w:r w:rsidRPr="008B25A2">
              <w:rPr>
                <w:rFonts w:ascii="Sylfaen" w:hAnsi="Sylfaen"/>
                <w:b/>
                <w:bCs/>
                <w:sz w:val="20"/>
                <w:szCs w:val="20"/>
              </w:rPr>
              <w:t>ე)</w:t>
            </w:r>
          </w:p>
        </w:tc>
        <w:tc>
          <w:tcPr>
            <w:tcW w:w="5916" w:type="dxa"/>
          </w:tcPr>
          <w:p w14:paraId="5855182F" w14:textId="326EE133" w:rsidR="00F770AA" w:rsidRPr="008B25A2" w:rsidRDefault="00B071FB" w:rsidP="00B071FB">
            <w:pPr>
              <w:jc w:val="both"/>
              <w:rPr>
                <w:rFonts w:ascii="Sylfaen" w:hAnsi="Sylfaen"/>
                <w:b/>
                <w:bCs/>
                <w:sz w:val="20"/>
                <w:szCs w:val="20"/>
              </w:rPr>
            </w:pPr>
            <w:r w:rsidRPr="008B25A2">
              <w:rPr>
                <w:rFonts w:ascii="Sylfaen" w:hAnsi="Sylfaen"/>
                <w:b/>
                <w:bCs/>
                <w:sz w:val="20"/>
                <w:szCs w:val="20"/>
              </w:rPr>
              <w:t xml:space="preserve">რამდენად ეფუძნება საინვესტიციო ქონების (რომელიც აღიარებულია ან გამჟღავნებულია ფინანსურ ანგარიშგებაში)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 xml:space="preserve">ღირებულება ისეთი დამოუკიდებელი შემფასებლის შეფასებას, რომელსაც გააჩნია აღიარებული და სათანადო კვალიფიკაცია, ასევე, ანალოგიური ადგილმდებარეობისა და კატეგორიის საინვესტიციო ქონების უახლოეს წარსულში შეფასების ჩატარების გამოცდილება.  თუ ასეთი შეფასება არ ჩატარებულა, ეს ფაქტი საჭიროებს გამჟღავნებას. </w:t>
            </w:r>
          </w:p>
        </w:tc>
      </w:tr>
      <w:tr w:rsidR="00F770AA" w:rsidRPr="008B25A2" w14:paraId="2FF500B5" w14:textId="77777777" w:rsidTr="00B071FB">
        <w:trPr>
          <w:trHeight w:val="568"/>
        </w:trPr>
        <w:tc>
          <w:tcPr>
            <w:tcW w:w="594" w:type="dxa"/>
          </w:tcPr>
          <w:p w14:paraId="7B08CBD5" w14:textId="77777777" w:rsidR="00F770AA" w:rsidRPr="008B25A2" w:rsidRDefault="00F770AA" w:rsidP="00B071FB">
            <w:pPr>
              <w:jc w:val="both"/>
              <w:rPr>
                <w:rFonts w:ascii="Sylfaen" w:hAnsi="Sylfaen"/>
                <w:b/>
                <w:bCs/>
                <w:sz w:val="20"/>
                <w:szCs w:val="20"/>
              </w:rPr>
            </w:pPr>
            <w:r w:rsidRPr="008B25A2">
              <w:rPr>
                <w:rFonts w:ascii="Sylfaen" w:hAnsi="Sylfaen"/>
                <w:b/>
                <w:bCs/>
                <w:sz w:val="20"/>
                <w:szCs w:val="20"/>
              </w:rPr>
              <w:t>ვ)</w:t>
            </w:r>
          </w:p>
        </w:tc>
        <w:tc>
          <w:tcPr>
            <w:tcW w:w="5916" w:type="dxa"/>
          </w:tcPr>
          <w:p w14:paraId="1B809C33" w14:textId="2BAC74E3" w:rsidR="00F770AA" w:rsidRPr="008B25A2" w:rsidRDefault="00B071FB" w:rsidP="00B071FB">
            <w:pPr>
              <w:jc w:val="both"/>
              <w:rPr>
                <w:rFonts w:ascii="Sylfaen" w:hAnsi="Sylfaen"/>
                <w:b/>
                <w:bCs/>
                <w:sz w:val="20"/>
                <w:szCs w:val="20"/>
              </w:rPr>
            </w:pPr>
            <w:r w:rsidRPr="008B25A2">
              <w:rPr>
                <w:rFonts w:ascii="Sylfaen" w:hAnsi="Sylfaen"/>
                <w:b/>
                <w:bCs/>
                <w:sz w:val="20"/>
                <w:szCs w:val="20"/>
              </w:rPr>
              <w:t>ნამეტში ან დეფიციტში აღიარებული ისეთი თანხები, როგორიცაა:</w:t>
            </w:r>
          </w:p>
        </w:tc>
      </w:tr>
    </w:tbl>
    <w:p w14:paraId="069310B0" w14:textId="77777777" w:rsidR="002B2126" w:rsidRPr="008B25A2" w:rsidRDefault="002B2126" w:rsidP="002B2126">
      <w:pPr>
        <w:jc w:val="both"/>
        <w:rPr>
          <w:rFonts w:ascii="Sylfaen" w:hAnsi="Sylfaen"/>
          <w:b/>
          <w:bCs/>
          <w:sz w:val="8"/>
          <w:szCs w:val="8"/>
        </w:rPr>
      </w:pPr>
    </w:p>
    <w:tbl>
      <w:tblPr>
        <w:tblStyle w:val="TableGrid"/>
        <w:tblW w:w="609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
        <w:gridCol w:w="5574"/>
      </w:tblGrid>
      <w:tr w:rsidR="00B071FB" w:rsidRPr="008B25A2" w14:paraId="2E99BD40" w14:textId="77777777" w:rsidTr="00B071FB">
        <w:trPr>
          <w:trHeight w:val="566"/>
        </w:trPr>
        <w:tc>
          <w:tcPr>
            <w:tcW w:w="247" w:type="dxa"/>
          </w:tcPr>
          <w:p w14:paraId="16700D0E" w14:textId="77777777" w:rsidR="00B071FB" w:rsidRPr="008B25A2" w:rsidRDefault="00B071FB" w:rsidP="00B071FB">
            <w:pPr>
              <w:jc w:val="both"/>
              <w:rPr>
                <w:rFonts w:ascii="Sylfaen" w:hAnsi="Sylfaen"/>
                <w:b/>
                <w:bCs/>
                <w:sz w:val="20"/>
                <w:szCs w:val="20"/>
              </w:rPr>
            </w:pPr>
            <w:r w:rsidRPr="008B25A2">
              <w:rPr>
                <w:rFonts w:ascii="Sylfaen" w:hAnsi="Sylfaen"/>
                <w:b/>
                <w:bCs/>
                <w:sz w:val="20"/>
                <w:szCs w:val="20"/>
              </w:rPr>
              <w:t>(i)</w:t>
            </w:r>
          </w:p>
        </w:tc>
        <w:tc>
          <w:tcPr>
            <w:tcW w:w="5846" w:type="dxa"/>
          </w:tcPr>
          <w:p w14:paraId="63B19478" w14:textId="6D06F7D8" w:rsidR="00B071FB" w:rsidRPr="008B25A2" w:rsidRDefault="00B071FB" w:rsidP="00B071FB">
            <w:pPr>
              <w:jc w:val="both"/>
              <w:rPr>
                <w:rFonts w:ascii="Sylfaen" w:hAnsi="Sylfaen"/>
                <w:b/>
                <w:bCs/>
                <w:sz w:val="20"/>
                <w:szCs w:val="20"/>
              </w:rPr>
            </w:pPr>
            <w:r w:rsidRPr="008B25A2">
              <w:rPr>
                <w:rFonts w:ascii="Sylfaen" w:hAnsi="Sylfaen"/>
                <w:b/>
                <w:bCs/>
                <w:sz w:val="20"/>
                <w:szCs w:val="20"/>
              </w:rPr>
              <w:t xml:space="preserve">საინვესტიციო ქონებიდან მიღებული საიჯარო შემოსავლები; </w:t>
            </w:r>
          </w:p>
        </w:tc>
      </w:tr>
      <w:tr w:rsidR="00B071FB" w:rsidRPr="008B25A2" w14:paraId="1206B3B2" w14:textId="77777777" w:rsidTr="00B071FB">
        <w:trPr>
          <w:trHeight w:val="1141"/>
        </w:trPr>
        <w:tc>
          <w:tcPr>
            <w:tcW w:w="247" w:type="dxa"/>
          </w:tcPr>
          <w:p w14:paraId="5AFE0B2D" w14:textId="77777777" w:rsidR="00B071FB" w:rsidRPr="008B25A2" w:rsidRDefault="00B071FB" w:rsidP="00B071FB">
            <w:pPr>
              <w:jc w:val="both"/>
              <w:rPr>
                <w:rFonts w:ascii="Sylfaen" w:hAnsi="Sylfaen"/>
                <w:b/>
                <w:bCs/>
                <w:sz w:val="20"/>
                <w:szCs w:val="20"/>
              </w:rPr>
            </w:pPr>
            <w:r w:rsidRPr="008B25A2">
              <w:rPr>
                <w:rFonts w:ascii="Sylfaen" w:hAnsi="Sylfaen"/>
                <w:b/>
                <w:bCs/>
                <w:sz w:val="20"/>
                <w:szCs w:val="20"/>
              </w:rPr>
              <w:t>(ii)</w:t>
            </w:r>
          </w:p>
        </w:tc>
        <w:tc>
          <w:tcPr>
            <w:tcW w:w="5846" w:type="dxa"/>
          </w:tcPr>
          <w:p w14:paraId="5EFFAFC3" w14:textId="779AE65C" w:rsidR="00B071FB" w:rsidRPr="008B25A2" w:rsidRDefault="00B071FB" w:rsidP="00B071FB">
            <w:pPr>
              <w:jc w:val="both"/>
              <w:rPr>
                <w:rFonts w:ascii="Sylfaen" w:hAnsi="Sylfaen"/>
                <w:b/>
                <w:bCs/>
                <w:sz w:val="20"/>
                <w:szCs w:val="20"/>
              </w:rPr>
            </w:pPr>
            <w:r w:rsidRPr="008B25A2">
              <w:rPr>
                <w:rFonts w:ascii="Sylfaen" w:hAnsi="Sylfaen"/>
                <w:b/>
                <w:bCs/>
                <w:sz w:val="20"/>
                <w:szCs w:val="20"/>
              </w:rPr>
              <w:t xml:space="preserve">იმ საინვესტიციო ქონებასთან დაკავშირებული პირდაპირი საოპერაციო ხარჯები (რემონტისა და ექსპლუატაციის ხარჯების ჩათვლით), რომელთა იჯარიდანაც პერიოდის განმავლობაში მიიღება შემოსავლები; და </w:t>
            </w:r>
          </w:p>
        </w:tc>
      </w:tr>
      <w:tr w:rsidR="00B071FB" w:rsidRPr="008B25A2" w14:paraId="00E6FDEC" w14:textId="77777777" w:rsidTr="00B071FB">
        <w:trPr>
          <w:trHeight w:val="1129"/>
        </w:trPr>
        <w:tc>
          <w:tcPr>
            <w:tcW w:w="247" w:type="dxa"/>
          </w:tcPr>
          <w:p w14:paraId="26285DB3" w14:textId="77777777" w:rsidR="00B071FB" w:rsidRPr="008B25A2" w:rsidRDefault="00B071FB" w:rsidP="00B071FB">
            <w:pPr>
              <w:jc w:val="both"/>
              <w:rPr>
                <w:rFonts w:ascii="Sylfaen" w:hAnsi="Sylfaen"/>
                <w:b/>
                <w:bCs/>
                <w:sz w:val="20"/>
                <w:szCs w:val="20"/>
              </w:rPr>
            </w:pPr>
            <w:r w:rsidRPr="008B25A2">
              <w:rPr>
                <w:rFonts w:ascii="Sylfaen" w:hAnsi="Sylfaen"/>
                <w:b/>
                <w:bCs/>
                <w:sz w:val="20"/>
                <w:szCs w:val="20"/>
              </w:rPr>
              <w:t>(iii)</w:t>
            </w:r>
          </w:p>
        </w:tc>
        <w:tc>
          <w:tcPr>
            <w:tcW w:w="5846" w:type="dxa"/>
          </w:tcPr>
          <w:p w14:paraId="759F720B" w14:textId="57C450D1" w:rsidR="00B071FB" w:rsidRPr="008B25A2" w:rsidRDefault="00B071FB" w:rsidP="00B071FB">
            <w:pPr>
              <w:jc w:val="both"/>
              <w:rPr>
                <w:rFonts w:ascii="Sylfaen" w:hAnsi="Sylfaen"/>
                <w:b/>
                <w:bCs/>
                <w:sz w:val="20"/>
                <w:szCs w:val="20"/>
              </w:rPr>
            </w:pPr>
            <w:r w:rsidRPr="008B25A2">
              <w:rPr>
                <w:rFonts w:ascii="Sylfaen" w:hAnsi="Sylfaen"/>
                <w:b/>
                <w:bCs/>
                <w:sz w:val="20"/>
                <w:szCs w:val="20"/>
              </w:rPr>
              <w:t xml:space="preserve">იმ საინვესტიციო ქონებასთან დაკავშირებული პირდაპირი საოპერაციო ხარჯები (შეკეთების და ექსპლუატაციის ხარჯების ჩათვლით), რომელთა იჯარიდანაც შემოსავალები პერიოდის განმავლობაში არ მიიღება. </w:t>
            </w:r>
          </w:p>
        </w:tc>
      </w:tr>
    </w:tbl>
    <w:p w14:paraId="65EFB480" w14:textId="64174D47" w:rsidR="00623B1F" w:rsidRPr="00B071FB" w:rsidRDefault="00623B1F" w:rsidP="002B2126">
      <w:pPr>
        <w:jc w:val="both"/>
        <w:rPr>
          <w:rFonts w:ascii="Sylfaen" w:hAnsi="Sylfaen"/>
          <w:sz w:val="8"/>
          <w:szCs w:val="8"/>
        </w:rPr>
      </w:pPr>
    </w:p>
    <w:tbl>
      <w:tblPr>
        <w:tblStyle w:val="TableGrid"/>
        <w:tblW w:w="654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
        <w:gridCol w:w="5988"/>
      </w:tblGrid>
      <w:tr w:rsidR="00B071FB" w:rsidRPr="00024A12" w14:paraId="597A6986" w14:textId="77777777" w:rsidTr="00B071FB">
        <w:trPr>
          <w:trHeight w:val="457"/>
        </w:trPr>
        <w:tc>
          <w:tcPr>
            <w:tcW w:w="556" w:type="dxa"/>
          </w:tcPr>
          <w:p w14:paraId="5DD49B0A" w14:textId="53FE25A8" w:rsidR="00B071FB" w:rsidRPr="008B25A2" w:rsidRDefault="00B071FB" w:rsidP="00B071FB">
            <w:pPr>
              <w:jc w:val="both"/>
              <w:rPr>
                <w:rFonts w:ascii="Sylfaen" w:hAnsi="Sylfaen"/>
                <w:b/>
                <w:bCs/>
                <w:sz w:val="20"/>
                <w:szCs w:val="20"/>
              </w:rPr>
            </w:pPr>
            <w:r w:rsidRPr="008B25A2">
              <w:rPr>
                <w:rFonts w:ascii="Sylfaen" w:hAnsi="Sylfaen"/>
                <w:b/>
                <w:bCs/>
                <w:sz w:val="20"/>
                <w:szCs w:val="20"/>
              </w:rPr>
              <w:lastRenderedPageBreak/>
              <w:t>ზ)</w:t>
            </w:r>
          </w:p>
        </w:tc>
        <w:tc>
          <w:tcPr>
            <w:tcW w:w="5988" w:type="dxa"/>
          </w:tcPr>
          <w:p w14:paraId="404CB2F6" w14:textId="390431BF" w:rsidR="00B071FB" w:rsidRPr="008B25A2" w:rsidRDefault="00B071FB" w:rsidP="00B071FB">
            <w:pPr>
              <w:jc w:val="both"/>
              <w:rPr>
                <w:rFonts w:ascii="Sylfaen" w:hAnsi="Sylfaen"/>
                <w:b/>
                <w:bCs/>
                <w:sz w:val="20"/>
                <w:szCs w:val="20"/>
              </w:rPr>
            </w:pPr>
            <w:r w:rsidRPr="008B25A2">
              <w:rPr>
                <w:rFonts w:ascii="Sylfaen" w:hAnsi="Sylfaen"/>
                <w:b/>
                <w:bCs/>
                <w:sz w:val="20"/>
                <w:szCs w:val="20"/>
              </w:rPr>
              <w:t>საინვესტიციო ქონების გაყიდვის ან ამონაგების მიღების და გასვლასთან დაკავშირებული სხვა შემოსავლების შესაძლებლობის არსებობა ან შეზღუდვის სიდიდე; და</w:t>
            </w:r>
          </w:p>
        </w:tc>
      </w:tr>
      <w:tr w:rsidR="00B071FB" w:rsidRPr="00024A12" w14:paraId="3A485025" w14:textId="77777777" w:rsidTr="00B071FB">
        <w:trPr>
          <w:trHeight w:val="906"/>
        </w:trPr>
        <w:tc>
          <w:tcPr>
            <w:tcW w:w="556" w:type="dxa"/>
          </w:tcPr>
          <w:p w14:paraId="482F1192" w14:textId="4B233EAB" w:rsidR="00B071FB" w:rsidRPr="008B25A2" w:rsidRDefault="00B071FB" w:rsidP="00B071FB">
            <w:pPr>
              <w:jc w:val="both"/>
              <w:rPr>
                <w:rFonts w:ascii="Sylfaen" w:hAnsi="Sylfaen"/>
                <w:b/>
                <w:bCs/>
                <w:sz w:val="20"/>
                <w:szCs w:val="20"/>
              </w:rPr>
            </w:pPr>
            <w:r w:rsidRPr="008B25A2">
              <w:rPr>
                <w:rFonts w:ascii="Sylfaen" w:hAnsi="Sylfaen"/>
                <w:b/>
                <w:bCs/>
                <w:sz w:val="20"/>
                <w:szCs w:val="20"/>
              </w:rPr>
              <w:t>თ)</w:t>
            </w:r>
          </w:p>
        </w:tc>
        <w:tc>
          <w:tcPr>
            <w:tcW w:w="5988" w:type="dxa"/>
          </w:tcPr>
          <w:p w14:paraId="50C1EA5A" w14:textId="70F53151" w:rsidR="00B071FB" w:rsidRPr="008B25A2" w:rsidRDefault="00B071FB" w:rsidP="00B071FB">
            <w:pPr>
              <w:jc w:val="both"/>
              <w:rPr>
                <w:rFonts w:ascii="Sylfaen" w:hAnsi="Sylfaen"/>
                <w:b/>
                <w:bCs/>
                <w:sz w:val="20"/>
                <w:szCs w:val="20"/>
              </w:rPr>
            </w:pPr>
            <w:r w:rsidRPr="008B25A2">
              <w:rPr>
                <w:rFonts w:ascii="Sylfaen" w:hAnsi="Sylfaen"/>
                <w:b/>
                <w:bCs/>
                <w:sz w:val="20"/>
                <w:szCs w:val="20"/>
              </w:rPr>
              <w:t>სახელშეკრულებო ვალდებულებები საინვესტიციო ქონების შესყიდვაზე, მშენებლობაზე ან შექმნაზე, ან რემონტზე, შენარჩუნებაზე ან გაუმჯობესებაზე.</w:t>
            </w:r>
          </w:p>
        </w:tc>
      </w:tr>
    </w:tbl>
    <w:p w14:paraId="65934540" w14:textId="77777777" w:rsidR="00B071FB" w:rsidRPr="00CD2770" w:rsidRDefault="00B071FB" w:rsidP="00CD2770">
      <w:pPr>
        <w:jc w:val="both"/>
        <w:rPr>
          <w:rFonts w:ascii="Sylfaen" w:hAnsi="Sylfaen"/>
          <w:sz w:val="20"/>
          <w:szCs w:val="20"/>
        </w:rPr>
      </w:pPr>
    </w:p>
    <w:p w14:paraId="03B16F03" w14:textId="77777777" w:rsidR="00CD2770" w:rsidRPr="00CD2770" w:rsidRDefault="00CD2770" w:rsidP="00CD2770">
      <w:pPr>
        <w:jc w:val="both"/>
        <w:rPr>
          <w:rFonts w:ascii="Sylfaen" w:hAnsi="Sylfaen"/>
          <w:sz w:val="20"/>
          <w:szCs w:val="20"/>
        </w:rPr>
      </w:pPr>
      <w:r w:rsidRPr="00CD2770">
        <w:rPr>
          <w:rFonts w:ascii="Sylfaen" w:hAnsi="Sylfaen"/>
          <w:sz w:val="20"/>
          <w:szCs w:val="20"/>
        </w:rPr>
        <w:t>…</w:t>
      </w:r>
    </w:p>
    <w:p w14:paraId="48FC7C3A" w14:textId="50FEF039" w:rsidR="00CD2770" w:rsidRPr="008B25A2" w:rsidRDefault="00A62E42" w:rsidP="00CD2770">
      <w:pPr>
        <w:jc w:val="both"/>
        <w:rPr>
          <w:rFonts w:ascii="Sylfaen" w:hAnsi="Sylfaen"/>
          <w:i/>
          <w:iCs/>
          <w:sz w:val="20"/>
          <w:szCs w:val="20"/>
        </w:rPr>
      </w:pPr>
      <w:r w:rsidRPr="00A62E42">
        <w:rPr>
          <w:rFonts w:ascii="Sylfaen" w:hAnsi="Sylfaen"/>
          <w:i/>
          <w:iCs/>
          <w:sz w:val="20"/>
          <w:szCs w:val="20"/>
          <w:u w:val="single"/>
        </w:rPr>
        <w:t>სამართლიანი</w:t>
      </w:r>
      <w:r w:rsidRPr="00A62E42">
        <w:rPr>
          <w:rFonts w:ascii="Sylfaen" w:hAnsi="Sylfaen"/>
          <w:b/>
          <w:bCs/>
          <w:sz w:val="20"/>
          <w:szCs w:val="20"/>
          <w:u w:val="single"/>
        </w:rPr>
        <w:t xml:space="preserve"> </w:t>
      </w:r>
      <w:r w:rsidR="00CD2770" w:rsidRPr="008B25A2">
        <w:rPr>
          <w:rFonts w:ascii="Sylfaen" w:hAnsi="Sylfaen"/>
          <w:i/>
          <w:iCs/>
          <w:sz w:val="20"/>
          <w:szCs w:val="20"/>
          <w:u w:val="single"/>
        </w:rPr>
        <w:t>ღირებულებით</w:t>
      </w:r>
      <w:r w:rsidR="00CD2770" w:rsidRPr="008B25A2">
        <w:rPr>
          <w:rFonts w:ascii="Sylfaen" w:hAnsi="Sylfaen"/>
          <w:i/>
          <w:iCs/>
          <w:sz w:val="20"/>
          <w:szCs w:val="20"/>
        </w:rPr>
        <w:t xml:space="preserve"> აღრიცხვის მოდელი</w:t>
      </w:r>
    </w:p>
    <w:p w14:paraId="19368CC2" w14:textId="77777777" w:rsidR="00CD2770" w:rsidRPr="00CD2770" w:rsidRDefault="00CD2770" w:rsidP="00CD2770">
      <w:pPr>
        <w:jc w:val="both"/>
        <w:rPr>
          <w:rFonts w:ascii="Sylfaen" w:hAnsi="Sylfaen"/>
          <w:sz w:val="20"/>
          <w:szCs w:val="20"/>
        </w:rPr>
      </w:pPr>
      <w:r w:rsidRPr="00CD2770">
        <w:rPr>
          <w:rFonts w:ascii="Sylfaen" w:hAnsi="Sylfaen"/>
          <w:sz w:val="20"/>
          <w:szCs w:val="20"/>
        </w:rPr>
        <w:t>…</w:t>
      </w:r>
    </w:p>
    <w:p w14:paraId="5CC2BBCD" w14:textId="0BAFA267" w:rsidR="00CD2770" w:rsidRPr="00CD2770" w:rsidRDefault="00CD2770" w:rsidP="00CD2770">
      <w:pPr>
        <w:ind w:left="709" w:hanging="709"/>
        <w:jc w:val="both"/>
        <w:rPr>
          <w:rFonts w:ascii="Sylfaen" w:hAnsi="Sylfaen"/>
          <w:sz w:val="20"/>
          <w:szCs w:val="20"/>
        </w:rPr>
      </w:pPr>
      <w:r>
        <w:rPr>
          <w:rFonts w:ascii="Sylfaen" w:hAnsi="Sylfaen"/>
          <w:sz w:val="20"/>
          <w:szCs w:val="20"/>
        </w:rPr>
        <w:t>89.</w:t>
      </w:r>
      <w:r>
        <w:rPr>
          <w:rFonts w:ascii="Sylfaen" w:hAnsi="Sylfaen"/>
          <w:sz w:val="20"/>
          <w:szCs w:val="20"/>
        </w:rPr>
        <w:tab/>
      </w:r>
      <w:r w:rsidRPr="008B25A2">
        <w:rPr>
          <w:rFonts w:ascii="Sylfaen" w:hAnsi="Sylfaen"/>
          <w:b/>
          <w:bCs/>
          <w:sz w:val="20"/>
          <w:szCs w:val="20"/>
        </w:rPr>
        <w:t xml:space="preserve">62-ე პუნქტში მოყვანილ გამონაკლის შემთხვევაში, როდესაც ერთეული განსაზღვრავს საინვესტიციო ქონების ღირებულებას </w:t>
      </w:r>
      <w:r w:rsidRPr="008B25A2">
        <w:rPr>
          <w:rFonts w:ascii="Sylfaen" w:hAnsi="Sylfaen"/>
          <w:b/>
          <w:bCs/>
          <w:strike/>
          <w:sz w:val="20"/>
          <w:szCs w:val="20"/>
        </w:rPr>
        <w:t>სსბასს 17-ით</w:t>
      </w:r>
      <w:r w:rsidRPr="008B25A2">
        <w:rPr>
          <w:rFonts w:ascii="Sylfaen" w:hAnsi="Sylfaen"/>
          <w:b/>
          <w:bCs/>
          <w:sz w:val="20"/>
          <w:szCs w:val="20"/>
        </w:rPr>
        <w:t xml:space="preserve"> </w:t>
      </w:r>
      <w:r w:rsidRPr="008B25A2">
        <w:rPr>
          <w:rFonts w:ascii="Sylfaen" w:hAnsi="Sylfaen"/>
          <w:b/>
          <w:bCs/>
          <w:sz w:val="20"/>
          <w:szCs w:val="20"/>
          <w:u w:val="single"/>
        </w:rPr>
        <w:t>სსბასს 45-ით</w:t>
      </w:r>
      <w:r w:rsidRPr="008B25A2">
        <w:rPr>
          <w:rFonts w:ascii="Sylfaen" w:hAnsi="Sylfaen"/>
          <w:b/>
          <w:bCs/>
          <w:sz w:val="20"/>
          <w:szCs w:val="20"/>
        </w:rPr>
        <w:t xml:space="preserve"> დადგენილი </w:t>
      </w:r>
      <w:r w:rsidRPr="008B25A2">
        <w:rPr>
          <w:rFonts w:ascii="Sylfaen" w:hAnsi="Sylfaen"/>
          <w:b/>
          <w:bCs/>
          <w:strike/>
          <w:sz w:val="20"/>
          <w:szCs w:val="20"/>
        </w:rPr>
        <w:t>თვითღირებულებით</w:t>
      </w:r>
      <w:r w:rsidRPr="008B25A2">
        <w:rPr>
          <w:rFonts w:ascii="Sylfaen" w:hAnsi="Sylfaen"/>
          <w:b/>
          <w:bCs/>
          <w:sz w:val="20"/>
          <w:szCs w:val="20"/>
        </w:rPr>
        <w:t xml:space="preserve"> </w:t>
      </w:r>
      <w:r w:rsidR="004C1A01">
        <w:rPr>
          <w:rFonts w:ascii="Sylfaen" w:hAnsi="Sylfaen"/>
          <w:b/>
          <w:bCs/>
          <w:sz w:val="20"/>
          <w:szCs w:val="20"/>
          <w:u w:val="single"/>
        </w:rPr>
        <w:t>ისტორიული</w:t>
      </w:r>
      <w:r w:rsidRPr="008B25A2">
        <w:rPr>
          <w:rFonts w:ascii="Sylfaen" w:hAnsi="Sylfaen"/>
          <w:b/>
          <w:bCs/>
          <w:sz w:val="20"/>
          <w:szCs w:val="20"/>
          <w:u w:val="single"/>
        </w:rPr>
        <w:t xml:space="preserve"> ღირებულებით</w:t>
      </w:r>
      <w:r w:rsidRPr="008B25A2">
        <w:rPr>
          <w:rFonts w:ascii="Sylfaen" w:hAnsi="Sylfaen"/>
          <w:b/>
          <w:bCs/>
          <w:sz w:val="20"/>
          <w:szCs w:val="20"/>
        </w:rPr>
        <w:t xml:space="preserve"> აღრიცხვის მოდელის გამოყენებით ან სსბასს 43-ის შესაბამისად, 87-ე პუნქტით მოთხოვნილმა შედარებამ ამ უძრავ ქონებასთან დაკავშირებული თანხები უნდა წარადგინოს სხვა დანარჩენი საინვესტიციო ქონების თანხისაგან განცალკევებულად.  ამასთან ერთად, ერთეულმა უნდა წარადგინოს:</w:t>
      </w:r>
      <w:r w:rsidRPr="00CD2770">
        <w:rPr>
          <w:rFonts w:ascii="Sylfaen" w:hAnsi="Sylfaen"/>
          <w:sz w:val="20"/>
          <w:szCs w:val="20"/>
        </w:rPr>
        <w:t xml:space="preserve">  </w:t>
      </w:r>
    </w:p>
    <w:p w14:paraId="35AB92B2" w14:textId="77777777" w:rsidR="00CD2770" w:rsidRPr="00CD2770" w:rsidRDefault="00CD2770" w:rsidP="00CD2770">
      <w:pPr>
        <w:jc w:val="both"/>
        <w:rPr>
          <w:rFonts w:ascii="Sylfaen" w:hAnsi="Sylfaen"/>
          <w:sz w:val="20"/>
          <w:szCs w:val="20"/>
        </w:rPr>
      </w:pPr>
      <w:r w:rsidRPr="00CD2770">
        <w:rPr>
          <w:rFonts w:ascii="Sylfaen" w:hAnsi="Sylfaen"/>
          <w:sz w:val="20"/>
          <w:szCs w:val="20"/>
        </w:rPr>
        <w:t>…</w:t>
      </w:r>
    </w:p>
    <w:p w14:paraId="1B7D4707" w14:textId="5B32B177" w:rsidR="00CD2770" w:rsidRPr="008B25A2" w:rsidRDefault="00CD2770" w:rsidP="00CD2770">
      <w:pPr>
        <w:jc w:val="both"/>
        <w:rPr>
          <w:rFonts w:ascii="Sylfaen" w:hAnsi="Sylfaen"/>
          <w:b/>
          <w:bCs/>
          <w:i/>
          <w:iCs/>
          <w:sz w:val="20"/>
          <w:szCs w:val="20"/>
        </w:rPr>
      </w:pPr>
      <w:r w:rsidRPr="008B25A2">
        <w:rPr>
          <w:rFonts w:ascii="Sylfaen" w:hAnsi="Sylfaen"/>
          <w:i/>
          <w:iCs/>
          <w:strike/>
          <w:sz w:val="20"/>
          <w:szCs w:val="20"/>
        </w:rPr>
        <w:t>თვითღირებულებით</w:t>
      </w:r>
      <w:r w:rsidRPr="008B25A2">
        <w:rPr>
          <w:rFonts w:ascii="Sylfaen" w:hAnsi="Sylfaen"/>
          <w:i/>
          <w:iCs/>
          <w:sz w:val="20"/>
          <w:szCs w:val="20"/>
        </w:rPr>
        <w:t xml:space="preserve"> </w:t>
      </w:r>
      <w:r w:rsidR="004C1A01">
        <w:rPr>
          <w:rFonts w:ascii="Sylfaen" w:hAnsi="Sylfaen"/>
          <w:i/>
          <w:iCs/>
          <w:sz w:val="20"/>
          <w:szCs w:val="20"/>
          <w:u w:val="single"/>
        </w:rPr>
        <w:t>ისტორიული</w:t>
      </w:r>
      <w:r w:rsidRPr="008B25A2">
        <w:rPr>
          <w:rFonts w:ascii="Sylfaen" w:hAnsi="Sylfaen"/>
          <w:i/>
          <w:iCs/>
          <w:sz w:val="20"/>
          <w:szCs w:val="20"/>
          <w:u w:val="single"/>
        </w:rPr>
        <w:t xml:space="preserve"> ღირებულებით</w:t>
      </w:r>
      <w:r w:rsidRPr="008B25A2">
        <w:rPr>
          <w:rFonts w:ascii="Sylfaen" w:hAnsi="Sylfaen"/>
          <w:i/>
          <w:iCs/>
          <w:sz w:val="20"/>
          <w:szCs w:val="20"/>
        </w:rPr>
        <w:t xml:space="preserve"> აღრიცხვის მოდელი</w:t>
      </w:r>
    </w:p>
    <w:p w14:paraId="301AA1B9" w14:textId="67E49410" w:rsidR="00CD2770" w:rsidRPr="008B25A2" w:rsidRDefault="00CD2770" w:rsidP="00CD2770">
      <w:pPr>
        <w:ind w:left="709" w:hanging="709"/>
        <w:jc w:val="both"/>
        <w:rPr>
          <w:rFonts w:ascii="Sylfaen" w:hAnsi="Sylfaen"/>
          <w:b/>
          <w:bCs/>
          <w:sz w:val="20"/>
          <w:szCs w:val="20"/>
        </w:rPr>
      </w:pPr>
      <w:r>
        <w:rPr>
          <w:rFonts w:ascii="Sylfaen" w:hAnsi="Sylfaen"/>
          <w:sz w:val="20"/>
          <w:szCs w:val="20"/>
        </w:rPr>
        <w:t>90.</w:t>
      </w:r>
      <w:r>
        <w:rPr>
          <w:rFonts w:ascii="Sylfaen" w:hAnsi="Sylfaen"/>
          <w:sz w:val="20"/>
          <w:szCs w:val="20"/>
        </w:rPr>
        <w:tab/>
      </w:r>
      <w:r w:rsidRPr="008B25A2">
        <w:rPr>
          <w:rFonts w:ascii="Sylfaen" w:hAnsi="Sylfaen"/>
          <w:b/>
          <w:bCs/>
          <w:sz w:val="20"/>
          <w:szCs w:val="20"/>
        </w:rPr>
        <w:t xml:space="preserve">86-ე პუნქტში აღწერილი დამატებითი მონაცემების გარდა, რომლის შესახებაც ინფორმაცია უნდა განმარტოს ერთეულმა, რომელიც იყენებს 65-ე პუნქტში აღწერილ </w:t>
      </w:r>
      <w:r w:rsidRPr="008B25A2">
        <w:rPr>
          <w:rFonts w:ascii="Sylfaen" w:hAnsi="Sylfaen"/>
          <w:b/>
          <w:bCs/>
          <w:strike/>
          <w:sz w:val="20"/>
          <w:szCs w:val="20"/>
        </w:rPr>
        <w:t>თვითღირებულებით</w:t>
      </w:r>
      <w:r w:rsidRPr="008B25A2">
        <w:rPr>
          <w:rFonts w:ascii="Sylfaen" w:hAnsi="Sylfaen"/>
          <w:b/>
          <w:bCs/>
          <w:sz w:val="20"/>
          <w:szCs w:val="20"/>
        </w:rPr>
        <w:t xml:space="preserve"> </w:t>
      </w:r>
      <w:r w:rsidR="004C1A01">
        <w:rPr>
          <w:rFonts w:ascii="Sylfaen" w:hAnsi="Sylfaen"/>
          <w:b/>
          <w:bCs/>
          <w:sz w:val="20"/>
          <w:szCs w:val="20"/>
          <w:u w:val="single"/>
        </w:rPr>
        <w:t>ისტორიული</w:t>
      </w:r>
      <w:r w:rsidRPr="008B25A2">
        <w:rPr>
          <w:rFonts w:ascii="Sylfaen" w:hAnsi="Sylfaen"/>
          <w:b/>
          <w:bCs/>
          <w:sz w:val="20"/>
          <w:szCs w:val="20"/>
          <w:u w:val="single"/>
        </w:rPr>
        <w:t xml:space="preserve"> ღირებულებით</w:t>
      </w:r>
      <w:r w:rsidRPr="008B25A2">
        <w:rPr>
          <w:rFonts w:ascii="Sylfaen" w:hAnsi="Sylfaen"/>
          <w:b/>
          <w:bCs/>
          <w:sz w:val="20"/>
          <w:szCs w:val="20"/>
        </w:rPr>
        <w:t xml:space="preserve"> აღრიცხვის მოდელს, დამატებით უნდა გაამჟღავნოს შემდეგი ინფორმაცია: </w:t>
      </w:r>
    </w:p>
    <w:tbl>
      <w:tblPr>
        <w:tblStyle w:val="TableGrid"/>
        <w:tblW w:w="65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2"/>
      </w:tblGrid>
      <w:tr w:rsidR="00334367" w:rsidRPr="008B25A2" w14:paraId="355510A2" w14:textId="77777777" w:rsidTr="00334367">
        <w:trPr>
          <w:trHeight w:val="444"/>
        </w:trPr>
        <w:tc>
          <w:tcPr>
            <w:tcW w:w="471" w:type="dxa"/>
          </w:tcPr>
          <w:p w14:paraId="094CE2E8"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ა)</w:t>
            </w:r>
          </w:p>
        </w:tc>
        <w:tc>
          <w:tcPr>
            <w:tcW w:w="6035" w:type="dxa"/>
          </w:tcPr>
          <w:p w14:paraId="00D53EEC" w14:textId="77777777" w:rsidR="00334367" w:rsidRPr="008B25A2" w:rsidRDefault="00334367" w:rsidP="00896185">
            <w:pPr>
              <w:jc w:val="both"/>
              <w:rPr>
                <w:rFonts w:ascii="Sylfaen" w:hAnsi="Sylfaen"/>
                <w:b/>
                <w:bCs/>
                <w:sz w:val="20"/>
                <w:szCs w:val="20"/>
              </w:rPr>
            </w:pPr>
            <w:r w:rsidRPr="008B25A2">
              <w:rPr>
                <w:rFonts w:ascii="Sylfaen" w:hAnsi="Sylfaen"/>
                <w:b/>
                <w:bCs/>
                <w:sz w:val="20"/>
                <w:szCs w:val="20"/>
              </w:rPr>
              <w:t>ცვეთის დარიცხვის გამოყენებული მეთოდები;</w:t>
            </w:r>
          </w:p>
          <w:p w14:paraId="65A9920E" w14:textId="77777777" w:rsidR="00334367" w:rsidRPr="008B25A2" w:rsidRDefault="00334367" w:rsidP="00896185">
            <w:pPr>
              <w:jc w:val="both"/>
              <w:rPr>
                <w:rFonts w:ascii="Sylfaen" w:hAnsi="Sylfaen"/>
                <w:b/>
                <w:bCs/>
                <w:sz w:val="20"/>
                <w:szCs w:val="20"/>
              </w:rPr>
            </w:pPr>
          </w:p>
        </w:tc>
      </w:tr>
      <w:tr w:rsidR="00334367" w:rsidRPr="008B25A2" w14:paraId="3D2CB98F" w14:textId="77777777" w:rsidTr="00334367">
        <w:trPr>
          <w:trHeight w:val="702"/>
        </w:trPr>
        <w:tc>
          <w:tcPr>
            <w:tcW w:w="471" w:type="dxa"/>
          </w:tcPr>
          <w:p w14:paraId="1B6BDFC2"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ბ)</w:t>
            </w:r>
          </w:p>
        </w:tc>
        <w:tc>
          <w:tcPr>
            <w:tcW w:w="6035" w:type="dxa"/>
          </w:tcPr>
          <w:p w14:paraId="1473E534" w14:textId="2230F779" w:rsidR="00334367" w:rsidRPr="008B25A2" w:rsidRDefault="00334367" w:rsidP="00896185">
            <w:pPr>
              <w:jc w:val="both"/>
              <w:rPr>
                <w:rFonts w:ascii="Sylfaen" w:hAnsi="Sylfaen"/>
                <w:b/>
                <w:bCs/>
                <w:sz w:val="20"/>
                <w:szCs w:val="20"/>
              </w:rPr>
            </w:pPr>
            <w:r w:rsidRPr="008B25A2">
              <w:rPr>
                <w:rFonts w:ascii="Sylfaen" w:hAnsi="Sylfaen"/>
                <w:b/>
                <w:bCs/>
                <w:sz w:val="20"/>
                <w:szCs w:val="20"/>
              </w:rPr>
              <w:t>სასარგებლო მომსახურების ვადა, ან გამოყენებული ცვეთის ნორმები;</w:t>
            </w:r>
          </w:p>
        </w:tc>
      </w:tr>
      <w:tr w:rsidR="00334367" w:rsidRPr="008B25A2" w14:paraId="2412B417" w14:textId="77777777" w:rsidTr="00896185">
        <w:trPr>
          <w:trHeight w:val="1199"/>
        </w:trPr>
        <w:tc>
          <w:tcPr>
            <w:tcW w:w="471" w:type="dxa"/>
          </w:tcPr>
          <w:p w14:paraId="77D7693B"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lastRenderedPageBreak/>
              <w:t>გ)</w:t>
            </w:r>
          </w:p>
        </w:tc>
        <w:tc>
          <w:tcPr>
            <w:tcW w:w="6035" w:type="dxa"/>
          </w:tcPr>
          <w:p w14:paraId="1DECE4D0" w14:textId="79B1DD73" w:rsidR="00334367" w:rsidRPr="008B25A2" w:rsidRDefault="00334367" w:rsidP="00896185">
            <w:pPr>
              <w:jc w:val="both"/>
              <w:rPr>
                <w:rFonts w:ascii="Sylfaen" w:hAnsi="Sylfaen"/>
                <w:b/>
                <w:bCs/>
                <w:sz w:val="20"/>
                <w:szCs w:val="20"/>
              </w:rPr>
            </w:pPr>
            <w:r w:rsidRPr="008B25A2">
              <w:rPr>
                <w:rFonts w:ascii="Sylfaen" w:hAnsi="Sylfaen"/>
                <w:b/>
                <w:bCs/>
                <w:sz w:val="20"/>
                <w:szCs w:val="20"/>
              </w:rPr>
              <w:t>მთლიანი საბალანსო ღირებულება და აკუმულირებული ცვეთა (გადაფასებით წარმოქმნილი გაუფასურების აკუმულირებულ ზარალთან ერთად) საანგარიშგებო პერიოდის დასაწყისისა და ბოლოსათვის;</w:t>
            </w:r>
          </w:p>
        </w:tc>
      </w:tr>
      <w:tr w:rsidR="00334367" w:rsidRPr="008B25A2" w14:paraId="5DD4EDB5" w14:textId="77777777" w:rsidTr="00334367">
        <w:trPr>
          <w:trHeight w:val="542"/>
        </w:trPr>
        <w:tc>
          <w:tcPr>
            <w:tcW w:w="471" w:type="dxa"/>
          </w:tcPr>
          <w:p w14:paraId="7C93967E"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დ)</w:t>
            </w:r>
          </w:p>
        </w:tc>
        <w:tc>
          <w:tcPr>
            <w:tcW w:w="6035" w:type="dxa"/>
          </w:tcPr>
          <w:p w14:paraId="45014C32" w14:textId="051DA745" w:rsidR="00334367" w:rsidRPr="008B25A2" w:rsidRDefault="00334367" w:rsidP="00896185">
            <w:pPr>
              <w:jc w:val="both"/>
              <w:rPr>
                <w:rFonts w:ascii="Sylfaen" w:hAnsi="Sylfaen"/>
                <w:b/>
                <w:bCs/>
                <w:sz w:val="20"/>
                <w:szCs w:val="20"/>
              </w:rPr>
            </w:pPr>
            <w:r w:rsidRPr="008B25A2">
              <w:rPr>
                <w:rFonts w:ascii="Sylfaen" w:hAnsi="Sylfaen"/>
                <w:b/>
                <w:bCs/>
                <w:sz w:val="20"/>
                <w:szCs w:val="20"/>
              </w:rPr>
              <w:t xml:space="preserve">საინვესტიციო ქონების საანგარიშგებო პერიოდის დასაწყისსა და ბოლოს არსებული საინვესტიციო ქონების საბალანსო ღირებულების შედარება, შემდეგი ინფორმაციის მითითებით: </w:t>
            </w:r>
          </w:p>
        </w:tc>
      </w:tr>
    </w:tbl>
    <w:p w14:paraId="7F2DB92A" w14:textId="77777777" w:rsidR="00CD2770" w:rsidRPr="008B25A2" w:rsidRDefault="00CD2770" w:rsidP="00CD2770">
      <w:pPr>
        <w:ind w:left="709" w:hanging="709"/>
        <w:jc w:val="both"/>
        <w:rPr>
          <w:rFonts w:ascii="Sylfaen" w:hAnsi="Sylfaen"/>
          <w:b/>
          <w:bCs/>
          <w:sz w:val="8"/>
          <w:szCs w:val="8"/>
        </w:rPr>
      </w:pPr>
    </w:p>
    <w:tbl>
      <w:tblPr>
        <w:tblStyle w:val="TableGrid"/>
        <w:tblW w:w="5999" w:type="dxa"/>
        <w:tblInd w:w="1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4"/>
        <w:gridCol w:w="5235"/>
      </w:tblGrid>
      <w:tr w:rsidR="00334367" w:rsidRPr="008B25A2" w14:paraId="69FFAE9A" w14:textId="77777777" w:rsidTr="00334367">
        <w:trPr>
          <w:trHeight w:val="427"/>
        </w:trPr>
        <w:tc>
          <w:tcPr>
            <w:tcW w:w="236" w:type="dxa"/>
          </w:tcPr>
          <w:p w14:paraId="3ACE61BA"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rPr>
            </w:pPr>
            <w:r w:rsidRPr="008B25A2">
              <w:rPr>
                <w:rFonts w:ascii="Sylfaen" w:hAnsi="Sylfaen" w:cs="Sylfaen"/>
                <w:b/>
                <w:bCs/>
                <w:sz w:val="20"/>
                <w:szCs w:val="20"/>
                <w:lang w:val="ka-GE"/>
              </w:rPr>
              <w:t>(</w:t>
            </w:r>
            <w:r w:rsidRPr="008B25A2">
              <w:rPr>
                <w:rFonts w:ascii="Sylfaen" w:hAnsi="Sylfaen" w:cs="Sylfaen"/>
                <w:b/>
                <w:bCs/>
                <w:sz w:val="20"/>
                <w:szCs w:val="20"/>
              </w:rPr>
              <w:t>i)</w:t>
            </w:r>
          </w:p>
        </w:tc>
        <w:tc>
          <w:tcPr>
            <w:tcW w:w="5763" w:type="dxa"/>
          </w:tcPr>
          <w:p w14:paraId="1A87E242" w14:textId="02D1D1F6" w:rsidR="00334367" w:rsidRPr="008B25A2" w:rsidRDefault="00896185" w:rsidP="00313F17">
            <w:pPr>
              <w:jc w:val="both"/>
              <w:rPr>
                <w:rFonts w:ascii="Sylfaen" w:hAnsi="Sylfaen"/>
                <w:b/>
                <w:bCs/>
                <w:sz w:val="20"/>
                <w:szCs w:val="20"/>
              </w:rPr>
            </w:pPr>
            <w:r w:rsidRPr="008B25A2">
              <w:rPr>
                <w:rFonts w:ascii="Sylfaen" w:hAnsi="Sylfaen"/>
                <w:b/>
                <w:bCs/>
                <w:sz w:val="20"/>
                <w:szCs w:val="20"/>
              </w:rPr>
              <w:t xml:space="preserve">მიღებები - ცალკე უნდა იყოს განმარტებული ინფორმაცია ობიექტის შეძენით წარმოქმნილ მიღებებზე, და ცალკე აქტივად აღიარებული მომავალი ხარჯების კაპიტალიზაციით გამოწვეულ მიღებებზე; </w:t>
            </w:r>
          </w:p>
        </w:tc>
      </w:tr>
      <w:tr w:rsidR="00334367" w:rsidRPr="008B25A2" w14:paraId="60166B29" w14:textId="77777777" w:rsidTr="00334367">
        <w:trPr>
          <w:trHeight w:val="675"/>
        </w:trPr>
        <w:tc>
          <w:tcPr>
            <w:tcW w:w="236" w:type="dxa"/>
          </w:tcPr>
          <w:p w14:paraId="10DA45BB"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(ii)</w:t>
            </w:r>
          </w:p>
        </w:tc>
        <w:tc>
          <w:tcPr>
            <w:tcW w:w="5763" w:type="dxa"/>
          </w:tcPr>
          <w:p w14:paraId="20B1CD1C" w14:textId="51E91332" w:rsidR="00334367" w:rsidRPr="008B25A2" w:rsidRDefault="00334367" w:rsidP="00313F17">
            <w:pPr>
              <w:jc w:val="both"/>
              <w:rPr>
                <w:rFonts w:ascii="Sylfaen" w:hAnsi="Sylfaen"/>
                <w:b/>
                <w:bCs/>
                <w:sz w:val="20"/>
                <w:szCs w:val="20"/>
              </w:rPr>
            </w:pPr>
            <w:r w:rsidRPr="008B25A2">
              <w:rPr>
                <w:rFonts w:ascii="Sylfaen" w:hAnsi="Sylfaen"/>
                <w:b/>
                <w:bCs/>
                <w:sz w:val="20"/>
                <w:szCs w:val="20"/>
              </w:rPr>
              <w:t xml:space="preserve"> </w:t>
            </w:r>
            <w:r w:rsidR="00896185" w:rsidRPr="008B25A2">
              <w:rPr>
                <w:rFonts w:ascii="Sylfaen" w:hAnsi="Sylfaen"/>
                <w:b/>
                <w:bCs/>
                <w:sz w:val="20"/>
                <w:szCs w:val="20"/>
              </w:rPr>
              <w:t>ერთეულების გაერთიანების გზით შეძენის შედეგად წარმოქმნილი მიღებები;</w:t>
            </w:r>
          </w:p>
        </w:tc>
      </w:tr>
      <w:tr w:rsidR="00334367" w:rsidRPr="00024A12" w14:paraId="222916B5" w14:textId="77777777" w:rsidTr="00334367">
        <w:trPr>
          <w:trHeight w:val="521"/>
        </w:trPr>
        <w:tc>
          <w:tcPr>
            <w:tcW w:w="236" w:type="dxa"/>
          </w:tcPr>
          <w:p w14:paraId="5719E261"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(iii)</w:t>
            </w:r>
          </w:p>
        </w:tc>
        <w:tc>
          <w:tcPr>
            <w:tcW w:w="5763" w:type="dxa"/>
          </w:tcPr>
          <w:p w14:paraId="170E7EF4" w14:textId="08CE3BB2" w:rsidR="00334367" w:rsidRPr="008B25A2" w:rsidRDefault="00896185" w:rsidP="00313F17">
            <w:pPr>
              <w:jc w:val="both"/>
              <w:rPr>
                <w:rFonts w:ascii="Sylfaen" w:hAnsi="Sylfaen"/>
                <w:b/>
                <w:bCs/>
                <w:sz w:val="20"/>
                <w:szCs w:val="20"/>
              </w:rPr>
            </w:pPr>
            <w:r w:rsidRPr="008B25A2">
              <w:rPr>
                <w:rFonts w:ascii="Sylfaen" w:hAnsi="Sylfaen"/>
                <w:b/>
                <w:bCs/>
                <w:sz w:val="20"/>
                <w:szCs w:val="20"/>
              </w:rPr>
              <w:t>მთლიანი გასვლების ჯამი;</w:t>
            </w:r>
          </w:p>
        </w:tc>
      </w:tr>
      <w:tr w:rsidR="00334367" w:rsidRPr="00024A12" w14:paraId="79B0803F" w14:textId="77777777" w:rsidTr="00334367">
        <w:trPr>
          <w:trHeight w:val="521"/>
        </w:trPr>
        <w:tc>
          <w:tcPr>
            <w:tcW w:w="236" w:type="dxa"/>
          </w:tcPr>
          <w:p w14:paraId="1D58DCD9"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rPr>
            </w:pPr>
            <w:r w:rsidRPr="008B25A2">
              <w:rPr>
                <w:rFonts w:ascii="Sylfaen" w:hAnsi="Sylfaen" w:cs="Sylfaen"/>
                <w:b/>
                <w:bCs/>
                <w:sz w:val="20"/>
                <w:szCs w:val="20"/>
                <w:lang w:val="ka-GE"/>
              </w:rPr>
              <w:t>(</w:t>
            </w:r>
            <w:r w:rsidRPr="008B25A2">
              <w:rPr>
                <w:rFonts w:ascii="Sylfaen" w:hAnsi="Sylfaen" w:cs="Sylfaen"/>
                <w:b/>
                <w:bCs/>
                <w:sz w:val="20"/>
                <w:szCs w:val="20"/>
              </w:rPr>
              <w:t>iv)</w:t>
            </w:r>
          </w:p>
        </w:tc>
        <w:tc>
          <w:tcPr>
            <w:tcW w:w="5763" w:type="dxa"/>
          </w:tcPr>
          <w:p w14:paraId="751D220F" w14:textId="235C9D9F" w:rsidR="00334367" w:rsidRPr="008B25A2" w:rsidRDefault="00896185" w:rsidP="00313F17">
            <w:pPr>
              <w:jc w:val="both"/>
              <w:rPr>
                <w:rFonts w:ascii="Sylfaen" w:hAnsi="Sylfaen"/>
                <w:b/>
                <w:bCs/>
                <w:sz w:val="20"/>
                <w:szCs w:val="20"/>
              </w:rPr>
            </w:pPr>
            <w:r w:rsidRPr="008B25A2">
              <w:rPr>
                <w:rFonts w:ascii="Sylfaen" w:hAnsi="Sylfaen"/>
                <w:b/>
                <w:bCs/>
                <w:sz w:val="20"/>
                <w:szCs w:val="20"/>
              </w:rPr>
              <w:t>ცვეთა;</w:t>
            </w:r>
          </w:p>
        </w:tc>
      </w:tr>
      <w:tr w:rsidR="00334367" w:rsidRPr="00024A12" w14:paraId="49445EFF" w14:textId="77777777" w:rsidTr="00334367">
        <w:trPr>
          <w:trHeight w:val="521"/>
        </w:trPr>
        <w:tc>
          <w:tcPr>
            <w:tcW w:w="236" w:type="dxa"/>
          </w:tcPr>
          <w:p w14:paraId="0334F92F"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(v)</w:t>
            </w:r>
          </w:p>
        </w:tc>
        <w:tc>
          <w:tcPr>
            <w:tcW w:w="5763" w:type="dxa"/>
          </w:tcPr>
          <w:p w14:paraId="22484323" w14:textId="38128DDD" w:rsidR="00334367" w:rsidRPr="008B25A2" w:rsidRDefault="00896185" w:rsidP="00313F17">
            <w:pPr>
              <w:jc w:val="both"/>
              <w:rPr>
                <w:rFonts w:ascii="Sylfaen" w:hAnsi="Sylfaen"/>
                <w:b/>
                <w:bCs/>
                <w:sz w:val="20"/>
                <w:szCs w:val="20"/>
              </w:rPr>
            </w:pPr>
            <w:r w:rsidRPr="008B25A2">
              <w:rPr>
                <w:rFonts w:ascii="Sylfaen" w:hAnsi="Sylfaen"/>
                <w:b/>
                <w:bCs/>
                <w:sz w:val="20"/>
                <w:szCs w:val="20"/>
              </w:rPr>
              <w:t xml:space="preserve">საანგარიშგებო პერიოდის განმავლობაში, სსბასს 21-ის ან სსბასს 26–ის შესაბამისად აღიარებული გაუფასურებით წარმოქმნილი ზარალის თანხა და გაუფასურებით წარმოქმნილი ზარალის აღდგენილი თანხა, სიტუაციის შესაბამისად;  </w:t>
            </w:r>
          </w:p>
        </w:tc>
      </w:tr>
      <w:tr w:rsidR="00334367" w:rsidRPr="00024A12" w14:paraId="3B4418FF" w14:textId="77777777" w:rsidTr="00334367">
        <w:trPr>
          <w:trHeight w:val="521"/>
        </w:trPr>
        <w:tc>
          <w:tcPr>
            <w:tcW w:w="236" w:type="dxa"/>
          </w:tcPr>
          <w:p w14:paraId="5EFD3FD7"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(vi)</w:t>
            </w:r>
          </w:p>
        </w:tc>
        <w:tc>
          <w:tcPr>
            <w:tcW w:w="5763" w:type="dxa"/>
          </w:tcPr>
          <w:p w14:paraId="348707D4" w14:textId="2954388C" w:rsidR="00334367" w:rsidRPr="008B25A2" w:rsidRDefault="00896185" w:rsidP="00313F17">
            <w:pPr>
              <w:jc w:val="both"/>
              <w:rPr>
                <w:rFonts w:ascii="Sylfaen" w:hAnsi="Sylfaen"/>
                <w:b/>
                <w:bCs/>
                <w:sz w:val="20"/>
                <w:szCs w:val="20"/>
              </w:rPr>
            </w:pPr>
            <w:r w:rsidRPr="008B25A2">
              <w:rPr>
                <w:rFonts w:ascii="Sylfaen" w:hAnsi="Sylfaen"/>
                <w:b/>
                <w:bCs/>
                <w:sz w:val="20"/>
                <w:szCs w:val="20"/>
              </w:rPr>
              <w:t xml:space="preserve">ფინანსური ანგარიშგების განსხვავებულ ვალუტაში გადაანგარიშებით და საერთაშორისო ოპერაციების ერთეულის საანგარიშგებო ვალუტაში გადაანგარიშების შედეგად წარმოქმნილი წმინდა საკურსო სხვაობები; </w:t>
            </w:r>
          </w:p>
        </w:tc>
      </w:tr>
      <w:tr w:rsidR="00334367" w:rsidRPr="00024A12" w14:paraId="1CA3A742" w14:textId="77777777" w:rsidTr="00334367">
        <w:trPr>
          <w:trHeight w:val="521"/>
        </w:trPr>
        <w:tc>
          <w:tcPr>
            <w:tcW w:w="236" w:type="dxa"/>
          </w:tcPr>
          <w:p w14:paraId="3E7FC554"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(vii)</w:t>
            </w:r>
          </w:p>
        </w:tc>
        <w:tc>
          <w:tcPr>
            <w:tcW w:w="5763" w:type="dxa"/>
          </w:tcPr>
          <w:p w14:paraId="46C2076C" w14:textId="7685ECCA" w:rsidR="00334367" w:rsidRPr="008B25A2" w:rsidRDefault="00896185" w:rsidP="00313F17">
            <w:pPr>
              <w:jc w:val="both"/>
              <w:rPr>
                <w:rFonts w:ascii="Sylfaen" w:hAnsi="Sylfaen"/>
                <w:b/>
                <w:bCs/>
                <w:sz w:val="20"/>
                <w:szCs w:val="20"/>
              </w:rPr>
            </w:pPr>
            <w:r w:rsidRPr="008B25A2">
              <w:rPr>
                <w:rFonts w:ascii="Sylfaen" w:hAnsi="Sylfaen"/>
                <w:b/>
                <w:bCs/>
                <w:sz w:val="20"/>
                <w:szCs w:val="20"/>
              </w:rPr>
              <w:t xml:space="preserve">ქონების ობიექტის </w:t>
            </w:r>
            <w:r w:rsidR="000E08D4">
              <w:rPr>
                <w:rFonts w:ascii="Sylfaen" w:hAnsi="Sylfaen"/>
                <w:b/>
                <w:bCs/>
                <w:sz w:val="20"/>
                <w:szCs w:val="20"/>
              </w:rPr>
              <w:t>მატერიალური მარაგების</w:t>
            </w:r>
            <w:r w:rsidRPr="008B25A2">
              <w:rPr>
                <w:rFonts w:ascii="Sylfaen" w:hAnsi="Sylfaen"/>
                <w:b/>
                <w:bCs/>
                <w:sz w:val="20"/>
                <w:szCs w:val="20"/>
              </w:rPr>
              <w:t xml:space="preserve"> კატეგორიიდან მესაკუთრის მიერ დაკავებული ქონების კატეგორიებში გადატანა და პირიქით; და </w:t>
            </w:r>
          </w:p>
        </w:tc>
      </w:tr>
      <w:tr w:rsidR="00334367" w:rsidRPr="00024A12" w14:paraId="6D072BE1" w14:textId="77777777" w:rsidTr="00334367">
        <w:trPr>
          <w:trHeight w:val="521"/>
        </w:trPr>
        <w:tc>
          <w:tcPr>
            <w:tcW w:w="236" w:type="dxa"/>
          </w:tcPr>
          <w:p w14:paraId="4D544D77"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 xml:space="preserve">(viii) </w:t>
            </w:r>
          </w:p>
        </w:tc>
        <w:tc>
          <w:tcPr>
            <w:tcW w:w="5763" w:type="dxa"/>
          </w:tcPr>
          <w:p w14:paraId="362CBACD" w14:textId="7AD77A18" w:rsidR="00334367" w:rsidRPr="008B25A2" w:rsidRDefault="00896185" w:rsidP="00313F17">
            <w:pPr>
              <w:jc w:val="both"/>
              <w:rPr>
                <w:rFonts w:ascii="Sylfaen" w:hAnsi="Sylfaen"/>
                <w:b/>
                <w:bCs/>
                <w:sz w:val="20"/>
                <w:szCs w:val="20"/>
              </w:rPr>
            </w:pPr>
            <w:r w:rsidRPr="008B25A2">
              <w:rPr>
                <w:rFonts w:ascii="Sylfaen" w:hAnsi="Sylfaen"/>
                <w:b/>
                <w:bCs/>
                <w:sz w:val="20"/>
                <w:szCs w:val="20"/>
              </w:rPr>
              <w:t xml:space="preserve">სხვა ცვლილებები; და </w:t>
            </w:r>
          </w:p>
        </w:tc>
      </w:tr>
    </w:tbl>
    <w:p w14:paraId="6982363C" w14:textId="77777777" w:rsidR="00A132B6" w:rsidRDefault="00A132B6" w:rsidP="00CD2770">
      <w:pPr>
        <w:ind w:left="709" w:hanging="709"/>
        <w:jc w:val="both"/>
        <w:rPr>
          <w:rFonts w:ascii="Sylfaen" w:hAnsi="Sylfaen"/>
          <w:sz w:val="20"/>
          <w:szCs w:val="20"/>
        </w:rPr>
      </w:pPr>
    </w:p>
    <w:tbl>
      <w:tblPr>
        <w:tblStyle w:val="TableGrid"/>
        <w:tblW w:w="6572"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
        <w:gridCol w:w="6052"/>
      </w:tblGrid>
      <w:tr w:rsidR="00334367" w:rsidRPr="008B25A2" w14:paraId="30604D76" w14:textId="77777777" w:rsidTr="00334367">
        <w:trPr>
          <w:trHeight w:val="505"/>
        </w:trPr>
        <w:tc>
          <w:tcPr>
            <w:tcW w:w="476" w:type="dxa"/>
          </w:tcPr>
          <w:p w14:paraId="387EFE21" w14:textId="664D443A"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ე)</w:t>
            </w:r>
          </w:p>
        </w:tc>
        <w:tc>
          <w:tcPr>
            <w:tcW w:w="6096" w:type="dxa"/>
          </w:tcPr>
          <w:p w14:paraId="7AE7F99F" w14:textId="0107CEC8" w:rsidR="00334367" w:rsidRPr="008B25A2" w:rsidRDefault="00313F17" w:rsidP="00313F17">
            <w:pPr>
              <w:jc w:val="both"/>
              <w:rPr>
                <w:rFonts w:ascii="Sylfaen" w:hAnsi="Sylfaen"/>
                <w:b/>
                <w:bCs/>
              </w:rPr>
            </w:pPr>
            <w:r w:rsidRPr="008B25A2">
              <w:rPr>
                <w:rFonts w:ascii="Sylfaen" w:hAnsi="Sylfaen"/>
                <w:b/>
                <w:bCs/>
                <w:sz w:val="20"/>
                <w:szCs w:val="20"/>
              </w:rPr>
              <w:t xml:space="preserve">საინვესტიციო ქონების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 xml:space="preserve">ღირებულება.  62-ე პუნქტში აღწერილი გამონაკლის შემთხვევებში, როდესაც ერთეული საიმედოდ ვერ ადგენს საინვესტიციო ქონების ღირებულებას, ერთეულმა უნდა გაამჟღავნოს: </w:t>
            </w:r>
          </w:p>
        </w:tc>
      </w:tr>
    </w:tbl>
    <w:p w14:paraId="14E7EE66" w14:textId="77777777" w:rsidR="00334367" w:rsidRPr="008B25A2" w:rsidRDefault="00334367" w:rsidP="00CD2770">
      <w:pPr>
        <w:ind w:left="709" w:hanging="709"/>
        <w:jc w:val="both"/>
        <w:rPr>
          <w:rFonts w:ascii="Sylfaen" w:hAnsi="Sylfaen"/>
          <w:b/>
          <w:bCs/>
          <w:sz w:val="8"/>
          <w:szCs w:val="8"/>
        </w:rPr>
      </w:pPr>
    </w:p>
    <w:tbl>
      <w:tblPr>
        <w:tblStyle w:val="TableGrid"/>
        <w:tblW w:w="6062" w:type="dxa"/>
        <w:tblInd w:w="12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
        <w:gridCol w:w="5400"/>
      </w:tblGrid>
      <w:tr w:rsidR="00334367" w:rsidRPr="008B25A2" w14:paraId="2FFECDCF" w14:textId="77777777" w:rsidTr="00334367">
        <w:trPr>
          <w:trHeight w:val="413"/>
        </w:trPr>
        <w:tc>
          <w:tcPr>
            <w:tcW w:w="519" w:type="dxa"/>
          </w:tcPr>
          <w:p w14:paraId="4EF03385"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rPr>
            </w:pPr>
            <w:r w:rsidRPr="008B25A2">
              <w:rPr>
                <w:rFonts w:ascii="Sylfaen" w:hAnsi="Sylfaen" w:cs="Sylfaen"/>
                <w:b/>
                <w:bCs/>
                <w:sz w:val="20"/>
                <w:szCs w:val="20"/>
                <w:lang w:val="ka-GE"/>
              </w:rPr>
              <w:lastRenderedPageBreak/>
              <w:t>(</w:t>
            </w:r>
            <w:r w:rsidRPr="008B25A2">
              <w:rPr>
                <w:rFonts w:ascii="Sylfaen" w:hAnsi="Sylfaen" w:cs="Sylfaen"/>
                <w:b/>
                <w:bCs/>
                <w:sz w:val="20"/>
                <w:szCs w:val="20"/>
              </w:rPr>
              <w:t>i)</w:t>
            </w:r>
          </w:p>
        </w:tc>
        <w:tc>
          <w:tcPr>
            <w:tcW w:w="5543" w:type="dxa"/>
          </w:tcPr>
          <w:p w14:paraId="6FF54902" w14:textId="64450287" w:rsidR="00334367" w:rsidRPr="008B25A2" w:rsidRDefault="00313F17" w:rsidP="00313F17">
            <w:pPr>
              <w:jc w:val="both"/>
              <w:rPr>
                <w:rFonts w:ascii="Sylfaen" w:hAnsi="Sylfaen"/>
                <w:b/>
                <w:bCs/>
                <w:sz w:val="20"/>
                <w:szCs w:val="20"/>
              </w:rPr>
            </w:pPr>
            <w:r w:rsidRPr="008B25A2">
              <w:rPr>
                <w:rFonts w:ascii="Sylfaen" w:hAnsi="Sylfaen"/>
                <w:b/>
                <w:bCs/>
                <w:sz w:val="20"/>
                <w:szCs w:val="20"/>
              </w:rPr>
              <w:t xml:space="preserve">საინვესტიციო ქონების აღწერა; </w:t>
            </w:r>
          </w:p>
        </w:tc>
      </w:tr>
      <w:tr w:rsidR="00334367" w:rsidRPr="008B25A2" w14:paraId="53EE0A18" w14:textId="77777777" w:rsidTr="00334367">
        <w:trPr>
          <w:trHeight w:val="652"/>
        </w:trPr>
        <w:tc>
          <w:tcPr>
            <w:tcW w:w="519" w:type="dxa"/>
          </w:tcPr>
          <w:p w14:paraId="5D2A503F"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(ii)</w:t>
            </w:r>
          </w:p>
        </w:tc>
        <w:tc>
          <w:tcPr>
            <w:tcW w:w="5543" w:type="dxa"/>
          </w:tcPr>
          <w:p w14:paraId="3B5556C1" w14:textId="13094743" w:rsidR="00334367" w:rsidRPr="008B25A2" w:rsidRDefault="00313F17" w:rsidP="00313F17">
            <w:pPr>
              <w:jc w:val="both"/>
              <w:rPr>
                <w:rFonts w:ascii="Sylfaen" w:hAnsi="Sylfaen"/>
                <w:b/>
                <w:bCs/>
                <w:sz w:val="20"/>
                <w:szCs w:val="20"/>
              </w:rPr>
            </w:pPr>
            <w:r w:rsidRPr="008B25A2">
              <w:rPr>
                <w:rFonts w:ascii="Sylfaen" w:hAnsi="Sylfaen"/>
                <w:b/>
                <w:bCs/>
                <w:sz w:val="20"/>
                <w:szCs w:val="20"/>
              </w:rPr>
              <w:t xml:space="preserve">იმის დასაბუთება, თუ რატომაა შეუძლებელი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ღირებულების საიმედოდ განსაზღვრა; და</w:t>
            </w:r>
          </w:p>
        </w:tc>
      </w:tr>
      <w:tr w:rsidR="00334367" w:rsidRPr="008B25A2" w14:paraId="2D77A012" w14:textId="77777777" w:rsidTr="00334367">
        <w:trPr>
          <w:trHeight w:val="504"/>
        </w:trPr>
        <w:tc>
          <w:tcPr>
            <w:tcW w:w="519" w:type="dxa"/>
          </w:tcPr>
          <w:p w14:paraId="6E062EB5" w14:textId="77777777" w:rsidR="00334367" w:rsidRPr="008B25A2" w:rsidRDefault="00334367" w:rsidP="00BA2EFF">
            <w:pPr>
              <w:tabs>
                <w:tab w:val="left" w:pos="1276"/>
                <w:tab w:val="left" w:pos="10350"/>
              </w:tabs>
              <w:spacing w:before="80"/>
              <w:ind w:right="143"/>
              <w:jc w:val="both"/>
              <w:rPr>
                <w:rFonts w:ascii="Sylfaen" w:hAnsi="Sylfaen" w:cs="Sylfaen"/>
                <w:b/>
                <w:bCs/>
                <w:sz w:val="20"/>
                <w:szCs w:val="20"/>
                <w:lang w:val="ka-GE"/>
              </w:rPr>
            </w:pPr>
            <w:r w:rsidRPr="008B25A2">
              <w:rPr>
                <w:rFonts w:ascii="Sylfaen" w:hAnsi="Sylfaen" w:cs="Sylfaen"/>
                <w:b/>
                <w:bCs/>
                <w:sz w:val="20"/>
                <w:szCs w:val="20"/>
                <w:lang w:val="ka-GE"/>
              </w:rPr>
              <w:t>(iii)</w:t>
            </w:r>
          </w:p>
        </w:tc>
        <w:tc>
          <w:tcPr>
            <w:tcW w:w="5543" w:type="dxa"/>
          </w:tcPr>
          <w:p w14:paraId="7E3AB67C" w14:textId="1709BD59" w:rsidR="00334367" w:rsidRPr="008B25A2" w:rsidRDefault="00313F17" w:rsidP="00313F17">
            <w:pPr>
              <w:jc w:val="both"/>
              <w:rPr>
                <w:rFonts w:ascii="Sylfaen" w:hAnsi="Sylfaen"/>
                <w:b/>
                <w:bCs/>
                <w:sz w:val="20"/>
                <w:szCs w:val="20"/>
              </w:rPr>
            </w:pPr>
            <w:r w:rsidRPr="008B25A2">
              <w:rPr>
                <w:rFonts w:ascii="Sylfaen" w:hAnsi="Sylfaen"/>
                <w:b/>
                <w:bCs/>
                <w:sz w:val="20"/>
                <w:szCs w:val="20"/>
              </w:rPr>
              <w:t xml:space="preserve">თუ შესაძლებელია იმ დიაპაზონის დადგენა, რომელშიც მაღალი ალბათობით მოქცეულია </w:t>
            </w:r>
            <w:r w:rsidR="00A62E42" w:rsidRPr="00A62E42">
              <w:rPr>
                <w:rFonts w:ascii="Sylfaen" w:hAnsi="Sylfaen"/>
                <w:b/>
                <w:bCs/>
                <w:sz w:val="20"/>
                <w:szCs w:val="20"/>
              </w:rPr>
              <w:t>სამართლიანი</w:t>
            </w:r>
            <w:r w:rsidR="00A62E42" w:rsidRPr="00EE1500">
              <w:rPr>
                <w:rFonts w:ascii="Sylfaen" w:hAnsi="Sylfaen"/>
                <w:b/>
                <w:bCs/>
                <w:sz w:val="20"/>
                <w:szCs w:val="20"/>
              </w:rPr>
              <w:t xml:space="preserve"> </w:t>
            </w:r>
            <w:r w:rsidRPr="008B25A2">
              <w:rPr>
                <w:rFonts w:ascii="Sylfaen" w:hAnsi="Sylfaen"/>
                <w:b/>
                <w:bCs/>
                <w:sz w:val="20"/>
                <w:szCs w:val="20"/>
              </w:rPr>
              <w:t>ღირებულება.</w:t>
            </w:r>
          </w:p>
        </w:tc>
      </w:tr>
    </w:tbl>
    <w:p w14:paraId="7E81F07D" w14:textId="77777777" w:rsidR="00A638A3" w:rsidRPr="008B25A2" w:rsidRDefault="00A638A3" w:rsidP="00A638A3">
      <w:pPr>
        <w:jc w:val="both"/>
        <w:rPr>
          <w:rFonts w:ascii="Sylfaen" w:hAnsi="Sylfaen"/>
          <w:b/>
          <w:bCs/>
          <w:sz w:val="20"/>
          <w:szCs w:val="20"/>
        </w:rPr>
      </w:pPr>
    </w:p>
    <w:p w14:paraId="0AC7B90F" w14:textId="701F5EBA" w:rsidR="00A638A3" w:rsidRPr="00A638A3" w:rsidRDefault="00A638A3" w:rsidP="00A638A3">
      <w:pPr>
        <w:jc w:val="both"/>
        <w:rPr>
          <w:rFonts w:ascii="Sylfaen" w:hAnsi="Sylfaen"/>
          <w:sz w:val="20"/>
          <w:szCs w:val="20"/>
        </w:rPr>
      </w:pPr>
      <w:r w:rsidRPr="00A638A3">
        <w:rPr>
          <w:rFonts w:ascii="Sylfaen" w:hAnsi="Sylfaen"/>
          <w:sz w:val="20"/>
          <w:szCs w:val="20"/>
        </w:rPr>
        <w:t>…</w:t>
      </w:r>
    </w:p>
    <w:p w14:paraId="1AA46D1D" w14:textId="77777777" w:rsidR="00A638A3" w:rsidRPr="00A638A3" w:rsidRDefault="00A638A3" w:rsidP="00A638A3">
      <w:pPr>
        <w:jc w:val="both"/>
        <w:rPr>
          <w:rFonts w:ascii="Sylfaen" w:hAnsi="Sylfaen"/>
          <w:b/>
          <w:bCs/>
          <w:sz w:val="20"/>
          <w:szCs w:val="20"/>
        </w:rPr>
      </w:pPr>
      <w:r w:rsidRPr="00A638A3">
        <w:rPr>
          <w:rFonts w:ascii="Sylfaen" w:hAnsi="Sylfaen"/>
          <w:b/>
          <w:bCs/>
          <w:sz w:val="20"/>
          <w:szCs w:val="20"/>
        </w:rPr>
        <w:t>ძალაში შესვლის თარიღი</w:t>
      </w:r>
    </w:p>
    <w:p w14:paraId="30FABE57" w14:textId="77777777" w:rsidR="00A638A3" w:rsidRPr="00A638A3" w:rsidRDefault="00A638A3" w:rsidP="00A638A3">
      <w:pPr>
        <w:jc w:val="both"/>
        <w:rPr>
          <w:rFonts w:ascii="Sylfaen" w:hAnsi="Sylfaen"/>
          <w:sz w:val="20"/>
          <w:szCs w:val="20"/>
        </w:rPr>
      </w:pPr>
      <w:r w:rsidRPr="00A638A3">
        <w:rPr>
          <w:rFonts w:ascii="Sylfaen" w:hAnsi="Sylfaen"/>
          <w:sz w:val="20"/>
          <w:szCs w:val="20"/>
        </w:rPr>
        <w:t>…</w:t>
      </w:r>
    </w:p>
    <w:p w14:paraId="1E64CA0D" w14:textId="330C58A5" w:rsidR="00A638A3" w:rsidRPr="00B90D6B" w:rsidRDefault="00A638A3" w:rsidP="00A638A3">
      <w:pPr>
        <w:ind w:left="709" w:hanging="709"/>
        <w:jc w:val="both"/>
        <w:rPr>
          <w:rFonts w:ascii="Sylfaen" w:hAnsi="Sylfaen"/>
          <w:b/>
          <w:bCs/>
          <w:sz w:val="20"/>
          <w:szCs w:val="20"/>
          <w:u w:val="single"/>
        </w:rPr>
      </w:pPr>
      <w:r w:rsidRPr="00B90D6B">
        <w:rPr>
          <w:rFonts w:ascii="Sylfaen" w:hAnsi="Sylfaen"/>
          <w:b/>
          <w:bCs/>
          <w:sz w:val="20"/>
          <w:szCs w:val="20"/>
          <w:u w:val="single"/>
        </w:rPr>
        <w:t>101კ.</w:t>
      </w:r>
      <w:r w:rsidRPr="00B90D6B">
        <w:rPr>
          <w:rFonts w:ascii="Sylfaen" w:hAnsi="Sylfaen"/>
          <w:b/>
          <w:bCs/>
          <w:sz w:val="20"/>
          <w:szCs w:val="20"/>
          <w:u w:val="single"/>
        </w:rPr>
        <w:tab/>
        <w:t>2023 წლის მაისში გამოცემულმა სსბასს 45-მა გამოიწვია 6, 10, 13, 19, 33, 39-41, 62, 62ა, 63, 65, 70-73, 79, 86, 89, და 90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734AF465" w14:textId="77777777" w:rsidR="00E726C1" w:rsidRDefault="00E726C1" w:rsidP="00E726C1">
      <w:pPr>
        <w:jc w:val="both"/>
        <w:rPr>
          <w:rFonts w:ascii="Sylfaen" w:hAnsi="Sylfaen"/>
          <w:b/>
          <w:bCs/>
          <w:sz w:val="20"/>
          <w:szCs w:val="20"/>
        </w:rPr>
      </w:pPr>
    </w:p>
    <w:p w14:paraId="069F9154" w14:textId="77777777" w:rsidR="00E726C1" w:rsidRDefault="00E726C1" w:rsidP="00E726C1">
      <w:pPr>
        <w:jc w:val="both"/>
        <w:rPr>
          <w:rFonts w:ascii="Sylfaen" w:hAnsi="Sylfaen"/>
          <w:b/>
          <w:bCs/>
          <w:sz w:val="20"/>
          <w:szCs w:val="20"/>
        </w:rPr>
      </w:pPr>
    </w:p>
    <w:p w14:paraId="6446632D" w14:textId="77777777" w:rsidR="00E726C1" w:rsidRDefault="00E726C1" w:rsidP="00E726C1">
      <w:pPr>
        <w:jc w:val="both"/>
        <w:rPr>
          <w:rFonts w:ascii="Sylfaen" w:hAnsi="Sylfaen"/>
          <w:b/>
          <w:bCs/>
          <w:sz w:val="20"/>
          <w:szCs w:val="20"/>
        </w:rPr>
      </w:pPr>
    </w:p>
    <w:p w14:paraId="6CFCA97D" w14:textId="77777777" w:rsidR="00E726C1" w:rsidRDefault="00E726C1" w:rsidP="00E726C1">
      <w:pPr>
        <w:jc w:val="both"/>
        <w:rPr>
          <w:rFonts w:ascii="Sylfaen" w:hAnsi="Sylfaen"/>
          <w:b/>
          <w:bCs/>
          <w:sz w:val="20"/>
          <w:szCs w:val="20"/>
        </w:rPr>
      </w:pPr>
    </w:p>
    <w:p w14:paraId="6352966B" w14:textId="77777777" w:rsidR="004379B3" w:rsidRDefault="004379B3" w:rsidP="00E726C1">
      <w:pPr>
        <w:jc w:val="both"/>
        <w:rPr>
          <w:rFonts w:ascii="Sylfaen" w:hAnsi="Sylfaen"/>
          <w:b/>
          <w:bCs/>
          <w:sz w:val="20"/>
          <w:szCs w:val="20"/>
        </w:rPr>
      </w:pPr>
    </w:p>
    <w:p w14:paraId="5D2B7D70" w14:textId="77777777" w:rsidR="00E726C1" w:rsidRDefault="00E726C1" w:rsidP="00E726C1">
      <w:pPr>
        <w:jc w:val="both"/>
        <w:rPr>
          <w:rFonts w:ascii="Sylfaen" w:hAnsi="Sylfaen"/>
          <w:b/>
          <w:bCs/>
          <w:sz w:val="20"/>
          <w:szCs w:val="20"/>
        </w:rPr>
      </w:pPr>
    </w:p>
    <w:p w14:paraId="6095A942" w14:textId="77777777" w:rsidR="00E726C1" w:rsidRDefault="00E726C1" w:rsidP="00E726C1">
      <w:pPr>
        <w:jc w:val="both"/>
        <w:rPr>
          <w:rFonts w:ascii="Sylfaen" w:hAnsi="Sylfaen"/>
          <w:b/>
          <w:bCs/>
          <w:sz w:val="20"/>
          <w:szCs w:val="20"/>
        </w:rPr>
      </w:pPr>
    </w:p>
    <w:p w14:paraId="3C75E117" w14:textId="77777777" w:rsidR="00E726C1" w:rsidRDefault="00E726C1" w:rsidP="00E726C1">
      <w:pPr>
        <w:jc w:val="both"/>
        <w:rPr>
          <w:rFonts w:ascii="Sylfaen" w:hAnsi="Sylfaen"/>
          <w:b/>
          <w:bCs/>
          <w:sz w:val="20"/>
          <w:szCs w:val="20"/>
        </w:rPr>
      </w:pPr>
    </w:p>
    <w:p w14:paraId="7AD625C2" w14:textId="77777777" w:rsidR="00877708" w:rsidRDefault="00877708" w:rsidP="00E726C1">
      <w:pPr>
        <w:jc w:val="both"/>
        <w:rPr>
          <w:rFonts w:ascii="Sylfaen" w:hAnsi="Sylfaen"/>
          <w:b/>
          <w:bCs/>
          <w:sz w:val="20"/>
          <w:szCs w:val="20"/>
        </w:rPr>
      </w:pPr>
    </w:p>
    <w:p w14:paraId="158C007B" w14:textId="1B5DDC39" w:rsidR="00E726C1" w:rsidRPr="00E726C1" w:rsidRDefault="00E726C1" w:rsidP="00E726C1">
      <w:pPr>
        <w:jc w:val="both"/>
        <w:rPr>
          <w:rFonts w:ascii="Sylfaen" w:hAnsi="Sylfaen"/>
          <w:b/>
          <w:bCs/>
          <w:sz w:val="20"/>
          <w:szCs w:val="20"/>
        </w:rPr>
      </w:pPr>
      <w:r w:rsidRPr="00E726C1">
        <w:rPr>
          <w:rFonts w:ascii="Sylfaen" w:hAnsi="Sylfaen"/>
          <w:b/>
          <w:bCs/>
          <w:sz w:val="20"/>
          <w:szCs w:val="20"/>
        </w:rPr>
        <w:lastRenderedPageBreak/>
        <w:t>გადაწყვეტილების საილუსტრაციო ხე</w:t>
      </w:r>
    </w:p>
    <w:p w14:paraId="36FB2A8D" w14:textId="5DFA1BC2" w:rsidR="00E726C1" w:rsidRPr="00EB7F6B" w:rsidRDefault="00E726C1" w:rsidP="00E726C1">
      <w:pPr>
        <w:jc w:val="both"/>
        <w:rPr>
          <w:rFonts w:ascii="Sylfaen" w:hAnsi="Sylfaen"/>
          <w:i/>
          <w:iCs/>
          <w:sz w:val="20"/>
          <w:szCs w:val="20"/>
        </w:rPr>
      </w:pPr>
      <w:r w:rsidRPr="00EB7F6B">
        <w:rPr>
          <w:rFonts w:ascii="Sylfaen" w:hAnsi="Sylfaen"/>
          <w:i/>
          <w:iCs/>
          <w:sz w:val="20"/>
          <w:szCs w:val="20"/>
        </w:rPr>
        <w:t>გადაწყვეტილების ხე თან დაერთვის, მაგრამ არ არის სსბასს 16-ის ნაწილი.</w:t>
      </w:r>
    </w:p>
    <w:p w14:paraId="4640B579" w14:textId="638F4DB6" w:rsidR="00772BB1" w:rsidRDefault="00772BB1" w:rsidP="006C37EC">
      <w:pPr>
        <w:jc w:val="both"/>
        <w:rPr>
          <w:rFonts w:ascii="Sylfaen" w:hAnsi="Sylfaen"/>
          <w:sz w:val="20"/>
          <w:szCs w:val="20"/>
          <w:lang w:val="ka-GE"/>
        </w:rPr>
      </w:pPr>
      <w:r>
        <w:rPr>
          <w:rFonts w:ascii="Arial"/>
          <w:i/>
          <w:noProof/>
          <w:lang w:val="en-US"/>
        </w:rPr>
        <mc:AlternateContent>
          <mc:Choice Requires="wpg">
            <w:drawing>
              <wp:anchor distT="0" distB="0" distL="0" distR="0" simplePos="0" relativeHeight="251662336" behindDoc="0" locked="0" layoutInCell="1" allowOverlap="1" wp14:anchorId="5CE7FDB4" wp14:editId="62DCFFB5">
                <wp:simplePos x="0" y="0"/>
                <wp:positionH relativeFrom="page">
                  <wp:posOffset>463062</wp:posOffset>
                </wp:positionH>
                <wp:positionV relativeFrom="paragraph">
                  <wp:posOffset>114740</wp:posOffset>
                </wp:positionV>
                <wp:extent cx="4442460" cy="5884545"/>
                <wp:effectExtent l="0" t="0" r="0" b="1905"/>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42460" cy="5884545"/>
                          <a:chOff x="4762" y="4762"/>
                          <a:chExt cx="5663373" cy="6493953"/>
                        </a:xfrm>
                      </wpg:grpSpPr>
                      <wps:wsp>
                        <wps:cNvPr id="24" name="Graphic 24"/>
                        <wps:cNvSpPr/>
                        <wps:spPr>
                          <a:xfrm>
                            <a:off x="663130" y="4762"/>
                            <a:ext cx="939165" cy="707390"/>
                          </a:xfrm>
                          <a:custGeom>
                            <a:avLst/>
                            <a:gdLst/>
                            <a:ahLst/>
                            <a:cxnLst/>
                            <a:rect l="l" t="t" r="r" b="b"/>
                            <a:pathLst>
                              <a:path w="939165" h="707390">
                                <a:moveTo>
                                  <a:pt x="0" y="117347"/>
                                </a:moveTo>
                                <a:lnTo>
                                  <a:pt x="9358" y="71366"/>
                                </a:lnTo>
                                <a:lnTo>
                                  <a:pt x="34861" y="34099"/>
                                </a:lnTo>
                                <a:lnTo>
                                  <a:pt x="72651" y="9120"/>
                                </a:lnTo>
                                <a:lnTo>
                                  <a:pt x="118871" y="0"/>
                                </a:lnTo>
                                <a:lnTo>
                                  <a:pt x="821435" y="0"/>
                                </a:lnTo>
                                <a:lnTo>
                                  <a:pt x="867417" y="9120"/>
                                </a:lnTo>
                                <a:lnTo>
                                  <a:pt x="904684" y="34099"/>
                                </a:lnTo>
                                <a:lnTo>
                                  <a:pt x="929663" y="71366"/>
                                </a:lnTo>
                                <a:lnTo>
                                  <a:pt x="938783" y="117347"/>
                                </a:lnTo>
                                <a:lnTo>
                                  <a:pt x="938783" y="589787"/>
                                </a:lnTo>
                                <a:lnTo>
                                  <a:pt x="929663" y="635126"/>
                                </a:lnTo>
                                <a:lnTo>
                                  <a:pt x="904684" y="672464"/>
                                </a:lnTo>
                                <a:lnTo>
                                  <a:pt x="867417" y="697801"/>
                                </a:lnTo>
                                <a:lnTo>
                                  <a:pt x="821435" y="707135"/>
                                </a:lnTo>
                                <a:lnTo>
                                  <a:pt x="118871" y="707135"/>
                                </a:lnTo>
                                <a:lnTo>
                                  <a:pt x="72651" y="697801"/>
                                </a:lnTo>
                                <a:lnTo>
                                  <a:pt x="34861" y="672464"/>
                                </a:lnTo>
                                <a:lnTo>
                                  <a:pt x="9358" y="635126"/>
                                </a:lnTo>
                                <a:lnTo>
                                  <a:pt x="0" y="589787"/>
                                </a:lnTo>
                                <a:lnTo>
                                  <a:pt x="0" y="117347"/>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5" name="Image 25"/>
                          <pic:cNvPicPr/>
                        </pic:nvPicPr>
                        <pic:blipFill>
                          <a:blip r:embed="rId7" cstate="print"/>
                          <a:stretch>
                            <a:fillRect/>
                          </a:stretch>
                        </pic:blipFill>
                        <pic:spPr>
                          <a:xfrm>
                            <a:off x="698182" y="85534"/>
                            <a:ext cx="865632" cy="542544"/>
                          </a:xfrm>
                          <a:prstGeom prst="rect">
                            <a:avLst/>
                          </a:prstGeom>
                        </pic:spPr>
                      </pic:pic>
                      <wps:wsp>
                        <wps:cNvPr id="26" name="Graphic 26"/>
                        <wps:cNvSpPr/>
                        <wps:spPr>
                          <a:xfrm>
                            <a:off x="1091374" y="711897"/>
                            <a:ext cx="76200" cy="292735"/>
                          </a:xfrm>
                          <a:custGeom>
                            <a:avLst/>
                            <a:gdLst/>
                            <a:ahLst/>
                            <a:cxnLst/>
                            <a:rect l="l" t="t" r="r" b="b"/>
                            <a:pathLst>
                              <a:path w="76200" h="292735">
                                <a:moveTo>
                                  <a:pt x="0" y="216408"/>
                                </a:moveTo>
                                <a:lnTo>
                                  <a:pt x="38100" y="292608"/>
                                </a:lnTo>
                                <a:lnTo>
                                  <a:pt x="69979" y="230124"/>
                                </a:lnTo>
                                <a:lnTo>
                                  <a:pt x="33528" y="230124"/>
                                </a:lnTo>
                                <a:lnTo>
                                  <a:pt x="33689" y="217932"/>
                                </a:lnTo>
                                <a:lnTo>
                                  <a:pt x="33700" y="217082"/>
                                </a:lnTo>
                                <a:lnTo>
                                  <a:pt x="0" y="216408"/>
                                </a:lnTo>
                                <a:close/>
                              </a:path>
                              <a:path w="76200" h="292735">
                                <a:moveTo>
                                  <a:pt x="33700" y="217082"/>
                                </a:moveTo>
                                <a:lnTo>
                                  <a:pt x="33528" y="230124"/>
                                </a:lnTo>
                                <a:lnTo>
                                  <a:pt x="42672" y="230124"/>
                                </a:lnTo>
                                <a:lnTo>
                                  <a:pt x="42833" y="217932"/>
                                </a:lnTo>
                                <a:lnTo>
                                  <a:pt x="42842" y="217264"/>
                                </a:lnTo>
                                <a:lnTo>
                                  <a:pt x="33700" y="217082"/>
                                </a:lnTo>
                                <a:close/>
                              </a:path>
                              <a:path w="76200" h="292735">
                                <a:moveTo>
                                  <a:pt x="42842" y="217264"/>
                                </a:moveTo>
                                <a:lnTo>
                                  <a:pt x="42672" y="230124"/>
                                </a:lnTo>
                                <a:lnTo>
                                  <a:pt x="69979" y="230124"/>
                                </a:lnTo>
                                <a:lnTo>
                                  <a:pt x="76200" y="217932"/>
                                </a:lnTo>
                                <a:lnTo>
                                  <a:pt x="42842" y="217264"/>
                                </a:lnTo>
                                <a:close/>
                              </a:path>
                              <a:path w="76200" h="292735">
                                <a:moveTo>
                                  <a:pt x="45720" y="0"/>
                                </a:moveTo>
                                <a:lnTo>
                                  <a:pt x="36576" y="0"/>
                                </a:lnTo>
                                <a:lnTo>
                                  <a:pt x="33709" y="216408"/>
                                </a:lnTo>
                                <a:lnTo>
                                  <a:pt x="33700" y="217082"/>
                                </a:lnTo>
                                <a:lnTo>
                                  <a:pt x="42842" y="217264"/>
                                </a:lnTo>
                                <a:lnTo>
                                  <a:pt x="45720"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44386" y="978598"/>
                            <a:ext cx="2220595" cy="721360"/>
                          </a:xfrm>
                          <a:custGeom>
                            <a:avLst/>
                            <a:gdLst/>
                            <a:ahLst/>
                            <a:cxnLst/>
                            <a:rect l="l" t="t" r="r" b="b"/>
                            <a:pathLst>
                              <a:path w="2220595" h="721360">
                                <a:moveTo>
                                  <a:pt x="0" y="361187"/>
                                </a:moveTo>
                                <a:lnTo>
                                  <a:pt x="179831" y="0"/>
                                </a:lnTo>
                                <a:lnTo>
                                  <a:pt x="2040635" y="0"/>
                                </a:lnTo>
                                <a:lnTo>
                                  <a:pt x="2220467" y="361187"/>
                                </a:lnTo>
                                <a:lnTo>
                                  <a:pt x="2040635" y="720851"/>
                                </a:lnTo>
                                <a:lnTo>
                                  <a:pt x="179831" y="720851"/>
                                </a:lnTo>
                                <a:lnTo>
                                  <a:pt x="0" y="361187"/>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28" name="Image 28"/>
                          <pic:cNvPicPr/>
                        </pic:nvPicPr>
                        <pic:blipFill>
                          <a:blip r:embed="rId8" cstate="print"/>
                          <a:stretch>
                            <a:fillRect/>
                          </a:stretch>
                        </pic:blipFill>
                        <pic:spPr>
                          <a:xfrm>
                            <a:off x="289750" y="1103566"/>
                            <a:ext cx="1728215" cy="466344"/>
                          </a:xfrm>
                          <a:prstGeom prst="rect">
                            <a:avLst/>
                          </a:prstGeom>
                        </pic:spPr>
                      </pic:pic>
                      <pic:pic xmlns:pic="http://schemas.openxmlformats.org/drawingml/2006/picture">
                        <pic:nvPicPr>
                          <pic:cNvPr id="29" name="Image 29"/>
                          <pic:cNvPicPr/>
                        </pic:nvPicPr>
                        <pic:blipFill>
                          <a:blip r:embed="rId9" cstate="print"/>
                          <a:stretch>
                            <a:fillRect/>
                          </a:stretch>
                        </pic:blipFill>
                        <pic:spPr>
                          <a:xfrm>
                            <a:off x="388619" y="3372611"/>
                            <a:ext cx="1457324" cy="527684"/>
                          </a:xfrm>
                          <a:prstGeom prst="rect">
                            <a:avLst/>
                          </a:prstGeom>
                        </pic:spPr>
                      </pic:pic>
                      <wps:wsp>
                        <wps:cNvPr id="30" name="Graphic 30"/>
                        <wps:cNvSpPr/>
                        <wps:spPr>
                          <a:xfrm>
                            <a:off x="2264854" y="1300162"/>
                            <a:ext cx="772795" cy="76200"/>
                          </a:xfrm>
                          <a:custGeom>
                            <a:avLst/>
                            <a:gdLst/>
                            <a:ahLst/>
                            <a:cxnLst/>
                            <a:rect l="l" t="t" r="r" b="b"/>
                            <a:pathLst>
                              <a:path w="772795" h="76200">
                                <a:moveTo>
                                  <a:pt x="696468" y="0"/>
                                </a:moveTo>
                                <a:lnTo>
                                  <a:pt x="696468" y="76200"/>
                                </a:lnTo>
                                <a:lnTo>
                                  <a:pt x="760476" y="44196"/>
                                </a:lnTo>
                                <a:lnTo>
                                  <a:pt x="708660" y="44196"/>
                                </a:lnTo>
                                <a:lnTo>
                                  <a:pt x="708660" y="33554"/>
                                </a:lnTo>
                                <a:lnTo>
                                  <a:pt x="763576" y="33554"/>
                                </a:lnTo>
                                <a:lnTo>
                                  <a:pt x="696468" y="0"/>
                                </a:lnTo>
                                <a:close/>
                              </a:path>
                              <a:path w="772795" h="76200">
                                <a:moveTo>
                                  <a:pt x="696468" y="33554"/>
                                </a:moveTo>
                                <a:lnTo>
                                  <a:pt x="0" y="35052"/>
                                </a:lnTo>
                                <a:lnTo>
                                  <a:pt x="0" y="44196"/>
                                </a:lnTo>
                                <a:lnTo>
                                  <a:pt x="696468" y="44196"/>
                                </a:lnTo>
                                <a:lnTo>
                                  <a:pt x="696468" y="33554"/>
                                </a:lnTo>
                                <a:close/>
                              </a:path>
                              <a:path w="772795" h="76200">
                                <a:moveTo>
                                  <a:pt x="763576" y="33554"/>
                                </a:moveTo>
                                <a:lnTo>
                                  <a:pt x="708660" y="33554"/>
                                </a:lnTo>
                                <a:lnTo>
                                  <a:pt x="708660" y="44196"/>
                                </a:lnTo>
                                <a:lnTo>
                                  <a:pt x="760476" y="44196"/>
                                </a:lnTo>
                                <a:lnTo>
                                  <a:pt x="772668" y="38100"/>
                                </a:lnTo>
                                <a:lnTo>
                                  <a:pt x="763576" y="3355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1" name="Image 31"/>
                          <pic:cNvPicPr/>
                        </pic:nvPicPr>
                        <pic:blipFill>
                          <a:blip r:embed="rId10" cstate="print"/>
                          <a:stretch>
                            <a:fillRect/>
                          </a:stretch>
                        </pic:blipFill>
                        <pic:spPr>
                          <a:xfrm>
                            <a:off x="3032759" y="890016"/>
                            <a:ext cx="2635376" cy="898016"/>
                          </a:xfrm>
                          <a:prstGeom prst="rect">
                            <a:avLst/>
                          </a:prstGeom>
                        </pic:spPr>
                      </pic:pic>
                      <pic:pic xmlns:pic="http://schemas.openxmlformats.org/drawingml/2006/picture">
                        <pic:nvPicPr>
                          <pic:cNvPr id="32" name="Image 32"/>
                          <pic:cNvPicPr/>
                        </pic:nvPicPr>
                        <pic:blipFill>
                          <a:blip r:embed="rId11" cstate="print"/>
                          <a:stretch>
                            <a:fillRect/>
                          </a:stretch>
                        </pic:blipFill>
                        <pic:spPr>
                          <a:xfrm>
                            <a:off x="2389822" y="1082230"/>
                            <a:ext cx="408431" cy="262127"/>
                          </a:xfrm>
                          <a:prstGeom prst="rect">
                            <a:avLst/>
                          </a:prstGeom>
                        </pic:spPr>
                      </pic:pic>
                      <pic:pic xmlns:pic="http://schemas.openxmlformats.org/drawingml/2006/picture">
                        <pic:nvPicPr>
                          <pic:cNvPr id="33" name="Image 33"/>
                          <pic:cNvPicPr/>
                        </pic:nvPicPr>
                        <pic:blipFill>
                          <a:blip r:embed="rId12" cstate="print"/>
                          <a:stretch>
                            <a:fillRect/>
                          </a:stretch>
                        </pic:blipFill>
                        <pic:spPr>
                          <a:xfrm>
                            <a:off x="1204150" y="1780222"/>
                            <a:ext cx="350519" cy="259079"/>
                          </a:xfrm>
                          <a:prstGeom prst="rect">
                            <a:avLst/>
                          </a:prstGeom>
                        </pic:spPr>
                      </pic:pic>
                      <pic:pic xmlns:pic="http://schemas.openxmlformats.org/drawingml/2006/picture">
                        <pic:nvPicPr>
                          <pic:cNvPr id="34" name="Image 34"/>
                          <pic:cNvPicPr/>
                        </pic:nvPicPr>
                        <pic:blipFill>
                          <a:blip r:embed="rId13" cstate="print"/>
                          <a:stretch>
                            <a:fillRect/>
                          </a:stretch>
                        </pic:blipFill>
                        <pic:spPr>
                          <a:xfrm>
                            <a:off x="2432494" y="2280094"/>
                            <a:ext cx="408431" cy="259079"/>
                          </a:xfrm>
                          <a:prstGeom prst="rect">
                            <a:avLst/>
                          </a:prstGeom>
                        </pic:spPr>
                      </pic:pic>
                      <wps:wsp>
                        <wps:cNvPr id="35" name="Graphic 35"/>
                        <wps:cNvSpPr/>
                        <wps:spPr>
                          <a:xfrm>
                            <a:off x="2275522" y="2551365"/>
                            <a:ext cx="800100" cy="76200"/>
                          </a:xfrm>
                          <a:custGeom>
                            <a:avLst/>
                            <a:gdLst/>
                            <a:ahLst/>
                            <a:cxnLst/>
                            <a:rect l="l" t="t" r="r" b="b"/>
                            <a:pathLst>
                              <a:path w="800100" h="76200">
                                <a:moveTo>
                                  <a:pt x="723900" y="0"/>
                                </a:moveTo>
                                <a:lnTo>
                                  <a:pt x="723900" y="76200"/>
                                </a:lnTo>
                                <a:lnTo>
                                  <a:pt x="790956" y="42672"/>
                                </a:lnTo>
                                <a:lnTo>
                                  <a:pt x="736092" y="42672"/>
                                </a:lnTo>
                                <a:lnTo>
                                  <a:pt x="736092" y="33528"/>
                                </a:lnTo>
                                <a:lnTo>
                                  <a:pt x="790956" y="33528"/>
                                </a:lnTo>
                                <a:lnTo>
                                  <a:pt x="723900" y="0"/>
                                </a:lnTo>
                                <a:close/>
                              </a:path>
                              <a:path w="800100" h="76200">
                                <a:moveTo>
                                  <a:pt x="0" y="28956"/>
                                </a:moveTo>
                                <a:lnTo>
                                  <a:pt x="0" y="38100"/>
                                </a:lnTo>
                                <a:lnTo>
                                  <a:pt x="736092" y="42672"/>
                                </a:lnTo>
                                <a:lnTo>
                                  <a:pt x="723900" y="42672"/>
                                </a:lnTo>
                                <a:lnTo>
                                  <a:pt x="723900" y="33528"/>
                                </a:lnTo>
                                <a:lnTo>
                                  <a:pt x="736092" y="33528"/>
                                </a:lnTo>
                                <a:lnTo>
                                  <a:pt x="0" y="28956"/>
                                </a:lnTo>
                                <a:close/>
                              </a:path>
                              <a:path w="800100" h="76200">
                                <a:moveTo>
                                  <a:pt x="790956" y="33528"/>
                                </a:moveTo>
                                <a:lnTo>
                                  <a:pt x="736092" y="33528"/>
                                </a:lnTo>
                                <a:lnTo>
                                  <a:pt x="736092" y="42672"/>
                                </a:lnTo>
                                <a:lnTo>
                                  <a:pt x="790956" y="42672"/>
                                </a:lnTo>
                                <a:lnTo>
                                  <a:pt x="800100" y="38100"/>
                                </a:lnTo>
                                <a:lnTo>
                                  <a:pt x="790956" y="3352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6" name="Image 36"/>
                          <pic:cNvPicPr/>
                        </pic:nvPicPr>
                        <pic:blipFill>
                          <a:blip r:embed="rId14" cstate="print"/>
                          <a:stretch>
                            <a:fillRect/>
                          </a:stretch>
                        </pic:blipFill>
                        <pic:spPr>
                          <a:xfrm>
                            <a:off x="3070859" y="2278379"/>
                            <a:ext cx="1809368" cy="622172"/>
                          </a:xfrm>
                          <a:prstGeom prst="rect">
                            <a:avLst/>
                          </a:prstGeom>
                        </pic:spPr>
                      </pic:pic>
                      <pic:pic xmlns:pic="http://schemas.openxmlformats.org/drawingml/2006/picture">
                        <pic:nvPicPr>
                          <pic:cNvPr id="37" name="Image 37"/>
                          <pic:cNvPicPr/>
                        </pic:nvPicPr>
                        <pic:blipFill>
                          <a:blip r:embed="rId15" cstate="print"/>
                          <a:stretch>
                            <a:fillRect/>
                          </a:stretch>
                        </pic:blipFill>
                        <pic:spPr>
                          <a:xfrm>
                            <a:off x="1213294" y="3002470"/>
                            <a:ext cx="350519" cy="262127"/>
                          </a:xfrm>
                          <a:prstGeom prst="rect">
                            <a:avLst/>
                          </a:prstGeom>
                        </pic:spPr>
                      </pic:pic>
                      <pic:pic xmlns:pic="http://schemas.openxmlformats.org/drawingml/2006/picture">
                        <pic:nvPicPr>
                          <pic:cNvPr id="38" name="Image 38"/>
                          <pic:cNvPicPr/>
                        </pic:nvPicPr>
                        <pic:blipFill>
                          <a:blip r:embed="rId16" cstate="print"/>
                          <a:stretch>
                            <a:fillRect/>
                          </a:stretch>
                        </pic:blipFill>
                        <pic:spPr>
                          <a:xfrm>
                            <a:off x="2206942" y="4267390"/>
                            <a:ext cx="929639" cy="438912"/>
                          </a:xfrm>
                          <a:prstGeom prst="rect">
                            <a:avLst/>
                          </a:prstGeom>
                        </pic:spPr>
                      </pic:pic>
                      <pic:pic xmlns:pic="http://schemas.openxmlformats.org/drawingml/2006/picture">
                        <pic:nvPicPr>
                          <pic:cNvPr id="39" name="Image 39"/>
                          <pic:cNvPicPr/>
                        </pic:nvPicPr>
                        <pic:blipFill>
                          <a:blip r:embed="rId17" cstate="print"/>
                          <a:stretch>
                            <a:fillRect/>
                          </a:stretch>
                        </pic:blipFill>
                        <pic:spPr>
                          <a:xfrm>
                            <a:off x="3183635" y="4381500"/>
                            <a:ext cx="1945004" cy="786764"/>
                          </a:xfrm>
                          <a:prstGeom prst="rect">
                            <a:avLst/>
                          </a:prstGeom>
                        </pic:spPr>
                      </pic:pic>
                      <wps:wsp>
                        <wps:cNvPr id="40" name="Graphic 40"/>
                        <wps:cNvSpPr/>
                        <wps:spPr>
                          <a:xfrm>
                            <a:off x="1091374" y="5131498"/>
                            <a:ext cx="76200" cy="643255"/>
                          </a:xfrm>
                          <a:custGeom>
                            <a:avLst/>
                            <a:gdLst/>
                            <a:ahLst/>
                            <a:cxnLst/>
                            <a:rect l="l" t="t" r="r" b="b"/>
                            <a:pathLst>
                              <a:path w="76200" h="643255">
                                <a:moveTo>
                                  <a:pt x="33528" y="566928"/>
                                </a:moveTo>
                                <a:lnTo>
                                  <a:pt x="0" y="566928"/>
                                </a:lnTo>
                                <a:lnTo>
                                  <a:pt x="38100" y="643128"/>
                                </a:lnTo>
                                <a:lnTo>
                                  <a:pt x="70104" y="579120"/>
                                </a:lnTo>
                                <a:lnTo>
                                  <a:pt x="33528" y="579120"/>
                                </a:lnTo>
                                <a:lnTo>
                                  <a:pt x="33528" y="566928"/>
                                </a:lnTo>
                                <a:close/>
                              </a:path>
                              <a:path w="76200" h="643255">
                                <a:moveTo>
                                  <a:pt x="42672" y="0"/>
                                </a:moveTo>
                                <a:lnTo>
                                  <a:pt x="33528" y="0"/>
                                </a:lnTo>
                                <a:lnTo>
                                  <a:pt x="33528" y="579120"/>
                                </a:lnTo>
                                <a:lnTo>
                                  <a:pt x="42672" y="579120"/>
                                </a:lnTo>
                                <a:lnTo>
                                  <a:pt x="42672" y="0"/>
                                </a:lnTo>
                                <a:close/>
                              </a:path>
                              <a:path w="76200" h="643255">
                                <a:moveTo>
                                  <a:pt x="76200" y="566928"/>
                                </a:moveTo>
                                <a:lnTo>
                                  <a:pt x="42672" y="566928"/>
                                </a:lnTo>
                                <a:lnTo>
                                  <a:pt x="42672" y="579120"/>
                                </a:lnTo>
                                <a:lnTo>
                                  <a:pt x="70104" y="579120"/>
                                </a:lnTo>
                                <a:lnTo>
                                  <a:pt x="76200" y="56692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18" cstate="print"/>
                          <a:stretch>
                            <a:fillRect/>
                          </a:stretch>
                        </pic:blipFill>
                        <pic:spPr>
                          <a:xfrm>
                            <a:off x="591311" y="5769863"/>
                            <a:ext cx="1074800" cy="728852"/>
                          </a:xfrm>
                          <a:prstGeom prst="rect">
                            <a:avLst/>
                          </a:prstGeom>
                        </pic:spPr>
                      </pic:pic>
                      <pic:pic xmlns:pic="http://schemas.openxmlformats.org/drawingml/2006/picture">
                        <pic:nvPicPr>
                          <pic:cNvPr id="42" name="Image 42"/>
                          <pic:cNvPicPr/>
                        </pic:nvPicPr>
                        <pic:blipFill>
                          <a:blip r:embed="rId19" cstate="print"/>
                          <a:stretch>
                            <a:fillRect/>
                          </a:stretch>
                        </pic:blipFill>
                        <pic:spPr>
                          <a:xfrm>
                            <a:off x="1097470" y="5172646"/>
                            <a:ext cx="859536" cy="435863"/>
                          </a:xfrm>
                          <a:prstGeom prst="rect">
                            <a:avLst/>
                          </a:prstGeom>
                        </pic:spPr>
                      </pic:pic>
                      <wps:wsp>
                        <wps:cNvPr id="43" name="Graphic 43"/>
                        <wps:cNvSpPr/>
                        <wps:spPr>
                          <a:xfrm>
                            <a:off x="67246" y="2179510"/>
                            <a:ext cx="2208530" cy="809625"/>
                          </a:xfrm>
                          <a:custGeom>
                            <a:avLst/>
                            <a:gdLst/>
                            <a:ahLst/>
                            <a:cxnLst/>
                            <a:rect l="l" t="t" r="r" b="b"/>
                            <a:pathLst>
                              <a:path w="2208530" h="809625">
                                <a:moveTo>
                                  <a:pt x="0" y="405383"/>
                                </a:moveTo>
                                <a:lnTo>
                                  <a:pt x="234695" y="0"/>
                                </a:lnTo>
                                <a:lnTo>
                                  <a:pt x="1973579" y="0"/>
                                </a:lnTo>
                                <a:lnTo>
                                  <a:pt x="2208275" y="405383"/>
                                </a:lnTo>
                                <a:lnTo>
                                  <a:pt x="1973579" y="809243"/>
                                </a:lnTo>
                                <a:lnTo>
                                  <a:pt x="234695" y="809243"/>
                                </a:lnTo>
                                <a:lnTo>
                                  <a:pt x="0" y="405383"/>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4" name="Image 44"/>
                          <pic:cNvPicPr/>
                        </pic:nvPicPr>
                        <pic:blipFill>
                          <a:blip r:embed="rId20" cstate="print"/>
                          <a:stretch>
                            <a:fillRect/>
                          </a:stretch>
                        </pic:blipFill>
                        <pic:spPr>
                          <a:xfrm>
                            <a:off x="329374" y="2322766"/>
                            <a:ext cx="1679448" cy="524255"/>
                          </a:xfrm>
                          <a:prstGeom prst="rect">
                            <a:avLst/>
                          </a:prstGeom>
                        </pic:spPr>
                      </pic:pic>
                      <wps:wsp>
                        <wps:cNvPr id="45" name="Graphic 45"/>
                        <wps:cNvSpPr/>
                        <wps:spPr>
                          <a:xfrm>
                            <a:off x="1079182" y="1699449"/>
                            <a:ext cx="88900" cy="2711450"/>
                          </a:xfrm>
                          <a:custGeom>
                            <a:avLst/>
                            <a:gdLst/>
                            <a:ahLst/>
                            <a:cxnLst/>
                            <a:rect l="l" t="t" r="r" b="b"/>
                            <a:pathLst>
                              <a:path w="88900" h="2711450">
                                <a:moveTo>
                                  <a:pt x="76200" y="2634996"/>
                                </a:moveTo>
                                <a:lnTo>
                                  <a:pt x="42672" y="2634996"/>
                                </a:lnTo>
                                <a:lnTo>
                                  <a:pt x="42672" y="2196084"/>
                                </a:lnTo>
                                <a:lnTo>
                                  <a:pt x="33528" y="2196084"/>
                                </a:lnTo>
                                <a:lnTo>
                                  <a:pt x="33528" y="2634996"/>
                                </a:lnTo>
                                <a:lnTo>
                                  <a:pt x="0" y="2634996"/>
                                </a:lnTo>
                                <a:lnTo>
                                  <a:pt x="38100" y="2711196"/>
                                </a:lnTo>
                                <a:lnTo>
                                  <a:pt x="70104" y="2647188"/>
                                </a:lnTo>
                                <a:lnTo>
                                  <a:pt x="76200" y="2634996"/>
                                </a:lnTo>
                                <a:close/>
                              </a:path>
                              <a:path w="88900" h="2711450">
                                <a:moveTo>
                                  <a:pt x="77724" y="1603248"/>
                                </a:moveTo>
                                <a:lnTo>
                                  <a:pt x="44475" y="1601927"/>
                                </a:lnTo>
                                <a:lnTo>
                                  <a:pt x="51816" y="1298448"/>
                                </a:lnTo>
                                <a:lnTo>
                                  <a:pt x="41148" y="1298448"/>
                                </a:lnTo>
                                <a:lnTo>
                                  <a:pt x="35306" y="1600200"/>
                                </a:lnTo>
                                <a:lnTo>
                                  <a:pt x="35280" y="1601558"/>
                                </a:lnTo>
                                <a:lnTo>
                                  <a:pt x="1524" y="1600200"/>
                                </a:lnTo>
                                <a:lnTo>
                                  <a:pt x="38100" y="1677924"/>
                                </a:lnTo>
                                <a:lnTo>
                                  <a:pt x="72059" y="1613916"/>
                                </a:lnTo>
                                <a:lnTo>
                                  <a:pt x="77724" y="1603248"/>
                                </a:lnTo>
                                <a:close/>
                              </a:path>
                              <a:path w="88900" h="2711450">
                                <a:moveTo>
                                  <a:pt x="88392" y="403860"/>
                                </a:moveTo>
                                <a:lnTo>
                                  <a:pt x="54952" y="403860"/>
                                </a:lnTo>
                                <a:lnTo>
                                  <a:pt x="57912" y="0"/>
                                </a:lnTo>
                                <a:lnTo>
                                  <a:pt x="48768" y="0"/>
                                </a:lnTo>
                                <a:lnTo>
                                  <a:pt x="45808" y="403860"/>
                                </a:lnTo>
                                <a:lnTo>
                                  <a:pt x="12192" y="403860"/>
                                </a:lnTo>
                                <a:lnTo>
                                  <a:pt x="50292" y="480060"/>
                                </a:lnTo>
                                <a:lnTo>
                                  <a:pt x="81534" y="417576"/>
                                </a:lnTo>
                                <a:lnTo>
                                  <a:pt x="88392" y="403860"/>
                                </a:lnTo>
                                <a:close/>
                              </a:path>
                            </a:pathLst>
                          </a:custGeom>
                          <a:solidFill>
                            <a:srgbClr val="000000"/>
                          </a:solidFill>
                        </wps:spPr>
                        <wps:bodyPr wrap="square" lIns="0" tIns="0" rIns="0" bIns="0" rtlCol="0">
                          <a:prstTxWarp prst="textNoShape">
                            <a:avLst/>
                          </a:prstTxWarp>
                          <a:noAutofit/>
                        </wps:bodyPr>
                      </wps:wsp>
                      <wps:wsp>
                        <wps:cNvPr id="46" name="Graphic 46"/>
                        <wps:cNvSpPr/>
                        <wps:spPr>
                          <a:xfrm>
                            <a:off x="4762" y="4410646"/>
                            <a:ext cx="2214880" cy="721360"/>
                          </a:xfrm>
                          <a:custGeom>
                            <a:avLst/>
                            <a:gdLst/>
                            <a:ahLst/>
                            <a:cxnLst/>
                            <a:rect l="l" t="t" r="r" b="b"/>
                            <a:pathLst>
                              <a:path w="2214880" h="721360">
                                <a:moveTo>
                                  <a:pt x="0" y="359663"/>
                                </a:moveTo>
                                <a:lnTo>
                                  <a:pt x="179831" y="0"/>
                                </a:lnTo>
                                <a:lnTo>
                                  <a:pt x="2034539" y="0"/>
                                </a:lnTo>
                                <a:lnTo>
                                  <a:pt x="2214371" y="359663"/>
                                </a:lnTo>
                                <a:lnTo>
                                  <a:pt x="2034539" y="720851"/>
                                </a:lnTo>
                                <a:lnTo>
                                  <a:pt x="179831" y="720851"/>
                                </a:lnTo>
                                <a:lnTo>
                                  <a:pt x="0" y="359663"/>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47" name="Image 47"/>
                          <pic:cNvPicPr/>
                        </pic:nvPicPr>
                        <pic:blipFill>
                          <a:blip r:embed="rId21" cstate="print"/>
                          <a:stretch>
                            <a:fillRect/>
                          </a:stretch>
                        </pic:blipFill>
                        <pic:spPr>
                          <a:xfrm>
                            <a:off x="250126" y="4535614"/>
                            <a:ext cx="1722119" cy="466343"/>
                          </a:xfrm>
                          <a:prstGeom prst="rect">
                            <a:avLst/>
                          </a:prstGeom>
                        </pic:spPr>
                      </pic:pic>
                      <wps:wsp>
                        <wps:cNvPr id="48" name="Graphic 48"/>
                        <wps:cNvSpPr/>
                        <wps:spPr>
                          <a:xfrm>
                            <a:off x="2219134" y="4736782"/>
                            <a:ext cx="969644" cy="76200"/>
                          </a:xfrm>
                          <a:custGeom>
                            <a:avLst/>
                            <a:gdLst/>
                            <a:ahLst/>
                            <a:cxnLst/>
                            <a:rect l="l" t="t" r="r" b="b"/>
                            <a:pathLst>
                              <a:path w="969644" h="76200">
                                <a:moveTo>
                                  <a:pt x="893064" y="0"/>
                                </a:moveTo>
                                <a:lnTo>
                                  <a:pt x="893064" y="76200"/>
                                </a:lnTo>
                                <a:lnTo>
                                  <a:pt x="960120" y="42672"/>
                                </a:lnTo>
                                <a:lnTo>
                                  <a:pt x="905256" y="42672"/>
                                </a:lnTo>
                                <a:lnTo>
                                  <a:pt x="905256" y="32004"/>
                                </a:lnTo>
                                <a:lnTo>
                                  <a:pt x="957072" y="32004"/>
                                </a:lnTo>
                                <a:lnTo>
                                  <a:pt x="893064" y="0"/>
                                </a:lnTo>
                                <a:close/>
                              </a:path>
                              <a:path w="969644" h="76200">
                                <a:moveTo>
                                  <a:pt x="0" y="28956"/>
                                </a:moveTo>
                                <a:lnTo>
                                  <a:pt x="0" y="38100"/>
                                </a:lnTo>
                                <a:lnTo>
                                  <a:pt x="905256" y="42672"/>
                                </a:lnTo>
                                <a:lnTo>
                                  <a:pt x="893064" y="42672"/>
                                </a:lnTo>
                                <a:lnTo>
                                  <a:pt x="893064" y="32004"/>
                                </a:lnTo>
                                <a:lnTo>
                                  <a:pt x="905256" y="32004"/>
                                </a:lnTo>
                                <a:lnTo>
                                  <a:pt x="0" y="28956"/>
                                </a:lnTo>
                                <a:close/>
                              </a:path>
                              <a:path w="969644" h="76200">
                                <a:moveTo>
                                  <a:pt x="957072" y="32004"/>
                                </a:moveTo>
                                <a:lnTo>
                                  <a:pt x="905256" y="32004"/>
                                </a:lnTo>
                                <a:lnTo>
                                  <a:pt x="905256" y="42672"/>
                                </a:lnTo>
                                <a:lnTo>
                                  <a:pt x="960120" y="42672"/>
                                </a:lnTo>
                                <a:lnTo>
                                  <a:pt x="969264" y="38100"/>
                                </a:lnTo>
                                <a:lnTo>
                                  <a:pt x="957072" y="32004"/>
                                </a:lnTo>
                                <a:close/>
                              </a:path>
                            </a:pathLst>
                          </a:custGeom>
                          <a:solidFill>
                            <a:srgbClr val="000000"/>
                          </a:solidFill>
                        </wps:spPr>
                        <wps:bodyPr wrap="square" lIns="0" tIns="0" rIns="0" bIns="0" rtlCol="0">
                          <a:prstTxWarp prst="textNoShape">
                            <a:avLst/>
                          </a:prstTxWarp>
                          <a:noAutofit/>
                        </wps:bodyPr>
                      </wps:wsp>
                      <wps:wsp>
                        <wps:cNvPr id="49" name="Textbox 49"/>
                        <wps:cNvSpPr txBox="1"/>
                        <wps:spPr>
                          <a:xfrm>
                            <a:off x="766822" y="118855"/>
                            <a:ext cx="796992" cy="496570"/>
                          </a:xfrm>
                          <a:prstGeom prst="rect">
                            <a:avLst/>
                          </a:prstGeom>
                        </wps:spPr>
                        <wps:txbx>
                          <w:txbxContent>
                            <w:p w14:paraId="73553FDC" w14:textId="77777777" w:rsidR="00C55035" w:rsidRPr="00C55035" w:rsidRDefault="00C55035" w:rsidP="00C55035">
                              <w:pPr>
                                <w:jc w:val="center"/>
                                <w:rPr>
                                  <w:rFonts w:ascii="Sylfaen" w:hAnsi="Sylfaen"/>
                                  <w:sz w:val="12"/>
                                  <w:szCs w:val="12"/>
                                  <w:lang w:val="ka-GE"/>
                                </w:rPr>
                              </w:pPr>
                              <w:r w:rsidRPr="00C55035">
                                <w:rPr>
                                  <w:rFonts w:ascii="Sylfaen" w:hAnsi="Sylfaen"/>
                                  <w:sz w:val="12"/>
                                  <w:szCs w:val="12"/>
                                </w:rPr>
                                <w:t>მესაკუთრის განკარგულებაში მყოფი ქონება</w:t>
                              </w:r>
                            </w:p>
                          </w:txbxContent>
                        </wps:txbx>
                        <wps:bodyPr wrap="square" lIns="0" tIns="0" rIns="0" bIns="0" rtlCol="0">
                          <a:noAutofit/>
                        </wps:bodyPr>
                      </wps:wsp>
                      <wps:wsp>
                        <wps:cNvPr id="50" name="Textbox 50"/>
                        <wps:cNvSpPr txBox="1"/>
                        <wps:spPr>
                          <a:xfrm>
                            <a:off x="394523" y="1082230"/>
                            <a:ext cx="1547495" cy="499572"/>
                          </a:xfrm>
                          <a:prstGeom prst="rect">
                            <a:avLst/>
                          </a:prstGeom>
                        </wps:spPr>
                        <wps:txbx>
                          <w:txbxContent>
                            <w:p w14:paraId="287FDCC6" w14:textId="77777777" w:rsidR="00C55035" w:rsidRPr="00C55035" w:rsidRDefault="00C55035" w:rsidP="00C55035">
                              <w:pPr>
                                <w:jc w:val="center"/>
                                <w:rPr>
                                  <w:rFonts w:ascii="Sylfaen" w:hAnsi="Sylfaen"/>
                                  <w:sz w:val="12"/>
                                  <w:szCs w:val="12"/>
                                </w:rPr>
                              </w:pPr>
                              <w:r w:rsidRPr="00C55035">
                                <w:rPr>
                                  <w:rFonts w:ascii="Sylfaen" w:hAnsi="Sylfaen"/>
                                  <w:sz w:val="12"/>
                                  <w:szCs w:val="12"/>
                                </w:rPr>
                                <w:t>არის ქონება ფლობილი წარმოებაში ან მიწოდებაში გამოსაყენებლად?</w:t>
                              </w:r>
                            </w:p>
                          </w:txbxContent>
                        </wps:txbx>
                        <wps:bodyPr wrap="square" lIns="0" tIns="0" rIns="0" bIns="0" rtlCol="0">
                          <a:noAutofit/>
                        </wps:bodyPr>
                      </wps:wsp>
                      <wps:wsp>
                        <wps:cNvPr id="51" name="Textbox 51"/>
                        <wps:cNvSpPr txBox="1"/>
                        <wps:spPr>
                          <a:xfrm>
                            <a:off x="2471609" y="1179051"/>
                            <a:ext cx="255270" cy="167005"/>
                          </a:xfrm>
                          <a:prstGeom prst="rect">
                            <a:avLst/>
                          </a:prstGeom>
                        </wps:spPr>
                        <wps:txbx>
                          <w:txbxContent>
                            <w:p w14:paraId="4C456987" w14:textId="77777777" w:rsidR="00C55035" w:rsidRPr="00C55035" w:rsidRDefault="00C55035" w:rsidP="00C55035">
                              <w:pPr>
                                <w:rPr>
                                  <w:rFonts w:ascii="Sylfaen" w:hAnsi="Sylfaen"/>
                                  <w:sz w:val="12"/>
                                  <w:szCs w:val="12"/>
                                  <w:lang w:val="ka-GE"/>
                                </w:rPr>
                              </w:pPr>
                              <w:r w:rsidRPr="00C55035">
                                <w:rPr>
                                  <w:rFonts w:ascii="Sylfaen" w:hAnsi="Sylfaen"/>
                                  <w:sz w:val="12"/>
                                  <w:szCs w:val="12"/>
                                </w:rPr>
                                <w:t>კი</w:t>
                              </w:r>
                            </w:p>
                          </w:txbxContent>
                        </wps:txbx>
                        <wps:bodyPr wrap="square" lIns="0" tIns="0" rIns="0" bIns="0" rtlCol="0">
                          <a:noAutofit/>
                        </wps:bodyPr>
                      </wps:wsp>
                      <wps:wsp>
                        <wps:cNvPr id="52" name="Textbox 52"/>
                        <wps:cNvSpPr txBox="1"/>
                        <wps:spPr>
                          <a:xfrm>
                            <a:off x="3134548" y="997695"/>
                            <a:ext cx="2456180" cy="701675"/>
                          </a:xfrm>
                          <a:prstGeom prst="rect">
                            <a:avLst/>
                          </a:prstGeom>
                        </wps:spPr>
                        <wps:txbx>
                          <w:txbxContent>
                            <w:p w14:paraId="1DEE3277" w14:textId="77777777" w:rsidR="00C55035" w:rsidRPr="00C55035" w:rsidRDefault="00C55035" w:rsidP="00C55035">
                              <w:pPr>
                                <w:jc w:val="center"/>
                                <w:rPr>
                                  <w:rFonts w:ascii="Sylfaen" w:hAnsi="Sylfaen"/>
                                  <w:sz w:val="12"/>
                                  <w:szCs w:val="12"/>
                                </w:rPr>
                              </w:pPr>
                              <w:r w:rsidRPr="00C55035">
                                <w:rPr>
                                  <w:rFonts w:ascii="Sylfaen" w:hAnsi="Sylfaen"/>
                                  <w:sz w:val="12"/>
                                  <w:szCs w:val="12"/>
                                </w:rPr>
                                <w:t xml:space="preserve">გამოიყენეთ </w:t>
                              </w:r>
                              <w:r w:rsidRPr="00C55035">
                                <w:rPr>
                                  <w:rFonts w:ascii="Sylfaen" w:hAnsi="Sylfaen"/>
                                  <w:strike/>
                                  <w:sz w:val="12"/>
                                  <w:szCs w:val="12"/>
                                </w:rPr>
                                <w:t>სსბასს 17</w:t>
                              </w:r>
                              <w:r w:rsidRPr="00C55035">
                                <w:rPr>
                                  <w:rFonts w:ascii="Sylfaen" w:hAnsi="Sylfaen"/>
                                  <w:sz w:val="12"/>
                                  <w:szCs w:val="12"/>
                                </w:rPr>
                                <w:t xml:space="preserve"> </w:t>
                              </w:r>
                              <w:r w:rsidRPr="00C55035">
                                <w:rPr>
                                  <w:rFonts w:ascii="Sylfaen" w:hAnsi="Sylfaen"/>
                                  <w:sz w:val="12"/>
                                  <w:szCs w:val="12"/>
                                  <w:u w:val="single"/>
                                </w:rPr>
                                <w:t>სსბასს 45</w:t>
                              </w:r>
                              <w:r w:rsidRPr="00C55035">
                                <w:rPr>
                                  <w:rFonts w:ascii="Sylfaen" w:hAnsi="Sylfaen"/>
                                  <w:sz w:val="12"/>
                                  <w:szCs w:val="12"/>
                                </w:rPr>
                                <w:t xml:space="preserve"> </w:t>
                              </w:r>
                              <w:r w:rsidRPr="00B676F5">
                                <w:rPr>
                                  <w:rFonts w:ascii="Sylfaen" w:hAnsi="Sylfaen"/>
                                  <w:i/>
                                  <w:iCs/>
                                  <w:sz w:val="12"/>
                                  <w:szCs w:val="12"/>
                                </w:rPr>
                                <w:t>„ძირითადი აქტივები“</w:t>
                              </w:r>
                            </w:p>
                            <w:p w14:paraId="5612D193" w14:textId="434B92C2" w:rsidR="00C55035" w:rsidRPr="00C55035" w:rsidRDefault="00C55035" w:rsidP="00C55035">
                              <w:pPr>
                                <w:jc w:val="center"/>
                                <w:rPr>
                                  <w:rFonts w:ascii="Sylfaen" w:hAnsi="Sylfaen"/>
                                  <w:sz w:val="12"/>
                                  <w:szCs w:val="12"/>
                                </w:rPr>
                              </w:pPr>
                              <w:r w:rsidRPr="00C55035">
                                <w:rPr>
                                  <w:rFonts w:ascii="Sylfaen" w:hAnsi="Sylfaen"/>
                                  <w:strike/>
                                  <w:sz w:val="12"/>
                                  <w:szCs w:val="12"/>
                                </w:rPr>
                                <w:t>(თვითღირებულების</w:t>
                              </w:r>
                              <w:r w:rsidRPr="00C55035">
                                <w:rPr>
                                  <w:rFonts w:ascii="Sylfaen" w:hAnsi="Sylfaen"/>
                                  <w:sz w:val="12"/>
                                  <w:szCs w:val="12"/>
                                </w:rPr>
                                <w:t xml:space="preserve"> </w:t>
                              </w:r>
                              <w:r w:rsidR="004C1A01">
                                <w:rPr>
                                  <w:rFonts w:ascii="Sylfaen" w:hAnsi="Sylfaen"/>
                                  <w:sz w:val="12"/>
                                  <w:szCs w:val="12"/>
                                  <w:u w:val="single"/>
                                </w:rPr>
                                <w:t>ისტორიული</w:t>
                              </w:r>
                              <w:r w:rsidRPr="00C55035">
                                <w:rPr>
                                  <w:rFonts w:ascii="Sylfaen" w:hAnsi="Sylfaen"/>
                                  <w:sz w:val="12"/>
                                  <w:szCs w:val="12"/>
                                  <w:u w:val="single"/>
                                </w:rPr>
                                <w:t xml:space="preserve"> ღირებულების</w:t>
                              </w:r>
                              <w:r w:rsidRPr="00C55035">
                                <w:rPr>
                                  <w:rFonts w:ascii="Sylfaen" w:hAnsi="Sylfaen"/>
                                  <w:sz w:val="12"/>
                                  <w:szCs w:val="12"/>
                                </w:rPr>
                                <w:t xml:space="preserve"> ან </w:t>
                              </w:r>
                              <w:r w:rsidRPr="00C55035">
                                <w:rPr>
                                  <w:rFonts w:ascii="Sylfaen" w:hAnsi="Sylfaen"/>
                                  <w:strike/>
                                  <w:sz w:val="12"/>
                                  <w:szCs w:val="12"/>
                                </w:rPr>
                                <w:t>გადაფასების</w:t>
                              </w:r>
                              <w:r w:rsidRPr="00C55035">
                                <w:rPr>
                                  <w:rFonts w:ascii="Sylfaen" w:hAnsi="Sylfaen"/>
                                  <w:sz w:val="12"/>
                                  <w:szCs w:val="12"/>
                                </w:rPr>
                                <w:t xml:space="preserve"> </w:t>
                              </w:r>
                              <w:r w:rsidRPr="00C55035">
                                <w:rPr>
                                  <w:rFonts w:ascii="Sylfaen" w:hAnsi="Sylfaen"/>
                                  <w:sz w:val="12"/>
                                  <w:szCs w:val="12"/>
                                  <w:u w:val="single"/>
                                </w:rPr>
                                <w:t>მიმდინარე ღირებულების</w:t>
                              </w:r>
                              <w:r w:rsidRPr="00C55035">
                                <w:rPr>
                                  <w:rFonts w:ascii="Sylfaen" w:hAnsi="Sylfaen"/>
                                  <w:sz w:val="12"/>
                                  <w:szCs w:val="12"/>
                                </w:rPr>
                                <w:t xml:space="preserve"> მოდელი)</w:t>
                              </w:r>
                            </w:p>
                            <w:p w14:paraId="2AFEE625" w14:textId="77777777" w:rsidR="00C55035" w:rsidRPr="00C55035" w:rsidRDefault="00C55035" w:rsidP="00C55035">
                              <w:pPr>
                                <w:rPr>
                                  <w:rFonts w:ascii="Sylfaen" w:hAnsi="Sylfaen"/>
                                  <w:sz w:val="12"/>
                                  <w:szCs w:val="12"/>
                                </w:rPr>
                              </w:pPr>
                            </w:p>
                          </w:txbxContent>
                        </wps:txbx>
                        <wps:bodyPr wrap="square" lIns="0" tIns="0" rIns="0" bIns="0" rtlCol="0">
                          <a:noAutofit/>
                        </wps:bodyPr>
                      </wps:wsp>
                      <wps:wsp>
                        <wps:cNvPr id="53" name="Textbox 53"/>
                        <wps:cNvSpPr txBox="1"/>
                        <wps:spPr>
                          <a:xfrm>
                            <a:off x="1287461" y="1873995"/>
                            <a:ext cx="267208" cy="167005"/>
                          </a:xfrm>
                          <a:prstGeom prst="rect">
                            <a:avLst/>
                          </a:prstGeom>
                        </wps:spPr>
                        <wps:txbx>
                          <w:txbxContent>
                            <w:p w14:paraId="0FCFE8F2" w14:textId="77777777" w:rsidR="00C55035" w:rsidRPr="00C55035" w:rsidRDefault="00C55035" w:rsidP="00C55035">
                              <w:pPr>
                                <w:rPr>
                                  <w:rFonts w:ascii="Sylfaen" w:hAnsi="Sylfaen"/>
                                  <w:sz w:val="12"/>
                                  <w:szCs w:val="12"/>
                                  <w:lang w:val="ka-GE"/>
                                </w:rPr>
                              </w:pPr>
                              <w:r w:rsidRPr="00C55035">
                                <w:rPr>
                                  <w:rFonts w:ascii="Sylfaen" w:hAnsi="Sylfaen"/>
                                  <w:sz w:val="12"/>
                                  <w:szCs w:val="12"/>
                                </w:rPr>
                                <w:t>არა</w:t>
                              </w:r>
                            </w:p>
                          </w:txbxContent>
                        </wps:txbx>
                        <wps:bodyPr wrap="square" lIns="0" tIns="0" rIns="0" bIns="0" rtlCol="0">
                          <a:noAutofit/>
                        </wps:bodyPr>
                      </wps:wsp>
                      <wps:wsp>
                        <wps:cNvPr id="54" name="Textbox 54"/>
                        <wps:cNvSpPr txBox="1"/>
                        <wps:spPr>
                          <a:xfrm>
                            <a:off x="414209" y="2340338"/>
                            <a:ext cx="1527810" cy="523875"/>
                          </a:xfrm>
                          <a:prstGeom prst="rect">
                            <a:avLst/>
                          </a:prstGeom>
                        </wps:spPr>
                        <wps:txbx>
                          <w:txbxContent>
                            <w:p w14:paraId="362834AD" w14:textId="77777777" w:rsidR="00C55035" w:rsidRPr="00C55035" w:rsidRDefault="00C55035" w:rsidP="00C55035">
                              <w:pPr>
                                <w:jc w:val="center"/>
                                <w:rPr>
                                  <w:rFonts w:ascii="Sylfaen" w:hAnsi="Sylfaen"/>
                                  <w:sz w:val="12"/>
                                  <w:szCs w:val="12"/>
                                </w:rPr>
                              </w:pPr>
                              <w:r w:rsidRPr="00C55035">
                                <w:rPr>
                                  <w:rFonts w:ascii="Sylfaen" w:hAnsi="Sylfaen"/>
                                  <w:sz w:val="12"/>
                                  <w:szCs w:val="12"/>
                                </w:rPr>
                                <w:t>არის ქონება ფლობილი გასაყიდად ჩვეულებრივი საქმიანობის ფარგლებში?</w:t>
                              </w:r>
                            </w:p>
                            <w:p w14:paraId="3F79A37E" w14:textId="77777777" w:rsidR="00C55035" w:rsidRPr="00C55035" w:rsidRDefault="00C55035" w:rsidP="00C55035">
                              <w:pPr>
                                <w:jc w:val="center"/>
                                <w:rPr>
                                  <w:rFonts w:ascii="Sylfaen" w:hAnsi="Sylfaen"/>
                                  <w:sz w:val="12"/>
                                  <w:szCs w:val="12"/>
                                </w:rPr>
                              </w:pPr>
                            </w:p>
                          </w:txbxContent>
                        </wps:txbx>
                        <wps:bodyPr wrap="square" lIns="0" tIns="0" rIns="0" bIns="0" rtlCol="0">
                          <a:noAutofit/>
                        </wps:bodyPr>
                      </wps:wsp>
                      <wps:wsp>
                        <wps:cNvPr id="55" name="Textbox 55"/>
                        <wps:cNvSpPr txBox="1"/>
                        <wps:spPr>
                          <a:xfrm>
                            <a:off x="2514281" y="2375390"/>
                            <a:ext cx="255270" cy="167005"/>
                          </a:xfrm>
                          <a:prstGeom prst="rect">
                            <a:avLst/>
                          </a:prstGeom>
                        </wps:spPr>
                        <wps:txbx>
                          <w:txbxContent>
                            <w:p w14:paraId="38820007" w14:textId="77777777" w:rsidR="00C55035" w:rsidRPr="00C55035" w:rsidRDefault="00C55035" w:rsidP="00C55035">
                              <w:pPr>
                                <w:rPr>
                                  <w:rFonts w:ascii="Sylfaen" w:hAnsi="Sylfaen"/>
                                  <w:sz w:val="12"/>
                                  <w:szCs w:val="12"/>
                                  <w:lang w:val="ka-GE"/>
                                </w:rPr>
                              </w:pPr>
                              <w:r w:rsidRPr="00C55035">
                                <w:rPr>
                                  <w:rFonts w:ascii="Sylfaen" w:hAnsi="Sylfaen"/>
                                  <w:sz w:val="12"/>
                                  <w:szCs w:val="12"/>
                                </w:rPr>
                                <w:t>კი</w:t>
                              </w:r>
                            </w:p>
                          </w:txbxContent>
                        </wps:txbx>
                        <wps:bodyPr wrap="square" lIns="0" tIns="0" rIns="0" bIns="0" rtlCol="0">
                          <a:noAutofit/>
                        </wps:bodyPr>
                      </wps:wsp>
                      <wps:wsp>
                        <wps:cNvPr id="56" name="Textbox 56"/>
                        <wps:cNvSpPr txBox="1"/>
                        <wps:spPr>
                          <a:xfrm>
                            <a:off x="3183635" y="2428600"/>
                            <a:ext cx="1553210" cy="436962"/>
                          </a:xfrm>
                          <a:prstGeom prst="rect">
                            <a:avLst/>
                          </a:prstGeom>
                        </wps:spPr>
                        <wps:txbx>
                          <w:txbxContent>
                            <w:p w14:paraId="6E47CB8E" w14:textId="77777777" w:rsidR="00C55035" w:rsidRPr="00C55035" w:rsidRDefault="00C55035" w:rsidP="00C55035">
                              <w:pPr>
                                <w:jc w:val="center"/>
                                <w:rPr>
                                  <w:rFonts w:ascii="Sylfaen" w:hAnsi="Sylfaen"/>
                                  <w:sz w:val="12"/>
                                  <w:szCs w:val="12"/>
                                </w:rPr>
                              </w:pPr>
                              <w:r w:rsidRPr="00C55035">
                                <w:rPr>
                                  <w:rFonts w:ascii="Sylfaen" w:hAnsi="Sylfaen"/>
                                  <w:sz w:val="12"/>
                                  <w:szCs w:val="12"/>
                                </w:rPr>
                                <w:t xml:space="preserve">გამოიყენეთ სსბასს 12, </w:t>
                              </w:r>
                              <w:r w:rsidRPr="00B676F5">
                                <w:rPr>
                                  <w:rFonts w:ascii="Sylfaen" w:hAnsi="Sylfaen"/>
                                  <w:i/>
                                  <w:iCs/>
                                  <w:sz w:val="12"/>
                                  <w:szCs w:val="12"/>
                                </w:rPr>
                                <w:t>“მატერიალური მარაგები”</w:t>
                              </w:r>
                            </w:p>
                            <w:p w14:paraId="5358FD92" w14:textId="77777777" w:rsidR="00C55035" w:rsidRPr="00C55035" w:rsidRDefault="00C55035" w:rsidP="00C55035">
                              <w:pPr>
                                <w:jc w:val="center"/>
                                <w:rPr>
                                  <w:rFonts w:ascii="Sylfaen" w:hAnsi="Sylfaen"/>
                                  <w:sz w:val="12"/>
                                  <w:szCs w:val="12"/>
                                </w:rPr>
                              </w:pPr>
                            </w:p>
                          </w:txbxContent>
                        </wps:txbx>
                        <wps:bodyPr wrap="square" lIns="0" tIns="0" rIns="0" bIns="0" rtlCol="0">
                          <a:noAutofit/>
                        </wps:bodyPr>
                      </wps:wsp>
                      <wps:wsp>
                        <wps:cNvPr id="57" name="Textbox 57"/>
                        <wps:cNvSpPr txBox="1"/>
                        <wps:spPr>
                          <a:xfrm>
                            <a:off x="528509" y="3517822"/>
                            <a:ext cx="1187450" cy="300034"/>
                          </a:xfrm>
                          <a:prstGeom prst="rect">
                            <a:avLst/>
                          </a:prstGeom>
                        </wps:spPr>
                        <wps:txbx>
                          <w:txbxContent>
                            <w:p w14:paraId="1804B4F7" w14:textId="77777777" w:rsidR="00C55035" w:rsidRPr="00C55035" w:rsidRDefault="00C55035" w:rsidP="00C55035">
                              <w:pPr>
                                <w:jc w:val="center"/>
                                <w:rPr>
                                  <w:rFonts w:ascii="Sylfaen" w:hAnsi="Sylfaen"/>
                                  <w:sz w:val="12"/>
                                  <w:szCs w:val="12"/>
                                </w:rPr>
                              </w:pPr>
                              <w:r w:rsidRPr="00C55035">
                                <w:rPr>
                                  <w:rFonts w:ascii="Sylfaen" w:hAnsi="Sylfaen"/>
                                  <w:sz w:val="12"/>
                                  <w:szCs w:val="12"/>
                                </w:rPr>
                                <w:t>ქონება არის საინვესტიციო</w:t>
                              </w:r>
                            </w:p>
                            <w:p w14:paraId="079F22ED" w14:textId="77777777" w:rsidR="00C55035" w:rsidRPr="00C55035" w:rsidRDefault="00C55035" w:rsidP="00C55035">
                              <w:pPr>
                                <w:jc w:val="center"/>
                                <w:rPr>
                                  <w:rFonts w:ascii="Sylfaen" w:hAnsi="Sylfaen"/>
                                  <w:sz w:val="12"/>
                                  <w:szCs w:val="12"/>
                                  <w:lang w:val="ka-GE"/>
                                </w:rPr>
                              </w:pPr>
                            </w:p>
                          </w:txbxContent>
                        </wps:txbx>
                        <wps:bodyPr wrap="square" lIns="0" tIns="0" rIns="0" bIns="0" rtlCol="0">
                          <a:noAutofit/>
                        </wps:bodyPr>
                      </wps:wsp>
                      <wps:wsp>
                        <wps:cNvPr id="59" name="Textbox 59"/>
                        <wps:cNvSpPr txBox="1"/>
                        <wps:spPr>
                          <a:xfrm>
                            <a:off x="353249" y="4526242"/>
                            <a:ext cx="1526540" cy="499065"/>
                          </a:xfrm>
                          <a:prstGeom prst="rect">
                            <a:avLst/>
                          </a:prstGeom>
                        </wps:spPr>
                        <wps:txbx>
                          <w:txbxContent>
                            <w:p w14:paraId="7F0BA49A" w14:textId="77777777" w:rsidR="00C55035" w:rsidRPr="00C55035" w:rsidRDefault="00C55035" w:rsidP="00C55035">
                              <w:pPr>
                                <w:jc w:val="center"/>
                                <w:rPr>
                                  <w:rFonts w:ascii="Sylfaen" w:hAnsi="Sylfaen"/>
                                  <w:sz w:val="12"/>
                                  <w:szCs w:val="12"/>
                                </w:rPr>
                              </w:pPr>
                              <w:r w:rsidRPr="00C55035">
                                <w:rPr>
                                  <w:rFonts w:ascii="Sylfaen" w:hAnsi="Sylfaen"/>
                                  <w:sz w:val="12"/>
                                  <w:szCs w:val="12"/>
                                </w:rPr>
                                <w:t>რომელი მოდელია არჩეული ყველა ტიპის საინვესტიციო ქონებისათვის?</w:t>
                              </w:r>
                            </w:p>
                            <w:p w14:paraId="7CB6A539" w14:textId="77777777" w:rsidR="00C55035" w:rsidRPr="00C55035" w:rsidRDefault="00C55035" w:rsidP="00C55035">
                              <w:pPr>
                                <w:jc w:val="center"/>
                                <w:rPr>
                                  <w:rFonts w:ascii="Sylfaen" w:hAnsi="Sylfaen"/>
                                  <w:sz w:val="12"/>
                                  <w:szCs w:val="12"/>
                                </w:rPr>
                              </w:pPr>
                            </w:p>
                          </w:txbxContent>
                        </wps:txbx>
                        <wps:bodyPr wrap="square" lIns="0" tIns="0" rIns="0" bIns="0" rtlCol="0">
                          <a:noAutofit/>
                        </wps:bodyPr>
                      </wps:wsp>
                      <wps:wsp>
                        <wps:cNvPr id="60" name="Textbox 60"/>
                        <wps:cNvSpPr txBox="1"/>
                        <wps:spPr>
                          <a:xfrm>
                            <a:off x="2206942" y="4180808"/>
                            <a:ext cx="976691" cy="525668"/>
                          </a:xfrm>
                          <a:prstGeom prst="rect">
                            <a:avLst/>
                          </a:prstGeom>
                        </wps:spPr>
                        <wps:txbx>
                          <w:txbxContent>
                            <w:p w14:paraId="05ED7086" w14:textId="4D34E195" w:rsidR="00C55035" w:rsidRPr="00C55035" w:rsidRDefault="00C55035" w:rsidP="00C55035">
                              <w:pPr>
                                <w:jc w:val="center"/>
                                <w:rPr>
                                  <w:rFonts w:ascii="Sylfaen" w:hAnsi="Sylfaen"/>
                                  <w:sz w:val="12"/>
                                  <w:szCs w:val="12"/>
                                  <w:lang w:val="ka-GE"/>
                                </w:rPr>
                              </w:pPr>
                              <w:r w:rsidRPr="00C55035">
                                <w:rPr>
                                  <w:rFonts w:ascii="Sylfaen" w:hAnsi="Sylfaen"/>
                                  <w:strike/>
                                  <w:sz w:val="12"/>
                                  <w:szCs w:val="12"/>
                                  <w:lang w:val="ka-GE"/>
                                </w:rPr>
                                <w:t>თვითღირებულების</w:t>
                              </w:r>
                              <w:r w:rsidRPr="00C55035">
                                <w:rPr>
                                  <w:rFonts w:ascii="Sylfaen" w:hAnsi="Sylfaen"/>
                                  <w:sz w:val="12"/>
                                  <w:szCs w:val="12"/>
                                  <w:lang w:val="ka-GE"/>
                                </w:rPr>
                                <w:t xml:space="preserve">  </w:t>
                              </w:r>
                              <w:r w:rsidR="004C1A01">
                                <w:rPr>
                                  <w:rFonts w:ascii="Sylfaen" w:hAnsi="Sylfaen"/>
                                  <w:sz w:val="12"/>
                                  <w:szCs w:val="12"/>
                                  <w:u w:val="single"/>
                                  <w:lang w:val="ka-GE"/>
                                </w:rPr>
                                <w:t>ისტორიული</w:t>
                              </w:r>
                              <w:r w:rsidRPr="00C55035">
                                <w:rPr>
                                  <w:rFonts w:ascii="Sylfaen" w:hAnsi="Sylfaen"/>
                                  <w:sz w:val="12"/>
                                  <w:szCs w:val="12"/>
                                  <w:u w:val="single"/>
                                  <w:lang w:val="ka-GE"/>
                                </w:rPr>
                                <w:t xml:space="preserve"> ღირებულების</w:t>
                              </w:r>
                              <w:r w:rsidRPr="00C55035">
                                <w:rPr>
                                  <w:rFonts w:ascii="Sylfaen" w:hAnsi="Sylfaen"/>
                                  <w:sz w:val="12"/>
                                  <w:szCs w:val="12"/>
                                  <w:lang w:val="ka-GE"/>
                                </w:rPr>
                                <w:t xml:space="preserve"> მოდელი</w:t>
                              </w:r>
                            </w:p>
                          </w:txbxContent>
                        </wps:txbx>
                        <wps:bodyPr wrap="square" lIns="0" tIns="0" rIns="0" bIns="0" rtlCol="0">
                          <a:noAutofit/>
                        </wps:bodyPr>
                      </wps:wsp>
                      <wps:wsp>
                        <wps:cNvPr id="61" name="Textbox 61"/>
                        <wps:cNvSpPr txBox="1"/>
                        <wps:spPr>
                          <a:xfrm>
                            <a:off x="3425632" y="4527277"/>
                            <a:ext cx="1469390" cy="523875"/>
                          </a:xfrm>
                          <a:prstGeom prst="rect">
                            <a:avLst/>
                          </a:prstGeom>
                        </wps:spPr>
                        <wps:txbx>
                          <w:txbxContent>
                            <w:p w14:paraId="01027F0E" w14:textId="77777777" w:rsidR="00C55035" w:rsidRPr="00C55035" w:rsidRDefault="00C55035" w:rsidP="00C55035">
                              <w:pPr>
                                <w:jc w:val="center"/>
                                <w:rPr>
                                  <w:rFonts w:ascii="Sylfaen" w:hAnsi="Sylfaen"/>
                                  <w:sz w:val="12"/>
                                  <w:szCs w:val="12"/>
                                </w:rPr>
                              </w:pPr>
                              <w:r w:rsidRPr="00C55035">
                                <w:rPr>
                                  <w:rFonts w:ascii="Sylfaen" w:hAnsi="Sylfaen"/>
                                  <w:sz w:val="12"/>
                                  <w:szCs w:val="12"/>
                                </w:rPr>
                                <w:t xml:space="preserve">გამოიყენეთ </w:t>
                              </w:r>
                              <w:r w:rsidRPr="00C55035">
                                <w:rPr>
                                  <w:rFonts w:ascii="Sylfaen" w:hAnsi="Sylfaen"/>
                                  <w:strike/>
                                  <w:sz w:val="12"/>
                                  <w:szCs w:val="12"/>
                                </w:rPr>
                                <w:t>სსბასს 17</w:t>
                              </w:r>
                              <w:r w:rsidRPr="00C55035">
                                <w:rPr>
                                  <w:rFonts w:ascii="Sylfaen" w:hAnsi="Sylfaen"/>
                                  <w:sz w:val="12"/>
                                  <w:szCs w:val="12"/>
                                </w:rPr>
                                <w:t xml:space="preserve"> </w:t>
                              </w:r>
                              <w:r w:rsidRPr="00C55035">
                                <w:rPr>
                                  <w:rFonts w:ascii="Sylfaen" w:hAnsi="Sylfaen"/>
                                  <w:sz w:val="12"/>
                                  <w:szCs w:val="12"/>
                                  <w:u w:val="single"/>
                                </w:rPr>
                                <w:t>სსბასს 45</w:t>
                              </w:r>
                              <w:r w:rsidRPr="00C55035">
                                <w:rPr>
                                  <w:rFonts w:ascii="Sylfaen" w:hAnsi="Sylfaen"/>
                                  <w:sz w:val="12"/>
                                  <w:szCs w:val="12"/>
                                </w:rPr>
                                <w:t xml:space="preserve">, </w:t>
                              </w:r>
                              <w:r w:rsidRPr="00B676F5">
                                <w:rPr>
                                  <w:rFonts w:ascii="Sylfaen" w:hAnsi="Sylfaen"/>
                                  <w:i/>
                                  <w:iCs/>
                                  <w:sz w:val="12"/>
                                  <w:szCs w:val="12"/>
                                </w:rPr>
                                <w:t>“ძირითადი აქტივები”</w:t>
                              </w:r>
                            </w:p>
                          </w:txbxContent>
                        </wps:txbx>
                        <wps:bodyPr wrap="square" lIns="0" tIns="0" rIns="0" bIns="0" rtlCol="0">
                          <a:noAutofit/>
                        </wps:bodyPr>
                      </wps:wsp>
                      <wps:wsp>
                        <wps:cNvPr id="62" name="Textbox 62"/>
                        <wps:cNvSpPr txBox="1"/>
                        <wps:spPr>
                          <a:xfrm>
                            <a:off x="1174381" y="5266417"/>
                            <a:ext cx="841919" cy="503446"/>
                          </a:xfrm>
                          <a:prstGeom prst="rect">
                            <a:avLst/>
                          </a:prstGeom>
                        </wps:spPr>
                        <wps:txbx>
                          <w:txbxContent>
                            <w:p w14:paraId="57D0DC4E" w14:textId="3A14450C" w:rsidR="00C55035" w:rsidRPr="00C55035" w:rsidRDefault="00024362" w:rsidP="00C55035">
                              <w:pPr>
                                <w:jc w:val="center"/>
                                <w:rPr>
                                  <w:rFonts w:ascii="Sylfaen" w:hAnsi="Sylfaen"/>
                                  <w:sz w:val="12"/>
                                  <w:szCs w:val="12"/>
                                  <w:lang w:val="ka-GE"/>
                                </w:rPr>
                              </w:pPr>
                              <w:r>
                                <w:rPr>
                                  <w:rFonts w:ascii="Sylfaen" w:hAnsi="Sylfaen"/>
                                  <w:sz w:val="12"/>
                                  <w:szCs w:val="12"/>
                                  <w:lang w:val="ka-GE"/>
                                </w:rPr>
                                <w:t>სამართლიანი</w:t>
                              </w:r>
                              <w:r w:rsidR="00C55035" w:rsidRPr="00C55035">
                                <w:rPr>
                                  <w:rFonts w:ascii="Sylfaen" w:hAnsi="Sylfaen"/>
                                  <w:sz w:val="12"/>
                                  <w:szCs w:val="12"/>
                                  <w:lang w:val="ka-GE"/>
                                </w:rPr>
                                <w:t xml:space="preserve"> ღირებულების მოდელი</w:t>
                              </w:r>
                            </w:p>
                          </w:txbxContent>
                        </wps:txbx>
                        <wps:bodyPr wrap="square" lIns="0" tIns="0" rIns="0" bIns="0" rtlCol="0">
                          <a:noAutofit/>
                        </wps:bodyPr>
                      </wps:wsp>
                      <wps:wsp>
                        <wps:cNvPr id="63" name="Textbox 63"/>
                        <wps:cNvSpPr txBox="1"/>
                        <wps:spPr>
                          <a:xfrm>
                            <a:off x="693101" y="5915641"/>
                            <a:ext cx="884555" cy="523875"/>
                          </a:xfrm>
                          <a:prstGeom prst="rect">
                            <a:avLst/>
                          </a:prstGeom>
                        </wps:spPr>
                        <wps:txbx>
                          <w:txbxContent>
                            <w:p w14:paraId="02A07A3A" w14:textId="77777777" w:rsidR="00C55035" w:rsidRPr="00C55035" w:rsidRDefault="00C55035" w:rsidP="00C55035">
                              <w:pPr>
                                <w:jc w:val="center"/>
                                <w:rPr>
                                  <w:rFonts w:ascii="Sylfaen" w:hAnsi="Sylfaen"/>
                                  <w:sz w:val="12"/>
                                  <w:szCs w:val="12"/>
                                </w:rPr>
                              </w:pPr>
                              <w:r w:rsidRPr="00C55035">
                                <w:rPr>
                                  <w:rFonts w:ascii="Sylfaen" w:hAnsi="Sylfaen"/>
                                  <w:sz w:val="12"/>
                                  <w:szCs w:val="12"/>
                                </w:rPr>
                                <w:t xml:space="preserve">გამოიყენეთ სსბასს 16, </w:t>
                              </w:r>
                              <w:r w:rsidRPr="00B676F5">
                                <w:rPr>
                                  <w:rFonts w:ascii="Sylfaen" w:hAnsi="Sylfaen"/>
                                  <w:i/>
                                  <w:iCs/>
                                  <w:sz w:val="12"/>
                                  <w:szCs w:val="12"/>
                                </w:rPr>
                                <w:t>“საინვესტიციო ქონება”</w:t>
                              </w:r>
                            </w:p>
                            <w:p w14:paraId="617DB280" w14:textId="77777777" w:rsidR="00C55035" w:rsidRPr="00C55035" w:rsidRDefault="00C55035" w:rsidP="00C55035">
                              <w:pPr>
                                <w:jc w:val="center"/>
                                <w:rPr>
                                  <w:rFonts w:ascii="Sylfaen" w:hAnsi="Sylfaen"/>
                                  <w:sz w:val="12"/>
                                  <w:szCs w:val="12"/>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E7FDB4" id="Group 23" o:spid="_x0000_s1029" style="position:absolute;left:0;text-align:left;margin-left:36.45pt;margin-top:9.05pt;width:349.8pt;height:463.35pt;z-index:251662336;mso-wrap-distance-left:0;mso-wrap-distance-right:0;mso-position-horizontal-relative:page;mso-width-relative:margin;mso-height-relative:margin" coordorigin="47,47" coordsize="56633,649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">
                <v:shape id="Graphic 24" o:spid="_x0000_s1030" style="position:absolute;left:6631;top:47;width:9391;height:7074;visibility:visible;mso-wrap-style:square;v-text-anchor:top" coordsize="939165,70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" path="m,117347l9358,71366,34861,34099,72651,9120,118871,,821435,r45982,9120l904684,34099r24979,37267l938783,117347r,472440l929663,635126r-24979,37338l867417,697801r-45982,9334l118871,707135,72651,697801,34861,672464,9358,635126,,589787,,117347xe" filled="f" strokeweight=".26456mm">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5" o:spid="_x0000_s1031" type="#_x0000_t75" style="position:absolute;left:6981;top:855;width:8657;height:5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">
                  <v:imagedata r:id="rId22" o:title=""/>
                </v:shape>
                <v:shape id="Graphic 26" o:spid="_x0000_s1032" style="position:absolute;left:10913;top:7118;width:762;height:2928;visibility:visible;mso-wrap-style:square;v-text-anchor:top" coordsize="76200,292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" path="m,216408r38100,76200l69979,230124r-36451,l33689,217932r11,-850l,216408xem33700,217082r-172,13042l42672,230124r161,-12192l42842,217264r-9142,-182xem42842,217264r-170,12860l69979,230124r6221,-12192l42842,217264xem45720,l36576,,33709,216408r-9,674l42842,217264,45720,xe" fillcolor="black" stroked="f">
                  <v:path arrowok="t"/>
                </v:shape>
                <v:shape id="Graphic 27" o:spid="_x0000_s1033" style="position:absolute;left:443;top:9785;width:22206;height:7214;visibility:visible;mso-wrap-style:square;v-text-anchor:top" coordsize="222059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" path="m,361187l179831,,2040635,r179832,361187l2040635,720851r-1860804,l,361187xe" filled="f" strokeweight=".26456mm">
                  <v:path arrowok="t"/>
                </v:shape>
                <v:shape id="Image 28" o:spid="_x0000_s1034" type="#_x0000_t75" style="position:absolute;left:2897;top:11035;width:17282;height:46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">
                  <v:imagedata r:id="rId23" o:title=""/>
                </v:shape>
                <v:shape id="Image 29" o:spid="_x0000_s1035" type="#_x0000_t75" style="position:absolute;left:3886;top:33726;width:14573;height:52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">
                  <v:imagedata r:id="rId24" o:title=""/>
                </v:shape>
                <v:shape id="Graphic 30" o:spid="_x0000_s1036" style="position:absolute;left:22648;top:13001;width:7728;height:762;visibility:visible;mso-wrap-style:square;v-text-anchor:top" coordsize="77279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" path="m696468,r,76200l760476,44196r-51816,l708660,33554r54916,l696468,xem696468,33554l,35052r,9144l696468,44196r,-10642xem763576,33554r-54916,l708660,44196r51816,l772668,38100r-9092,-4546xe" fillcolor="black" stroked="f">
                  <v:path arrowok="t"/>
                </v:shape>
                <v:shape id="Image 31" o:spid="_x0000_s1037" type="#_x0000_t75" style="position:absolute;left:30327;top:8900;width:26354;height:89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">
                  <v:imagedata r:id="rId25" o:title=""/>
                </v:shape>
                <v:shape id="Image 32" o:spid="_x0000_s1038" type="#_x0000_t75" style="position:absolute;left:23898;top:10822;width:4084;height:2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">
                  <v:imagedata r:id="rId26" o:title=""/>
                </v:shape>
                <v:shape id="Image 33" o:spid="_x0000_s1039" type="#_x0000_t75" style="position:absolute;left:12041;top:17802;width:3505;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">
                  <v:imagedata r:id="rId27" o:title=""/>
                </v:shape>
                <v:shape id="Image 34" o:spid="_x0000_s1040" type="#_x0000_t75" style="position:absolute;left:24324;top:22800;width:4085;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">
                  <v:imagedata r:id="rId28" o:title=""/>
                </v:shape>
                <v:shape id="Graphic 35" o:spid="_x0000_s1041" style="position:absolute;left:22755;top:25513;width:8001;height:762;visibility:visible;mso-wrap-style:square;v-text-anchor:top" coordsize="8001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" path="m723900,r,76200l790956,42672r-54864,l736092,33528r54864,l723900,xem,28956r,9144l736092,42672r-12192,l723900,33528r12192,l,28956xem790956,33528r-54864,l736092,42672r54864,l800100,38100r-9144,-4572xe" fillcolor="black" stroked="f">
                  <v:path arrowok="t"/>
                </v:shape>
                <v:shape id="Image 36" o:spid="_x0000_s1042" type="#_x0000_t75" style="position:absolute;left:30708;top:22783;width:18094;height: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">
                  <v:imagedata r:id="rId29" o:title=""/>
                </v:shape>
                <v:shape id="Image 37" o:spid="_x0000_s1043" type="#_x0000_t75" style="position:absolute;left:12132;top:30024;width:3506;height:2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">
                  <v:imagedata r:id="rId30" o:title=""/>
                </v:shape>
                <v:shape id="Image 38" o:spid="_x0000_s1044" type="#_x0000_t75" style="position:absolute;left:22069;top:42673;width:9296;height:43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">
                  <v:imagedata r:id="rId31" o:title=""/>
                </v:shape>
                <v:shape id="Image 39" o:spid="_x0000_s1045" type="#_x0000_t75" style="position:absolute;left:31836;top:43815;width:19450;height:7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">
                  <v:imagedata r:id="rId32" o:title=""/>
                </v:shape>
                <v:shape id="Graphic 40" o:spid="_x0000_s1046" style="position:absolute;left:10913;top:51314;width:762;height:6433;visibility:visible;mso-wrap-style:square;v-text-anchor:top" coordsize="76200,6432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" path="m33528,566928l,566928r38100,76200l70104,579120r-36576,l33528,566928xem42672,l33528,r,579120l42672,579120,42672,xem76200,566928r-33528,l42672,579120r27432,l76200,566928xe" fillcolor="black" stroked="f">
                  <v:path arrowok="t"/>
                </v:shape>
                <v:shape id="Image 41" o:spid="_x0000_s1047" type="#_x0000_t75" style="position:absolute;left:5913;top:57698;width:10748;height:7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">
                  <v:imagedata r:id="rId33" o:title=""/>
                </v:shape>
                <v:shape id="Image 42" o:spid="_x0000_s1048" type="#_x0000_t75" style="position:absolute;left:10974;top:51726;width:8596;height:4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">
                  <v:imagedata r:id="rId34" o:title=""/>
                </v:shape>
                <v:shape id="Graphic 43" o:spid="_x0000_s1049" style="position:absolute;left:672;top:21795;width:22085;height:8096;visibility:visible;mso-wrap-style:square;v-text-anchor:top" coordsize="2208530,809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" path="m,405383l234695,,1973579,r234696,405383l1973579,809243r-1738884,l,405383xe" filled="f" strokeweight=".26456mm">
                  <v:path arrowok="t"/>
                </v:shape>
                <v:shape id="Image 44" o:spid="_x0000_s1050" type="#_x0000_t75" style="position:absolute;left:3293;top:23227;width:16795;height:5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">
                  <v:imagedata r:id="rId35" o:title=""/>
                </v:shape>
                <v:shape id="Graphic 45" o:spid="_x0000_s1051" style="position:absolute;left:10791;top:16994;width:889;height:27114;visibility:visible;mso-wrap-style:square;v-text-anchor:top" coordsize="88900,271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" path="m76200,2634996r-33528,l42672,2196084r-9144,l33528,2634996r-33528,l38100,2711196r32004,-64008l76200,2634996xem77724,1603248r-33249,-1321l51816,1298448r-10668,l35306,1600200r-26,1358l1524,1600200r36576,77724l72059,1613916r5665,-10668xem88392,403860r-33440,l57912,,48768,,45808,403860r-33616,l50292,480060,81534,417576r6858,-13716xe" fillcolor="black" stroked="f">
                  <v:path arrowok="t"/>
                </v:shape>
                <v:shape id="Graphic 46" o:spid="_x0000_s1052" style="position:absolute;left:47;top:44106;width:22149;height:7214;visibility:visible;mso-wrap-style:square;v-text-anchor:top" coordsize="2214880,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" path="m,359663l179831,,2034539,r179832,359663l2034539,720851r-1854708,l,359663xe" filled="f" strokeweight=".26456mm">
                  <v:path arrowok="t"/>
                </v:shape>
                <v:shape id="Image 47" o:spid="_x0000_s1053" type="#_x0000_t75" style="position:absolute;left:2501;top:45356;width:1722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">
                  <v:imagedata r:id="rId36" o:title=""/>
                </v:shape>
                <v:shape id="Graphic 48" o:spid="_x0000_s1054" style="position:absolute;left:22191;top:47367;width:9696;height:762;visibility:visible;mso-wrap-style:square;v-text-anchor:top" coordsize="969644,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" path="m893064,r,76200l960120,42672r-54864,l905256,32004r51816,l893064,xem,28956r,9144l905256,42672r-12192,l893064,32004r12192,l,28956xem957072,32004r-51816,l905256,42672r54864,l969264,38100,957072,32004xe" fillcolor="black" stroked="f">
                  <v:path arrowok="t"/>
                </v:shape>
                <v:shape id="Textbox 49" o:spid="_x0000_s1055" type="#_x0000_t202" style="position:absolute;left:7668;top:1188;width:7970;height:4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CQ3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l7AkN8MAAADbAAAADwAA&#10;AAAAAAAAAAAAAAAHAgAAZHJzL2Rvd25yZXYueG1sUEsFBgAAAAADAAMAtwAAAPcCAAAAAA==&#10;" filled="f" stroked="f">
                  <v:textbox inset="0,0,0,0">
                    <w:txbxContent>
                      <w:p w14:paraId="73553FDC" w14:textId="77777777" w:rsidR="00C55035" w:rsidRPr="00C55035" w:rsidRDefault="00C55035" w:rsidP="00C55035">
                        <w:pPr>
                          <w:jc w:val="center"/>
                          <w:rPr>
                            <w:rFonts w:ascii="Sylfaen" w:hAnsi="Sylfaen"/>
                            <w:sz w:val="12"/>
                            <w:szCs w:val="12"/>
                            <w:lang w:val="ka-GE"/>
                          </w:rPr>
                        </w:pPr>
                        <w:proofErr w:type="spellStart"/>
                        <w:r w:rsidRPr="00C55035">
                          <w:rPr>
                            <w:rFonts w:ascii="Sylfaen" w:hAnsi="Sylfaen"/>
                            <w:sz w:val="12"/>
                            <w:szCs w:val="12"/>
                          </w:rPr>
                          <w:t>მესაკუთრის</w:t>
                        </w:r>
                        <w:proofErr w:type="spellEnd"/>
                        <w:r w:rsidRPr="00C55035">
                          <w:rPr>
                            <w:rFonts w:ascii="Sylfaen" w:hAnsi="Sylfaen"/>
                            <w:sz w:val="12"/>
                            <w:szCs w:val="12"/>
                          </w:rPr>
                          <w:t xml:space="preserve"> </w:t>
                        </w:r>
                        <w:proofErr w:type="spellStart"/>
                        <w:r w:rsidRPr="00C55035">
                          <w:rPr>
                            <w:rFonts w:ascii="Sylfaen" w:hAnsi="Sylfaen"/>
                            <w:sz w:val="12"/>
                            <w:szCs w:val="12"/>
                          </w:rPr>
                          <w:t>განკარგულებაში</w:t>
                        </w:r>
                        <w:proofErr w:type="spellEnd"/>
                        <w:r w:rsidRPr="00C55035">
                          <w:rPr>
                            <w:rFonts w:ascii="Sylfaen" w:hAnsi="Sylfaen"/>
                            <w:sz w:val="12"/>
                            <w:szCs w:val="12"/>
                          </w:rPr>
                          <w:t xml:space="preserve"> </w:t>
                        </w:r>
                        <w:proofErr w:type="spellStart"/>
                        <w:r w:rsidRPr="00C55035">
                          <w:rPr>
                            <w:rFonts w:ascii="Sylfaen" w:hAnsi="Sylfaen"/>
                            <w:sz w:val="12"/>
                            <w:szCs w:val="12"/>
                          </w:rPr>
                          <w:t>მყოფი</w:t>
                        </w:r>
                        <w:proofErr w:type="spellEnd"/>
                        <w:r w:rsidRPr="00C55035">
                          <w:rPr>
                            <w:rFonts w:ascii="Sylfaen" w:hAnsi="Sylfaen"/>
                            <w:sz w:val="12"/>
                            <w:szCs w:val="12"/>
                          </w:rPr>
                          <w:t xml:space="preserve"> </w:t>
                        </w:r>
                        <w:proofErr w:type="spellStart"/>
                        <w:r w:rsidRPr="00C55035">
                          <w:rPr>
                            <w:rFonts w:ascii="Sylfaen" w:hAnsi="Sylfaen"/>
                            <w:sz w:val="12"/>
                            <w:szCs w:val="12"/>
                          </w:rPr>
                          <w:t>ქონება</w:t>
                        </w:r>
                        <w:proofErr w:type="spellEnd"/>
                      </w:p>
                    </w:txbxContent>
                  </v:textbox>
                </v:shape>
                <v:shape id="Textbox 50" o:spid="_x0000_s1056" type="#_x0000_t202" style="position:absolute;left:3945;top:10822;width:15475;height:4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t3wAAAANsAAAAPAAAAZHJzL2Rvd25yZXYueG1sRE9Ni8Iw&#10;EL0v+B/CCN7W1AVl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g1Mbd8AAAADbAAAADwAAAAAA&#10;AAAAAAAAAAAHAgAAZHJzL2Rvd25yZXYueG1sUEsFBgAAAAADAAMAtwAAAPQCAAAAAA==&#10;" filled="f" stroked="f">
                  <v:textbox inset="0,0,0,0">
                    <w:txbxContent>
                      <w:p w14:paraId="287FDCC6"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არის</w:t>
                        </w:r>
                        <w:proofErr w:type="spellEnd"/>
                        <w:r w:rsidRPr="00C55035">
                          <w:rPr>
                            <w:rFonts w:ascii="Sylfaen" w:hAnsi="Sylfaen"/>
                            <w:sz w:val="12"/>
                            <w:szCs w:val="12"/>
                          </w:rPr>
                          <w:t xml:space="preserve"> </w:t>
                        </w:r>
                        <w:proofErr w:type="spellStart"/>
                        <w:r w:rsidRPr="00C55035">
                          <w:rPr>
                            <w:rFonts w:ascii="Sylfaen" w:hAnsi="Sylfaen"/>
                            <w:sz w:val="12"/>
                            <w:szCs w:val="12"/>
                          </w:rPr>
                          <w:t>ქონება</w:t>
                        </w:r>
                        <w:proofErr w:type="spellEnd"/>
                        <w:r w:rsidRPr="00C55035">
                          <w:rPr>
                            <w:rFonts w:ascii="Sylfaen" w:hAnsi="Sylfaen"/>
                            <w:sz w:val="12"/>
                            <w:szCs w:val="12"/>
                          </w:rPr>
                          <w:t xml:space="preserve"> </w:t>
                        </w:r>
                        <w:proofErr w:type="spellStart"/>
                        <w:r w:rsidRPr="00C55035">
                          <w:rPr>
                            <w:rFonts w:ascii="Sylfaen" w:hAnsi="Sylfaen"/>
                            <w:sz w:val="12"/>
                            <w:szCs w:val="12"/>
                          </w:rPr>
                          <w:t>ფლობილი</w:t>
                        </w:r>
                        <w:proofErr w:type="spellEnd"/>
                        <w:r w:rsidRPr="00C55035">
                          <w:rPr>
                            <w:rFonts w:ascii="Sylfaen" w:hAnsi="Sylfaen"/>
                            <w:sz w:val="12"/>
                            <w:szCs w:val="12"/>
                          </w:rPr>
                          <w:t xml:space="preserve"> </w:t>
                        </w:r>
                        <w:proofErr w:type="spellStart"/>
                        <w:r w:rsidRPr="00C55035">
                          <w:rPr>
                            <w:rFonts w:ascii="Sylfaen" w:hAnsi="Sylfaen"/>
                            <w:sz w:val="12"/>
                            <w:szCs w:val="12"/>
                          </w:rPr>
                          <w:t>წარმოებაში</w:t>
                        </w:r>
                        <w:proofErr w:type="spellEnd"/>
                        <w:r w:rsidRPr="00C55035">
                          <w:rPr>
                            <w:rFonts w:ascii="Sylfaen" w:hAnsi="Sylfaen"/>
                            <w:sz w:val="12"/>
                            <w:szCs w:val="12"/>
                          </w:rPr>
                          <w:t xml:space="preserve"> </w:t>
                        </w:r>
                        <w:proofErr w:type="spellStart"/>
                        <w:r w:rsidRPr="00C55035">
                          <w:rPr>
                            <w:rFonts w:ascii="Sylfaen" w:hAnsi="Sylfaen"/>
                            <w:sz w:val="12"/>
                            <w:szCs w:val="12"/>
                          </w:rPr>
                          <w:t>ან</w:t>
                        </w:r>
                        <w:proofErr w:type="spellEnd"/>
                        <w:r w:rsidRPr="00C55035">
                          <w:rPr>
                            <w:rFonts w:ascii="Sylfaen" w:hAnsi="Sylfaen"/>
                            <w:sz w:val="12"/>
                            <w:szCs w:val="12"/>
                          </w:rPr>
                          <w:t xml:space="preserve"> </w:t>
                        </w:r>
                        <w:proofErr w:type="spellStart"/>
                        <w:r w:rsidRPr="00C55035">
                          <w:rPr>
                            <w:rFonts w:ascii="Sylfaen" w:hAnsi="Sylfaen"/>
                            <w:sz w:val="12"/>
                            <w:szCs w:val="12"/>
                          </w:rPr>
                          <w:t>მიწოდებაში</w:t>
                        </w:r>
                        <w:proofErr w:type="spellEnd"/>
                        <w:r w:rsidRPr="00C55035">
                          <w:rPr>
                            <w:rFonts w:ascii="Sylfaen" w:hAnsi="Sylfaen"/>
                            <w:sz w:val="12"/>
                            <w:szCs w:val="12"/>
                          </w:rPr>
                          <w:t xml:space="preserve"> </w:t>
                        </w:r>
                        <w:proofErr w:type="spellStart"/>
                        <w:r w:rsidRPr="00C55035">
                          <w:rPr>
                            <w:rFonts w:ascii="Sylfaen" w:hAnsi="Sylfaen"/>
                            <w:sz w:val="12"/>
                            <w:szCs w:val="12"/>
                          </w:rPr>
                          <w:t>გამოსაყენებლად</w:t>
                        </w:r>
                        <w:proofErr w:type="spellEnd"/>
                        <w:r w:rsidRPr="00C55035">
                          <w:rPr>
                            <w:rFonts w:ascii="Sylfaen" w:hAnsi="Sylfaen"/>
                            <w:sz w:val="12"/>
                            <w:szCs w:val="12"/>
                          </w:rPr>
                          <w:t>?</w:t>
                        </w:r>
                      </w:p>
                    </w:txbxContent>
                  </v:textbox>
                </v:shape>
                <v:shape id="Textbox 51" o:spid="_x0000_s1057" type="#_x0000_t202" style="position:absolute;left:24716;top:11790;width:2552;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14:paraId="4C456987" w14:textId="77777777" w:rsidR="00C55035" w:rsidRPr="00C55035" w:rsidRDefault="00C55035" w:rsidP="00C55035">
                        <w:pPr>
                          <w:rPr>
                            <w:rFonts w:ascii="Sylfaen" w:hAnsi="Sylfaen"/>
                            <w:sz w:val="12"/>
                            <w:szCs w:val="12"/>
                            <w:lang w:val="ka-GE"/>
                          </w:rPr>
                        </w:pPr>
                        <w:proofErr w:type="spellStart"/>
                        <w:r w:rsidRPr="00C55035">
                          <w:rPr>
                            <w:rFonts w:ascii="Sylfaen" w:hAnsi="Sylfaen"/>
                            <w:sz w:val="12"/>
                            <w:szCs w:val="12"/>
                          </w:rPr>
                          <w:t>კი</w:t>
                        </w:r>
                        <w:proofErr w:type="spellEnd"/>
                      </w:p>
                    </w:txbxContent>
                  </v:textbox>
                </v:shape>
                <v:shape id="Textbox 52" o:spid="_x0000_s1058" type="#_x0000_t202" style="position:absolute;left:31345;top:9976;width:24562;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SCbwwAAANsAAAAPAAAAZHJzL2Rvd25yZXYueG1sRI9Ba8JA&#10;FITvQv/D8gredKOg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HM0gm8MAAADbAAAADwAA&#10;AAAAAAAAAAAAAAAHAgAAZHJzL2Rvd25yZXYueG1sUEsFBgAAAAADAAMAtwAAAPcCAAAAAA==&#10;" filled="f" stroked="f">
                  <v:textbox inset="0,0,0,0">
                    <w:txbxContent>
                      <w:p w14:paraId="1DEE3277"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გამოიყენეთ</w:t>
                        </w:r>
                        <w:proofErr w:type="spellEnd"/>
                        <w:r w:rsidRPr="00C55035">
                          <w:rPr>
                            <w:rFonts w:ascii="Sylfaen" w:hAnsi="Sylfaen"/>
                            <w:sz w:val="12"/>
                            <w:szCs w:val="12"/>
                          </w:rPr>
                          <w:t xml:space="preserve"> </w:t>
                        </w:r>
                        <w:proofErr w:type="spellStart"/>
                        <w:r w:rsidRPr="00C55035">
                          <w:rPr>
                            <w:rFonts w:ascii="Sylfaen" w:hAnsi="Sylfaen"/>
                            <w:strike/>
                            <w:sz w:val="12"/>
                            <w:szCs w:val="12"/>
                          </w:rPr>
                          <w:t>სსბასს</w:t>
                        </w:r>
                        <w:proofErr w:type="spellEnd"/>
                        <w:r w:rsidRPr="00C55035">
                          <w:rPr>
                            <w:rFonts w:ascii="Sylfaen" w:hAnsi="Sylfaen"/>
                            <w:strike/>
                            <w:sz w:val="12"/>
                            <w:szCs w:val="12"/>
                          </w:rPr>
                          <w:t xml:space="preserve"> 17</w:t>
                        </w:r>
                        <w:r w:rsidRPr="00C55035">
                          <w:rPr>
                            <w:rFonts w:ascii="Sylfaen" w:hAnsi="Sylfaen"/>
                            <w:sz w:val="12"/>
                            <w:szCs w:val="12"/>
                          </w:rPr>
                          <w:t xml:space="preserve"> </w:t>
                        </w:r>
                        <w:proofErr w:type="spellStart"/>
                        <w:r w:rsidRPr="00C55035">
                          <w:rPr>
                            <w:rFonts w:ascii="Sylfaen" w:hAnsi="Sylfaen"/>
                            <w:sz w:val="12"/>
                            <w:szCs w:val="12"/>
                            <w:u w:val="single"/>
                          </w:rPr>
                          <w:t>სსბასს</w:t>
                        </w:r>
                        <w:proofErr w:type="spellEnd"/>
                        <w:r w:rsidRPr="00C55035">
                          <w:rPr>
                            <w:rFonts w:ascii="Sylfaen" w:hAnsi="Sylfaen"/>
                            <w:sz w:val="12"/>
                            <w:szCs w:val="12"/>
                            <w:u w:val="single"/>
                          </w:rPr>
                          <w:t xml:space="preserve"> 45</w:t>
                        </w:r>
                        <w:r w:rsidRPr="00C55035">
                          <w:rPr>
                            <w:rFonts w:ascii="Sylfaen" w:hAnsi="Sylfaen"/>
                            <w:sz w:val="12"/>
                            <w:szCs w:val="12"/>
                          </w:rPr>
                          <w:t xml:space="preserve"> </w:t>
                        </w:r>
                        <w:r w:rsidRPr="00B676F5">
                          <w:rPr>
                            <w:rFonts w:ascii="Sylfaen" w:hAnsi="Sylfaen"/>
                            <w:i/>
                            <w:iCs/>
                            <w:sz w:val="12"/>
                            <w:szCs w:val="12"/>
                          </w:rPr>
                          <w:t>„</w:t>
                        </w:r>
                        <w:proofErr w:type="spellStart"/>
                        <w:r w:rsidRPr="00B676F5">
                          <w:rPr>
                            <w:rFonts w:ascii="Sylfaen" w:hAnsi="Sylfaen"/>
                            <w:i/>
                            <w:iCs/>
                            <w:sz w:val="12"/>
                            <w:szCs w:val="12"/>
                          </w:rPr>
                          <w:t>ძირითადი</w:t>
                        </w:r>
                        <w:proofErr w:type="spellEnd"/>
                        <w:r w:rsidRPr="00B676F5">
                          <w:rPr>
                            <w:rFonts w:ascii="Sylfaen" w:hAnsi="Sylfaen"/>
                            <w:i/>
                            <w:iCs/>
                            <w:sz w:val="12"/>
                            <w:szCs w:val="12"/>
                          </w:rPr>
                          <w:t xml:space="preserve"> </w:t>
                        </w:r>
                        <w:proofErr w:type="spellStart"/>
                        <w:proofErr w:type="gramStart"/>
                        <w:r w:rsidRPr="00B676F5">
                          <w:rPr>
                            <w:rFonts w:ascii="Sylfaen" w:hAnsi="Sylfaen"/>
                            <w:i/>
                            <w:iCs/>
                            <w:sz w:val="12"/>
                            <w:szCs w:val="12"/>
                          </w:rPr>
                          <w:t>აქტივები</w:t>
                        </w:r>
                        <w:proofErr w:type="spellEnd"/>
                        <w:r w:rsidRPr="00B676F5">
                          <w:rPr>
                            <w:rFonts w:ascii="Sylfaen" w:hAnsi="Sylfaen"/>
                            <w:i/>
                            <w:iCs/>
                            <w:sz w:val="12"/>
                            <w:szCs w:val="12"/>
                          </w:rPr>
                          <w:t>“</w:t>
                        </w:r>
                        <w:proofErr w:type="gramEnd"/>
                      </w:p>
                      <w:p w14:paraId="5612D193" w14:textId="434B92C2" w:rsidR="00C55035" w:rsidRPr="00C55035" w:rsidRDefault="00C55035" w:rsidP="00C55035">
                        <w:pPr>
                          <w:jc w:val="center"/>
                          <w:rPr>
                            <w:rFonts w:ascii="Sylfaen" w:hAnsi="Sylfaen"/>
                            <w:sz w:val="12"/>
                            <w:szCs w:val="12"/>
                          </w:rPr>
                        </w:pPr>
                        <w:r w:rsidRPr="00C55035">
                          <w:rPr>
                            <w:rFonts w:ascii="Sylfaen" w:hAnsi="Sylfaen"/>
                            <w:strike/>
                            <w:sz w:val="12"/>
                            <w:szCs w:val="12"/>
                          </w:rPr>
                          <w:t>(</w:t>
                        </w:r>
                        <w:proofErr w:type="spellStart"/>
                        <w:r w:rsidRPr="00C55035">
                          <w:rPr>
                            <w:rFonts w:ascii="Sylfaen" w:hAnsi="Sylfaen"/>
                            <w:strike/>
                            <w:sz w:val="12"/>
                            <w:szCs w:val="12"/>
                          </w:rPr>
                          <w:t>თვითღირებულების</w:t>
                        </w:r>
                        <w:proofErr w:type="spellEnd"/>
                        <w:r w:rsidRPr="00C55035">
                          <w:rPr>
                            <w:rFonts w:ascii="Sylfaen" w:hAnsi="Sylfaen"/>
                            <w:sz w:val="12"/>
                            <w:szCs w:val="12"/>
                          </w:rPr>
                          <w:t xml:space="preserve"> </w:t>
                        </w:r>
                        <w:proofErr w:type="spellStart"/>
                        <w:r w:rsidR="004C1A01">
                          <w:rPr>
                            <w:rFonts w:ascii="Sylfaen" w:hAnsi="Sylfaen"/>
                            <w:sz w:val="12"/>
                            <w:szCs w:val="12"/>
                            <w:u w:val="single"/>
                          </w:rPr>
                          <w:t>ისტორიული</w:t>
                        </w:r>
                        <w:proofErr w:type="spellEnd"/>
                        <w:r w:rsidRPr="00C55035">
                          <w:rPr>
                            <w:rFonts w:ascii="Sylfaen" w:hAnsi="Sylfaen"/>
                            <w:sz w:val="12"/>
                            <w:szCs w:val="12"/>
                            <w:u w:val="single"/>
                          </w:rPr>
                          <w:t xml:space="preserve"> </w:t>
                        </w:r>
                        <w:proofErr w:type="spellStart"/>
                        <w:r w:rsidRPr="00C55035">
                          <w:rPr>
                            <w:rFonts w:ascii="Sylfaen" w:hAnsi="Sylfaen"/>
                            <w:sz w:val="12"/>
                            <w:szCs w:val="12"/>
                            <w:u w:val="single"/>
                          </w:rPr>
                          <w:t>ღირებულების</w:t>
                        </w:r>
                        <w:proofErr w:type="spellEnd"/>
                        <w:r w:rsidRPr="00C55035">
                          <w:rPr>
                            <w:rFonts w:ascii="Sylfaen" w:hAnsi="Sylfaen"/>
                            <w:sz w:val="12"/>
                            <w:szCs w:val="12"/>
                          </w:rPr>
                          <w:t xml:space="preserve"> </w:t>
                        </w:r>
                        <w:proofErr w:type="spellStart"/>
                        <w:r w:rsidRPr="00C55035">
                          <w:rPr>
                            <w:rFonts w:ascii="Sylfaen" w:hAnsi="Sylfaen"/>
                            <w:sz w:val="12"/>
                            <w:szCs w:val="12"/>
                          </w:rPr>
                          <w:t>ან</w:t>
                        </w:r>
                        <w:proofErr w:type="spellEnd"/>
                        <w:r w:rsidRPr="00C55035">
                          <w:rPr>
                            <w:rFonts w:ascii="Sylfaen" w:hAnsi="Sylfaen"/>
                            <w:sz w:val="12"/>
                            <w:szCs w:val="12"/>
                          </w:rPr>
                          <w:t xml:space="preserve"> </w:t>
                        </w:r>
                        <w:proofErr w:type="spellStart"/>
                        <w:r w:rsidRPr="00C55035">
                          <w:rPr>
                            <w:rFonts w:ascii="Sylfaen" w:hAnsi="Sylfaen"/>
                            <w:strike/>
                            <w:sz w:val="12"/>
                            <w:szCs w:val="12"/>
                          </w:rPr>
                          <w:t>გადაფასების</w:t>
                        </w:r>
                        <w:proofErr w:type="spellEnd"/>
                        <w:r w:rsidRPr="00C55035">
                          <w:rPr>
                            <w:rFonts w:ascii="Sylfaen" w:hAnsi="Sylfaen"/>
                            <w:sz w:val="12"/>
                            <w:szCs w:val="12"/>
                          </w:rPr>
                          <w:t xml:space="preserve"> </w:t>
                        </w:r>
                        <w:proofErr w:type="spellStart"/>
                        <w:r w:rsidRPr="00C55035">
                          <w:rPr>
                            <w:rFonts w:ascii="Sylfaen" w:hAnsi="Sylfaen"/>
                            <w:sz w:val="12"/>
                            <w:szCs w:val="12"/>
                            <w:u w:val="single"/>
                          </w:rPr>
                          <w:t>მიმდინარე</w:t>
                        </w:r>
                        <w:proofErr w:type="spellEnd"/>
                        <w:r w:rsidRPr="00C55035">
                          <w:rPr>
                            <w:rFonts w:ascii="Sylfaen" w:hAnsi="Sylfaen"/>
                            <w:sz w:val="12"/>
                            <w:szCs w:val="12"/>
                            <w:u w:val="single"/>
                          </w:rPr>
                          <w:t xml:space="preserve"> </w:t>
                        </w:r>
                        <w:proofErr w:type="spellStart"/>
                        <w:r w:rsidRPr="00C55035">
                          <w:rPr>
                            <w:rFonts w:ascii="Sylfaen" w:hAnsi="Sylfaen"/>
                            <w:sz w:val="12"/>
                            <w:szCs w:val="12"/>
                            <w:u w:val="single"/>
                          </w:rPr>
                          <w:t>ღირებულების</w:t>
                        </w:r>
                        <w:proofErr w:type="spellEnd"/>
                        <w:r w:rsidRPr="00C55035">
                          <w:rPr>
                            <w:rFonts w:ascii="Sylfaen" w:hAnsi="Sylfaen"/>
                            <w:sz w:val="12"/>
                            <w:szCs w:val="12"/>
                          </w:rPr>
                          <w:t xml:space="preserve"> </w:t>
                        </w:r>
                        <w:proofErr w:type="spellStart"/>
                        <w:r w:rsidRPr="00C55035">
                          <w:rPr>
                            <w:rFonts w:ascii="Sylfaen" w:hAnsi="Sylfaen"/>
                            <w:sz w:val="12"/>
                            <w:szCs w:val="12"/>
                          </w:rPr>
                          <w:t>მოდელი</w:t>
                        </w:r>
                        <w:proofErr w:type="spellEnd"/>
                        <w:r w:rsidRPr="00C55035">
                          <w:rPr>
                            <w:rFonts w:ascii="Sylfaen" w:hAnsi="Sylfaen"/>
                            <w:sz w:val="12"/>
                            <w:szCs w:val="12"/>
                          </w:rPr>
                          <w:t>)</w:t>
                        </w:r>
                      </w:p>
                      <w:p w14:paraId="2AFEE625" w14:textId="77777777" w:rsidR="00C55035" w:rsidRPr="00C55035" w:rsidRDefault="00C55035" w:rsidP="00C55035">
                        <w:pPr>
                          <w:rPr>
                            <w:rFonts w:ascii="Sylfaen" w:hAnsi="Sylfaen"/>
                            <w:sz w:val="12"/>
                            <w:szCs w:val="12"/>
                          </w:rPr>
                        </w:pPr>
                      </w:p>
                    </w:txbxContent>
                  </v:textbox>
                </v:shape>
                <v:shape id="_x0000_s1059" type="#_x0000_t202" style="position:absolute;left:12874;top:18739;width:2672;height:1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0FCFE8F2" w14:textId="77777777" w:rsidR="00C55035" w:rsidRPr="00C55035" w:rsidRDefault="00C55035" w:rsidP="00C55035">
                        <w:pPr>
                          <w:rPr>
                            <w:rFonts w:ascii="Sylfaen" w:hAnsi="Sylfaen"/>
                            <w:sz w:val="12"/>
                            <w:szCs w:val="12"/>
                            <w:lang w:val="ka-GE"/>
                          </w:rPr>
                        </w:pPr>
                        <w:proofErr w:type="spellStart"/>
                        <w:r w:rsidRPr="00C55035">
                          <w:rPr>
                            <w:rFonts w:ascii="Sylfaen" w:hAnsi="Sylfaen"/>
                            <w:sz w:val="12"/>
                            <w:szCs w:val="12"/>
                          </w:rPr>
                          <w:t>არა</w:t>
                        </w:r>
                        <w:proofErr w:type="spellEnd"/>
                      </w:p>
                    </w:txbxContent>
                  </v:textbox>
                </v:shape>
                <v:shape id="Textbox 54" o:spid="_x0000_s1060" type="#_x0000_t202" style="position:absolute;left:4142;top:23403;width:15278;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362834AD"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არის</w:t>
                        </w:r>
                        <w:proofErr w:type="spellEnd"/>
                        <w:r w:rsidRPr="00C55035">
                          <w:rPr>
                            <w:rFonts w:ascii="Sylfaen" w:hAnsi="Sylfaen"/>
                            <w:sz w:val="12"/>
                            <w:szCs w:val="12"/>
                          </w:rPr>
                          <w:t xml:space="preserve"> </w:t>
                        </w:r>
                        <w:proofErr w:type="spellStart"/>
                        <w:r w:rsidRPr="00C55035">
                          <w:rPr>
                            <w:rFonts w:ascii="Sylfaen" w:hAnsi="Sylfaen"/>
                            <w:sz w:val="12"/>
                            <w:szCs w:val="12"/>
                          </w:rPr>
                          <w:t>ქონება</w:t>
                        </w:r>
                        <w:proofErr w:type="spellEnd"/>
                        <w:r w:rsidRPr="00C55035">
                          <w:rPr>
                            <w:rFonts w:ascii="Sylfaen" w:hAnsi="Sylfaen"/>
                            <w:sz w:val="12"/>
                            <w:szCs w:val="12"/>
                          </w:rPr>
                          <w:t xml:space="preserve"> </w:t>
                        </w:r>
                        <w:proofErr w:type="spellStart"/>
                        <w:r w:rsidRPr="00C55035">
                          <w:rPr>
                            <w:rFonts w:ascii="Sylfaen" w:hAnsi="Sylfaen"/>
                            <w:sz w:val="12"/>
                            <w:szCs w:val="12"/>
                          </w:rPr>
                          <w:t>ფლობილი</w:t>
                        </w:r>
                        <w:proofErr w:type="spellEnd"/>
                        <w:r w:rsidRPr="00C55035">
                          <w:rPr>
                            <w:rFonts w:ascii="Sylfaen" w:hAnsi="Sylfaen"/>
                            <w:sz w:val="12"/>
                            <w:szCs w:val="12"/>
                          </w:rPr>
                          <w:t xml:space="preserve"> </w:t>
                        </w:r>
                        <w:proofErr w:type="spellStart"/>
                        <w:r w:rsidRPr="00C55035">
                          <w:rPr>
                            <w:rFonts w:ascii="Sylfaen" w:hAnsi="Sylfaen"/>
                            <w:sz w:val="12"/>
                            <w:szCs w:val="12"/>
                          </w:rPr>
                          <w:t>გასაყიდად</w:t>
                        </w:r>
                        <w:proofErr w:type="spellEnd"/>
                        <w:r w:rsidRPr="00C55035">
                          <w:rPr>
                            <w:rFonts w:ascii="Sylfaen" w:hAnsi="Sylfaen"/>
                            <w:sz w:val="12"/>
                            <w:szCs w:val="12"/>
                          </w:rPr>
                          <w:t xml:space="preserve"> </w:t>
                        </w:r>
                        <w:proofErr w:type="spellStart"/>
                        <w:r w:rsidRPr="00C55035">
                          <w:rPr>
                            <w:rFonts w:ascii="Sylfaen" w:hAnsi="Sylfaen"/>
                            <w:sz w:val="12"/>
                            <w:szCs w:val="12"/>
                          </w:rPr>
                          <w:t>ჩვეულებრივი</w:t>
                        </w:r>
                        <w:proofErr w:type="spellEnd"/>
                        <w:r w:rsidRPr="00C55035">
                          <w:rPr>
                            <w:rFonts w:ascii="Sylfaen" w:hAnsi="Sylfaen"/>
                            <w:sz w:val="12"/>
                            <w:szCs w:val="12"/>
                          </w:rPr>
                          <w:t xml:space="preserve"> </w:t>
                        </w:r>
                        <w:proofErr w:type="spellStart"/>
                        <w:r w:rsidRPr="00C55035">
                          <w:rPr>
                            <w:rFonts w:ascii="Sylfaen" w:hAnsi="Sylfaen"/>
                            <w:sz w:val="12"/>
                            <w:szCs w:val="12"/>
                          </w:rPr>
                          <w:t>საქმიანობის</w:t>
                        </w:r>
                        <w:proofErr w:type="spellEnd"/>
                        <w:r w:rsidRPr="00C55035">
                          <w:rPr>
                            <w:rFonts w:ascii="Sylfaen" w:hAnsi="Sylfaen"/>
                            <w:sz w:val="12"/>
                            <w:szCs w:val="12"/>
                          </w:rPr>
                          <w:t xml:space="preserve"> </w:t>
                        </w:r>
                        <w:proofErr w:type="spellStart"/>
                        <w:r w:rsidRPr="00C55035">
                          <w:rPr>
                            <w:rFonts w:ascii="Sylfaen" w:hAnsi="Sylfaen"/>
                            <w:sz w:val="12"/>
                            <w:szCs w:val="12"/>
                          </w:rPr>
                          <w:t>ფარგლებში</w:t>
                        </w:r>
                        <w:proofErr w:type="spellEnd"/>
                        <w:r w:rsidRPr="00C55035">
                          <w:rPr>
                            <w:rFonts w:ascii="Sylfaen" w:hAnsi="Sylfaen"/>
                            <w:sz w:val="12"/>
                            <w:szCs w:val="12"/>
                          </w:rPr>
                          <w:t>?</w:t>
                        </w:r>
                      </w:p>
                      <w:p w14:paraId="3F79A37E" w14:textId="77777777" w:rsidR="00C55035" w:rsidRPr="00C55035" w:rsidRDefault="00C55035" w:rsidP="00C55035">
                        <w:pPr>
                          <w:jc w:val="center"/>
                          <w:rPr>
                            <w:rFonts w:ascii="Sylfaen" w:hAnsi="Sylfaen"/>
                            <w:sz w:val="12"/>
                            <w:szCs w:val="12"/>
                          </w:rPr>
                        </w:pPr>
                      </w:p>
                    </w:txbxContent>
                  </v:textbox>
                </v:shape>
                <v:shape id="Textbox 55" o:spid="_x0000_s1061" type="#_x0000_t202" style="position:absolute;left:25142;top:23753;width:2553;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jvxQAAANsAAAAPAAAAZHJzL2Rvd25yZXYueG1sRI9Ba8JA&#10;FITvBf/D8oTemo0FpU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CTJLjvxQAAANsAAAAP&#10;AAAAAAAAAAAAAAAAAAcCAABkcnMvZG93bnJldi54bWxQSwUGAAAAAAMAAwC3AAAA+QIAAAAA&#10;" filled="f" stroked="f">
                  <v:textbox inset="0,0,0,0">
                    <w:txbxContent>
                      <w:p w14:paraId="38820007" w14:textId="77777777" w:rsidR="00C55035" w:rsidRPr="00C55035" w:rsidRDefault="00C55035" w:rsidP="00C55035">
                        <w:pPr>
                          <w:rPr>
                            <w:rFonts w:ascii="Sylfaen" w:hAnsi="Sylfaen"/>
                            <w:sz w:val="12"/>
                            <w:szCs w:val="12"/>
                            <w:lang w:val="ka-GE"/>
                          </w:rPr>
                        </w:pPr>
                        <w:proofErr w:type="spellStart"/>
                        <w:r w:rsidRPr="00C55035">
                          <w:rPr>
                            <w:rFonts w:ascii="Sylfaen" w:hAnsi="Sylfaen"/>
                            <w:sz w:val="12"/>
                            <w:szCs w:val="12"/>
                          </w:rPr>
                          <w:t>კი</w:t>
                        </w:r>
                        <w:proofErr w:type="spellEnd"/>
                      </w:p>
                    </w:txbxContent>
                  </v:textbox>
                </v:shape>
                <v:shape id="Textbox 56" o:spid="_x0000_s1062" type="#_x0000_t202" style="position:absolute;left:31836;top:24286;width:15532;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14:paraId="6E47CB8E"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გამოიყენეთ</w:t>
                        </w:r>
                        <w:proofErr w:type="spellEnd"/>
                        <w:r w:rsidRPr="00C55035">
                          <w:rPr>
                            <w:rFonts w:ascii="Sylfaen" w:hAnsi="Sylfaen"/>
                            <w:sz w:val="12"/>
                            <w:szCs w:val="12"/>
                          </w:rPr>
                          <w:t xml:space="preserve"> </w:t>
                        </w:r>
                        <w:proofErr w:type="spellStart"/>
                        <w:r w:rsidRPr="00C55035">
                          <w:rPr>
                            <w:rFonts w:ascii="Sylfaen" w:hAnsi="Sylfaen"/>
                            <w:sz w:val="12"/>
                            <w:szCs w:val="12"/>
                          </w:rPr>
                          <w:t>სსბასს</w:t>
                        </w:r>
                        <w:proofErr w:type="spellEnd"/>
                        <w:r w:rsidRPr="00C55035">
                          <w:rPr>
                            <w:rFonts w:ascii="Sylfaen" w:hAnsi="Sylfaen"/>
                            <w:sz w:val="12"/>
                            <w:szCs w:val="12"/>
                          </w:rPr>
                          <w:t xml:space="preserve"> 12, </w:t>
                        </w:r>
                        <w:r w:rsidRPr="00B676F5">
                          <w:rPr>
                            <w:rFonts w:ascii="Sylfaen" w:hAnsi="Sylfaen"/>
                            <w:i/>
                            <w:iCs/>
                            <w:sz w:val="12"/>
                            <w:szCs w:val="12"/>
                          </w:rPr>
                          <w:t>“</w:t>
                        </w:r>
                        <w:proofErr w:type="spellStart"/>
                        <w:r w:rsidRPr="00B676F5">
                          <w:rPr>
                            <w:rFonts w:ascii="Sylfaen" w:hAnsi="Sylfaen"/>
                            <w:i/>
                            <w:iCs/>
                            <w:sz w:val="12"/>
                            <w:szCs w:val="12"/>
                          </w:rPr>
                          <w:t>მატერიალური</w:t>
                        </w:r>
                        <w:proofErr w:type="spellEnd"/>
                        <w:r w:rsidRPr="00B676F5">
                          <w:rPr>
                            <w:rFonts w:ascii="Sylfaen" w:hAnsi="Sylfaen"/>
                            <w:i/>
                            <w:iCs/>
                            <w:sz w:val="12"/>
                            <w:szCs w:val="12"/>
                          </w:rPr>
                          <w:t xml:space="preserve"> </w:t>
                        </w:r>
                        <w:proofErr w:type="spellStart"/>
                        <w:r w:rsidRPr="00B676F5">
                          <w:rPr>
                            <w:rFonts w:ascii="Sylfaen" w:hAnsi="Sylfaen"/>
                            <w:i/>
                            <w:iCs/>
                            <w:sz w:val="12"/>
                            <w:szCs w:val="12"/>
                          </w:rPr>
                          <w:t>მარაგები</w:t>
                        </w:r>
                        <w:proofErr w:type="spellEnd"/>
                        <w:r w:rsidRPr="00B676F5">
                          <w:rPr>
                            <w:rFonts w:ascii="Sylfaen" w:hAnsi="Sylfaen"/>
                            <w:i/>
                            <w:iCs/>
                            <w:sz w:val="12"/>
                            <w:szCs w:val="12"/>
                          </w:rPr>
                          <w:t>”</w:t>
                        </w:r>
                      </w:p>
                      <w:p w14:paraId="5358FD92" w14:textId="77777777" w:rsidR="00C55035" w:rsidRPr="00C55035" w:rsidRDefault="00C55035" w:rsidP="00C55035">
                        <w:pPr>
                          <w:jc w:val="center"/>
                          <w:rPr>
                            <w:rFonts w:ascii="Sylfaen" w:hAnsi="Sylfaen"/>
                            <w:sz w:val="12"/>
                            <w:szCs w:val="12"/>
                          </w:rPr>
                        </w:pPr>
                      </w:p>
                    </w:txbxContent>
                  </v:textbox>
                </v:shape>
                <v:shape id="Textbox 57" o:spid="_x0000_s1063" type="#_x0000_t202" style="position:absolute;left:5285;top:35178;width:11874;height:3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14:paraId="1804B4F7"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ქონება</w:t>
                        </w:r>
                        <w:proofErr w:type="spellEnd"/>
                        <w:r w:rsidRPr="00C55035">
                          <w:rPr>
                            <w:rFonts w:ascii="Sylfaen" w:hAnsi="Sylfaen"/>
                            <w:sz w:val="12"/>
                            <w:szCs w:val="12"/>
                          </w:rPr>
                          <w:t xml:space="preserve"> </w:t>
                        </w:r>
                        <w:proofErr w:type="spellStart"/>
                        <w:r w:rsidRPr="00C55035">
                          <w:rPr>
                            <w:rFonts w:ascii="Sylfaen" w:hAnsi="Sylfaen"/>
                            <w:sz w:val="12"/>
                            <w:szCs w:val="12"/>
                          </w:rPr>
                          <w:t>არის</w:t>
                        </w:r>
                        <w:proofErr w:type="spellEnd"/>
                        <w:r w:rsidRPr="00C55035">
                          <w:rPr>
                            <w:rFonts w:ascii="Sylfaen" w:hAnsi="Sylfaen"/>
                            <w:sz w:val="12"/>
                            <w:szCs w:val="12"/>
                          </w:rPr>
                          <w:t xml:space="preserve"> </w:t>
                        </w:r>
                        <w:proofErr w:type="spellStart"/>
                        <w:r w:rsidRPr="00C55035">
                          <w:rPr>
                            <w:rFonts w:ascii="Sylfaen" w:hAnsi="Sylfaen"/>
                            <w:sz w:val="12"/>
                            <w:szCs w:val="12"/>
                          </w:rPr>
                          <w:t>საინვესტიციო</w:t>
                        </w:r>
                        <w:proofErr w:type="spellEnd"/>
                      </w:p>
                      <w:p w14:paraId="079F22ED" w14:textId="77777777" w:rsidR="00C55035" w:rsidRPr="00C55035" w:rsidRDefault="00C55035" w:rsidP="00C55035">
                        <w:pPr>
                          <w:jc w:val="center"/>
                          <w:rPr>
                            <w:rFonts w:ascii="Sylfaen" w:hAnsi="Sylfaen"/>
                            <w:sz w:val="12"/>
                            <w:szCs w:val="12"/>
                            <w:lang w:val="ka-GE"/>
                          </w:rPr>
                        </w:pPr>
                      </w:p>
                    </w:txbxContent>
                  </v:textbox>
                </v:shape>
                <v:shape id="Textbox 59" o:spid="_x0000_s1064" type="#_x0000_t202" style="position:absolute;left:3532;top:45262;width:15265;height:4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F0BA49A"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რომელი</w:t>
                        </w:r>
                        <w:proofErr w:type="spellEnd"/>
                        <w:r w:rsidRPr="00C55035">
                          <w:rPr>
                            <w:rFonts w:ascii="Sylfaen" w:hAnsi="Sylfaen"/>
                            <w:sz w:val="12"/>
                            <w:szCs w:val="12"/>
                          </w:rPr>
                          <w:t xml:space="preserve"> </w:t>
                        </w:r>
                        <w:proofErr w:type="spellStart"/>
                        <w:r w:rsidRPr="00C55035">
                          <w:rPr>
                            <w:rFonts w:ascii="Sylfaen" w:hAnsi="Sylfaen"/>
                            <w:sz w:val="12"/>
                            <w:szCs w:val="12"/>
                          </w:rPr>
                          <w:t>მოდელია</w:t>
                        </w:r>
                        <w:proofErr w:type="spellEnd"/>
                        <w:r w:rsidRPr="00C55035">
                          <w:rPr>
                            <w:rFonts w:ascii="Sylfaen" w:hAnsi="Sylfaen"/>
                            <w:sz w:val="12"/>
                            <w:szCs w:val="12"/>
                          </w:rPr>
                          <w:t xml:space="preserve"> </w:t>
                        </w:r>
                        <w:proofErr w:type="spellStart"/>
                        <w:r w:rsidRPr="00C55035">
                          <w:rPr>
                            <w:rFonts w:ascii="Sylfaen" w:hAnsi="Sylfaen"/>
                            <w:sz w:val="12"/>
                            <w:szCs w:val="12"/>
                          </w:rPr>
                          <w:t>არჩეული</w:t>
                        </w:r>
                        <w:proofErr w:type="spellEnd"/>
                        <w:r w:rsidRPr="00C55035">
                          <w:rPr>
                            <w:rFonts w:ascii="Sylfaen" w:hAnsi="Sylfaen"/>
                            <w:sz w:val="12"/>
                            <w:szCs w:val="12"/>
                          </w:rPr>
                          <w:t xml:space="preserve"> </w:t>
                        </w:r>
                        <w:proofErr w:type="spellStart"/>
                        <w:r w:rsidRPr="00C55035">
                          <w:rPr>
                            <w:rFonts w:ascii="Sylfaen" w:hAnsi="Sylfaen"/>
                            <w:sz w:val="12"/>
                            <w:szCs w:val="12"/>
                          </w:rPr>
                          <w:t>ყველა</w:t>
                        </w:r>
                        <w:proofErr w:type="spellEnd"/>
                        <w:r w:rsidRPr="00C55035">
                          <w:rPr>
                            <w:rFonts w:ascii="Sylfaen" w:hAnsi="Sylfaen"/>
                            <w:sz w:val="12"/>
                            <w:szCs w:val="12"/>
                          </w:rPr>
                          <w:t xml:space="preserve"> </w:t>
                        </w:r>
                        <w:proofErr w:type="spellStart"/>
                        <w:r w:rsidRPr="00C55035">
                          <w:rPr>
                            <w:rFonts w:ascii="Sylfaen" w:hAnsi="Sylfaen"/>
                            <w:sz w:val="12"/>
                            <w:szCs w:val="12"/>
                          </w:rPr>
                          <w:t>ტიპის</w:t>
                        </w:r>
                        <w:proofErr w:type="spellEnd"/>
                        <w:r w:rsidRPr="00C55035">
                          <w:rPr>
                            <w:rFonts w:ascii="Sylfaen" w:hAnsi="Sylfaen"/>
                            <w:sz w:val="12"/>
                            <w:szCs w:val="12"/>
                          </w:rPr>
                          <w:t xml:space="preserve"> </w:t>
                        </w:r>
                        <w:proofErr w:type="spellStart"/>
                        <w:r w:rsidRPr="00C55035">
                          <w:rPr>
                            <w:rFonts w:ascii="Sylfaen" w:hAnsi="Sylfaen"/>
                            <w:sz w:val="12"/>
                            <w:szCs w:val="12"/>
                          </w:rPr>
                          <w:t>საინვესტიციო</w:t>
                        </w:r>
                        <w:proofErr w:type="spellEnd"/>
                        <w:r w:rsidRPr="00C55035">
                          <w:rPr>
                            <w:rFonts w:ascii="Sylfaen" w:hAnsi="Sylfaen"/>
                            <w:sz w:val="12"/>
                            <w:szCs w:val="12"/>
                          </w:rPr>
                          <w:t xml:space="preserve"> </w:t>
                        </w:r>
                        <w:proofErr w:type="spellStart"/>
                        <w:r w:rsidRPr="00C55035">
                          <w:rPr>
                            <w:rFonts w:ascii="Sylfaen" w:hAnsi="Sylfaen"/>
                            <w:sz w:val="12"/>
                            <w:szCs w:val="12"/>
                          </w:rPr>
                          <w:t>ქონებისათვის</w:t>
                        </w:r>
                        <w:proofErr w:type="spellEnd"/>
                        <w:r w:rsidRPr="00C55035">
                          <w:rPr>
                            <w:rFonts w:ascii="Sylfaen" w:hAnsi="Sylfaen"/>
                            <w:sz w:val="12"/>
                            <w:szCs w:val="12"/>
                          </w:rPr>
                          <w:t>?</w:t>
                        </w:r>
                      </w:p>
                      <w:p w14:paraId="7CB6A539" w14:textId="77777777" w:rsidR="00C55035" w:rsidRPr="00C55035" w:rsidRDefault="00C55035" w:rsidP="00C55035">
                        <w:pPr>
                          <w:jc w:val="center"/>
                          <w:rPr>
                            <w:rFonts w:ascii="Sylfaen" w:hAnsi="Sylfaen"/>
                            <w:sz w:val="12"/>
                            <w:szCs w:val="12"/>
                          </w:rPr>
                        </w:pPr>
                      </w:p>
                    </w:txbxContent>
                  </v:textbox>
                </v:shape>
                <v:shape id="Textbox 60" o:spid="_x0000_s1065" type="#_x0000_t202" style="position:absolute;left:22069;top:41808;width:9767;height:5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05ED7086" w14:textId="4D34E195" w:rsidR="00C55035" w:rsidRPr="00C55035" w:rsidRDefault="00C55035" w:rsidP="00C55035">
                        <w:pPr>
                          <w:jc w:val="center"/>
                          <w:rPr>
                            <w:rFonts w:ascii="Sylfaen" w:hAnsi="Sylfaen"/>
                            <w:sz w:val="12"/>
                            <w:szCs w:val="12"/>
                            <w:lang w:val="ka-GE"/>
                          </w:rPr>
                        </w:pPr>
                        <w:r w:rsidRPr="00C55035">
                          <w:rPr>
                            <w:rFonts w:ascii="Sylfaen" w:hAnsi="Sylfaen"/>
                            <w:strike/>
                            <w:sz w:val="12"/>
                            <w:szCs w:val="12"/>
                            <w:lang w:val="ka-GE"/>
                          </w:rPr>
                          <w:t>თვითღირებულების</w:t>
                        </w:r>
                        <w:r w:rsidRPr="00C55035">
                          <w:rPr>
                            <w:rFonts w:ascii="Sylfaen" w:hAnsi="Sylfaen"/>
                            <w:sz w:val="12"/>
                            <w:szCs w:val="12"/>
                            <w:lang w:val="ka-GE"/>
                          </w:rPr>
                          <w:t xml:space="preserve">  </w:t>
                        </w:r>
                        <w:r w:rsidR="004C1A01">
                          <w:rPr>
                            <w:rFonts w:ascii="Sylfaen" w:hAnsi="Sylfaen"/>
                            <w:sz w:val="12"/>
                            <w:szCs w:val="12"/>
                            <w:u w:val="single"/>
                            <w:lang w:val="ka-GE"/>
                          </w:rPr>
                          <w:t>ისტორიული</w:t>
                        </w:r>
                        <w:r w:rsidRPr="00C55035">
                          <w:rPr>
                            <w:rFonts w:ascii="Sylfaen" w:hAnsi="Sylfaen"/>
                            <w:sz w:val="12"/>
                            <w:szCs w:val="12"/>
                            <w:u w:val="single"/>
                            <w:lang w:val="ka-GE"/>
                          </w:rPr>
                          <w:t xml:space="preserve"> ღირებულების</w:t>
                        </w:r>
                        <w:r w:rsidRPr="00C55035">
                          <w:rPr>
                            <w:rFonts w:ascii="Sylfaen" w:hAnsi="Sylfaen"/>
                            <w:sz w:val="12"/>
                            <w:szCs w:val="12"/>
                            <w:lang w:val="ka-GE"/>
                          </w:rPr>
                          <w:t xml:space="preserve"> მოდელი</w:t>
                        </w:r>
                      </w:p>
                    </w:txbxContent>
                  </v:textbox>
                </v:shape>
                <v:shape id="Textbox 61" o:spid="_x0000_s1066" type="#_x0000_t202" style="position:absolute;left:34256;top:45272;width:14694;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14:paraId="01027F0E"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გამოიყენეთ</w:t>
                        </w:r>
                        <w:proofErr w:type="spellEnd"/>
                        <w:r w:rsidRPr="00C55035">
                          <w:rPr>
                            <w:rFonts w:ascii="Sylfaen" w:hAnsi="Sylfaen"/>
                            <w:sz w:val="12"/>
                            <w:szCs w:val="12"/>
                          </w:rPr>
                          <w:t xml:space="preserve"> </w:t>
                        </w:r>
                        <w:proofErr w:type="spellStart"/>
                        <w:r w:rsidRPr="00C55035">
                          <w:rPr>
                            <w:rFonts w:ascii="Sylfaen" w:hAnsi="Sylfaen"/>
                            <w:strike/>
                            <w:sz w:val="12"/>
                            <w:szCs w:val="12"/>
                          </w:rPr>
                          <w:t>სსბასს</w:t>
                        </w:r>
                        <w:proofErr w:type="spellEnd"/>
                        <w:r w:rsidRPr="00C55035">
                          <w:rPr>
                            <w:rFonts w:ascii="Sylfaen" w:hAnsi="Sylfaen"/>
                            <w:strike/>
                            <w:sz w:val="12"/>
                            <w:szCs w:val="12"/>
                          </w:rPr>
                          <w:t xml:space="preserve"> 17</w:t>
                        </w:r>
                        <w:r w:rsidRPr="00C55035">
                          <w:rPr>
                            <w:rFonts w:ascii="Sylfaen" w:hAnsi="Sylfaen"/>
                            <w:sz w:val="12"/>
                            <w:szCs w:val="12"/>
                          </w:rPr>
                          <w:t xml:space="preserve"> </w:t>
                        </w:r>
                        <w:proofErr w:type="spellStart"/>
                        <w:r w:rsidRPr="00C55035">
                          <w:rPr>
                            <w:rFonts w:ascii="Sylfaen" w:hAnsi="Sylfaen"/>
                            <w:sz w:val="12"/>
                            <w:szCs w:val="12"/>
                            <w:u w:val="single"/>
                          </w:rPr>
                          <w:t>სსბასს</w:t>
                        </w:r>
                        <w:proofErr w:type="spellEnd"/>
                        <w:r w:rsidRPr="00C55035">
                          <w:rPr>
                            <w:rFonts w:ascii="Sylfaen" w:hAnsi="Sylfaen"/>
                            <w:sz w:val="12"/>
                            <w:szCs w:val="12"/>
                            <w:u w:val="single"/>
                          </w:rPr>
                          <w:t xml:space="preserve"> 45</w:t>
                        </w:r>
                        <w:r w:rsidRPr="00C55035">
                          <w:rPr>
                            <w:rFonts w:ascii="Sylfaen" w:hAnsi="Sylfaen"/>
                            <w:sz w:val="12"/>
                            <w:szCs w:val="12"/>
                          </w:rPr>
                          <w:t xml:space="preserve">, </w:t>
                        </w:r>
                        <w:r w:rsidRPr="00B676F5">
                          <w:rPr>
                            <w:rFonts w:ascii="Sylfaen" w:hAnsi="Sylfaen"/>
                            <w:i/>
                            <w:iCs/>
                            <w:sz w:val="12"/>
                            <w:szCs w:val="12"/>
                          </w:rPr>
                          <w:t>“</w:t>
                        </w:r>
                        <w:proofErr w:type="spellStart"/>
                        <w:r w:rsidRPr="00B676F5">
                          <w:rPr>
                            <w:rFonts w:ascii="Sylfaen" w:hAnsi="Sylfaen"/>
                            <w:i/>
                            <w:iCs/>
                            <w:sz w:val="12"/>
                            <w:szCs w:val="12"/>
                          </w:rPr>
                          <w:t>ძირითადი</w:t>
                        </w:r>
                        <w:proofErr w:type="spellEnd"/>
                        <w:r w:rsidRPr="00B676F5">
                          <w:rPr>
                            <w:rFonts w:ascii="Sylfaen" w:hAnsi="Sylfaen"/>
                            <w:i/>
                            <w:iCs/>
                            <w:sz w:val="12"/>
                            <w:szCs w:val="12"/>
                          </w:rPr>
                          <w:t xml:space="preserve"> </w:t>
                        </w:r>
                        <w:proofErr w:type="spellStart"/>
                        <w:r w:rsidRPr="00B676F5">
                          <w:rPr>
                            <w:rFonts w:ascii="Sylfaen" w:hAnsi="Sylfaen"/>
                            <w:i/>
                            <w:iCs/>
                            <w:sz w:val="12"/>
                            <w:szCs w:val="12"/>
                          </w:rPr>
                          <w:t>აქტივები</w:t>
                        </w:r>
                        <w:proofErr w:type="spellEnd"/>
                        <w:r w:rsidRPr="00B676F5">
                          <w:rPr>
                            <w:rFonts w:ascii="Sylfaen" w:hAnsi="Sylfaen"/>
                            <w:i/>
                            <w:iCs/>
                            <w:sz w:val="12"/>
                            <w:szCs w:val="12"/>
                          </w:rPr>
                          <w:t>”</w:t>
                        </w:r>
                      </w:p>
                    </w:txbxContent>
                  </v:textbox>
                </v:shape>
                <v:shape id="_x0000_s1067" type="#_x0000_t202" style="position:absolute;left:11743;top:52664;width:8420;height:5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14:paraId="57D0DC4E" w14:textId="3A14450C" w:rsidR="00C55035" w:rsidRPr="00C55035" w:rsidRDefault="00024362" w:rsidP="00C55035">
                        <w:pPr>
                          <w:jc w:val="center"/>
                          <w:rPr>
                            <w:rFonts w:ascii="Sylfaen" w:hAnsi="Sylfaen"/>
                            <w:sz w:val="12"/>
                            <w:szCs w:val="12"/>
                            <w:lang w:val="ka-GE"/>
                          </w:rPr>
                        </w:pPr>
                        <w:r>
                          <w:rPr>
                            <w:rFonts w:ascii="Sylfaen" w:hAnsi="Sylfaen"/>
                            <w:sz w:val="12"/>
                            <w:szCs w:val="12"/>
                            <w:lang w:val="ka-GE"/>
                          </w:rPr>
                          <w:t>სამართლიანი</w:t>
                        </w:r>
                        <w:r w:rsidR="00C55035" w:rsidRPr="00C55035">
                          <w:rPr>
                            <w:rFonts w:ascii="Sylfaen" w:hAnsi="Sylfaen"/>
                            <w:sz w:val="12"/>
                            <w:szCs w:val="12"/>
                            <w:lang w:val="ka-GE"/>
                          </w:rPr>
                          <w:t xml:space="preserve"> ღირებულების მოდელი</w:t>
                        </w:r>
                      </w:p>
                    </w:txbxContent>
                  </v:textbox>
                </v:shape>
                <v:shape id="Textbox 63" o:spid="_x0000_s1068" type="#_x0000_t202" style="position:absolute;left:6931;top:59156;width:8845;height:5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02A07A3A" w14:textId="77777777" w:rsidR="00C55035" w:rsidRPr="00C55035" w:rsidRDefault="00C55035" w:rsidP="00C55035">
                        <w:pPr>
                          <w:jc w:val="center"/>
                          <w:rPr>
                            <w:rFonts w:ascii="Sylfaen" w:hAnsi="Sylfaen"/>
                            <w:sz w:val="12"/>
                            <w:szCs w:val="12"/>
                          </w:rPr>
                        </w:pPr>
                        <w:proofErr w:type="spellStart"/>
                        <w:r w:rsidRPr="00C55035">
                          <w:rPr>
                            <w:rFonts w:ascii="Sylfaen" w:hAnsi="Sylfaen"/>
                            <w:sz w:val="12"/>
                            <w:szCs w:val="12"/>
                          </w:rPr>
                          <w:t>გამოიყენეთ</w:t>
                        </w:r>
                        <w:proofErr w:type="spellEnd"/>
                        <w:r w:rsidRPr="00C55035">
                          <w:rPr>
                            <w:rFonts w:ascii="Sylfaen" w:hAnsi="Sylfaen"/>
                            <w:sz w:val="12"/>
                            <w:szCs w:val="12"/>
                          </w:rPr>
                          <w:t xml:space="preserve"> </w:t>
                        </w:r>
                        <w:proofErr w:type="spellStart"/>
                        <w:r w:rsidRPr="00C55035">
                          <w:rPr>
                            <w:rFonts w:ascii="Sylfaen" w:hAnsi="Sylfaen"/>
                            <w:sz w:val="12"/>
                            <w:szCs w:val="12"/>
                          </w:rPr>
                          <w:t>სსბასს</w:t>
                        </w:r>
                        <w:proofErr w:type="spellEnd"/>
                        <w:r w:rsidRPr="00C55035">
                          <w:rPr>
                            <w:rFonts w:ascii="Sylfaen" w:hAnsi="Sylfaen"/>
                            <w:sz w:val="12"/>
                            <w:szCs w:val="12"/>
                          </w:rPr>
                          <w:t xml:space="preserve"> 16, </w:t>
                        </w:r>
                        <w:r w:rsidRPr="00B676F5">
                          <w:rPr>
                            <w:rFonts w:ascii="Sylfaen" w:hAnsi="Sylfaen"/>
                            <w:i/>
                            <w:iCs/>
                            <w:sz w:val="12"/>
                            <w:szCs w:val="12"/>
                          </w:rPr>
                          <w:t>“</w:t>
                        </w:r>
                        <w:proofErr w:type="spellStart"/>
                        <w:r w:rsidRPr="00B676F5">
                          <w:rPr>
                            <w:rFonts w:ascii="Sylfaen" w:hAnsi="Sylfaen"/>
                            <w:i/>
                            <w:iCs/>
                            <w:sz w:val="12"/>
                            <w:szCs w:val="12"/>
                          </w:rPr>
                          <w:t>საინვესტიციო</w:t>
                        </w:r>
                        <w:proofErr w:type="spellEnd"/>
                        <w:r w:rsidRPr="00B676F5">
                          <w:rPr>
                            <w:rFonts w:ascii="Sylfaen" w:hAnsi="Sylfaen"/>
                            <w:i/>
                            <w:iCs/>
                            <w:sz w:val="12"/>
                            <w:szCs w:val="12"/>
                          </w:rPr>
                          <w:t xml:space="preserve"> </w:t>
                        </w:r>
                        <w:proofErr w:type="spellStart"/>
                        <w:r w:rsidRPr="00B676F5">
                          <w:rPr>
                            <w:rFonts w:ascii="Sylfaen" w:hAnsi="Sylfaen"/>
                            <w:i/>
                            <w:iCs/>
                            <w:sz w:val="12"/>
                            <w:szCs w:val="12"/>
                          </w:rPr>
                          <w:t>ქონება</w:t>
                        </w:r>
                        <w:proofErr w:type="spellEnd"/>
                        <w:r w:rsidRPr="00B676F5">
                          <w:rPr>
                            <w:rFonts w:ascii="Sylfaen" w:hAnsi="Sylfaen"/>
                            <w:i/>
                            <w:iCs/>
                            <w:sz w:val="12"/>
                            <w:szCs w:val="12"/>
                          </w:rPr>
                          <w:t>”</w:t>
                        </w:r>
                      </w:p>
                      <w:p w14:paraId="617DB280" w14:textId="77777777" w:rsidR="00C55035" w:rsidRPr="00C55035" w:rsidRDefault="00C55035" w:rsidP="00C55035">
                        <w:pPr>
                          <w:jc w:val="center"/>
                          <w:rPr>
                            <w:rFonts w:ascii="Sylfaen" w:hAnsi="Sylfaen"/>
                            <w:sz w:val="12"/>
                            <w:szCs w:val="12"/>
                          </w:rPr>
                        </w:pPr>
                      </w:p>
                    </w:txbxContent>
                  </v:textbox>
                </v:shape>
                <w10:wrap anchorx="page"/>
              </v:group>
            </w:pict>
          </mc:Fallback>
        </mc:AlternateContent>
      </w:r>
    </w:p>
    <w:p w14:paraId="72D863AB" w14:textId="460F86E4" w:rsidR="00772BB1" w:rsidRDefault="00772BB1" w:rsidP="006C37EC">
      <w:pPr>
        <w:jc w:val="both"/>
        <w:rPr>
          <w:rFonts w:ascii="Sylfaen" w:hAnsi="Sylfaen"/>
          <w:sz w:val="20"/>
          <w:szCs w:val="20"/>
          <w:lang w:val="ka-GE"/>
        </w:rPr>
      </w:pPr>
    </w:p>
    <w:p w14:paraId="7ACA8055" w14:textId="55B9C99B" w:rsidR="00772BB1" w:rsidRDefault="00772BB1" w:rsidP="006C37EC">
      <w:pPr>
        <w:jc w:val="both"/>
        <w:rPr>
          <w:rFonts w:ascii="Sylfaen" w:hAnsi="Sylfaen"/>
          <w:sz w:val="20"/>
          <w:szCs w:val="20"/>
          <w:lang w:val="ka-GE"/>
        </w:rPr>
      </w:pPr>
    </w:p>
    <w:p w14:paraId="2CB17A80" w14:textId="7F6B8AC2" w:rsidR="00772BB1" w:rsidRDefault="00772BB1" w:rsidP="006C37EC">
      <w:pPr>
        <w:jc w:val="both"/>
        <w:rPr>
          <w:rFonts w:ascii="Sylfaen" w:hAnsi="Sylfaen"/>
          <w:sz w:val="20"/>
          <w:szCs w:val="20"/>
          <w:lang w:val="ka-GE"/>
        </w:rPr>
      </w:pPr>
    </w:p>
    <w:p w14:paraId="5A96F5F1" w14:textId="78B10ED4" w:rsidR="00772BB1" w:rsidRDefault="00772BB1" w:rsidP="006C37EC">
      <w:pPr>
        <w:jc w:val="both"/>
        <w:rPr>
          <w:rFonts w:ascii="Sylfaen" w:hAnsi="Sylfaen"/>
          <w:sz w:val="20"/>
          <w:szCs w:val="20"/>
          <w:lang w:val="ka-GE"/>
        </w:rPr>
      </w:pPr>
    </w:p>
    <w:p w14:paraId="2007F9B7" w14:textId="2E605493" w:rsidR="00772BB1" w:rsidRDefault="00772BB1" w:rsidP="006C37EC">
      <w:pPr>
        <w:jc w:val="both"/>
        <w:rPr>
          <w:rFonts w:ascii="Sylfaen" w:hAnsi="Sylfaen"/>
          <w:sz w:val="20"/>
          <w:szCs w:val="20"/>
          <w:lang w:val="ka-GE"/>
        </w:rPr>
      </w:pPr>
    </w:p>
    <w:p w14:paraId="41F9D8B0" w14:textId="145B3704" w:rsidR="00772BB1" w:rsidRDefault="00772BB1" w:rsidP="006C37EC">
      <w:pPr>
        <w:jc w:val="both"/>
        <w:rPr>
          <w:rFonts w:ascii="Sylfaen" w:hAnsi="Sylfaen"/>
          <w:sz w:val="20"/>
          <w:szCs w:val="20"/>
          <w:lang w:val="ka-GE"/>
        </w:rPr>
      </w:pPr>
    </w:p>
    <w:p w14:paraId="33637DE6" w14:textId="762CEDC3" w:rsidR="00772BB1" w:rsidRDefault="00772BB1" w:rsidP="006C37EC">
      <w:pPr>
        <w:jc w:val="both"/>
        <w:rPr>
          <w:rFonts w:ascii="Sylfaen" w:hAnsi="Sylfaen"/>
          <w:sz w:val="20"/>
          <w:szCs w:val="20"/>
          <w:lang w:val="ka-GE"/>
        </w:rPr>
      </w:pPr>
    </w:p>
    <w:p w14:paraId="0F2BD837" w14:textId="0871114F" w:rsidR="00772BB1" w:rsidRDefault="00772BB1" w:rsidP="006C37EC">
      <w:pPr>
        <w:jc w:val="both"/>
        <w:rPr>
          <w:rFonts w:ascii="Sylfaen" w:hAnsi="Sylfaen"/>
          <w:sz w:val="20"/>
          <w:szCs w:val="20"/>
          <w:lang w:val="ka-GE"/>
        </w:rPr>
      </w:pPr>
    </w:p>
    <w:p w14:paraId="7C508B96" w14:textId="7EFFF6B3" w:rsidR="00772BB1" w:rsidRDefault="00772BB1" w:rsidP="006C37EC">
      <w:pPr>
        <w:jc w:val="both"/>
        <w:rPr>
          <w:rFonts w:ascii="Sylfaen" w:hAnsi="Sylfaen"/>
          <w:sz w:val="20"/>
          <w:szCs w:val="20"/>
          <w:lang w:val="ka-GE"/>
        </w:rPr>
      </w:pPr>
      <w:r>
        <w:rPr>
          <w:noProof/>
          <w:lang w:val="en-US"/>
        </w:rPr>
        <mc:AlternateContent>
          <mc:Choice Requires="wps">
            <w:drawing>
              <wp:anchor distT="0" distB="0" distL="114300" distR="114300" simplePos="0" relativeHeight="251666432" behindDoc="0" locked="0" layoutInCell="1" allowOverlap="1" wp14:anchorId="43C7753E" wp14:editId="534AA6EF">
                <wp:simplePos x="0" y="0"/>
                <wp:positionH relativeFrom="column">
                  <wp:posOffset>1012036</wp:posOffset>
                </wp:positionH>
                <wp:positionV relativeFrom="paragraph">
                  <wp:posOffset>260450</wp:posOffset>
                </wp:positionV>
                <wp:extent cx="209603" cy="151333"/>
                <wp:effectExtent l="0" t="0" r="0" b="0"/>
                <wp:wrapNone/>
                <wp:docPr id="1234092394" name="Textbox 53"/>
                <wp:cNvGraphicFramePr/>
                <a:graphic xmlns:a="http://schemas.openxmlformats.org/drawingml/2006/main">
                  <a:graphicData uri="http://schemas.microsoft.com/office/word/2010/wordprocessingShape">
                    <wps:wsp>
                      <wps:cNvSpPr txBox="1"/>
                      <wps:spPr>
                        <a:xfrm>
                          <a:off x="0" y="0"/>
                          <a:ext cx="209603" cy="151333"/>
                        </a:xfrm>
                        <a:prstGeom prst="rect">
                          <a:avLst/>
                        </a:prstGeom>
                      </wps:spPr>
                      <wps:txbx>
                        <w:txbxContent>
                          <w:p w14:paraId="2F59DBC9" w14:textId="77777777" w:rsidR="00772BB1" w:rsidRPr="00C55035" w:rsidRDefault="00772BB1" w:rsidP="00772BB1">
                            <w:pPr>
                              <w:rPr>
                                <w:rFonts w:ascii="Sylfaen" w:hAnsi="Sylfaen"/>
                                <w:sz w:val="12"/>
                                <w:szCs w:val="12"/>
                                <w:lang w:val="ka-GE"/>
                              </w:rPr>
                            </w:pPr>
                            <w:r w:rsidRPr="00C55035">
                              <w:rPr>
                                <w:rFonts w:ascii="Sylfaen" w:hAnsi="Sylfaen"/>
                                <w:sz w:val="12"/>
                                <w:szCs w:val="12"/>
                              </w:rPr>
                              <w:t>არა</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C7753E" id="Textbox 53" o:spid="_x0000_s1069" type="#_x0000_t202" style="position:absolute;left:0;text-align:left;margin-left:79.7pt;margin-top:20.5pt;width:16.5pt;height:11.9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" filled="f" stroked="f">
                <v:textbox inset="0,0,0,0">
                  <w:txbxContent>
                    <w:p w14:paraId="2F59DBC9" w14:textId="77777777" w:rsidR="00772BB1" w:rsidRPr="00C55035" w:rsidRDefault="00772BB1" w:rsidP="00772BB1">
                      <w:pPr>
                        <w:rPr>
                          <w:rFonts w:ascii="Sylfaen" w:hAnsi="Sylfaen"/>
                          <w:sz w:val="12"/>
                          <w:szCs w:val="12"/>
                          <w:lang w:val="ka-GE"/>
                        </w:rPr>
                      </w:pPr>
                      <w:proofErr w:type="spellStart"/>
                      <w:r w:rsidRPr="00C55035">
                        <w:rPr>
                          <w:rFonts w:ascii="Sylfaen" w:hAnsi="Sylfaen"/>
                          <w:sz w:val="12"/>
                          <w:szCs w:val="12"/>
                        </w:rPr>
                        <w:t>არა</w:t>
                      </w:r>
                      <w:proofErr w:type="spellEnd"/>
                    </w:p>
                  </w:txbxContent>
                </v:textbox>
              </v:shape>
            </w:pict>
          </mc:Fallback>
        </mc:AlternateContent>
      </w:r>
    </w:p>
    <w:p w14:paraId="03BD9F80" w14:textId="77151628" w:rsidR="00772BB1" w:rsidRDefault="00772BB1" w:rsidP="006C37EC">
      <w:pPr>
        <w:jc w:val="both"/>
        <w:rPr>
          <w:rFonts w:ascii="Sylfaen" w:hAnsi="Sylfaen"/>
          <w:sz w:val="20"/>
          <w:szCs w:val="20"/>
          <w:lang w:val="ka-GE"/>
        </w:rPr>
      </w:pPr>
    </w:p>
    <w:p w14:paraId="3E4CD532" w14:textId="1911984E" w:rsidR="00772BB1" w:rsidRDefault="00772BB1" w:rsidP="006C37EC">
      <w:pPr>
        <w:jc w:val="both"/>
        <w:rPr>
          <w:rFonts w:ascii="Sylfaen" w:hAnsi="Sylfaen"/>
          <w:sz w:val="20"/>
          <w:szCs w:val="20"/>
          <w:lang w:val="ka-GE"/>
        </w:rPr>
      </w:pPr>
    </w:p>
    <w:p w14:paraId="023DEDC2" w14:textId="5E0D3D89" w:rsidR="00772BB1" w:rsidRDefault="00772BB1" w:rsidP="006C37EC">
      <w:pPr>
        <w:jc w:val="both"/>
        <w:rPr>
          <w:rFonts w:ascii="Sylfaen" w:hAnsi="Sylfaen"/>
          <w:sz w:val="20"/>
          <w:szCs w:val="20"/>
          <w:lang w:val="ka-GE"/>
        </w:rPr>
      </w:pPr>
    </w:p>
    <w:p w14:paraId="7B285D52" w14:textId="016A7A1F" w:rsidR="00772BB1" w:rsidRDefault="00772BB1" w:rsidP="006C37EC">
      <w:pPr>
        <w:jc w:val="both"/>
        <w:rPr>
          <w:rFonts w:ascii="Sylfaen" w:hAnsi="Sylfaen"/>
          <w:sz w:val="20"/>
          <w:szCs w:val="20"/>
          <w:lang w:val="ka-GE"/>
        </w:rPr>
      </w:pPr>
    </w:p>
    <w:p w14:paraId="13734FFA" w14:textId="193E9296" w:rsidR="00772BB1" w:rsidRDefault="00772BB1" w:rsidP="006C37EC">
      <w:pPr>
        <w:jc w:val="both"/>
        <w:rPr>
          <w:rFonts w:ascii="Sylfaen" w:hAnsi="Sylfaen"/>
          <w:sz w:val="20"/>
          <w:szCs w:val="20"/>
          <w:lang w:val="ka-GE"/>
        </w:rPr>
      </w:pPr>
    </w:p>
    <w:p w14:paraId="469A5C15" w14:textId="7D8A9A1F" w:rsidR="00772BB1" w:rsidRDefault="00772BB1" w:rsidP="006C37EC">
      <w:pPr>
        <w:jc w:val="both"/>
        <w:rPr>
          <w:rFonts w:ascii="Sylfaen" w:hAnsi="Sylfaen"/>
          <w:sz w:val="20"/>
          <w:szCs w:val="20"/>
          <w:lang w:val="ka-GE"/>
        </w:rPr>
      </w:pPr>
    </w:p>
    <w:p w14:paraId="59D54188" w14:textId="14551D0A" w:rsidR="00772BB1" w:rsidRDefault="00772BB1" w:rsidP="006C37EC">
      <w:pPr>
        <w:jc w:val="both"/>
        <w:rPr>
          <w:rFonts w:ascii="Sylfaen" w:hAnsi="Sylfaen"/>
          <w:sz w:val="20"/>
          <w:szCs w:val="20"/>
          <w:lang w:val="ka-GE"/>
        </w:rPr>
      </w:pPr>
    </w:p>
    <w:p w14:paraId="5DC215C6" w14:textId="1E72011F" w:rsidR="00772BB1" w:rsidRDefault="00772BB1" w:rsidP="006C37EC">
      <w:pPr>
        <w:jc w:val="both"/>
        <w:rPr>
          <w:rFonts w:ascii="Sylfaen" w:hAnsi="Sylfaen"/>
          <w:sz w:val="20"/>
          <w:szCs w:val="20"/>
          <w:lang w:val="ka-GE"/>
        </w:rPr>
      </w:pPr>
    </w:p>
    <w:p w14:paraId="5B524455" w14:textId="3A3E8485" w:rsidR="00772BB1" w:rsidRDefault="00772BB1" w:rsidP="006C37EC">
      <w:pPr>
        <w:jc w:val="both"/>
        <w:rPr>
          <w:rFonts w:ascii="Sylfaen" w:hAnsi="Sylfaen"/>
          <w:sz w:val="20"/>
          <w:szCs w:val="20"/>
          <w:lang w:val="ka-GE"/>
        </w:rPr>
      </w:pPr>
    </w:p>
    <w:p w14:paraId="6CE1F6BC" w14:textId="48B5390F" w:rsidR="00772BB1" w:rsidRDefault="00772BB1" w:rsidP="006C37EC">
      <w:pPr>
        <w:jc w:val="both"/>
        <w:rPr>
          <w:rFonts w:ascii="Sylfaen" w:hAnsi="Sylfaen"/>
          <w:sz w:val="20"/>
          <w:szCs w:val="20"/>
          <w:lang w:val="ka-GE"/>
        </w:rPr>
      </w:pPr>
    </w:p>
    <w:p w14:paraId="6EF8AA01" w14:textId="5AAE04AE" w:rsidR="00772BB1" w:rsidRDefault="00772BB1" w:rsidP="006C37EC">
      <w:pPr>
        <w:jc w:val="both"/>
        <w:rPr>
          <w:rFonts w:ascii="Sylfaen" w:hAnsi="Sylfaen"/>
          <w:sz w:val="20"/>
          <w:szCs w:val="20"/>
          <w:lang w:val="ka-GE"/>
        </w:rPr>
      </w:pPr>
    </w:p>
    <w:p w14:paraId="714F2A6A" w14:textId="0A9CBBD9" w:rsidR="00772BB1" w:rsidRDefault="00802EE9" w:rsidP="006C37EC">
      <w:pPr>
        <w:jc w:val="both"/>
        <w:rPr>
          <w:rFonts w:ascii="Sylfaen" w:hAnsi="Sylfaen"/>
          <w:sz w:val="20"/>
          <w:szCs w:val="20"/>
          <w:lang w:val="ka-GE"/>
        </w:rPr>
      </w:pPr>
      <w:r>
        <w:rPr>
          <w:rFonts w:ascii="Arial"/>
          <w:noProof/>
          <w:lang w:val="en-US"/>
        </w:rPr>
        <w:lastRenderedPageBreak/>
        <mc:AlternateContent>
          <mc:Choice Requires="wpg">
            <w:drawing>
              <wp:anchor distT="0" distB="0" distL="114300" distR="114300" simplePos="0" relativeHeight="251668480" behindDoc="0" locked="0" layoutInCell="1" allowOverlap="1" wp14:anchorId="3F453E83" wp14:editId="71F2F30A">
                <wp:simplePos x="0" y="0"/>
                <wp:positionH relativeFrom="column">
                  <wp:posOffset>55880</wp:posOffset>
                </wp:positionH>
                <wp:positionV relativeFrom="paragraph">
                  <wp:posOffset>195580</wp:posOffset>
                </wp:positionV>
                <wp:extent cx="4443047" cy="6201019"/>
                <wp:effectExtent l="0" t="0" r="0" b="952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43047" cy="6201019"/>
                          <a:chOff x="4762" y="4762"/>
                          <a:chExt cx="5261037" cy="6484809"/>
                        </a:xfrm>
                      </wpg:grpSpPr>
                      <wps:wsp>
                        <wps:cNvPr id="71" name="Graphic 71"/>
                        <wps:cNvSpPr/>
                        <wps:spPr>
                          <a:xfrm>
                            <a:off x="382714" y="4762"/>
                            <a:ext cx="1447800" cy="780415"/>
                          </a:xfrm>
                          <a:custGeom>
                            <a:avLst/>
                            <a:gdLst/>
                            <a:ahLst/>
                            <a:cxnLst/>
                            <a:rect l="l" t="t" r="r" b="b"/>
                            <a:pathLst>
                              <a:path w="1447800" h="780415">
                                <a:moveTo>
                                  <a:pt x="0" y="129539"/>
                                </a:moveTo>
                                <a:lnTo>
                                  <a:pt x="10406" y="79081"/>
                                </a:lnTo>
                                <a:lnTo>
                                  <a:pt x="38671" y="37909"/>
                                </a:lnTo>
                                <a:lnTo>
                                  <a:pt x="80367" y="10167"/>
                                </a:lnTo>
                                <a:lnTo>
                                  <a:pt x="131063" y="0"/>
                                </a:lnTo>
                                <a:lnTo>
                                  <a:pt x="1318259" y="0"/>
                                </a:lnTo>
                                <a:lnTo>
                                  <a:pt x="1368718" y="10167"/>
                                </a:lnTo>
                                <a:lnTo>
                                  <a:pt x="1409890" y="37909"/>
                                </a:lnTo>
                                <a:lnTo>
                                  <a:pt x="1437632" y="79081"/>
                                </a:lnTo>
                                <a:lnTo>
                                  <a:pt x="1447799" y="129539"/>
                                </a:lnTo>
                                <a:lnTo>
                                  <a:pt x="1447799" y="649223"/>
                                </a:lnTo>
                                <a:lnTo>
                                  <a:pt x="1437632" y="699920"/>
                                </a:lnTo>
                                <a:lnTo>
                                  <a:pt x="1409890" y="741616"/>
                                </a:lnTo>
                                <a:lnTo>
                                  <a:pt x="1368718" y="769881"/>
                                </a:lnTo>
                                <a:lnTo>
                                  <a:pt x="1318259" y="780287"/>
                                </a:lnTo>
                                <a:lnTo>
                                  <a:pt x="131063" y="780287"/>
                                </a:lnTo>
                                <a:lnTo>
                                  <a:pt x="80367" y="769881"/>
                                </a:lnTo>
                                <a:lnTo>
                                  <a:pt x="38671" y="741616"/>
                                </a:lnTo>
                                <a:lnTo>
                                  <a:pt x="10406" y="699920"/>
                                </a:lnTo>
                                <a:lnTo>
                                  <a:pt x="0" y="649223"/>
                                </a:lnTo>
                                <a:lnTo>
                                  <a:pt x="0" y="129539"/>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2" name="Image 72"/>
                          <pic:cNvPicPr/>
                        </pic:nvPicPr>
                        <pic:blipFill>
                          <a:blip r:embed="rId37" cstate="print"/>
                          <a:stretch>
                            <a:fillRect/>
                          </a:stretch>
                        </pic:blipFill>
                        <pic:spPr>
                          <a:xfrm>
                            <a:off x="423862" y="90106"/>
                            <a:ext cx="1365503" cy="606551"/>
                          </a:xfrm>
                          <a:prstGeom prst="rect">
                            <a:avLst/>
                          </a:prstGeom>
                        </pic:spPr>
                      </pic:pic>
                      <wps:wsp>
                        <wps:cNvPr id="73" name="Graphic 73"/>
                        <wps:cNvSpPr/>
                        <wps:spPr>
                          <a:xfrm>
                            <a:off x="1068514" y="785049"/>
                            <a:ext cx="76200" cy="401320"/>
                          </a:xfrm>
                          <a:custGeom>
                            <a:avLst/>
                            <a:gdLst/>
                            <a:ahLst/>
                            <a:cxnLst/>
                            <a:rect l="l" t="t" r="r" b="b"/>
                            <a:pathLst>
                              <a:path w="76200" h="401320">
                                <a:moveTo>
                                  <a:pt x="33528" y="324612"/>
                                </a:moveTo>
                                <a:lnTo>
                                  <a:pt x="0" y="324612"/>
                                </a:lnTo>
                                <a:lnTo>
                                  <a:pt x="38100" y="400812"/>
                                </a:lnTo>
                                <a:lnTo>
                                  <a:pt x="69342" y="338328"/>
                                </a:lnTo>
                                <a:lnTo>
                                  <a:pt x="33528" y="338328"/>
                                </a:lnTo>
                                <a:lnTo>
                                  <a:pt x="33528" y="324612"/>
                                </a:lnTo>
                                <a:close/>
                              </a:path>
                              <a:path w="76200" h="401320">
                                <a:moveTo>
                                  <a:pt x="42672" y="0"/>
                                </a:moveTo>
                                <a:lnTo>
                                  <a:pt x="33528" y="0"/>
                                </a:lnTo>
                                <a:lnTo>
                                  <a:pt x="33528" y="338328"/>
                                </a:lnTo>
                                <a:lnTo>
                                  <a:pt x="42672" y="338328"/>
                                </a:lnTo>
                                <a:lnTo>
                                  <a:pt x="42672" y="0"/>
                                </a:lnTo>
                                <a:close/>
                              </a:path>
                              <a:path w="76200" h="401320">
                                <a:moveTo>
                                  <a:pt x="76200" y="324612"/>
                                </a:moveTo>
                                <a:lnTo>
                                  <a:pt x="42672" y="324612"/>
                                </a:lnTo>
                                <a:lnTo>
                                  <a:pt x="42672" y="338328"/>
                                </a:lnTo>
                                <a:lnTo>
                                  <a:pt x="69342" y="338328"/>
                                </a:lnTo>
                                <a:lnTo>
                                  <a:pt x="76200" y="324612"/>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4762" y="1169098"/>
                            <a:ext cx="2220595" cy="836930"/>
                          </a:xfrm>
                          <a:custGeom>
                            <a:avLst/>
                            <a:gdLst/>
                            <a:ahLst/>
                            <a:cxnLst/>
                            <a:rect l="l" t="t" r="r" b="b"/>
                            <a:pathLst>
                              <a:path w="2220595" h="836930">
                                <a:moveTo>
                                  <a:pt x="0" y="417575"/>
                                </a:moveTo>
                                <a:lnTo>
                                  <a:pt x="210311" y="0"/>
                                </a:lnTo>
                                <a:lnTo>
                                  <a:pt x="2011679" y="0"/>
                                </a:lnTo>
                                <a:lnTo>
                                  <a:pt x="2220467" y="417575"/>
                                </a:lnTo>
                                <a:lnTo>
                                  <a:pt x="2011679" y="836675"/>
                                </a:lnTo>
                                <a:lnTo>
                                  <a:pt x="210311" y="836675"/>
                                </a:lnTo>
                                <a:lnTo>
                                  <a:pt x="0" y="417575"/>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75" name="Image 75"/>
                          <pic:cNvPicPr/>
                        </pic:nvPicPr>
                        <pic:blipFill>
                          <a:blip r:embed="rId38" cstate="print"/>
                          <a:stretch>
                            <a:fillRect/>
                          </a:stretch>
                        </pic:blipFill>
                        <pic:spPr>
                          <a:xfrm>
                            <a:off x="262318" y="1312354"/>
                            <a:ext cx="1706880" cy="551688"/>
                          </a:xfrm>
                          <a:prstGeom prst="rect">
                            <a:avLst/>
                          </a:prstGeom>
                        </pic:spPr>
                      </pic:pic>
                      <pic:pic xmlns:pic="http://schemas.openxmlformats.org/drawingml/2006/picture">
                        <pic:nvPicPr>
                          <pic:cNvPr id="76" name="Image 76"/>
                          <pic:cNvPicPr/>
                        </pic:nvPicPr>
                        <pic:blipFill>
                          <a:blip r:embed="rId39" cstate="print"/>
                          <a:stretch>
                            <a:fillRect/>
                          </a:stretch>
                        </pic:blipFill>
                        <pic:spPr>
                          <a:xfrm>
                            <a:off x="387095" y="3450335"/>
                            <a:ext cx="1457324" cy="605408"/>
                          </a:xfrm>
                          <a:prstGeom prst="rect">
                            <a:avLst/>
                          </a:prstGeom>
                        </pic:spPr>
                      </pic:pic>
                      <wps:wsp>
                        <wps:cNvPr id="77" name="Graphic 77"/>
                        <wps:cNvSpPr/>
                        <wps:spPr>
                          <a:xfrm>
                            <a:off x="2225230" y="1553145"/>
                            <a:ext cx="853440" cy="76200"/>
                          </a:xfrm>
                          <a:custGeom>
                            <a:avLst/>
                            <a:gdLst/>
                            <a:ahLst/>
                            <a:cxnLst/>
                            <a:rect l="l" t="t" r="r" b="b"/>
                            <a:pathLst>
                              <a:path w="853440" h="76200">
                                <a:moveTo>
                                  <a:pt x="777240" y="0"/>
                                </a:moveTo>
                                <a:lnTo>
                                  <a:pt x="777240" y="76200"/>
                                </a:lnTo>
                                <a:lnTo>
                                  <a:pt x="844296" y="42672"/>
                                </a:lnTo>
                                <a:lnTo>
                                  <a:pt x="789432" y="42672"/>
                                </a:lnTo>
                                <a:lnTo>
                                  <a:pt x="790956" y="33528"/>
                                </a:lnTo>
                                <a:lnTo>
                                  <a:pt x="844296" y="33528"/>
                                </a:lnTo>
                                <a:lnTo>
                                  <a:pt x="777240" y="0"/>
                                </a:lnTo>
                                <a:close/>
                              </a:path>
                              <a:path w="853440" h="76200">
                                <a:moveTo>
                                  <a:pt x="0" y="28956"/>
                                </a:moveTo>
                                <a:lnTo>
                                  <a:pt x="0" y="39624"/>
                                </a:lnTo>
                                <a:lnTo>
                                  <a:pt x="789432" y="42672"/>
                                </a:lnTo>
                                <a:lnTo>
                                  <a:pt x="777240" y="42672"/>
                                </a:lnTo>
                                <a:lnTo>
                                  <a:pt x="777240" y="33528"/>
                                </a:lnTo>
                                <a:lnTo>
                                  <a:pt x="790956" y="33528"/>
                                </a:lnTo>
                                <a:lnTo>
                                  <a:pt x="0" y="28956"/>
                                </a:lnTo>
                                <a:close/>
                              </a:path>
                              <a:path w="853440" h="76200">
                                <a:moveTo>
                                  <a:pt x="844296" y="33528"/>
                                </a:moveTo>
                                <a:lnTo>
                                  <a:pt x="790956" y="33528"/>
                                </a:lnTo>
                                <a:lnTo>
                                  <a:pt x="789432" y="42672"/>
                                </a:lnTo>
                                <a:lnTo>
                                  <a:pt x="844296" y="42672"/>
                                </a:lnTo>
                                <a:lnTo>
                                  <a:pt x="853440" y="38100"/>
                                </a:lnTo>
                                <a:lnTo>
                                  <a:pt x="844296" y="3352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8" name="Image 78"/>
                          <pic:cNvPicPr/>
                        </pic:nvPicPr>
                        <pic:blipFill>
                          <a:blip r:embed="rId40" cstate="print"/>
                          <a:stretch>
                            <a:fillRect/>
                          </a:stretch>
                        </pic:blipFill>
                        <pic:spPr>
                          <a:xfrm>
                            <a:off x="3073907" y="1173480"/>
                            <a:ext cx="2191892" cy="837056"/>
                          </a:xfrm>
                          <a:prstGeom prst="rect">
                            <a:avLst/>
                          </a:prstGeom>
                        </pic:spPr>
                      </pic:pic>
                      <pic:pic xmlns:pic="http://schemas.openxmlformats.org/drawingml/2006/picture">
                        <pic:nvPicPr>
                          <pic:cNvPr id="79" name="Image 79"/>
                          <pic:cNvPicPr/>
                        </pic:nvPicPr>
                        <pic:blipFill>
                          <a:blip r:embed="rId13" cstate="print"/>
                          <a:stretch>
                            <a:fillRect/>
                          </a:stretch>
                        </pic:blipFill>
                        <pic:spPr>
                          <a:xfrm>
                            <a:off x="2405062" y="1287970"/>
                            <a:ext cx="408431" cy="259079"/>
                          </a:xfrm>
                          <a:prstGeom prst="rect">
                            <a:avLst/>
                          </a:prstGeom>
                        </pic:spPr>
                      </pic:pic>
                      <pic:pic xmlns:pic="http://schemas.openxmlformats.org/drawingml/2006/picture">
                        <pic:nvPicPr>
                          <pic:cNvPr id="80" name="Image 80"/>
                          <pic:cNvPicPr/>
                        </pic:nvPicPr>
                        <pic:blipFill>
                          <a:blip r:embed="rId41" cstate="print"/>
                          <a:stretch>
                            <a:fillRect/>
                          </a:stretch>
                        </pic:blipFill>
                        <pic:spPr>
                          <a:xfrm>
                            <a:off x="2310574" y="2418778"/>
                            <a:ext cx="405384" cy="259079"/>
                          </a:xfrm>
                          <a:prstGeom prst="rect">
                            <a:avLst/>
                          </a:prstGeom>
                        </pic:spPr>
                      </pic:pic>
                      <wps:wsp>
                        <wps:cNvPr id="81" name="Graphic 81"/>
                        <wps:cNvSpPr/>
                        <wps:spPr>
                          <a:xfrm>
                            <a:off x="2213038" y="2683954"/>
                            <a:ext cx="835660" cy="76200"/>
                          </a:xfrm>
                          <a:custGeom>
                            <a:avLst/>
                            <a:gdLst/>
                            <a:ahLst/>
                            <a:cxnLst/>
                            <a:rect l="l" t="t" r="r" b="b"/>
                            <a:pathLst>
                              <a:path w="835660" h="76200">
                                <a:moveTo>
                                  <a:pt x="758952" y="0"/>
                                </a:moveTo>
                                <a:lnTo>
                                  <a:pt x="758952" y="76200"/>
                                </a:lnTo>
                                <a:lnTo>
                                  <a:pt x="826008" y="42672"/>
                                </a:lnTo>
                                <a:lnTo>
                                  <a:pt x="771144" y="42672"/>
                                </a:lnTo>
                                <a:lnTo>
                                  <a:pt x="771144" y="33528"/>
                                </a:lnTo>
                                <a:lnTo>
                                  <a:pt x="826008" y="33528"/>
                                </a:lnTo>
                                <a:lnTo>
                                  <a:pt x="758952" y="0"/>
                                </a:lnTo>
                                <a:close/>
                              </a:path>
                              <a:path w="835660" h="76200">
                                <a:moveTo>
                                  <a:pt x="0" y="30480"/>
                                </a:moveTo>
                                <a:lnTo>
                                  <a:pt x="0" y="39624"/>
                                </a:lnTo>
                                <a:lnTo>
                                  <a:pt x="771144" y="42672"/>
                                </a:lnTo>
                                <a:lnTo>
                                  <a:pt x="758952" y="42672"/>
                                </a:lnTo>
                                <a:lnTo>
                                  <a:pt x="758952" y="33528"/>
                                </a:lnTo>
                                <a:lnTo>
                                  <a:pt x="771144" y="33528"/>
                                </a:lnTo>
                                <a:lnTo>
                                  <a:pt x="0" y="30480"/>
                                </a:lnTo>
                                <a:close/>
                              </a:path>
                              <a:path w="835660" h="76200">
                                <a:moveTo>
                                  <a:pt x="826008" y="33528"/>
                                </a:moveTo>
                                <a:lnTo>
                                  <a:pt x="771144" y="33528"/>
                                </a:lnTo>
                                <a:lnTo>
                                  <a:pt x="771144" y="42672"/>
                                </a:lnTo>
                                <a:lnTo>
                                  <a:pt x="826008" y="42672"/>
                                </a:lnTo>
                                <a:lnTo>
                                  <a:pt x="835152" y="38100"/>
                                </a:lnTo>
                                <a:lnTo>
                                  <a:pt x="826008" y="3352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2" name="Image 82"/>
                          <pic:cNvPicPr/>
                        </pic:nvPicPr>
                        <pic:blipFill>
                          <a:blip r:embed="rId42" cstate="print"/>
                          <a:stretch>
                            <a:fillRect/>
                          </a:stretch>
                        </pic:blipFill>
                        <pic:spPr>
                          <a:xfrm>
                            <a:off x="3043427" y="2410967"/>
                            <a:ext cx="1809368" cy="622172"/>
                          </a:xfrm>
                          <a:prstGeom prst="rect">
                            <a:avLst/>
                          </a:prstGeom>
                        </pic:spPr>
                      </pic:pic>
                      <pic:pic xmlns:pic="http://schemas.openxmlformats.org/drawingml/2006/picture">
                        <pic:nvPicPr>
                          <pic:cNvPr id="83" name="Image 83"/>
                          <pic:cNvPicPr/>
                        </pic:nvPicPr>
                        <pic:blipFill>
                          <a:blip r:embed="rId43" cstate="print"/>
                          <a:stretch>
                            <a:fillRect/>
                          </a:stretch>
                        </pic:blipFill>
                        <pic:spPr>
                          <a:xfrm>
                            <a:off x="2310574" y="4335970"/>
                            <a:ext cx="917448" cy="438912"/>
                          </a:xfrm>
                          <a:prstGeom prst="rect">
                            <a:avLst/>
                          </a:prstGeom>
                        </pic:spPr>
                      </pic:pic>
                      <pic:pic xmlns:pic="http://schemas.openxmlformats.org/drawingml/2006/picture">
                        <pic:nvPicPr>
                          <pic:cNvPr id="84" name="Image 84"/>
                          <pic:cNvPicPr/>
                        </pic:nvPicPr>
                        <pic:blipFill>
                          <a:blip r:embed="rId42" cstate="print"/>
                          <a:stretch>
                            <a:fillRect/>
                          </a:stretch>
                        </pic:blipFill>
                        <pic:spPr>
                          <a:xfrm>
                            <a:off x="3363467" y="4526279"/>
                            <a:ext cx="1809368" cy="622172"/>
                          </a:xfrm>
                          <a:prstGeom prst="rect">
                            <a:avLst/>
                          </a:prstGeom>
                        </pic:spPr>
                      </pic:pic>
                      <wps:wsp>
                        <wps:cNvPr id="85" name="Graphic 85"/>
                        <wps:cNvSpPr/>
                        <wps:spPr>
                          <a:xfrm>
                            <a:off x="1088326" y="5197030"/>
                            <a:ext cx="76200" cy="567055"/>
                          </a:xfrm>
                          <a:custGeom>
                            <a:avLst/>
                            <a:gdLst/>
                            <a:ahLst/>
                            <a:cxnLst/>
                            <a:rect l="l" t="t" r="r" b="b"/>
                            <a:pathLst>
                              <a:path w="76200" h="567055">
                                <a:moveTo>
                                  <a:pt x="33256" y="491586"/>
                                </a:moveTo>
                                <a:lnTo>
                                  <a:pt x="0" y="492252"/>
                                </a:lnTo>
                                <a:lnTo>
                                  <a:pt x="39624" y="566928"/>
                                </a:lnTo>
                                <a:lnTo>
                                  <a:pt x="69616" y="504444"/>
                                </a:lnTo>
                                <a:lnTo>
                                  <a:pt x="33528" y="504444"/>
                                </a:lnTo>
                                <a:lnTo>
                                  <a:pt x="33270" y="492252"/>
                                </a:lnTo>
                                <a:lnTo>
                                  <a:pt x="33256" y="491586"/>
                                </a:lnTo>
                                <a:close/>
                              </a:path>
                              <a:path w="76200" h="567055">
                                <a:moveTo>
                                  <a:pt x="42396" y="491404"/>
                                </a:moveTo>
                                <a:lnTo>
                                  <a:pt x="33256" y="491586"/>
                                </a:lnTo>
                                <a:lnTo>
                                  <a:pt x="33528" y="504444"/>
                                </a:lnTo>
                                <a:lnTo>
                                  <a:pt x="42672" y="504444"/>
                                </a:lnTo>
                                <a:lnTo>
                                  <a:pt x="42414" y="492252"/>
                                </a:lnTo>
                                <a:lnTo>
                                  <a:pt x="42396" y="491404"/>
                                </a:lnTo>
                                <a:close/>
                              </a:path>
                              <a:path w="76200" h="567055">
                                <a:moveTo>
                                  <a:pt x="76200" y="490728"/>
                                </a:moveTo>
                                <a:lnTo>
                                  <a:pt x="42396" y="491404"/>
                                </a:lnTo>
                                <a:lnTo>
                                  <a:pt x="42672" y="504444"/>
                                </a:lnTo>
                                <a:lnTo>
                                  <a:pt x="69616" y="504444"/>
                                </a:lnTo>
                                <a:lnTo>
                                  <a:pt x="76200" y="490728"/>
                                </a:lnTo>
                                <a:close/>
                              </a:path>
                              <a:path w="76200" h="567055">
                                <a:moveTo>
                                  <a:pt x="32004" y="0"/>
                                </a:moveTo>
                                <a:lnTo>
                                  <a:pt x="22860" y="0"/>
                                </a:lnTo>
                                <a:lnTo>
                                  <a:pt x="33237" y="490728"/>
                                </a:lnTo>
                                <a:lnTo>
                                  <a:pt x="33256" y="491586"/>
                                </a:lnTo>
                                <a:lnTo>
                                  <a:pt x="42396" y="491404"/>
                                </a:lnTo>
                                <a:lnTo>
                                  <a:pt x="32004"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44" cstate="print"/>
                          <a:stretch>
                            <a:fillRect/>
                          </a:stretch>
                        </pic:blipFill>
                        <pic:spPr>
                          <a:xfrm>
                            <a:off x="589787" y="5759195"/>
                            <a:ext cx="1074800" cy="730376"/>
                          </a:xfrm>
                          <a:prstGeom prst="rect">
                            <a:avLst/>
                          </a:prstGeom>
                        </pic:spPr>
                      </pic:pic>
                      <pic:pic xmlns:pic="http://schemas.openxmlformats.org/drawingml/2006/picture">
                        <pic:nvPicPr>
                          <pic:cNvPr id="87" name="Image 87"/>
                          <pic:cNvPicPr/>
                        </pic:nvPicPr>
                        <pic:blipFill>
                          <a:blip r:embed="rId45" cstate="print"/>
                          <a:stretch>
                            <a:fillRect/>
                          </a:stretch>
                        </pic:blipFill>
                        <pic:spPr>
                          <a:xfrm>
                            <a:off x="1124902" y="5222938"/>
                            <a:ext cx="859535" cy="438912"/>
                          </a:xfrm>
                          <a:prstGeom prst="rect">
                            <a:avLst/>
                          </a:prstGeom>
                        </pic:spPr>
                      </pic:pic>
                      <wps:wsp>
                        <wps:cNvPr id="88" name="Graphic 88"/>
                        <wps:cNvSpPr/>
                        <wps:spPr>
                          <a:xfrm>
                            <a:off x="4762" y="2412682"/>
                            <a:ext cx="2208530" cy="611505"/>
                          </a:xfrm>
                          <a:custGeom>
                            <a:avLst/>
                            <a:gdLst/>
                            <a:ahLst/>
                            <a:cxnLst/>
                            <a:rect l="l" t="t" r="r" b="b"/>
                            <a:pathLst>
                              <a:path w="2208530" h="611505">
                                <a:moveTo>
                                  <a:pt x="0" y="306323"/>
                                </a:moveTo>
                                <a:lnTo>
                                  <a:pt x="178307" y="0"/>
                                </a:lnTo>
                                <a:lnTo>
                                  <a:pt x="2031491" y="0"/>
                                </a:lnTo>
                                <a:lnTo>
                                  <a:pt x="2208275" y="306323"/>
                                </a:lnTo>
                                <a:lnTo>
                                  <a:pt x="2031491" y="611123"/>
                                </a:lnTo>
                                <a:lnTo>
                                  <a:pt x="178307" y="611123"/>
                                </a:lnTo>
                                <a:lnTo>
                                  <a:pt x="0" y="306323"/>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46" cstate="print"/>
                          <a:stretch>
                            <a:fillRect/>
                          </a:stretch>
                        </pic:blipFill>
                        <pic:spPr>
                          <a:xfrm>
                            <a:off x="250126" y="2525458"/>
                            <a:ext cx="1716024" cy="384048"/>
                          </a:xfrm>
                          <a:prstGeom prst="rect">
                            <a:avLst/>
                          </a:prstGeom>
                        </pic:spPr>
                      </pic:pic>
                      <wps:wsp>
                        <wps:cNvPr id="90" name="Graphic 90"/>
                        <wps:cNvSpPr/>
                        <wps:spPr>
                          <a:xfrm>
                            <a:off x="1071562" y="2022537"/>
                            <a:ext cx="82550" cy="2441575"/>
                          </a:xfrm>
                          <a:custGeom>
                            <a:avLst/>
                            <a:gdLst/>
                            <a:ahLst/>
                            <a:cxnLst/>
                            <a:rect l="l" t="t" r="r" b="b"/>
                            <a:pathLst>
                              <a:path w="82550" h="2441575">
                                <a:moveTo>
                                  <a:pt x="76200" y="316992"/>
                                </a:moveTo>
                                <a:lnTo>
                                  <a:pt x="42672" y="316992"/>
                                </a:lnTo>
                                <a:lnTo>
                                  <a:pt x="42672" y="0"/>
                                </a:lnTo>
                                <a:lnTo>
                                  <a:pt x="33528" y="0"/>
                                </a:lnTo>
                                <a:lnTo>
                                  <a:pt x="33528" y="316992"/>
                                </a:lnTo>
                                <a:lnTo>
                                  <a:pt x="0" y="316992"/>
                                </a:lnTo>
                                <a:lnTo>
                                  <a:pt x="38100" y="393192"/>
                                </a:lnTo>
                                <a:lnTo>
                                  <a:pt x="69342" y="330708"/>
                                </a:lnTo>
                                <a:lnTo>
                                  <a:pt x="76200" y="316992"/>
                                </a:lnTo>
                                <a:close/>
                              </a:path>
                              <a:path w="82550" h="2441575">
                                <a:moveTo>
                                  <a:pt x="80772" y="1354836"/>
                                </a:moveTo>
                                <a:lnTo>
                                  <a:pt x="47078" y="1355521"/>
                                </a:lnTo>
                                <a:lnTo>
                                  <a:pt x="42672" y="998220"/>
                                </a:lnTo>
                                <a:lnTo>
                                  <a:pt x="33528" y="998220"/>
                                </a:lnTo>
                                <a:lnTo>
                                  <a:pt x="37922" y="1354836"/>
                                </a:lnTo>
                                <a:lnTo>
                                  <a:pt x="37934" y="1355699"/>
                                </a:lnTo>
                                <a:lnTo>
                                  <a:pt x="4572" y="1356360"/>
                                </a:lnTo>
                                <a:lnTo>
                                  <a:pt x="44196" y="1432560"/>
                                </a:lnTo>
                                <a:lnTo>
                                  <a:pt x="74307" y="1368552"/>
                                </a:lnTo>
                                <a:lnTo>
                                  <a:pt x="80772" y="1354836"/>
                                </a:lnTo>
                                <a:close/>
                              </a:path>
                              <a:path w="82550" h="2441575">
                                <a:moveTo>
                                  <a:pt x="82296" y="2365248"/>
                                </a:moveTo>
                                <a:lnTo>
                                  <a:pt x="48768" y="2365248"/>
                                </a:lnTo>
                                <a:lnTo>
                                  <a:pt x="48768" y="2028444"/>
                                </a:lnTo>
                                <a:lnTo>
                                  <a:pt x="39624" y="2028444"/>
                                </a:lnTo>
                                <a:lnTo>
                                  <a:pt x="39624" y="2365248"/>
                                </a:lnTo>
                                <a:lnTo>
                                  <a:pt x="6096" y="2365248"/>
                                </a:lnTo>
                                <a:lnTo>
                                  <a:pt x="44196" y="2441448"/>
                                </a:lnTo>
                                <a:lnTo>
                                  <a:pt x="75438" y="2378964"/>
                                </a:lnTo>
                                <a:lnTo>
                                  <a:pt x="82296" y="2365248"/>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24574" y="4474654"/>
                            <a:ext cx="2214880" cy="719455"/>
                          </a:xfrm>
                          <a:custGeom>
                            <a:avLst/>
                            <a:gdLst/>
                            <a:ahLst/>
                            <a:cxnLst/>
                            <a:rect l="l" t="t" r="r" b="b"/>
                            <a:pathLst>
                              <a:path w="2214880" h="719455">
                                <a:moveTo>
                                  <a:pt x="0" y="359663"/>
                                </a:moveTo>
                                <a:lnTo>
                                  <a:pt x="179831" y="0"/>
                                </a:lnTo>
                                <a:lnTo>
                                  <a:pt x="2034539" y="0"/>
                                </a:lnTo>
                                <a:lnTo>
                                  <a:pt x="2214371" y="359663"/>
                                </a:lnTo>
                                <a:lnTo>
                                  <a:pt x="2034539" y="719327"/>
                                </a:lnTo>
                                <a:lnTo>
                                  <a:pt x="179831" y="719327"/>
                                </a:lnTo>
                                <a:lnTo>
                                  <a:pt x="0" y="359663"/>
                                </a:lnTo>
                                <a:close/>
                              </a:path>
                            </a:pathLst>
                          </a:custGeom>
                          <a:ln w="952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2" name="Image 92"/>
                          <pic:cNvPicPr/>
                        </pic:nvPicPr>
                        <pic:blipFill>
                          <a:blip r:embed="rId21" cstate="print"/>
                          <a:stretch>
                            <a:fillRect/>
                          </a:stretch>
                        </pic:blipFill>
                        <pic:spPr>
                          <a:xfrm>
                            <a:off x="271462" y="4601146"/>
                            <a:ext cx="1722120" cy="466344"/>
                          </a:xfrm>
                          <a:prstGeom prst="rect">
                            <a:avLst/>
                          </a:prstGeom>
                        </pic:spPr>
                      </pic:pic>
                      <wps:wsp>
                        <wps:cNvPr id="93" name="Graphic 93"/>
                        <wps:cNvSpPr/>
                        <wps:spPr>
                          <a:xfrm>
                            <a:off x="2238946" y="4799265"/>
                            <a:ext cx="1129665" cy="76200"/>
                          </a:xfrm>
                          <a:custGeom>
                            <a:avLst/>
                            <a:gdLst/>
                            <a:ahLst/>
                            <a:cxnLst/>
                            <a:rect l="l" t="t" r="r" b="b"/>
                            <a:pathLst>
                              <a:path w="1129665" h="76200">
                                <a:moveTo>
                                  <a:pt x="1053084" y="0"/>
                                </a:moveTo>
                                <a:lnTo>
                                  <a:pt x="1053084" y="76200"/>
                                </a:lnTo>
                                <a:lnTo>
                                  <a:pt x="1120140" y="42672"/>
                                </a:lnTo>
                                <a:lnTo>
                                  <a:pt x="1065276" y="42672"/>
                                </a:lnTo>
                                <a:lnTo>
                                  <a:pt x="1065276" y="33528"/>
                                </a:lnTo>
                                <a:lnTo>
                                  <a:pt x="1120140" y="33528"/>
                                </a:lnTo>
                                <a:lnTo>
                                  <a:pt x="1053084" y="0"/>
                                </a:lnTo>
                                <a:close/>
                              </a:path>
                              <a:path w="1129665" h="76200">
                                <a:moveTo>
                                  <a:pt x="0" y="30480"/>
                                </a:moveTo>
                                <a:lnTo>
                                  <a:pt x="0" y="39624"/>
                                </a:lnTo>
                                <a:lnTo>
                                  <a:pt x="1065276" y="42672"/>
                                </a:lnTo>
                                <a:lnTo>
                                  <a:pt x="1053084" y="42672"/>
                                </a:lnTo>
                                <a:lnTo>
                                  <a:pt x="1053084" y="33528"/>
                                </a:lnTo>
                                <a:lnTo>
                                  <a:pt x="1065276" y="33528"/>
                                </a:lnTo>
                                <a:lnTo>
                                  <a:pt x="0" y="30480"/>
                                </a:lnTo>
                                <a:close/>
                              </a:path>
                              <a:path w="1129665" h="76200">
                                <a:moveTo>
                                  <a:pt x="1120140" y="33528"/>
                                </a:moveTo>
                                <a:lnTo>
                                  <a:pt x="1065276" y="33528"/>
                                </a:lnTo>
                                <a:lnTo>
                                  <a:pt x="1065276" y="42672"/>
                                </a:lnTo>
                                <a:lnTo>
                                  <a:pt x="1120140" y="42672"/>
                                </a:lnTo>
                                <a:lnTo>
                                  <a:pt x="1129284" y="38100"/>
                                </a:lnTo>
                                <a:lnTo>
                                  <a:pt x="1120140" y="33528"/>
                                </a:lnTo>
                                <a:close/>
                              </a:path>
                            </a:pathLst>
                          </a:custGeom>
                          <a:solidFill>
                            <a:srgbClr val="000000"/>
                          </a:solidFill>
                        </wps:spPr>
                        <wps:bodyPr wrap="square" lIns="0" tIns="0" rIns="0" bIns="0" rtlCol="0">
                          <a:prstTxWarp prst="textNoShape">
                            <a:avLst/>
                          </a:prstTxWarp>
                          <a:noAutofit/>
                        </wps:bodyPr>
                      </wps:wsp>
                      <wps:wsp>
                        <wps:cNvPr id="94" name="Textbox 94"/>
                        <wps:cNvSpPr txBox="1"/>
                        <wps:spPr>
                          <a:xfrm>
                            <a:off x="538161" y="88373"/>
                            <a:ext cx="1148715" cy="629618"/>
                          </a:xfrm>
                          <a:prstGeom prst="rect">
                            <a:avLst/>
                          </a:prstGeom>
                        </wps:spPr>
                        <wps:txbx>
                          <w:txbxContent>
                            <w:p w14:paraId="3FB0C811" w14:textId="77777777" w:rsidR="00B708BB" w:rsidRPr="00B708BB" w:rsidRDefault="00B708BB" w:rsidP="00B708BB">
                              <w:pPr>
                                <w:jc w:val="center"/>
                                <w:rPr>
                                  <w:rFonts w:ascii="Sylfaen" w:hAnsi="Sylfaen"/>
                                  <w:sz w:val="12"/>
                                  <w:szCs w:val="12"/>
                                  <w:lang w:val="ka-GE"/>
                                </w:rPr>
                              </w:pPr>
                              <w:r w:rsidRPr="00B708BB">
                                <w:rPr>
                                  <w:rFonts w:ascii="Sylfaen" w:hAnsi="Sylfaen"/>
                                  <w:sz w:val="12"/>
                                  <w:szCs w:val="12"/>
                                </w:rPr>
                                <w:t>მოიჯარე ფლობს ქონებას აქტივის გამოყენების უფლების სახით</w:t>
                              </w:r>
                            </w:p>
                          </w:txbxContent>
                        </wps:txbx>
                        <wps:bodyPr wrap="square" lIns="0" tIns="0" rIns="0" bIns="0" rtlCol="0">
                          <a:noAutofit/>
                        </wps:bodyPr>
                      </wps:wsp>
                      <wps:wsp>
                        <wps:cNvPr id="95" name="Textbox 95"/>
                        <wps:cNvSpPr txBox="1"/>
                        <wps:spPr>
                          <a:xfrm>
                            <a:off x="345621" y="1329849"/>
                            <a:ext cx="1547495" cy="622449"/>
                          </a:xfrm>
                          <a:prstGeom prst="rect">
                            <a:avLst/>
                          </a:prstGeom>
                        </wps:spPr>
                        <wps:txbx>
                          <w:txbxContent>
                            <w:p w14:paraId="7BF80000" w14:textId="77777777" w:rsidR="00B708BB" w:rsidRPr="00B708BB" w:rsidRDefault="00B708BB" w:rsidP="00B708BB">
                              <w:pPr>
                                <w:jc w:val="center"/>
                                <w:rPr>
                                  <w:rFonts w:ascii="Sylfaen" w:hAnsi="Sylfaen"/>
                                  <w:sz w:val="12"/>
                                  <w:szCs w:val="12"/>
                                </w:rPr>
                              </w:pPr>
                              <w:r w:rsidRPr="00B708BB">
                                <w:rPr>
                                  <w:rFonts w:ascii="Sylfaen" w:hAnsi="Sylfaen"/>
                                  <w:sz w:val="12"/>
                                  <w:szCs w:val="12"/>
                                </w:rPr>
                                <w:t>არის ქონება ფლობილი საქონლის ან მომსახურების წარმოებაში ან მიწოდებაში გამოსაყენებლად?</w:t>
                              </w:r>
                            </w:p>
                            <w:p w14:paraId="7424F94E"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s:wsp>
                        <wps:cNvPr id="96" name="Textbox 96"/>
                        <wps:cNvSpPr txBox="1"/>
                        <wps:spPr>
                          <a:xfrm>
                            <a:off x="2486848" y="1383267"/>
                            <a:ext cx="255270" cy="167005"/>
                          </a:xfrm>
                          <a:prstGeom prst="rect">
                            <a:avLst/>
                          </a:prstGeom>
                        </wps:spPr>
                        <wps:txbx>
                          <w:txbxContent>
                            <w:p w14:paraId="497D2889" w14:textId="77777777" w:rsidR="00B708BB" w:rsidRPr="00B708BB" w:rsidRDefault="00B708BB" w:rsidP="00B708BB">
                              <w:pPr>
                                <w:rPr>
                                  <w:rFonts w:ascii="Sylfaen" w:hAnsi="Sylfaen"/>
                                  <w:sz w:val="12"/>
                                  <w:szCs w:val="12"/>
                                  <w:lang w:val="ka-GE"/>
                                </w:rPr>
                              </w:pPr>
                              <w:r w:rsidRPr="00B708BB">
                                <w:rPr>
                                  <w:rFonts w:ascii="Sylfaen" w:hAnsi="Sylfaen"/>
                                  <w:sz w:val="12"/>
                                  <w:szCs w:val="12"/>
                                </w:rPr>
                                <w:t>კი</w:t>
                              </w:r>
                            </w:p>
                          </w:txbxContent>
                        </wps:txbx>
                        <wps:bodyPr wrap="square" lIns="0" tIns="0" rIns="0" bIns="0" rtlCol="0">
                          <a:noAutofit/>
                        </wps:bodyPr>
                      </wps:wsp>
                      <wps:wsp>
                        <wps:cNvPr id="97" name="Textbox 97"/>
                        <wps:cNvSpPr txBox="1"/>
                        <wps:spPr>
                          <a:xfrm>
                            <a:off x="3165028" y="1250679"/>
                            <a:ext cx="2033905" cy="701675"/>
                          </a:xfrm>
                          <a:prstGeom prst="rect">
                            <a:avLst/>
                          </a:prstGeom>
                        </wps:spPr>
                        <wps:txbx>
                          <w:txbxContent>
                            <w:p w14:paraId="6188EBB4" w14:textId="77777777" w:rsidR="00B708BB" w:rsidRPr="003770F8" w:rsidRDefault="00B708BB" w:rsidP="00B708BB">
                              <w:pPr>
                                <w:jc w:val="center"/>
                                <w:rPr>
                                  <w:rFonts w:ascii="Sylfaen" w:hAnsi="Sylfaen"/>
                                  <w:i/>
                                  <w:iCs/>
                                  <w:sz w:val="12"/>
                                  <w:szCs w:val="12"/>
                                </w:rPr>
                              </w:pPr>
                              <w:r w:rsidRPr="00B708BB">
                                <w:rPr>
                                  <w:rFonts w:ascii="Sylfaen" w:hAnsi="Sylfaen"/>
                                  <w:sz w:val="12"/>
                                  <w:szCs w:val="12"/>
                                </w:rPr>
                                <w:t xml:space="preserve">გამოიყენეთ </w:t>
                              </w:r>
                              <w:r w:rsidRPr="00B708BB">
                                <w:rPr>
                                  <w:rFonts w:ascii="Sylfaen" w:hAnsi="Sylfaen"/>
                                  <w:strike/>
                                  <w:sz w:val="12"/>
                                  <w:szCs w:val="12"/>
                                </w:rPr>
                                <w:t>სსბასს 17</w:t>
                              </w:r>
                              <w:r w:rsidRPr="00B708BB">
                                <w:rPr>
                                  <w:rFonts w:ascii="Sylfaen" w:hAnsi="Sylfaen"/>
                                  <w:sz w:val="12"/>
                                  <w:szCs w:val="12"/>
                                </w:rPr>
                                <w:t xml:space="preserve"> </w:t>
                              </w:r>
                              <w:r w:rsidRPr="00B708BB">
                                <w:rPr>
                                  <w:rFonts w:ascii="Sylfaen" w:hAnsi="Sylfaen"/>
                                  <w:sz w:val="12"/>
                                  <w:szCs w:val="12"/>
                                  <w:u w:val="single"/>
                                </w:rPr>
                                <w:t>სსბასს 45</w:t>
                              </w:r>
                              <w:r w:rsidRPr="00B708BB">
                                <w:rPr>
                                  <w:rFonts w:ascii="Sylfaen" w:hAnsi="Sylfaen"/>
                                  <w:sz w:val="12"/>
                                  <w:szCs w:val="12"/>
                                </w:rPr>
                                <w:t xml:space="preserve"> </w:t>
                              </w:r>
                              <w:r w:rsidRPr="003770F8">
                                <w:rPr>
                                  <w:rFonts w:ascii="Sylfaen" w:hAnsi="Sylfaen"/>
                                  <w:i/>
                                  <w:iCs/>
                                  <w:sz w:val="12"/>
                                  <w:szCs w:val="12"/>
                                </w:rPr>
                                <w:t>„ძირითადი აქტივები“</w:t>
                              </w:r>
                            </w:p>
                            <w:p w14:paraId="5CC753B9" w14:textId="42A7BE24" w:rsidR="00B708BB" w:rsidRPr="00B708BB" w:rsidRDefault="00B708BB" w:rsidP="00B708BB">
                              <w:pPr>
                                <w:jc w:val="center"/>
                                <w:rPr>
                                  <w:rFonts w:ascii="Sylfaen" w:hAnsi="Sylfaen"/>
                                  <w:sz w:val="12"/>
                                  <w:szCs w:val="12"/>
                                </w:rPr>
                              </w:pPr>
                              <w:r w:rsidRPr="00B708BB">
                                <w:rPr>
                                  <w:rFonts w:ascii="Sylfaen" w:hAnsi="Sylfaen"/>
                                  <w:strike/>
                                  <w:sz w:val="12"/>
                                  <w:szCs w:val="12"/>
                                </w:rPr>
                                <w:t>(თვითღირებულების</w:t>
                              </w:r>
                              <w:r w:rsidRPr="00B708BB">
                                <w:rPr>
                                  <w:rFonts w:ascii="Sylfaen" w:hAnsi="Sylfaen"/>
                                  <w:sz w:val="12"/>
                                  <w:szCs w:val="12"/>
                                </w:rPr>
                                <w:t xml:space="preserve"> </w:t>
                              </w:r>
                              <w:r w:rsidR="004C1A01">
                                <w:rPr>
                                  <w:rFonts w:ascii="Sylfaen" w:hAnsi="Sylfaen"/>
                                  <w:sz w:val="12"/>
                                  <w:szCs w:val="12"/>
                                  <w:u w:val="single"/>
                                </w:rPr>
                                <w:t>ისტორიული</w:t>
                              </w:r>
                              <w:r w:rsidRPr="00B708BB">
                                <w:rPr>
                                  <w:rFonts w:ascii="Sylfaen" w:hAnsi="Sylfaen"/>
                                  <w:sz w:val="12"/>
                                  <w:szCs w:val="12"/>
                                  <w:u w:val="single"/>
                                </w:rPr>
                                <w:t xml:space="preserve"> ღირებულების</w:t>
                              </w:r>
                              <w:r w:rsidRPr="00B708BB">
                                <w:rPr>
                                  <w:rFonts w:ascii="Sylfaen" w:hAnsi="Sylfaen"/>
                                  <w:sz w:val="12"/>
                                  <w:szCs w:val="12"/>
                                </w:rPr>
                                <w:t xml:space="preserve"> ან </w:t>
                              </w:r>
                              <w:r w:rsidRPr="00B708BB">
                                <w:rPr>
                                  <w:rFonts w:ascii="Sylfaen" w:hAnsi="Sylfaen"/>
                                  <w:strike/>
                                  <w:sz w:val="12"/>
                                  <w:szCs w:val="12"/>
                                </w:rPr>
                                <w:t>გადაფასების</w:t>
                              </w:r>
                              <w:r w:rsidRPr="00B708BB">
                                <w:rPr>
                                  <w:rFonts w:ascii="Sylfaen" w:hAnsi="Sylfaen"/>
                                  <w:sz w:val="12"/>
                                  <w:szCs w:val="12"/>
                                </w:rPr>
                                <w:t xml:space="preserve"> </w:t>
                              </w:r>
                              <w:r w:rsidRPr="00B708BB">
                                <w:rPr>
                                  <w:rFonts w:ascii="Sylfaen" w:hAnsi="Sylfaen"/>
                                  <w:sz w:val="12"/>
                                  <w:szCs w:val="12"/>
                                  <w:u w:val="single"/>
                                </w:rPr>
                                <w:t>მიმდინარე ღირებულების</w:t>
                              </w:r>
                              <w:r w:rsidRPr="00B708BB">
                                <w:rPr>
                                  <w:rFonts w:ascii="Sylfaen" w:hAnsi="Sylfaen"/>
                                  <w:sz w:val="12"/>
                                  <w:szCs w:val="12"/>
                                </w:rPr>
                                <w:t xml:space="preserve"> მოდელი)</w:t>
                              </w:r>
                            </w:p>
                            <w:p w14:paraId="65E3B94B" w14:textId="77777777" w:rsidR="00B708BB" w:rsidRPr="00B708BB" w:rsidRDefault="00B708BB" w:rsidP="00B708BB">
                              <w:pPr>
                                <w:rPr>
                                  <w:rFonts w:ascii="Sylfaen" w:hAnsi="Sylfaen"/>
                                  <w:sz w:val="12"/>
                                  <w:szCs w:val="12"/>
                                </w:rPr>
                              </w:pPr>
                            </w:p>
                            <w:p w14:paraId="6C487152" w14:textId="77777777" w:rsidR="00B708BB" w:rsidRPr="00B708BB" w:rsidRDefault="00B708BB" w:rsidP="00B708BB">
                              <w:pPr>
                                <w:rPr>
                                  <w:rFonts w:ascii="Sylfaen" w:hAnsi="Sylfaen"/>
                                  <w:sz w:val="22"/>
                                  <w:szCs w:val="22"/>
                                </w:rPr>
                              </w:pPr>
                            </w:p>
                          </w:txbxContent>
                        </wps:txbx>
                        <wps:bodyPr wrap="square" lIns="0" tIns="0" rIns="0" bIns="0" rtlCol="0">
                          <a:noAutofit/>
                        </wps:bodyPr>
                      </wps:wsp>
                      <wps:wsp>
                        <wps:cNvPr id="98" name="Textbox 98"/>
                        <wps:cNvSpPr txBox="1"/>
                        <wps:spPr>
                          <a:xfrm>
                            <a:off x="351721" y="2544480"/>
                            <a:ext cx="1527810" cy="607342"/>
                          </a:xfrm>
                          <a:prstGeom prst="rect">
                            <a:avLst/>
                          </a:prstGeom>
                        </wps:spPr>
                        <wps:txbx>
                          <w:txbxContent>
                            <w:p w14:paraId="32305964" w14:textId="77777777" w:rsidR="00B708BB" w:rsidRPr="00B708BB" w:rsidRDefault="00B708BB" w:rsidP="00B708BB">
                              <w:pPr>
                                <w:jc w:val="center"/>
                                <w:rPr>
                                  <w:rFonts w:ascii="Sylfaen" w:hAnsi="Sylfaen"/>
                                  <w:sz w:val="12"/>
                                  <w:szCs w:val="12"/>
                                </w:rPr>
                              </w:pPr>
                              <w:r w:rsidRPr="00B708BB">
                                <w:rPr>
                                  <w:rFonts w:ascii="Sylfaen" w:hAnsi="Sylfaen"/>
                                  <w:sz w:val="12"/>
                                  <w:szCs w:val="12"/>
                                </w:rPr>
                                <w:t>არის ქონება ფლობილი გასაყიდად ჩვეულებრივი საქმიანობის ფარგლებში?</w:t>
                              </w:r>
                            </w:p>
                            <w:p w14:paraId="03E21BE3" w14:textId="77777777" w:rsidR="00B708BB" w:rsidRPr="00B708BB" w:rsidRDefault="00B708BB" w:rsidP="00B708BB">
                              <w:pPr>
                                <w:jc w:val="center"/>
                                <w:rPr>
                                  <w:rFonts w:ascii="Sylfaen" w:hAnsi="Sylfaen"/>
                                  <w:sz w:val="12"/>
                                  <w:szCs w:val="12"/>
                                </w:rPr>
                              </w:pPr>
                            </w:p>
                            <w:p w14:paraId="14547CAE"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s:wsp>
                        <wps:cNvPr id="99" name="Textbox 99"/>
                        <wps:cNvSpPr txBox="1"/>
                        <wps:spPr>
                          <a:xfrm>
                            <a:off x="2390837" y="2512550"/>
                            <a:ext cx="255270" cy="167005"/>
                          </a:xfrm>
                          <a:prstGeom prst="rect">
                            <a:avLst/>
                          </a:prstGeom>
                        </wps:spPr>
                        <wps:txbx>
                          <w:txbxContent>
                            <w:p w14:paraId="083FCEF2" w14:textId="77777777" w:rsidR="00B708BB" w:rsidRPr="00836128" w:rsidRDefault="00B708BB" w:rsidP="00B708BB">
                              <w:pPr>
                                <w:rPr>
                                  <w:rFonts w:ascii="Sylfaen" w:hAnsi="Sylfaen"/>
                                  <w:sz w:val="16"/>
                                  <w:szCs w:val="16"/>
                                  <w:lang w:val="ka-GE"/>
                                </w:rPr>
                              </w:pPr>
                              <w:r w:rsidRPr="00836128">
                                <w:rPr>
                                  <w:rFonts w:ascii="Sylfaen" w:hAnsi="Sylfaen"/>
                                  <w:sz w:val="16"/>
                                  <w:szCs w:val="16"/>
                                </w:rPr>
                                <w:t>კი</w:t>
                              </w:r>
                            </w:p>
                          </w:txbxContent>
                        </wps:txbx>
                        <wps:bodyPr wrap="square" lIns="0" tIns="0" rIns="0" bIns="0" rtlCol="0">
                          <a:noAutofit/>
                        </wps:bodyPr>
                      </wps:wsp>
                      <wps:wsp>
                        <wps:cNvPr id="100" name="Textbox 100"/>
                        <wps:cNvSpPr txBox="1"/>
                        <wps:spPr>
                          <a:xfrm>
                            <a:off x="3181755" y="2562668"/>
                            <a:ext cx="1553210" cy="346842"/>
                          </a:xfrm>
                          <a:prstGeom prst="rect">
                            <a:avLst/>
                          </a:prstGeom>
                        </wps:spPr>
                        <wps:txbx>
                          <w:txbxContent>
                            <w:p w14:paraId="12F2C214" w14:textId="77777777" w:rsidR="00B708BB" w:rsidRPr="00B708BB" w:rsidRDefault="00B708BB" w:rsidP="00B708BB">
                              <w:pPr>
                                <w:jc w:val="center"/>
                                <w:rPr>
                                  <w:rFonts w:ascii="Sylfaen" w:hAnsi="Sylfaen"/>
                                  <w:sz w:val="12"/>
                                  <w:szCs w:val="12"/>
                                </w:rPr>
                              </w:pPr>
                              <w:r w:rsidRPr="00B708BB">
                                <w:rPr>
                                  <w:rFonts w:ascii="Sylfaen" w:hAnsi="Sylfaen"/>
                                  <w:sz w:val="12"/>
                                  <w:szCs w:val="12"/>
                                </w:rPr>
                                <w:t xml:space="preserve">გამოიყენეთ სსბასს 12, </w:t>
                              </w:r>
                              <w:r w:rsidRPr="003770F8">
                                <w:rPr>
                                  <w:rFonts w:ascii="Sylfaen" w:hAnsi="Sylfaen"/>
                                  <w:i/>
                                  <w:iCs/>
                                  <w:sz w:val="12"/>
                                  <w:szCs w:val="12"/>
                                </w:rPr>
                                <w:t>“მატერიალური მარაგები”</w:t>
                              </w:r>
                            </w:p>
                            <w:p w14:paraId="060C3A88" w14:textId="77777777" w:rsidR="00B708BB" w:rsidRPr="00B708BB" w:rsidRDefault="00B708BB" w:rsidP="00B708BB">
                              <w:pPr>
                                <w:jc w:val="center"/>
                                <w:rPr>
                                  <w:rFonts w:ascii="Sylfaen" w:hAnsi="Sylfaen"/>
                                  <w:sz w:val="12"/>
                                  <w:szCs w:val="12"/>
                                </w:rPr>
                              </w:pPr>
                            </w:p>
                            <w:p w14:paraId="1E2E2EE7" w14:textId="77777777" w:rsidR="00B708BB" w:rsidRPr="00B708BB" w:rsidRDefault="00B708BB" w:rsidP="00B708BB">
                              <w:pPr>
                                <w:rPr>
                                  <w:sz w:val="22"/>
                                  <w:szCs w:val="22"/>
                                  <w:lang w:val="ka-GE"/>
                                </w:rPr>
                              </w:pPr>
                            </w:p>
                          </w:txbxContent>
                        </wps:txbx>
                        <wps:bodyPr wrap="square" lIns="0" tIns="0" rIns="0" bIns="0" rtlCol="0">
                          <a:noAutofit/>
                        </wps:bodyPr>
                      </wps:wsp>
                      <wps:wsp>
                        <wps:cNvPr id="101" name="Textbox 101"/>
                        <wps:cNvSpPr txBox="1"/>
                        <wps:spPr>
                          <a:xfrm>
                            <a:off x="526985" y="3590018"/>
                            <a:ext cx="1187450" cy="343535"/>
                          </a:xfrm>
                          <a:prstGeom prst="rect">
                            <a:avLst/>
                          </a:prstGeom>
                        </wps:spPr>
                        <wps:txbx>
                          <w:txbxContent>
                            <w:p w14:paraId="6CCA0FEF" w14:textId="77777777" w:rsidR="00B708BB" w:rsidRPr="00B708BB" w:rsidRDefault="00B708BB" w:rsidP="00B708BB">
                              <w:pPr>
                                <w:jc w:val="center"/>
                                <w:rPr>
                                  <w:rFonts w:ascii="Sylfaen" w:hAnsi="Sylfaen"/>
                                  <w:sz w:val="12"/>
                                  <w:szCs w:val="12"/>
                                </w:rPr>
                              </w:pPr>
                              <w:r w:rsidRPr="00B708BB">
                                <w:rPr>
                                  <w:rFonts w:ascii="Sylfaen" w:hAnsi="Sylfaen"/>
                                  <w:sz w:val="12"/>
                                  <w:szCs w:val="12"/>
                                </w:rPr>
                                <w:t>ქონება არის საინვესტიციო</w:t>
                              </w:r>
                            </w:p>
                            <w:p w14:paraId="1ED2309F" w14:textId="77777777" w:rsidR="00B708BB" w:rsidRPr="00B708BB" w:rsidRDefault="00B708BB" w:rsidP="00B708BB">
                              <w:pPr>
                                <w:jc w:val="center"/>
                                <w:rPr>
                                  <w:rFonts w:ascii="Sylfaen" w:hAnsi="Sylfaen"/>
                                  <w:sz w:val="12"/>
                                  <w:szCs w:val="12"/>
                                  <w:lang w:val="ka-GE"/>
                                </w:rPr>
                              </w:pPr>
                            </w:p>
                            <w:p w14:paraId="00A013B7"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s:wsp>
                        <wps:cNvPr id="103" name="Textbox 103"/>
                        <wps:cNvSpPr txBox="1"/>
                        <wps:spPr>
                          <a:xfrm>
                            <a:off x="387094" y="4595605"/>
                            <a:ext cx="1526540" cy="623297"/>
                          </a:xfrm>
                          <a:prstGeom prst="rect">
                            <a:avLst/>
                          </a:prstGeom>
                        </wps:spPr>
                        <wps:txbx>
                          <w:txbxContent>
                            <w:p w14:paraId="1820FFB1" w14:textId="77777777" w:rsidR="00B708BB" w:rsidRPr="00B708BB" w:rsidRDefault="00B708BB" w:rsidP="00B708BB">
                              <w:pPr>
                                <w:jc w:val="center"/>
                                <w:rPr>
                                  <w:rFonts w:ascii="Sylfaen" w:hAnsi="Sylfaen"/>
                                  <w:sz w:val="12"/>
                                  <w:szCs w:val="12"/>
                                </w:rPr>
                              </w:pPr>
                              <w:r w:rsidRPr="00B708BB">
                                <w:rPr>
                                  <w:rFonts w:ascii="Sylfaen" w:hAnsi="Sylfaen"/>
                                  <w:sz w:val="12"/>
                                  <w:szCs w:val="12"/>
                                </w:rPr>
                                <w:t>რომელი მოდელია არჩეული ყველა ტიპის საინვესტიციო ქონებისათვის?</w:t>
                              </w:r>
                            </w:p>
                            <w:p w14:paraId="44FDE339" w14:textId="77777777" w:rsidR="00B708BB" w:rsidRPr="00B708BB" w:rsidRDefault="00B708BB" w:rsidP="00B708BB">
                              <w:pPr>
                                <w:jc w:val="center"/>
                                <w:rPr>
                                  <w:rFonts w:ascii="Sylfaen" w:hAnsi="Sylfaen"/>
                                  <w:sz w:val="12"/>
                                  <w:szCs w:val="12"/>
                                </w:rPr>
                              </w:pPr>
                            </w:p>
                            <w:p w14:paraId="5B02D058"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s:wsp>
                        <wps:cNvPr id="104" name="Textbox 104"/>
                        <wps:cNvSpPr txBox="1"/>
                        <wps:spPr>
                          <a:xfrm>
                            <a:off x="2195280" y="4335968"/>
                            <a:ext cx="1155266" cy="603485"/>
                          </a:xfrm>
                          <a:prstGeom prst="rect">
                            <a:avLst/>
                          </a:prstGeom>
                        </wps:spPr>
                        <wps:txbx>
                          <w:txbxContent>
                            <w:p w14:paraId="15FF9ED5" w14:textId="3BAC198A" w:rsidR="00B708BB" w:rsidRPr="00B708BB" w:rsidRDefault="00B708BB" w:rsidP="00B708BB">
                              <w:pPr>
                                <w:jc w:val="center"/>
                                <w:rPr>
                                  <w:rFonts w:ascii="Sylfaen" w:hAnsi="Sylfaen"/>
                                  <w:sz w:val="12"/>
                                  <w:szCs w:val="12"/>
                                  <w:lang w:val="ka-GE"/>
                                </w:rPr>
                              </w:pPr>
                              <w:r w:rsidRPr="00B708BB">
                                <w:rPr>
                                  <w:rFonts w:ascii="Sylfaen" w:hAnsi="Sylfaen"/>
                                  <w:strike/>
                                  <w:sz w:val="12"/>
                                  <w:szCs w:val="12"/>
                                </w:rPr>
                                <w:t>თვითღირებულების</w:t>
                              </w:r>
                              <w:r w:rsidRPr="00B708BB">
                                <w:rPr>
                                  <w:rFonts w:ascii="Sylfaen" w:hAnsi="Sylfaen"/>
                                  <w:sz w:val="12"/>
                                  <w:szCs w:val="12"/>
                                </w:rPr>
                                <w:t xml:space="preserve">  </w:t>
                              </w:r>
                              <w:r w:rsidR="004C1A01">
                                <w:rPr>
                                  <w:rFonts w:ascii="Sylfaen" w:hAnsi="Sylfaen"/>
                                  <w:sz w:val="12"/>
                                  <w:szCs w:val="12"/>
                                  <w:u w:val="single"/>
                                </w:rPr>
                                <w:t>ისტორიული</w:t>
                              </w:r>
                              <w:r w:rsidRPr="00B708BB">
                                <w:rPr>
                                  <w:rFonts w:ascii="Sylfaen" w:hAnsi="Sylfaen"/>
                                  <w:sz w:val="12"/>
                                  <w:szCs w:val="12"/>
                                  <w:u w:val="single"/>
                                </w:rPr>
                                <w:t xml:space="preserve"> ღირებულების</w:t>
                              </w:r>
                              <w:r w:rsidRPr="00B708BB">
                                <w:rPr>
                                  <w:rFonts w:ascii="Sylfaen" w:hAnsi="Sylfaen"/>
                                  <w:sz w:val="12"/>
                                  <w:szCs w:val="12"/>
                                </w:rPr>
                                <w:t xml:space="preserve"> მოდელი</w:t>
                              </w:r>
                            </w:p>
                            <w:p w14:paraId="0A7D0336"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s:wsp>
                        <wps:cNvPr id="105" name="Textbox 105"/>
                        <wps:cNvSpPr txBox="1"/>
                        <wps:spPr>
                          <a:xfrm>
                            <a:off x="3606946" y="4674970"/>
                            <a:ext cx="1341120" cy="808572"/>
                          </a:xfrm>
                          <a:prstGeom prst="rect">
                            <a:avLst/>
                          </a:prstGeom>
                        </wps:spPr>
                        <wps:txbx>
                          <w:txbxContent>
                            <w:p w14:paraId="78F0DA13" w14:textId="77777777" w:rsidR="00B708BB" w:rsidRPr="00B708BB" w:rsidRDefault="00B708BB" w:rsidP="00B708BB">
                              <w:pPr>
                                <w:jc w:val="center"/>
                                <w:rPr>
                                  <w:rFonts w:ascii="Sylfaen" w:hAnsi="Sylfaen"/>
                                  <w:sz w:val="12"/>
                                  <w:szCs w:val="12"/>
                                </w:rPr>
                              </w:pPr>
                              <w:r w:rsidRPr="00B708BB">
                                <w:rPr>
                                  <w:rFonts w:ascii="Sylfaen" w:hAnsi="Sylfaen"/>
                                  <w:sz w:val="12"/>
                                  <w:szCs w:val="12"/>
                                </w:rPr>
                                <w:t>გამოიყენეთ სსბასს 43, “</w:t>
                              </w:r>
                              <w:r w:rsidRPr="003770F8">
                                <w:rPr>
                                  <w:rFonts w:ascii="Sylfaen" w:hAnsi="Sylfaen"/>
                                  <w:i/>
                                  <w:iCs/>
                                  <w:sz w:val="12"/>
                                  <w:szCs w:val="12"/>
                                </w:rPr>
                                <w:t>იჯარა</w:t>
                              </w:r>
                              <w:r w:rsidRPr="00B708BB">
                                <w:rPr>
                                  <w:rFonts w:ascii="Sylfaen" w:hAnsi="Sylfaen"/>
                                  <w:sz w:val="12"/>
                                  <w:szCs w:val="12"/>
                                </w:rPr>
                                <w:t xml:space="preserve">” </w:t>
                              </w:r>
                              <w:r w:rsidRPr="00B708BB">
                                <w:rPr>
                                  <w:rFonts w:ascii="Sylfaen" w:hAnsi="Sylfaen"/>
                                  <w:strike/>
                                  <w:sz w:val="12"/>
                                  <w:szCs w:val="12"/>
                                </w:rPr>
                                <w:t>(პუნქტი 65(ა))</w:t>
                              </w:r>
                            </w:p>
                          </w:txbxContent>
                        </wps:txbx>
                        <wps:bodyPr wrap="square" lIns="0" tIns="0" rIns="0" bIns="0" rtlCol="0">
                          <a:noAutofit/>
                        </wps:bodyPr>
                      </wps:wsp>
                      <wps:wsp>
                        <wps:cNvPr id="106" name="Textbox 106"/>
                        <wps:cNvSpPr txBox="1"/>
                        <wps:spPr>
                          <a:xfrm>
                            <a:off x="690021" y="5833733"/>
                            <a:ext cx="899701" cy="655668"/>
                          </a:xfrm>
                          <a:prstGeom prst="rect">
                            <a:avLst/>
                          </a:prstGeom>
                        </wps:spPr>
                        <wps:txbx>
                          <w:txbxContent>
                            <w:p w14:paraId="4AEAF23A" w14:textId="77777777" w:rsidR="00B708BB" w:rsidRPr="00B708BB" w:rsidRDefault="00B708BB" w:rsidP="00B708BB">
                              <w:pPr>
                                <w:jc w:val="center"/>
                                <w:rPr>
                                  <w:rFonts w:ascii="Sylfaen" w:hAnsi="Sylfaen"/>
                                  <w:sz w:val="12"/>
                                  <w:szCs w:val="12"/>
                                </w:rPr>
                              </w:pPr>
                              <w:r w:rsidRPr="00B708BB">
                                <w:rPr>
                                  <w:rFonts w:ascii="Sylfaen" w:hAnsi="Sylfaen"/>
                                  <w:sz w:val="12"/>
                                  <w:szCs w:val="12"/>
                                </w:rPr>
                                <w:t xml:space="preserve">გამოიყენეთ სსბასს 16, </w:t>
                              </w:r>
                              <w:r w:rsidRPr="003770F8">
                                <w:rPr>
                                  <w:rFonts w:ascii="Sylfaen" w:hAnsi="Sylfaen"/>
                                  <w:i/>
                                  <w:iCs/>
                                  <w:sz w:val="12"/>
                                  <w:szCs w:val="12"/>
                                </w:rPr>
                                <w:t>“საინვესტიციო ქონება”</w:t>
                              </w:r>
                            </w:p>
                            <w:p w14:paraId="325B877E" w14:textId="77777777" w:rsidR="00B708BB" w:rsidRPr="00B708BB" w:rsidRDefault="00B708BB" w:rsidP="00B708BB">
                              <w:pPr>
                                <w:jc w:val="center"/>
                                <w:rPr>
                                  <w:rFonts w:ascii="Sylfaen" w:hAnsi="Sylfaen"/>
                                  <w:sz w:val="12"/>
                                  <w:szCs w:val="12"/>
                                </w:rPr>
                              </w:pPr>
                            </w:p>
                            <w:p w14:paraId="7C69C03D" w14:textId="77777777" w:rsidR="00B708BB" w:rsidRPr="00B708BB" w:rsidRDefault="00B708BB" w:rsidP="00B708BB">
                              <w:pPr>
                                <w:jc w:val="center"/>
                                <w:rPr>
                                  <w:rFonts w:ascii="Sylfaen" w:hAnsi="Sylfaen"/>
                                  <w:sz w:val="12"/>
                                  <w:szCs w:val="12"/>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F453E83" id="Group 70" o:spid="_x0000_s1070" style="position:absolute;left:0;text-align:left;margin-left:4.4pt;margin-top:15.4pt;width:349.85pt;height:488.25pt;z-index:251668480;mso-width-relative:margin;mso-height-relative:margin" coordorigin="47,47" coordsize="52610,648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">
                <v:shape id="Graphic 71" o:spid="_x0000_s1071" style="position:absolute;left:3827;top:47;width:14478;height:7804;visibility:visible;mso-wrap-style:square;v-text-anchor:top" coordsize="1447800,7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" path="m,129539l10406,79081,38671,37909,80367,10167,131063,,1318259,r50459,10167l1409890,37909r27742,41172l1447799,129539r,519684l1437632,699920r-27742,41696l1368718,769881r-50459,10406l131063,780287,80367,769881,38671,741616,10406,699920,,649223,,129539xe" filled="f" strokeweight=".26456mm">
                  <v:path arrowok="t"/>
                </v:shape>
                <v:shape id="Image 72" o:spid="_x0000_s1072" type="#_x0000_t75" style="position:absolute;left:4238;top:901;width:13655;height:6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">
                  <v:imagedata r:id="rId47" o:title=""/>
                </v:shape>
                <v:shape id="Graphic 73" o:spid="_x0000_s1073" style="position:absolute;left:10685;top:7850;width:762;height:4013;visibility:visible;mso-wrap-style:square;v-text-anchor:top" coordsize="76200,401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" path="m33528,324612l,324612r38100,76200l69342,338328r-35814,l33528,324612xem42672,l33528,r,338328l42672,338328,42672,xem76200,324612r-33528,l42672,338328r26670,l76200,324612xe" fillcolor="black" stroked="f">
                  <v:path arrowok="t"/>
                </v:shape>
                <v:shape id="Graphic 74" o:spid="_x0000_s1074" style="position:absolute;left:47;top:11690;width:22206;height:8370;visibility:visible;mso-wrap-style:square;v-text-anchor:top" coordsize="2220595,836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" path="m,417575l210311,,2011679,r208788,417575l2011679,836675r-1801368,l,417575xe" filled="f" strokeweight=".26456mm">
                  <v:path arrowok="t"/>
                </v:shape>
                <v:shape id="Image 75" o:spid="_x0000_s1075" type="#_x0000_t75" style="position:absolute;left:2623;top:13123;width:17068;height:55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">
                  <v:imagedata r:id="rId48" o:title=""/>
                </v:shape>
                <v:shape id="Image 76" o:spid="_x0000_s1076" type="#_x0000_t75" style="position:absolute;left:3870;top:34503;width:14574;height:60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">
                  <v:imagedata r:id="rId49" o:title=""/>
                </v:shape>
                <v:shape id="Graphic 77" o:spid="_x0000_s1077" style="position:absolute;left:22252;top:15531;width:8534;height:762;visibility:visible;mso-wrap-style:square;v-text-anchor:top" coordsize="85344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" path="m777240,r,76200l844296,42672r-54864,l790956,33528r53340,l777240,xem,28956l,39624r789432,3048l777240,42672r,-9144l790956,33528,,28956xem844296,33528r-53340,l789432,42672r54864,l853440,38100r-9144,-4572xe" fillcolor="black" stroked="f">
                  <v:path arrowok="t"/>
                </v:shape>
                <v:shape id="Image 78" o:spid="_x0000_s1078" type="#_x0000_t75" style="position:absolute;left:30739;top:11734;width:21918;height:8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">
                  <v:imagedata r:id="rId50" o:title=""/>
                </v:shape>
                <v:shape id="Image 79" o:spid="_x0000_s1079" type="#_x0000_t75" style="position:absolute;left:24050;top:12879;width:4084;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">
                  <v:imagedata r:id="rId28" o:title=""/>
                </v:shape>
                <v:shape id="Image 80" o:spid="_x0000_s1080" type="#_x0000_t75" style="position:absolute;left:23105;top:24187;width:4054;height:2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">
                  <v:imagedata r:id="rId51" o:title=""/>
                </v:shape>
                <v:shape id="Graphic 81" o:spid="_x0000_s1081" style="position:absolute;left:22130;top:26839;width:8356;height:762;visibility:visible;mso-wrap-style:square;v-text-anchor:top" coordsize="83566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" path="m758952,r,76200l826008,42672r-54864,l771144,33528r54864,l758952,xem,30480r,9144l771144,42672r-12192,l758952,33528r12192,l,30480xem826008,33528r-54864,l771144,42672r54864,l835152,38100r-9144,-4572xe" fillcolor="black" stroked="f">
                  <v:path arrowok="t"/>
                </v:shape>
                <v:shape id="Image 82" o:spid="_x0000_s1082" type="#_x0000_t75" style="position:absolute;left:30434;top:24109;width:18093;height: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">
                  <v:imagedata r:id="rId52" o:title=""/>
                </v:shape>
                <v:shape id="Image 83" o:spid="_x0000_s1083" type="#_x0000_t75" style="position:absolute;left:23105;top:43359;width:9175;height: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">
                  <v:imagedata r:id="rId53" o:title=""/>
                </v:shape>
                <v:shape id="Image 84" o:spid="_x0000_s1084" type="#_x0000_t75" style="position:absolute;left:33634;top:45262;width:18094;height:6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">
                  <v:imagedata r:id="rId52" o:title=""/>
                </v:shape>
                <v:shape id="Graphic 85" o:spid="_x0000_s1085" style="position:absolute;left:10883;top:51970;width:762;height:5670;visibility:visible;mso-wrap-style:square;v-text-anchor:top" coordsize="76200,567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" path="m33256,491586l,492252r39624,74676l69616,504444r-36088,l33270,492252r-14,-666xem42396,491404r-9140,182l33528,504444r9144,l42414,492252r-18,-848xem76200,490728r-33804,676l42672,504444r26944,l76200,490728xem32004,l22860,,33237,490728r19,858l42396,491404,32004,xe" fillcolor="black" stroked="f">
                  <v:path arrowok="t"/>
                </v:shape>
                <v:shape id="Image 86" o:spid="_x0000_s1086" type="#_x0000_t75" style="position:absolute;left:5897;top:57591;width:10748;height:7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">
                  <v:imagedata r:id="rId54" o:title=""/>
                </v:shape>
                <v:shape id="Image 87" o:spid="_x0000_s1087" type="#_x0000_t75" style="position:absolute;left:11249;top:52229;width:8595;height:43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">
                  <v:imagedata r:id="rId55" o:title=""/>
                </v:shape>
                <v:shape id="Graphic 88" o:spid="_x0000_s1088" style="position:absolute;left:47;top:24126;width:22085;height:6115;visibility:visible;mso-wrap-style:square;v-text-anchor:top" coordsize="2208530,611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" path="m,306323l178307,,2031491,r176784,306323l2031491,611123r-1853184,l,306323xe" filled="f" strokeweight=".26456mm">
                  <v:path arrowok="t"/>
                </v:shape>
                <v:shape id="Image 89" o:spid="_x0000_s1089" type="#_x0000_t75" style="position:absolute;left:2501;top:25254;width:17160;height:38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">
                  <v:imagedata r:id="rId56" o:title=""/>
                </v:shape>
                <v:shape id="Graphic 90" o:spid="_x0000_s1090" style="position:absolute;left:10715;top:20225;width:826;height:24416;visibility:visible;mso-wrap-style:square;v-text-anchor:top" coordsize="82550,2441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" path="m76200,316992r-33528,l42672,,33528,r,316992l,316992r38100,76200l69342,330708r6858,-13716xem80772,1354836r-33694,685l42672,998220r-9144,l37922,1354836r12,863l4572,1356360r39624,76200l74307,1368552r6465,-13716xem82296,2365248r-33528,l48768,2028444r-9144,l39624,2365248r-33528,l44196,2441448r31242,-62484l82296,2365248xe" fillcolor="black" stroked="f">
                  <v:path arrowok="t"/>
                </v:shape>
                <v:shape id="Graphic 91" o:spid="_x0000_s1091" style="position:absolute;left:245;top:44746;width:22149;height:7195;visibility:visible;mso-wrap-style:square;v-text-anchor:top" coordsize="2214880,719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" path="m,359663l179831,,2034539,r179832,359663l2034539,719327r-1854708,l,359663xe" filled="f" strokeweight=".26456mm">
                  <v:path arrowok="t"/>
                </v:shape>
                <v:shape id="Image 92" o:spid="_x0000_s1092" type="#_x0000_t75" style="position:absolute;left:2714;top:46011;width:17221;height:4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">
                  <v:imagedata r:id="rId36" o:title=""/>
                </v:shape>
                <v:shape id="Graphic 93" o:spid="_x0000_s1093" style="position:absolute;left:22389;top:47992;width:11297;height:762;visibility:visible;mso-wrap-style:square;v-text-anchor:top" coordsize="112966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" path="m1053084,r,76200l1120140,42672r-54864,l1065276,33528r54864,l1053084,xem,30480r,9144l1065276,42672r-12192,l1053084,33528r12192,l,30480xem1120140,33528r-54864,l1065276,42672r54864,l1129284,38100r-9144,-4572xe" fillcolor="black" stroked="f">
                  <v:path arrowok="t"/>
                </v:shape>
                <v:shape id="Textbox 94" o:spid="_x0000_s1094" type="#_x0000_t202" style="position:absolute;left:5381;top:883;width:11487;height:62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14:paraId="3FB0C811" w14:textId="77777777" w:rsidR="00B708BB" w:rsidRPr="00B708BB" w:rsidRDefault="00B708BB" w:rsidP="00B708BB">
                        <w:pPr>
                          <w:jc w:val="center"/>
                          <w:rPr>
                            <w:rFonts w:ascii="Sylfaen" w:hAnsi="Sylfaen"/>
                            <w:sz w:val="12"/>
                            <w:szCs w:val="12"/>
                            <w:lang w:val="ka-GE"/>
                          </w:rPr>
                        </w:pPr>
                        <w:proofErr w:type="spellStart"/>
                        <w:r w:rsidRPr="00B708BB">
                          <w:rPr>
                            <w:rFonts w:ascii="Sylfaen" w:hAnsi="Sylfaen"/>
                            <w:sz w:val="12"/>
                            <w:szCs w:val="12"/>
                          </w:rPr>
                          <w:t>მოიჯარე</w:t>
                        </w:r>
                        <w:proofErr w:type="spellEnd"/>
                        <w:r w:rsidRPr="00B708BB">
                          <w:rPr>
                            <w:rFonts w:ascii="Sylfaen" w:hAnsi="Sylfaen"/>
                            <w:sz w:val="12"/>
                            <w:szCs w:val="12"/>
                          </w:rPr>
                          <w:t xml:space="preserve"> </w:t>
                        </w:r>
                        <w:proofErr w:type="spellStart"/>
                        <w:r w:rsidRPr="00B708BB">
                          <w:rPr>
                            <w:rFonts w:ascii="Sylfaen" w:hAnsi="Sylfaen"/>
                            <w:sz w:val="12"/>
                            <w:szCs w:val="12"/>
                          </w:rPr>
                          <w:t>ფლობს</w:t>
                        </w:r>
                        <w:proofErr w:type="spellEnd"/>
                        <w:r w:rsidRPr="00B708BB">
                          <w:rPr>
                            <w:rFonts w:ascii="Sylfaen" w:hAnsi="Sylfaen"/>
                            <w:sz w:val="12"/>
                            <w:szCs w:val="12"/>
                          </w:rPr>
                          <w:t xml:space="preserve"> </w:t>
                        </w:r>
                        <w:proofErr w:type="spellStart"/>
                        <w:r w:rsidRPr="00B708BB">
                          <w:rPr>
                            <w:rFonts w:ascii="Sylfaen" w:hAnsi="Sylfaen"/>
                            <w:sz w:val="12"/>
                            <w:szCs w:val="12"/>
                          </w:rPr>
                          <w:t>ქონებას</w:t>
                        </w:r>
                        <w:proofErr w:type="spellEnd"/>
                        <w:r w:rsidRPr="00B708BB">
                          <w:rPr>
                            <w:rFonts w:ascii="Sylfaen" w:hAnsi="Sylfaen"/>
                            <w:sz w:val="12"/>
                            <w:szCs w:val="12"/>
                          </w:rPr>
                          <w:t xml:space="preserve"> </w:t>
                        </w:r>
                        <w:proofErr w:type="spellStart"/>
                        <w:r w:rsidRPr="00B708BB">
                          <w:rPr>
                            <w:rFonts w:ascii="Sylfaen" w:hAnsi="Sylfaen"/>
                            <w:sz w:val="12"/>
                            <w:szCs w:val="12"/>
                          </w:rPr>
                          <w:t>აქტივის</w:t>
                        </w:r>
                        <w:proofErr w:type="spellEnd"/>
                        <w:r w:rsidRPr="00B708BB">
                          <w:rPr>
                            <w:rFonts w:ascii="Sylfaen" w:hAnsi="Sylfaen"/>
                            <w:sz w:val="12"/>
                            <w:szCs w:val="12"/>
                          </w:rPr>
                          <w:t xml:space="preserve"> </w:t>
                        </w:r>
                        <w:proofErr w:type="spellStart"/>
                        <w:r w:rsidRPr="00B708BB">
                          <w:rPr>
                            <w:rFonts w:ascii="Sylfaen" w:hAnsi="Sylfaen"/>
                            <w:sz w:val="12"/>
                            <w:szCs w:val="12"/>
                          </w:rPr>
                          <w:t>გამოყენების</w:t>
                        </w:r>
                        <w:proofErr w:type="spellEnd"/>
                        <w:r w:rsidRPr="00B708BB">
                          <w:rPr>
                            <w:rFonts w:ascii="Sylfaen" w:hAnsi="Sylfaen"/>
                            <w:sz w:val="12"/>
                            <w:szCs w:val="12"/>
                          </w:rPr>
                          <w:t xml:space="preserve"> </w:t>
                        </w:r>
                        <w:proofErr w:type="spellStart"/>
                        <w:r w:rsidRPr="00B708BB">
                          <w:rPr>
                            <w:rFonts w:ascii="Sylfaen" w:hAnsi="Sylfaen"/>
                            <w:sz w:val="12"/>
                            <w:szCs w:val="12"/>
                          </w:rPr>
                          <w:t>უფლების</w:t>
                        </w:r>
                        <w:proofErr w:type="spellEnd"/>
                        <w:r w:rsidRPr="00B708BB">
                          <w:rPr>
                            <w:rFonts w:ascii="Sylfaen" w:hAnsi="Sylfaen"/>
                            <w:sz w:val="12"/>
                            <w:szCs w:val="12"/>
                          </w:rPr>
                          <w:t xml:space="preserve"> </w:t>
                        </w:r>
                        <w:proofErr w:type="spellStart"/>
                        <w:r w:rsidRPr="00B708BB">
                          <w:rPr>
                            <w:rFonts w:ascii="Sylfaen" w:hAnsi="Sylfaen"/>
                            <w:sz w:val="12"/>
                            <w:szCs w:val="12"/>
                          </w:rPr>
                          <w:t>სახით</w:t>
                        </w:r>
                        <w:proofErr w:type="spellEnd"/>
                      </w:p>
                    </w:txbxContent>
                  </v:textbox>
                </v:shape>
                <v:shape id="Textbox 95" o:spid="_x0000_s1095" type="#_x0000_t202" style="position:absolute;left:3456;top:13298;width:15475;height:6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14:paraId="7BF80000"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არის</w:t>
                        </w:r>
                        <w:proofErr w:type="spellEnd"/>
                        <w:r w:rsidRPr="00B708BB">
                          <w:rPr>
                            <w:rFonts w:ascii="Sylfaen" w:hAnsi="Sylfaen"/>
                            <w:sz w:val="12"/>
                            <w:szCs w:val="12"/>
                          </w:rPr>
                          <w:t xml:space="preserve"> </w:t>
                        </w:r>
                        <w:proofErr w:type="spellStart"/>
                        <w:r w:rsidRPr="00B708BB">
                          <w:rPr>
                            <w:rFonts w:ascii="Sylfaen" w:hAnsi="Sylfaen"/>
                            <w:sz w:val="12"/>
                            <w:szCs w:val="12"/>
                          </w:rPr>
                          <w:t>ქონება</w:t>
                        </w:r>
                        <w:proofErr w:type="spellEnd"/>
                        <w:r w:rsidRPr="00B708BB">
                          <w:rPr>
                            <w:rFonts w:ascii="Sylfaen" w:hAnsi="Sylfaen"/>
                            <w:sz w:val="12"/>
                            <w:szCs w:val="12"/>
                          </w:rPr>
                          <w:t xml:space="preserve"> </w:t>
                        </w:r>
                        <w:proofErr w:type="spellStart"/>
                        <w:r w:rsidRPr="00B708BB">
                          <w:rPr>
                            <w:rFonts w:ascii="Sylfaen" w:hAnsi="Sylfaen"/>
                            <w:sz w:val="12"/>
                            <w:szCs w:val="12"/>
                          </w:rPr>
                          <w:t>ფლობილი</w:t>
                        </w:r>
                        <w:proofErr w:type="spellEnd"/>
                        <w:r w:rsidRPr="00B708BB">
                          <w:rPr>
                            <w:rFonts w:ascii="Sylfaen" w:hAnsi="Sylfaen"/>
                            <w:sz w:val="12"/>
                            <w:szCs w:val="12"/>
                          </w:rPr>
                          <w:t xml:space="preserve"> </w:t>
                        </w:r>
                        <w:proofErr w:type="spellStart"/>
                        <w:r w:rsidRPr="00B708BB">
                          <w:rPr>
                            <w:rFonts w:ascii="Sylfaen" w:hAnsi="Sylfaen"/>
                            <w:sz w:val="12"/>
                            <w:szCs w:val="12"/>
                          </w:rPr>
                          <w:t>საქონლის</w:t>
                        </w:r>
                        <w:proofErr w:type="spellEnd"/>
                        <w:r w:rsidRPr="00B708BB">
                          <w:rPr>
                            <w:rFonts w:ascii="Sylfaen" w:hAnsi="Sylfaen"/>
                            <w:sz w:val="12"/>
                            <w:szCs w:val="12"/>
                          </w:rPr>
                          <w:t xml:space="preserve"> </w:t>
                        </w:r>
                        <w:proofErr w:type="spellStart"/>
                        <w:r w:rsidRPr="00B708BB">
                          <w:rPr>
                            <w:rFonts w:ascii="Sylfaen" w:hAnsi="Sylfaen"/>
                            <w:sz w:val="12"/>
                            <w:szCs w:val="12"/>
                          </w:rPr>
                          <w:t>ან</w:t>
                        </w:r>
                        <w:proofErr w:type="spellEnd"/>
                        <w:r w:rsidRPr="00B708BB">
                          <w:rPr>
                            <w:rFonts w:ascii="Sylfaen" w:hAnsi="Sylfaen"/>
                            <w:sz w:val="12"/>
                            <w:szCs w:val="12"/>
                          </w:rPr>
                          <w:t xml:space="preserve"> </w:t>
                        </w:r>
                        <w:proofErr w:type="spellStart"/>
                        <w:r w:rsidRPr="00B708BB">
                          <w:rPr>
                            <w:rFonts w:ascii="Sylfaen" w:hAnsi="Sylfaen"/>
                            <w:sz w:val="12"/>
                            <w:szCs w:val="12"/>
                          </w:rPr>
                          <w:t>მომსახურების</w:t>
                        </w:r>
                        <w:proofErr w:type="spellEnd"/>
                        <w:r w:rsidRPr="00B708BB">
                          <w:rPr>
                            <w:rFonts w:ascii="Sylfaen" w:hAnsi="Sylfaen"/>
                            <w:sz w:val="12"/>
                            <w:szCs w:val="12"/>
                          </w:rPr>
                          <w:t xml:space="preserve"> </w:t>
                        </w:r>
                        <w:proofErr w:type="spellStart"/>
                        <w:r w:rsidRPr="00B708BB">
                          <w:rPr>
                            <w:rFonts w:ascii="Sylfaen" w:hAnsi="Sylfaen"/>
                            <w:sz w:val="12"/>
                            <w:szCs w:val="12"/>
                          </w:rPr>
                          <w:t>წარმოებაში</w:t>
                        </w:r>
                        <w:proofErr w:type="spellEnd"/>
                        <w:r w:rsidRPr="00B708BB">
                          <w:rPr>
                            <w:rFonts w:ascii="Sylfaen" w:hAnsi="Sylfaen"/>
                            <w:sz w:val="12"/>
                            <w:szCs w:val="12"/>
                          </w:rPr>
                          <w:t xml:space="preserve"> </w:t>
                        </w:r>
                        <w:proofErr w:type="spellStart"/>
                        <w:r w:rsidRPr="00B708BB">
                          <w:rPr>
                            <w:rFonts w:ascii="Sylfaen" w:hAnsi="Sylfaen"/>
                            <w:sz w:val="12"/>
                            <w:szCs w:val="12"/>
                          </w:rPr>
                          <w:t>ან</w:t>
                        </w:r>
                        <w:proofErr w:type="spellEnd"/>
                        <w:r w:rsidRPr="00B708BB">
                          <w:rPr>
                            <w:rFonts w:ascii="Sylfaen" w:hAnsi="Sylfaen"/>
                            <w:sz w:val="12"/>
                            <w:szCs w:val="12"/>
                          </w:rPr>
                          <w:t xml:space="preserve"> </w:t>
                        </w:r>
                        <w:proofErr w:type="spellStart"/>
                        <w:r w:rsidRPr="00B708BB">
                          <w:rPr>
                            <w:rFonts w:ascii="Sylfaen" w:hAnsi="Sylfaen"/>
                            <w:sz w:val="12"/>
                            <w:szCs w:val="12"/>
                          </w:rPr>
                          <w:t>მიწოდებაში</w:t>
                        </w:r>
                        <w:proofErr w:type="spellEnd"/>
                        <w:r w:rsidRPr="00B708BB">
                          <w:rPr>
                            <w:rFonts w:ascii="Sylfaen" w:hAnsi="Sylfaen"/>
                            <w:sz w:val="12"/>
                            <w:szCs w:val="12"/>
                          </w:rPr>
                          <w:t xml:space="preserve"> </w:t>
                        </w:r>
                        <w:proofErr w:type="spellStart"/>
                        <w:r w:rsidRPr="00B708BB">
                          <w:rPr>
                            <w:rFonts w:ascii="Sylfaen" w:hAnsi="Sylfaen"/>
                            <w:sz w:val="12"/>
                            <w:szCs w:val="12"/>
                          </w:rPr>
                          <w:t>გამოსაყენებლად</w:t>
                        </w:r>
                        <w:proofErr w:type="spellEnd"/>
                        <w:r w:rsidRPr="00B708BB">
                          <w:rPr>
                            <w:rFonts w:ascii="Sylfaen" w:hAnsi="Sylfaen"/>
                            <w:sz w:val="12"/>
                            <w:szCs w:val="12"/>
                          </w:rPr>
                          <w:t>?</w:t>
                        </w:r>
                      </w:p>
                      <w:p w14:paraId="7424F94E" w14:textId="77777777" w:rsidR="00B708BB" w:rsidRPr="00B708BB" w:rsidRDefault="00B708BB" w:rsidP="00B708BB">
                        <w:pPr>
                          <w:jc w:val="center"/>
                          <w:rPr>
                            <w:rFonts w:ascii="Sylfaen" w:hAnsi="Sylfaen"/>
                            <w:sz w:val="12"/>
                            <w:szCs w:val="12"/>
                          </w:rPr>
                        </w:pPr>
                      </w:p>
                    </w:txbxContent>
                  </v:textbox>
                </v:shape>
                <v:shape id="Textbox 96" o:spid="_x0000_s1096" type="#_x0000_t202" style="position:absolute;left:24868;top:13832;width:2553;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14:paraId="497D2889" w14:textId="77777777" w:rsidR="00B708BB" w:rsidRPr="00B708BB" w:rsidRDefault="00B708BB" w:rsidP="00B708BB">
                        <w:pPr>
                          <w:rPr>
                            <w:rFonts w:ascii="Sylfaen" w:hAnsi="Sylfaen"/>
                            <w:sz w:val="12"/>
                            <w:szCs w:val="12"/>
                            <w:lang w:val="ka-GE"/>
                          </w:rPr>
                        </w:pPr>
                        <w:proofErr w:type="spellStart"/>
                        <w:r w:rsidRPr="00B708BB">
                          <w:rPr>
                            <w:rFonts w:ascii="Sylfaen" w:hAnsi="Sylfaen"/>
                            <w:sz w:val="12"/>
                            <w:szCs w:val="12"/>
                          </w:rPr>
                          <w:t>კი</w:t>
                        </w:r>
                        <w:proofErr w:type="spellEnd"/>
                      </w:p>
                    </w:txbxContent>
                  </v:textbox>
                </v:shape>
                <v:shape id="Textbox 97" o:spid="_x0000_s1097" type="#_x0000_t202" style="position:absolute;left:31650;top:12506;width:20339;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14:paraId="6188EBB4" w14:textId="77777777" w:rsidR="00B708BB" w:rsidRPr="003770F8" w:rsidRDefault="00B708BB" w:rsidP="00B708BB">
                        <w:pPr>
                          <w:jc w:val="center"/>
                          <w:rPr>
                            <w:rFonts w:ascii="Sylfaen" w:hAnsi="Sylfaen"/>
                            <w:i/>
                            <w:iCs/>
                            <w:sz w:val="12"/>
                            <w:szCs w:val="12"/>
                          </w:rPr>
                        </w:pPr>
                        <w:proofErr w:type="spellStart"/>
                        <w:r w:rsidRPr="00B708BB">
                          <w:rPr>
                            <w:rFonts w:ascii="Sylfaen" w:hAnsi="Sylfaen"/>
                            <w:sz w:val="12"/>
                            <w:szCs w:val="12"/>
                          </w:rPr>
                          <w:t>გამოიყენეთ</w:t>
                        </w:r>
                        <w:proofErr w:type="spellEnd"/>
                        <w:r w:rsidRPr="00B708BB">
                          <w:rPr>
                            <w:rFonts w:ascii="Sylfaen" w:hAnsi="Sylfaen"/>
                            <w:sz w:val="12"/>
                            <w:szCs w:val="12"/>
                          </w:rPr>
                          <w:t xml:space="preserve"> </w:t>
                        </w:r>
                        <w:proofErr w:type="spellStart"/>
                        <w:r w:rsidRPr="00B708BB">
                          <w:rPr>
                            <w:rFonts w:ascii="Sylfaen" w:hAnsi="Sylfaen"/>
                            <w:strike/>
                            <w:sz w:val="12"/>
                            <w:szCs w:val="12"/>
                          </w:rPr>
                          <w:t>სსბასს</w:t>
                        </w:r>
                        <w:proofErr w:type="spellEnd"/>
                        <w:r w:rsidRPr="00B708BB">
                          <w:rPr>
                            <w:rFonts w:ascii="Sylfaen" w:hAnsi="Sylfaen"/>
                            <w:strike/>
                            <w:sz w:val="12"/>
                            <w:szCs w:val="12"/>
                          </w:rPr>
                          <w:t xml:space="preserve"> 17</w:t>
                        </w:r>
                        <w:r w:rsidRPr="00B708BB">
                          <w:rPr>
                            <w:rFonts w:ascii="Sylfaen" w:hAnsi="Sylfaen"/>
                            <w:sz w:val="12"/>
                            <w:szCs w:val="12"/>
                          </w:rPr>
                          <w:t xml:space="preserve"> </w:t>
                        </w:r>
                        <w:proofErr w:type="spellStart"/>
                        <w:r w:rsidRPr="00B708BB">
                          <w:rPr>
                            <w:rFonts w:ascii="Sylfaen" w:hAnsi="Sylfaen"/>
                            <w:sz w:val="12"/>
                            <w:szCs w:val="12"/>
                            <w:u w:val="single"/>
                          </w:rPr>
                          <w:t>სსბასს</w:t>
                        </w:r>
                        <w:proofErr w:type="spellEnd"/>
                        <w:r w:rsidRPr="00B708BB">
                          <w:rPr>
                            <w:rFonts w:ascii="Sylfaen" w:hAnsi="Sylfaen"/>
                            <w:sz w:val="12"/>
                            <w:szCs w:val="12"/>
                            <w:u w:val="single"/>
                          </w:rPr>
                          <w:t xml:space="preserve"> 45</w:t>
                        </w:r>
                        <w:r w:rsidRPr="00B708BB">
                          <w:rPr>
                            <w:rFonts w:ascii="Sylfaen" w:hAnsi="Sylfaen"/>
                            <w:sz w:val="12"/>
                            <w:szCs w:val="12"/>
                          </w:rPr>
                          <w:t xml:space="preserve"> </w:t>
                        </w:r>
                        <w:r w:rsidRPr="003770F8">
                          <w:rPr>
                            <w:rFonts w:ascii="Sylfaen" w:hAnsi="Sylfaen"/>
                            <w:i/>
                            <w:iCs/>
                            <w:sz w:val="12"/>
                            <w:szCs w:val="12"/>
                          </w:rPr>
                          <w:t>„</w:t>
                        </w:r>
                        <w:proofErr w:type="spellStart"/>
                        <w:r w:rsidRPr="003770F8">
                          <w:rPr>
                            <w:rFonts w:ascii="Sylfaen" w:hAnsi="Sylfaen"/>
                            <w:i/>
                            <w:iCs/>
                            <w:sz w:val="12"/>
                            <w:szCs w:val="12"/>
                          </w:rPr>
                          <w:t>ძირითადი</w:t>
                        </w:r>
                        <w:proofErr w:type="spellEnd"/>
                        <w:r w:rsidRPr="003770F8">
                          <w:rPr>
                            <w:rFonts w:ascii="Sylfaen" w:hAnsi="Sylfaen"/>
                            <w:i/>
                            <w:iCs/>
                            <w:sz w:val="12"/>
                            <w:szCs w:val="12"/>
                          </w:rPr>
                          <w:t xml:space="preserve"> </w:t>
                        </w:r>
                        <w:proofErr w:type="spellStart"/>
                        <w:proofErr w:type="gramStart"/>
                        <w:r w:rsidRPr="003770F8">
                          <w:rPr>
                            <w:rFonts w:ascii="Sylfaen" w:hAnsi="Sylfaen"/>
                            <w:i/>
                            <w:iCs/>
                            <w:sz w:val="12"/>
                            <w:szCs w:val="12"/>
                          </w:rPr>
                          <w:t>აქტივები</w:t>
                        </w:r>
                        <w:proofErr w:type="spellEnd"/>
                        <w:r w:rsidRPr="003770F8">
                          <w:rPr>
                            <w:rFonts w:ascii="Sylfaen" w:hAnsi="Sylfaen"/>
                            <w:i/>
                            <w:iCs/>
                            <w:sz w:val="12"/>
                            <w:szCs w:val="12"/>
                          </w:rPr>
                          <w:t>“</w:t>
                        </w:r>
                        <w:proofErr w:type="gramEnd"/>
                      </w:p>
                      <w:p w14:paraId="5CC753B9" w14:textId="42A7BE24" w:rsidR="00B708BB" w:rsidRPr="00B708BB" w:rsidRDefault="00B708BB" w:rsidP="00B708BB">
                        <w:pPr>
                          <w:jc w:val="center"/>
                          <w:rPr>
                            <w:rFonts w:ascii="Sylfaen" w:hAnsi="Sylfaen"/>
                            <w:sz w:val="12"/>
                            <w:szCs w:val="12"/>
                          </w:rPr>
                        </w:pPr>
                        <w:r w:rsidRPr="00B708BB">
                          <w:rPr>
                            <w:rFonts w:ascii="Sylfaen" w:hAnsi="Sylfaen"/>
                            <w:strike/>
                            <w:sz w:val="12"/>
                            <w:szCs w:val="12"/>
                          </w:rPr>
                          <w:t>(</w:t>
                        </w:r>
                        <w:proofErr w:type="spellStart"/>
                        <w:r w:rsidRPr="00B708BB">
                          <w:rPr>
                            <w:rFonts w:ascii="Sylfaen" w:hAnsi="Sylfaen"/>
                            <w:strike/>
                            <w:sz w:val="12"/>
                            <w:szCs w:val="12"/>
                          </w:rPr>
                          <w:t>თვითღირებულების</w:t>
                        </w:r>
                        <w:proofErr w:type="spellEnd"/>
                        <w:r w:rsidRPr="00B708BB">
                          <w:rPr>
                            <w:rFonts w:ascii="Sylfaen" w:hAnsi="Sylfaen"/>
                            <w:sz w:val="12"/>
                            <w:szCs w:val="12"/>
                          </w:rPr>
                          <w:t xml:space="preserve"> </w:t>
                        </w:r>
                        <w:proofErr w:type="spellStart"/>
                        <w:r w:rsidR="004C1A01">
                          <w:rPr>
                            <w:rFonts w:ascii="Sylfaen" w:hAnsi="Sylfaen"/>
                            <w:sz w:val="12"/>
                            <w:szCs w:val="12"/>
                            <w:u w:val="single"/>
                          </w:rPr>
                          <w:t>ისტორიული</w:t>
                        </w:r>
                        <w:proofErr w:type="spellEnd"/>
                        <w:r w:rsidRPr="00B708BB">
                          <w:rPr>
                            <w:rFonts w:ascii="Sylfaen" w:hAnsi="Sylfaen"/>
                            <w:sz w:val="12"/>
                            <w:szCs w:val="12"/>
                            <w:u w:val="single"/>
                          </w:rPr>
                          <w:t xml:space="preserve"> </w:t>
                        </w:r>
                        <w:proofErr w:type="spellStart"/>
                        <w:r w:rsidRPr="00B708BB">
                          <w:rPr>
                            <w:rFonts w:ascii="Sylfaen" w:hAnsi="Sylfaen"/>
                            <w:sz w:val="12"/>
                            <w:szCs w:val="12"/>
                            <w:u w:val="single"/>
                          </w:rPr>
                          <w:t>ღირებულების</w:t>
                        </w:r>
                        <w:proofErr w:type="spellEnd"/>
                        <w:r w:rsidRPr="00B708BB">
                          <w:rPr>
                            <w:rFonts w:ascii="Sylfaen" w:hAnsi="Sylfaen"/>
                            <w:sz w:val="12"/>
                            <w:szCs w:val="12"/>
                          </w:rPr>
                          <w:t xml:space="preserve"> </w:t>
                        </w:r>
                        <w:proofErr w:type="spellStart"/>
                        <w:r w:rsidRPr="00B708BB">
                          <w:rPr>
                            <w:rFonts w:ascii="Sylfaen" w:hAnsi="Sylfaen"/>
                            <w:sz w:val="12"/>
                            <w:szCs w:val="12"/>
                          </w:rPr>
                          <w:t>ან</w:t>
                        </w:r>
                        <w:proofErr w:type="spellEnd"/>
                        <w:r w:rsidRPr="00B708BB">
                          <w:rPr>
                            <w:rFonts w:ascii="Sylfaen" w:hAnsi="Sylfaen"/>
                            <w:sz w:val="12"/>
                            <w:szCs w:val="12"/>
                          </w:rPr>
                          <w:t xml:space="preserve"> </w:t>
                        </w:r>
                        <w:proofErr w:type="spellStart"/>
                        <w:r w:rsidRPr="00B708BB">
                          <w:rPr>
                            <w:rFonts w:ascii="Sylfaen" w:hAnsi="Sylfaen"/>
                            <w:strike/>
                            <w:sz w:val="12"/>
                            <w:szCs w:val="12"/>
                          </w:rPr>
                          <w:t>გადაფასების</w:t>
                        </w:r>
                        <w:proofErr w:type="spellEnd"/>
                        <w:r w:rsidRPr="00B708BB">
                          <w:rPr>
                            <w:rFonts w:ascii="Sylfaen" w:hAnsi="Sylfaen"/>
                            <w:sz w:val="12"/>
                            <w:szCs w:val="12"/>
                          </w:rPr>
                          <w:t xml:space="preserve"> </w:t>
                        </w:r>
                        <w:proofErr w:type="spellStart"/>
                        <w:r w:rsidRPr="00B708BB">
                          <w:rPr>
                            <w:rFonts w:ascii="Sylfaen" w:hAnsi="Sylfaen"/>
                            <w:sz w:val="12"/>
                            <w:szCs w:val="12"/>
                            <w:u w:val="single"/>
                          </w:rPr>
                          <w:t>მიმდინარე</w:t>
                        </w:r>
                        <w:proofErr w:type="spellEnd"/>
                        <w:r w:rsidRPr="00B708BB">
                          <w:rPr>
                            <w:rFonts w:ascii="Sylfaen" w:hAnsi="Sylfaen"/>
                            <w:sz w:val="12"/>
                            <w:szCs w:val="12"/>
                            <w:u w:val="single"/>
                          </w:rPr>
                          <w:t xml:space="preserve"> </w:t>
                        </w:r>
                        <w:proofErr w:type="spellStart"/>
                        <w:r w:rsidRPr="00B708BB">
                          <w:rPr>
                            <w:rFonts w:ascii="Sylfaen" w:hAnsi="Sylfaen"/>
                            <w:sz w:val="12"/>
                            <w:szCs w:val="12"/>
                            <w:u w:val="single"/>
                          </w:rPr>
                          <w:t>ღირებულების</w:t>
                        </w:r>
                        <w:proofErr w:type="spellEnd"/>
                        <w:r w:rsidRPr="00B708BB">
                          <w:rPr>
                            <w:rFonts w:ascii="Sylfaen" w:hAnsi="Sylfaen"/>
                            <w:sz w:val="12"/>
                            <w:szCs w:val="12"/>
                          </w:rPr>
                          <w:t xml:space="preserve"> </w:t>
                        </w:r>
                        <w:proofErr w:type="spellStart"/>
                        <w:r w:rsidRPr="00B708BB">
                          <w:rPr>
                            <w:rFonts w:ascii="Sylfaen" w:hAnsi="Sylfaen"/>
                            <w:sz w:val="12"/>
                            <w:szCs w:val="12"/>
                          </w:rPr>
                          <w:t>მოდელი</w:t>
                        </w:r>
                        <w:proofErr w:type="spellEnd"/>
                        <w:r w:rsidRPr="00B708BB">
                          <w:rPr>
                            <w:rFonts w:ascii="Sylfaen" w:hAnsi="Sylfaen"/>
                            <w:sz w:val="12"/>
                            <w:szCs w:val="12"/>
                          </w:rPr>
                          <w:t>)</w:t>
                        </w:r>
                      </w:p>
                      <w:p w14:paraId="65E3B94B" w14:textId="77777777" w:rsidR="00B708BB" w:rsidRPr="00B708BB" w:rsidRDefault="00B708BB" w:rsidP="00B708BB">
                        <w:pPr>
                          <w:rPr>
                            <w:rFonts w:ascii="Sylfaen" w:hAnsi="Sylfaen"/>
                            <w:sz w:val="12"/>
                            <w:szCs w:val="12"/>
                          </w:rPr>
                        </w:pPr>
                      </w:p>
                      <w:p w14:paraId="6C487152" w14:textId="77777777" w:rsidR="00B708BB" w:rsidRPr="00B708BB" w:rsidRDefault="00B708BB" w:rsidP="00B708BB">
                        <w:pPr>
                          <w:rPr>
                            <w:rFonts w:ascii="Sylfaen" w:hAnsi="Sylfaen"/>
                            <w:sz w:val="22"/>
                            <w:szCs w:val="22"/>
                          </w:rPr>
                        </w:pPr>
                      </w:p>
                    </w:txbxContent>
                  </v:textbox>
                </v:shape>
                <v:shape id="Textbox 98" o:spid="_x0000_s1098" type="#_x0000_t202" style="position:absolute;left:3517;top:25444;width:15278;height:60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" filled="f" stroked="f">
                  <v:textbox inset="0,0,0,0">
                    <w:txbxContent>
                      <w:p w14:paraId="32305964"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არის</w:t>
                        </w:r>
                        <w:proofErr w:type="spellEnd"/>
                        <w:r w:rsidRPr="00B708BB">
                          <w:rPr>
                            <w:rFonts w:ascii="Sylfaen" w:hAnsi="Sylfaen"/>
                            <w:sz w:val="12"/>
                            <w:szCs w:val="12"/>
                          </w:rPr>
                          <w:t xml:space="preserve"> </w:t>
                        </w:r>
                        <w:proofErr w:type="spellStart"/>
                        <w:r w:rsidRPr="00B708BB">
                          <w:rPr>
                            <w:rFonts w:ascii="Sylfaen" w:hAnsi="Sylfaen"/>
                            <w:sz w:val="12"/>
                            <w:szCs w:val="12"/>
                          </w:rPr>
                          <w:t>ქონება</w:t>
                        </w:r>
                        <w:proofErr w:type="spellEnd"/>
                        <w:r w:rsidRPr="00B708BB">
                          <w:rPr>
                            <w:rFonts w:ascii="Sylfaen" w:hAnsi="Sylfaen"/>
                            <w:sz w:val="12"/>
                            <w:szCs w:val="12"/>
                          </w:rPr>
                          <w:t xml:space="preserve"> </w:t>
                        </w:r>
                        <w:proofErr w:type="spellStart"/>
                        <w:r w:rsidRPr="00B708BB">
                          <w:rPr>
                            <w:rFonts w:ascii="Sylfaen" w:hAnsi="Sylfaen"/>
                            <w:sz w:val="12"/>
                            <w:szCs w:val="12"/>
                          </w:rPr>
                          <w:t>ფლობილი</w:t>
                        </w:r>
                        <w:proofErr w:type="spellEnd"/>
                        <w:r w:rsidRPr="00B708BB">
                          <w:rPr>
                            <w:rFonts w:ascii="Sylfaen" w:hAnsi="Sylfaen"/>
                            <w:sz w:val="12"/>
                            <w:szCs w:val="12"/>
                          </w:rPr>
                          <w:t xml:space="preserve"> </w:t>
                        </w:r>
                        <w:proofErr w:type="spellStart"/>
                        <w:r w:rsidRPr="00B708BB">
                          <w:rPr>
                            <w:rFonts w:ascii="Sylfaen" w:hAnsi="Sylfaen"/>
                            <w:sz w:val="12"/>
                            <w:szCs w:val="12"/>
                          </w:rPr>
                          <w:t>გასაყიდად</w:t>
                        </w:r>
                        <w:proofErr w:type="spellEnd"/>
                        <w:r w:rsidRPr="00B708BB">
                          <w:rPr>
                            <w:rFonts w:ascii="Sylfaen" w:hAnsi="Sylfaen"/>
                            <w:sz w:val="12"/>
                            <w:szCs w:val="12"/>
                          </w:rPr>
                          <w:t xml:space="preserve"> </w:t>
                        </w:r>
                        <w:proofErr w:type="spellStart"/>
                        <w:r w:rsidRPr="00B708BB">
                          <w:rPr>
                            <w:rFonts w:ascii="Sylfaen" w:hAnsi="Sylfaen"/>
                            <w:sz w:val="12"/>
                            <w:szCs w:val="12"/>
                          </w:rPr>
                          <w:t>ჩვეულებრივი</w:t>
                        </w:r>
                        <w:proofErr w:type="spellEnd"/>
                        <w:r w:rsidRPr="00B708BB">
                          <w:rPr>
                            <w:rFonts w:ascii="Sylfaen" w:hAnsi="Sylfaen"/>
                            <w:sz w:val="12"/>
                            <w:szCs w:val="12"/>
                          </w:rPr>
                          <w:t xml:space="preserve"> </w:t>
                        </w:r>
                        <w:proofErr w:type="spellStart"/>
                        <w:r w:rsidRPr="00B708BB">
                          <w:rPr>
                            <w:rFonts w:ascii="Sylfaen" w:hAnsi="Sylfaen"/>
                            <w:sz w:val="12"/>
                            <w:szCs w:val="12"/>
                          </w:rPr>
                          <w:t>საქმიანობის</w:t>
                        </w:r>
                        <w:proofErr w:type="spellEnd"/>
                        <w:r w:rsidRPr="00B708BB">
                          <w:rPr>
                            <w:rFonts w:ascii="Sylfaen" w:hAnsi="Sylfaen"/>
                            <w:sz w:val="12"/>
                            <w:szCs w:val="12"/>
                          </w:rPr>
                          <w:t xml:space="preserve"> </w:t>
                        </w:r>
                        <w:proofErr w:type="spellStart"/>
                        <w:r w:rsidRPr="00B708BB">
                          <w:rPr>
                            <w:rFonts w:ascii="Sylfaen" w:hAnsi="Sylfaen"/>
                            <w:sz w:val="12"/>
                            <w:szCs w:val="12"/>
                          </w:rPr>
                          <w:t>ფარგლებში</w:t>
                        </w:r>
                        <w:proofErr w:type="spellEnd"/>
                        <w:r w:rsidRPr="00B708BB">
                          <w:rPr>
                            <w:rFonts w:ascii="Sylfaen" w:hAnsi="Sylfaen"/>
                            <w:sz w:val="12"/>
                            <w:szCs w:val="12"/>
                          </w:rPr>
                          <w:t>?</w:t>
                        </w:r>
                      </w:p>
                      <w:p w14:paraId="03E21BE3" w14:textId="77777777" w:rsidR="00B708BB" w:rsidRPr="00B708BB" w:rsidRDefault="00B708BB" w:rsidP="00B708BB">
                        <w:pPr>
                          <w:jc w:val="center"/>
                          <w:rPr>
                            <w:rFonts w:ascii="Sylfaen" w:hAnsi="Sylfaen"/>
                            <w:sz w:val="12"/>
                            <w:szCs w:val="12"/>
                          </w:rPr>
                        </w:pPr>
                      </w:p>
                      <w:p w14:paraId="14547CAE" w14:textId="77777777" w:rsidR="00B708BB" w:rsidRPr="00B708BB" w:rsidRDefault="00B708BB" w:rsidP="00B708BB">
                        <w:pPr>
                          <w:jc w:val="center"/>
                          <w:rPr>
                            <w:rFonts w:ascii="Sylfaen" w:hAnsi="Sylfaen"/>
                            <w:sz w:val="12"/>
                            <w:szCs w:val="12"/>
                          </w:rPr>
                        </w:pPr>
                      </w:p>
                    </w:txbxContent>
                  </v:textbox>
                </v:shape>
                <v:shape id="Textbox 99" o:spid="_x0000_s1099" type="#_x0000_t202" style="position:absolute;left:23908;top:25125;width:2553;height:16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" filled="f" stroked="f">
                  <v:textbox inset="0,0,0,0">
                    <w:txbxContent>
                      <w:p w14:paraId="083FCEF2" w14:textId="77777777" w:rsidR="00B708BB" w:rsidRPr="00836128" w:rsidRDefault="00B708BB" w:rsidP="00B708BB">
                        <w:pPr>
                          <w:rPr>
                            <w:rFonts w:ascii="Sylfaen" w:hAnsi="Sylfaen"/>
                            <w:sz w:val="16"/>
                            <w:szCs w:val="16"/>
                            <w:lang w:val="ka-GE"/>
                          </w:rPr>
                        </w:pPr>
                        <w:proofErr w:type="spellStart"/>
                        <w:r w:rsidRPr="00836128">
                          <w:rPr>
                            <w:rFonts w:ascii="Sylfaen" w:hAnsi="Sylfaen"/>
                            <w:sz w:val="16"/>
                            <w:szCs w:val="16"/>
                          </w:rPr>
                          <w:t>კი</w:t>
                        </w:r>
                        <w:proofErr w:type="spellEnd"/>
                      </w:p>
                    </w:txbxContent>
                  </v:textbox>
                </v:shape>
                <v:shape id="Textbox 100" o:spid="_x0000_s1100" type="#_x0000_t202" style="position:absolute;left:31817;top:25626;width:15532;height:3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" filled="f" stroked="f">
                  <v:textbox inset="0,0,0,0">
                    <w:txbxContent>
                      <w:p w14:paraId="12F2C214"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გამოიყენეთ</w:t>
                        </w:r>
                        <w:proofErr w:type="spellEnd"/>
                        <w:r w:rsidRPr="00B708BB">
                          <w:rPr>
                            <w:rFonts w:ascii="Sylfaen" w:hAnsi="Sylfaen"/>
                            <w:sz w:val="12"/>
                            <w:szCs w:val="12"/>
                          </w:rPr>
                          <w:t xml:space="preserve"> </w:t>
                        </w:r>
                        <w:proofErr w:type="spellStart"/>
                        <w:r w:rsidRPr="00B708BB">
                          <w:rPr>
                            <w:rFonts w:ascii="Sylfaen" w:hAnsi="Sylfaen"/>
                            <w:sz w:val="12"/>
                            <w:szCs w:val="12"/>
                          </w:rPr>
                          <w:t>სსბასს</w:t>
                        </w:r>
                        <w:proofErr w:type="spellEnd"/>
                        <w:r w:rsidRPr="00B708BB">
                          <w:rPr>
                            <w:rFonts w:ascii="Sylfaen" w:hAnsi="Sylfaen"/>
                            <w:sz w:val="12"/>
                            <w:szCs w:val="12"/>
                          </w:rPr>
                          <w:t xml:space="preserve"> 12, </w:t>
                        </w:r>
                        <w:r w:rsidRPr="003770F8">
                          <w:rPr>
                            <w:rFonts w:ascii="Sylfaen" w:hAnsi="Sylfaen"/>
                            <w:i/>
                            <w:iCs/>
                            <w:sz w:val="12"/>
                            <w:szCs w:val="12"/>
                          </w:rPr>
                          <w:t>“</w:t>
                        </w:r>
                        <w:proofErr w:type="spellStart"/>
                        <w:r w:rsidRPr="003770F8">
                          <w:rPr>
                            <w:rFonts w:ascii="Sylfaen" w:hAnsi="Sylfaen"/>
                            <w:i/>
                            <w:iCs/>
                            <w:sz w:val="12"/>
                            <w:szCs w:val="12"/>
                          </w:rPr>
                          <w:t>მატერიალური</w:t>
                        </w:r>
                        <w:proofErr w:type="spellEnd"/>
                        <w:r w:rsidRPr="003770F8">
                          <w:rPr>
                            <w:rFonts w:ascii="Sylfaen" w:hAnsi="Sylfaen"/>
                            <w:i/>
                            <w:iCs/>
                            <w:sz w:val="12"/>
                            <w:szCs w:val="12"/>
                          </w:rPr>
                          <w:t xml:space="preserve"> </w:t>
                        </w:r>
                        <w:proofErr w:type="spellStart"/>
                        <w:r w:rsidRPr="003770F8">
                          <w:rPr>
                            <w:rFonts w:ascii="Sylfaen" w:hAnsi="Sylfaen"/>
                            <w:i/>
                            <w:iCs/>
                            <w:sz w:val="12"/>
                            <w:szCs w:val="12"/>
                          </w:rPr>
                          <w:t>მარაგები</w:t>
                        </w:r>
                        <w:proofErr w:type="spellEnd"/>
                        <w:r w:rsidRPr="003770F8">
                          <w:rPr>
                            <w:rFonts w:ascii="Sylfaen" w:hAnsi="Sylfaen"/>
                            <w:i/>
                            <w:iCs/>
                            <w:sz w:val="12"/>
                            <w:szCs w:val="12"/>
                          </w:rPr>
                          <w:t>”</w:t>
                        </w:r>
                      </w:p>
                      <w:p w14:paraId="060C3A88" w14:textId="77777777" w:rsidR="00B708BB" w:rsidRPr="00B708BB" w:rsidRDefault="00B708BB" w:rsidP="00B708BB">
                        <w:pPr>
                          <w:jc w:val="center"/>
                          <w:rPr>
                            <w:rFonts w:ascii="Sylfaen" w:hAnsi="Sylfaen"/>
                            <w:sz w:val="12"/>
                            <w:szCs w:val="12"/>
                          </w:rPr>
                        </w:pPr>
                      </w:p>
                      <w:p w14:paraId="1E2E2EE7" w14:textId="77777777" w:rsidR="00B708BB" w:rsidRPr="00B708BB" w:rsidRDefault="00B708BB" w:rsidP="00B708BB">
                        <w:pPr>
                          <w:rPr>
                            <w:sz w:val="22"/>
                            <w:szCs w:val="22"/>
                            <w:lang w:val="ka-GE"/>
                          </w:rPr>
                        </w:pPr>
                      </w:p>
                    </w:txbxContent>
                  </v:textbox>
                </v:shape>
                <v:shape id="Textbox 101" o:spid="_x0000_s1101" type="#_x0000_t202" style="position:absolute;left:5269;top:35900;width:118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" filled="f" stroked="f">
                  <v:textbox inset="0,0,0,0">
                    <w:txbxContent>
                      <w:p w14:paraId="6CCA0FEF"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ქონება</w:t>
                        </w:r>
                        <w:proofErr w:type="spellEnd"/>
                        <w:r w:rsidRPr="00B708BB">
                          <w:rPr>
                            <w:rFonts w:ascii="Sylfaen" w:hAnsi="Sylfaen"/>
                            <w:sz w:val="12"/>
                            <w:szCs w:val="12"/>
                          </w:rPr>
                          <w:t xml:space="preserve"> </w:t>
                        </w:r>
                        <w:proofErr w:type="spellStart"/>
                        <w:r w:rsidRPr="00B708BB">
                          <w:rPr>
                            <w:rFonts w:ascii="Sylfaen" w:hAnsi="Sylfaen"/>
                            <w:sz w:val="12"/>
                            <w:szCs w:val="12"/>
                          </w:rPr>
                          <w:t>არის</w:t>
                        </w:r>
                        <w:proofErr w:type="spellEnd"/>
                        <w:r w:rsidRPr="00B708BB">
                          <w:rPr>
                            <w:rFonts w:ascii="Sylfaen" w:hAnsi="Sylfaen"/>
                            <w:sz w:val="12"/>
                            <w:szCs w:val="12"/>
                          </w:rPr>
                          <w:t xml:space="preserve"> </w:t>
                        </w:r>
                        <w:proofErr w:type="spellStart"/>
                        <w:r w:rsidRPr="00B708BB">
                          <w:rPr>
                            <w:rFonts w:ascii="Sylfaen" w:hAnsi="Sylfaen"/>
                            <w:sz w:val="12"/>
                            <w:szCs w:val="12"/>
                          </w:rPr>
                          <w:t>საინვესტიციო</w:t>
                        </w:r>
                        <w:proofErr w:type="spellEnd"/>
                      </w:p>
                      <w:p w14:paraId="1ED2309F" w14:textId="77777777" w:rsidR="00B708BB" w:rsidRPr="00B708BB" w:rsidRDefault="00B708BB" w:rsidP="00B708BB">
                        <w:pPr>
                          <w:jc w:val="center"/>
                          <w:rPr>
                            <w:rFonts w:ascii="Sylfaen" w:hAnsi="Sylfaen"/>
                            <w:sz w:val="12"/>
                            <w:szCs w:val="12"/>
                            <w:lang w:val="ka-GE"/>
                          </w:rPr>
                        </w:pPr>
                      </w:p>
                      <w:p w14:paraId="00A013B7" w14:textId="77777777" w:rsidR="00B708BB" w:rsidRPr="00B708BB" w:rsidRDefault="00B708BB" w:rsidP="00B708BB">
                        <w:pPr>
                          <w:jc w:val="center"/>
                          <w:rPr>
                            <w:rFonts w:ascii="Sylfaen" w:hAnsi="Sylfaen"/>
                            <w:sz w:val="12"/>
                            <w:szCs w:val="12"/>
                          </w:rPr>
                        </w:pPr>
                      </w:p>
                    </w:txbxContent>
                  </v:textbox>
                </v:shape>
                <v:shape id="Textbox 103" o:spid="_x0000_s1102" type="#_x0000_t202" style="position:absolute;left:3870;top:45956;width:15266;height:6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M+YwgAAANwAAAAPAAAAZHJzL2Rvd25yZXYueG1sRE9NawIx&#10;EL0X/A9hhN5qYgt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CRDM+YwgAAANwAAAAPAAAA&#10;AAAAAAAAAAAAAAcCAABkcnMvZG93bnJldi54bWxQSwUGAAAAAAMAAwC3AAAA9gIAAAAA&#10;" filled="f" stroked="f">
                  <v:textbox inset="0,0,0,0">
                    <w:txbxContent>
                      <w:p w14:paraId="1820FFB1"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რომელი</w:t>
                        </w:r>
                        <w:proofErr w:type="spellEnd"/>
                        <w:r w:rsidRPr="00B708BB">
                          <w:rPr>
                            <w:rFonts w:ascii="Sylfaen" w:hAnsi="Sylfaen"/>
                            <w:sz w:val="12"/>
                            <w:szCs w:val="12"/>
                          </w:rPr>
                          <w:t xml:space="preserve"> </w:t>
                        </w:r>
                        <w:proofErr w:type="spellStart"/>
                        <w:r w:rsidRPr="00B708BB">
                          <w:rPr>
                            <w:rFonts w:ascii="Sylfaen" w:hAnsi="Sylfaen"/>
                            <w:sz w:val="12"/>
                            <w:szCs w:val="12"/>
                          </w:rPr>
                          <w:t>მოდელია</w:t>
                        </w:r>
                        <w:proofErr w:type="spellEnd"/>
                        <w:r w:rsidRPr="00B708BB">
                          <w:rPr>
                            <w:rFonts w:ascii="Sylfaen" w:hAnsi="Sylfaen"/>
                            <w:sz w:val="12"/>
                            <w:szCs w:val="12"/>
                          </w:rPr>
                          <w:t xml:space="preserve"> </w:t>
                        </w:r>
                        <w:proofErr w:type="spellStart"/>
                        <w:r w:rsidRPr="00B708BB">
                          <w:rPr>
                            <w:rFonts w:ascii="Sylfaen" w:hAnsi="Sylfaen"/>
                            <w:sz w:val="12"/>
                            <w:szCs w:val="12"/>
                          </w:rPr>
                          <w:t>არჩეული</w:t>
                        </w:r>
                        <w:proofErr w:type="spellEnd"/>
                        <w:r w:rsidRPr="00B708BB">
                          <w:rPr>
                            <w:rFonts w:ascii="Sylfaen" w:hAnsi="Sylfaen"/>
                            <w:sz w:val="12"/>
                            <w:szCs w:val="12"/>
                          </w:rPr>
                          <w:t xml:space="preserve"> </w:t>
                        </w:r>
                        <w:proofErr w:type="spellStart"/>
                        <w:r w:rsidRPr="00B708BB">
                          <w:rPr>
                            <w:rFonts w:ascii="Sylfaen" w:hAnsi="Sylfaen"/>
                            <w:sz w:val="12"/>
                            <w:szCs w:val="12"/>
                          </w:rPr>
                          <w:t>ყველა</w:t>
                        </w:r>
                        <w:proofErr w:type="spellEnd"/>
                        <w:r w:rsidRPr="00B708BB">
                          <w:rPr>
                            <w:rFonts w:ascii="Sylfaen" w:hAnsi="Sylfaen"/>
                            <w:sz w:val="12"/>
                            <w:szCs w:val="12"/>
                          </w:rPr>
                          <w:t xml:space="preserve"> </w:t>
                        </w:r>
                        <w:proofErr w:type="spellStart"/>
                        <w:r w:rsidRPr="00B708BB">
                          <w:rPr>
                            <w:rFonts w:ascii="Sylfaen" w:hAnsi="Sylfaen"/>
                            <w:sz w:val="12"/>
                            <w:szCs w:val="12"/>
                          </w:rPr>
                          <w:t>ტიპის</w:t>
                        </w:r>
                        <w:proofErr w:type="spellEnd"/>
                        <w:r w:rsidRPr="00B708BB">
                          <w:rPr>
                            <w:rFonts w:ascii="Sylfaen" w:hAnsi="Sylfaen"/>
                            <w:sz w:val="12"/>
                            <w:szCs w:val="12"/>
                          </w:rPr>
                          <w:t xml:space="preserve"> </w:t>
                        </w:r>
                        <w:proofErr w:type="spellStart"/>
                        <w:r w:rsidRPr="00B708BB">
                          <w:rPr>
                            <w:rFonts w:ascii="Sylfaen" w:hAnsi="Sylfaen"/>
                            <w:sz w:val="12"/>
                            <w:szCs w:val="12"/>
                          </w:rPr>
                          <w:t>საინვესტიციო</w:t>
                        </w:r>
                        <w:proofErr w:type="spellEnd"/>
                        <w:r w:rsidRPr="00B708BB">
                          <w:rPr>
                            <w:rFonts w:ascii="Sylfaen" w:hAnsi="Sylfaen"/>
                            <w:sz w:val="12"/>
                            <w:szCs w:val="12"/>
                          </w:rPr>
                          <w:t xml:space="preserve"> </w:t>
                        </w:r>
                        <w:proofErr w:type="spellStart"/>
                        <w:r w:rsidRPr="00B708BB">
                          <w:rPr>
                            <w:rFonts w:ascii="Sylfaen" w:hAnsi="Sylfaen"/>
                            <w:sz w:val="12"/>
                            <w:szCs w:val="12"/>
                          </w:rPr>
                          <w:t>ქონებისათვის</w:t>
                        </w:r>
                        <w:proofErr w:type="spellEnd"/>
                        <w:r w:rsidRPr="00B708BB">
                          <w:rPr>
                            <w:rFonts w:ascii="Sylfaen" w:hAnsi="Sylfaen"/>
                            <w:sz w:val="12"/>
                            <w:szCs w:val="12"/>
                          </w:rPr>
                          <w:t>?</w:t>
                        </w:r>
                      </w:p>
                      <w:p w14:paraId="44FDE339" w14:textId="77777777" w:rsidR="00B708BB" w:rsidRPr="00B708BB" w:rsidRDefault="00B708BB" w:rsidP="00B708BB">
                        <w:pPr>
                          <w:jc w:val="center"/>
                          <w:rPr>
                            <w:rFonts w:ascii="Sylfaen" w:hAnsi="Sylfaen"/>
                            <w:sz w:val="12"/>
                            <w:szCs w:val="12"/>
                          </w:rPr>
                        </w:pPr>
                      </w:p>
                      <w:p w14:paraId="5B02D058" w14:textId="77777777" w:rsidR="00B708BB" w:rsidRPr="00B708BB" w:rsidRDefault="00B708BB" w:rsidP="00B708BB">
                        <w:pPr>
                          <w:jc w:val="center"/>
                          <w:rPr>
                            <w:rFonts w:ascii="Sylfaen" w:hAnsi="Sylfaen"/>
                            <w:sz w:val="12"/>
                            <w:szCs w:val="12"/>
                          </w:rPr>
                        </w:pPr>
                      </w:p>
                    </w:txbxContent>
                  </v:textbox>
                </v:shape>
                <v:shape id="Textbox 104" o:spid="_x0000_s1103" type="#_x0000_t202" style="position:absolute;left:21952;top:43359;width:11553;height:6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VfswgAAANwAAAAPAAAAZHJzL2Rvd25yZXYueG1sRE9NawIx&#10;EL0X/A9hhN5qYil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Ae5VfswgAAANwAAAAPAAAA&#10;AAAAAAAAAAAAAAcCAABkcnMvZG93bnJldi54bWxQSwUGAAAAAAMAAwC3AAAA9gIAAAAA&#10;" filled="f" stroked="f">
                  <v:textbox inset="0,0,0,0">
                    <w:txbxContent>
                      <w:p w14:paraId="15FF9ED5" w14:textId="3BAC198A" w:rsidR="00B708BB" w:rsidRPr="00B708BB" w:rsidRDefault="00B708BB" w:rsidP="00B708BB">
                        <w:pPr>
                          <w:jc w:val="center"/>
                          <w:rPr>
                            <w:rFonts w:ascii="Sylfaen" w:hAnsi="Sylfaen"/>
                            <w:sz w:val="12"/>
                            <w:szCs w:val="12"/>
                            <w:lang w:val="ka-GE"/>
                          </w:rPr>
                        </w:pPr>
                        <w:proofErr w:type="spellStart"/>
                        <w:proofErr w:type="gramStart"/>
                        <w:r w:rsidRPr="00B708BB">
                          <w:rPr>
                            <w:rFonts w:ascii="Sylfaen" w:hAnsi="Sylfaen"/>
                            <w:strike/>
                            <w:sz w:val="12"/>
                            <w:szCs w:val="12"/>
                          </w:rPr>
                          <w:t>თვითღირებულების</w:t>
                        </w:r>
                        <w:proofErr w:type="spellEnd"/>
                        <w:r w:rsidRPr="00B708BB">
                          <w:rPr>
                            <w:rFonts w:ascii="Sylfaen" w:hAnsi="Sylfaen"/>
                            <w:sz w:val="12"/>
                            <w:szCs w:val="12"/>
                          </w:rPr>
                          <w:t xml:space="preserve">  </w:t>
                        </w:r>
                        <w:proofErr w:type="spellStart"/>
                        <w:r w:rsidR="004C1A01">
                          <w:rPr>
                            <w:rFonts w:ascii="Sylfaen" w:hAnsi="Sylfaen"/>
                            <w:sz w:val="12"/>
                            <w:szCs w:val="12"/>
                            <w:u w:val="single"/>
                          </w:rPr>
                          <w:t>ისტორიული</w:t>
                        </w:r>
                        <w:proofErr w:type="spellEnd"/>
                        <w:proofErr w:type="gramEnd"/>
                        <w:r w:rsidRPr="00B708BB">
                          <w:rPr>
                            <w:rFonts w:ascii="Sylfaen" w:hAnsi="Sylfaen"/>
                            <w:sz w:val="12"/>
                            <w:szCs w:val="12"/>
                            <w:u w:val="single"/>
                          </w:rPr>
                          <w:t xml:space="preserve"> </w:t>
                        </w:r>
                        <w:proofErr w:type="spellStart"/>
                        <w:r w:rsidRPr="00B708BB">
                          <w:rPr>
                            <w:rFonts w:ascii="Sylfaen" w:hAnsi="Sylfaen"/>
                            <w:sz w:val="12"/>
                            <w:szCs w:val="12"/>
                            <w:u w:val="single"/>
                          </w:rPr>
                          <w:t>ღირებულების</w:t>
                        </w:r>
                        <w:proofErr w:type="spellEnd"/>
                        <w:r w:rsidRPr="00B708BB">
                          <w:rPr>
                            <w:rFonts w:ascii="Sylfaen" w:hAnsi="Sylfaen"/>
                            <w:sz w:val="12"/>
                            <w:szCs w:val="12"/>
                          </w:rPr>
                          <w:t xml:space="preserve"> </w:t>
                        </w:r>
                        <w:proofErr w:type="spellStart"/>
                        <w:r w:rsidRPr="00B708BB">
                          <w:rPr>
                            <w:rFonts w:ascii="Sylfaen" w:hAnsi="Sylfaen"/>
                            <w:sz w:val="12"/>
                            <w:szCs w:val="12"/>
                          </w:rPr>
                          <w:t>მოდელი</w:t>
                        </w:r>
                        <w:proofErr w:type="spellEnd"/>
                      </w:p>
                      <w:p w14:paraId="0A7D0336" w14:textId="77777777" w:rsidR="00B708BB" w:rsidRPr="00B708BB" w:rsidRDefault="00B708BB" w:rsidP="00B708BB">
                        <w:pPr>
                          <w:jc w:val="center"/>
                          <w:rPr>
                            <w:rFonts w:ascii="Sylfaen" w:hAnsi="Sylfaen"/>
                            <w:sz w:val="12"/>
                            <w:szCs w:val="12"/>
                          </w:rPr>
                        </w:pPr>
                      </w:p>
                    </w:txbxContent>
                  </v:textbox>
                </v:shape>
                <v:shape id="Textbox 105" o:spid="_x0000_s1104" type="#_x0000_t202" style="position:absolute;left:36069;top:46749;width:13411;height:8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" filled="f" stroked="f">
                  <v:textbox inset="0,0,0,0">
                    <w:txbxContent>
                      <w:p w14:paraId="78F0DA13"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გამოიყენეთ</w:t>
                        </w:r>
                        <w:proofErr w:type="spellEnd"/>
                        <w:r w:rsidRPr="00B708BB">
                          <w:rPr>
                            <w:rFonts w:ascii="Sylfaen" w:hAnsi="Sylfaen"/>
                            <w:sz w:val="12"/>
                            <w:szCs w:val="12"/>
                          </w:rPr>
                          <w:t xml:space="preserve"> </w:t>
                        </w:r>
                        <w:proofErr w:type="spellStart"/>
                        <w:r w:rsidRPr="00B708BB">
                          <w:rPr>
                            <w:rFonts w:ascii="Sylfaen" w:hAnsi="Sylfaen"/>
                            <w:sz w:val="12"/>
                            <w:szCs w:val="12"/>
                          </w:rPr>
                          <w:t>სსბასს</w:t>
                        </w:r>
                        <w:proofErr w:type="spellEnd"/>
                        <w:r w:rsidRPr="00B708BB">
                          <w:rPr>
                            <w:rFonts w:ascii="Sylfaen" w:hAnsi="Sylfaen"/>
                            <w:sz w:val="12"/>
                            <w:szCs w:val="12"/>
                          </w:rPr>
                          <w:t xml:space="preserve"> 43, “</w:t>
                        </w:r>
                        <w:proofErr w:type="spellStart"/>
                        <w:r w:rsidRPr="003770F8">
                          <w:rPr>
                            <w:rFonts w:ascii="Sylfaen" w:hAnsi="Sylfaen"/>
                            <w:i/>
                            <w:iCs/>
                            <w:sz w:val="12"/>
                            <w:szCs w:val="12"/>
                          </w:rPr>
                          <w:t>იჯარა</w:t>
                        </w:r>
                        <w:proofErr w:type="spellEnd"/>
                        <w:r w:rsidRPr="00B708BB">
                          <w:rPr>
                            <w:rFonts w:ascii="Sylfaen" w:hAnsi="Sylfaen"/>
                            <w:sz w:val="12"/>
                            <w:szCs w:val="12"/>
                          </w:rPr>
                          <w:t xml:space="preserve">” </w:t>
                        </w:r>
                        <w:r w:rsidRPr="00B708BB">
                          <w:rPr>
                            <w:rFonts w:ascii="Sylfaen" w:hAnsi="Sylfaen"/>
                            <w:strike/>
                            <w:sz w:val="12"/>
                            <w:szCs w:val="12"/>
                          </w:rPr>
                          <w:t>(</w:t>
                        </w:r>
                        <w:proofErr w:type="spellStart"/>
                        <w:r w:rsidRPr="00B708BB">
                          <w:rPr>
                            <w:rFonts w:ascii="Sylfaen" w:hAnsi="Sylfaen"/>
                            <w:strike/>
                            <w:sz w:val="12"/>
                            <w:szCs w:val="12"/>
                          </w:rPr>
                          <w:t>პუნქტი</w:t>
                        </w:r>
                        <w:proofErr w:type="spellEnd"/>
                        <w:r w:rsidRPr="00B708BB">
                          <w:rPr>
                            <w:rFonts w:ascii="Sylfaen" w:hAnsi="Sylfaen"/>
                            <w:strike/>
                            <w:sz w:val="12"/>
                            <w:szCs w:val="12"/>
                          </w:rPr>
                          <w:t xml:space="preserve"> 65(ა))</w:t>
                        </w:r>
                      </w:p>
                    </w:txbxContent>
                  </v:textbox>
                </v:shape>
                <v:shape id="Textbox 106" o:spid="_x0000_s1105" type="#_x0000_t202" style="position:absolute;left:6900;top:58337;width:8997;height:6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" filled="f" stroked="f">
                  <v:textbox inset="0,0,0,0">
                    <w:txbxContent>
                      <w:p w14:paraId="4AEAF23A" w14:textId="77777777" w:rsidR="00B708BB" w:rsidRPr="00B708BB" w:rsidRDefault="00B708BB" w:rsidP="00B708BB">
                        <w:pPr>
                          <w:jc w:val="center"/>
                          <w:rPr>
                            <w:rFonts w:ascii="Sylfaen" w:hAnsi="Sylfaen"/>
                            <w:sz w:val="12"/>
                            <w:szCs w:val="12"/>
                          </w:rPr>
                        </w:pPr>
                        <w:proofErr w:type="spellStart"/>
                        <w:r w:rsidRPr="00B708BB">
                          <w:rPr>
                            <w:rFonts w:ascii="Sylfaen" w:hAnsi="Sylfaen"/>
                            <w:sz w:val="12"/>
                            <w:szCs w:val="12"/>
                          </w:rPr>
                          <w:t>გამოიყენეთ</w:t>
                        </w:r>
                        <w:proofErr w:type="spellEnd"/>
                        <w:r w:rsidRPr="00B708BB">
                          <w:rPr>
                            <w:rFonts w:ascii="Sylfaen" w:hAnsi="Sylfaen"/>
                            <w:sz w:val="12"/>
                            <w:szCs w:val="12"/>
                          </w:rPr>
                          <w:t xml:space="preserve"> </w:t>
                        </w:r>
                        <w:proofErr w:type="spellStart"/>
                        <w:r w:rsidRPr="00B708BB">
                          <w:rPr>
                            <w:rFonts w:ascii="Sylfaen" w:hAnsi="Sylfaen"/>
                            <w:sz w:val="12"/>
                            <w:szCs w:val="12"/>
                          </w:rPr>
                          <w:t>სსბასს</w:t>
                        </w:r>
                        <w:proofErr w:type="spellEnd"/>
                        <w:r w:rsidRPr="00B708BB">
                          <w:rPr>
                            <w:rFonts w:ascii="Sylfaen" w:hAnsi="Sylfaen"/>
                            <w:sz w:val="12"/>
                            <w:szCs w:val="12"/>
                          </w:rPr>
                          <w:t xml:space="preserve"> 16, </w:t>
                        </w:r>
                        <w:r w:rsidRPr="003770F8">
                          <w:rPr>
                            <w:rFonts w:ascii="Sylfaen" w:hAnsi="Sylfaen"/>
                            <w:i/>
                            <w:iCs/>
                            <w:sz w:val="12"/>
                            <w:szCs w:val="12"/>
                          </w:rPr>
                          <w:t>“</w:t>
                        </w:r>
                        <w:proofErr w:type="spellStart"/>
                        <w:r w:rsidRPr="003770F8">
                          <w:rPr>
                            <w:rFonts w:ascii="Sylfaen" w:hAnsi="Sylfaen"/>
                            <w:i/>
                            <w:iCs/>
                            <w:sz w:val="12"/>
                            <w:szCs w:val="12"/>
                          </w:rPr>
                          <w:t>საინვესტიციო</w:t>
                        </w:r>
                        <w:proofErr w:type="spellEnd"/>
                        <w:r w:rsidRPr="003770F8">
                          <w:rPr>
                            <w:rFonts w:ascii="Sylfaen" w:hAnsi="Sylfaen"/>
                            <w:i/>
                            <w:iCs/>
                            <w:sz w:val="12"/>
                            <w:szCs w:val="12"/>
                          </w:rPr>
                          <w:t xml:space="preserve"> </w:t>
                        </w:r>
                        <w:proofErr w:type="spellStart"/>
                        <w:r w:rsidRPr="003770F8">
                          <w:rPr>
                            <w:rFonts w:ascii="Sylfaen" w:hAnsi="Sylfaen"/>
                            <w:i/>
                            <w:iCs/>
                            <w:sz w:val="12"/>
                            <w:szCs w:val="12"/>
                          </w:rPr>
                          <w:t>ქონება</w:t>
                        </w:r>
                        <w:proofErr w:type="spellEnd"/>
                        <w:r w:rsidRPr="003770F8">
                          <w:rPr>
                            <w:rFonts w:ascii="Sylfaen" w:hAnsi="Sylfaen"/>
                            <w:i/>
                            <w:iCs/>
                            <w:sz w:val="12"/>
                            <w:szCs w:val="12"/>
                          </w:rPr>
                          <w:t>”</w:t>
                        </w:r>
                      </w:p>
                      <w:p w14:paraId="325B877E" w14:textId="77777777" w:rsidR="00B708BB" w:rsidRPr="00B708BB" w:rsidRDefault="00B708BB" w:rsidP="00B708BB">
                        <w:pPr>
                          <w:jc w:val="center"/>
                          <w:rPr>
                            <w:rFonts w:ascii="Sylfaen" w:hAnsi="Sylfaen"/>
                            <w:sz w:val="12"/>
                            <w:szCs w:val="12"/>
                          </w:rPr>
                        </w:pPr>
                      </w:p>
                      <w:p w14:paraId="7C69C03D" w14:textId="77777777" w:rsidR="00B708BB" w:rsidRPr="00B708BB" w:rsidRDefault="00B708BB" w:rsidP="00B708BB">
                        <w:pPr>
                          <w:jc w:val="center"/>
                          <w:rPr>
                            <w:rFonts w:ascii="Sylfaen" w:hAnsi="Sylfaen"/>
                            <w:sz w:val="12"/>
                            <w:szCs w:val="12"/>
                          </w:rPr>
                        </w:pPr>
                      </w:p>
                    </w:txbxContent>
                  </v:textbox>
                </v:shape>
              </v:group>
            </w:pict>
          </mc:Fallback>
        </mc:AlternateContent>
      </w:r>
    </w:p>
    <w:p w14:paraId="3C89CDB0" w14:textId="77777777" w:rsidR="00B708BB" w:rsidRDefault="00B708BB" w:rsidP="006C37EC">
      <w:pPr>
        <w:jc w:val="both"/>
        <w:rPr>
          <w:rFonts w:ascii="Sylfaen" w:hAnsi="Sylfaen"/>
          <w:sz w:val="20"/>
          <w:szCs w:val="20"/>
          <w:lang w:val="ka-GE"/>
        </w:rPr>
      </w:pPr>
    </w:p>
    <w:p w14:paraId="561C62C8" w14:textId="77777777" w:rsidR="00B708BB" w:rsidRDefault="00B708BB" w:rsidP="006C37EC">
      <w:pPr>
        <w:jc w:val="both"/>
        <w:rPr>
          <w:rFonts w:ascii="Sylfaen" w:hAnsi="Sylfaen"/>
          <w:sz w:val="20"/>
          <w:szCs w:val="20"/>
          <w:lang w:val="ka-GE"/>
        </w:rPr>
      </w:pPr>
    </w:p>
    <w:p w14:paraId="03C212B5" w14:textId="77777777" w:rsidR="00B708BB" w:rsidRDefault="00B708BB" w:rsidP="006C37EC">
      <w:pPr>
        <w:jc w:val="both"/>
        <w:rPr>
          <w:rFonts w:ascii="Sylfaen" w:hAnsi="Sylfaen"/>
          <w:sz w:val="20"/>
          <w:szCs w:val="20"/>
          <w:lang w:val="ka-GE"/>
        </w:rPr>
      </w:pPr>
    </w:p>
    <w:p w14:paraId="0CE516F3" w14:textId="77777777" w:rsidR="00B708BB" w:rsidRDefault="00B708BB" w:rsidP="006C37EC">
      <w:pPr>
        <w:jc w:val="both"/>
        <w:rPr>
          <w:rFonts w:ascii="Sylfaen" w:hAnsi="Sylfaen"/>
          <w:sz w:val="20"/>
          <w:szCs w:val="20"/>
          <w:lang w:val="ka-GE"/>
        </w:rPr>
      </w:pPr>
    </w:p>
    <w:p w14:paraId="73E3F055" w14:textId="77777777" w:rsidR="00B708BB" w:rsidRDefault="00B708BB" w:rsidP="006C37EC">
      <w:pPr>
        <w:jc w:val="both"/>
        <w:rPr>
          <w:rFonts w:ascii="Sylfaen" w:hAnsi="Sylfaen"/>
          <w:sz w:val="20"/>
          <w:szCs w:val="20"/>
          <w:lang w:val="ka-GE"/>
        </w:rPr>
      </w:pPr>
    </w:p>
    <w:p w14:paraId="17EA7B0E" w14:textId="77777777" w:rsidR="00B708BB" w:rsidRDefault="00B708BB" w:rsidP="006C37EC">
      <w:pPr>
        <w:jc w:val="both"/>
        <w:rPr>
          <w:rFonts w:ascii="Sylfaen" w:hAnsi="Sylfaen"/>
          <w:sz w:val="20"/>
          <w:szCs w:val="20"/>
          <w:lang w:val="ka-GE"/>
        </w:rPr>
      </w:pPr>
    </w:p>
    <w:p w14:paraId="4E434BFD" w14:textId="77777777" w:rsidR="00B708BB" w:rsidRDefault="00B708BB" w:rsidP="006C37EC">
      <w:pPr>
        <w:jc w:val="both"/>
        <w:rPr>
          <w:rFonts w:ascii="Sylfaen" w:hAnsi="Sylfaen"/>
          <w:sz w:val="20"/>
          <w:szCs w:val="20"/>
          <w:lang w:val="ka-GE"/>
        </w:rPr>
      </w:pPr>
    </w:p>
    <w:p w14:paraId="1B6275B1" w14:textId="77777777" w:rsidR="00B708BB" w:rsidRDefault="00B708BB" w:rsidP="006C37EC">
      <w:pPr>
        <w:jc w:val="both"/>
        <w:rPr>
          <w:rFonts w:ascii="Sylfaen" w:hAnsi="Sylfaen"/>
          <w:sz w:val="20"/>
          <w:szCs w:val="20"/>
          <w:lang w:val="ka-GE"/>
        </w:rPr>
      </w:pPr>
    </w:p>
    <w:p w14:paraId="499FF2A9" w14:textId="77777777" w:rsidR="00B708BB" w:rsidRDefault="00B708BB" w:rsidP="006C37EC">
      <w:pPr>
        <w:jc w:val="both"/>
        <w:rPr>
          <w:rFonts w:ascii="Sylfaen" w:hAnsi="Sylfaen"/>
          <w:sz w:val="20"/>
          <w:szCs w:val="20"/>
          <w:lang w:val="ka-GE"/>
        </w:rPr>
      </w:pPr>
    </w:p>
    <w:p w14:paraId="12EFE0D8" w14:textId="32099060" w:rsidR="00B708BB" w:rsidRDefault="00802EE9" w:rsidP="006C37EC">
      <w:pPr>
        <w:jc w:val="both"/>
        <w:rPr>
          <w:rFonts w:ascii="Sylfaen" w:hAnsi="Sylfaen"/>
          <w:sz w:val="20"/>
          <w:szCs w:val="20"/>
          <w:lang w:val="ka-GE"/>
        </w:rPr>
      </w:pPr>
      <w:r>
        <w:rPr>
          <w:noProof/>
          <w:lang w:val="en-US"/>
        </w:rPr>
        <mc:AlternateContent>
          <mc:Choice Requires="wps">
            <w:drawing>
              <wp:anchor distT="0" distB="0" distL="114300" distR="114300" simplePos="0" relativeHeight="251672576" behindDoc="0" locked="0" layoutInCell="1" allowOverlap="1" wp14:anchorId="20769F7B" wp14:editId="396446A0">
                <wp:simplePos x="0" y="0"/>
                <wp:positionH relativeFrom="column">
                  <wp:posOffset>1185545</wp:posOffset>
                </wp:positionH>
                <wp:positionV relativeFrom="paragraph">
                  <wp:posOffset>246380</wp:posOffset>
                </wp:positionV>
                <wp:extent cx="209550" cy="151130"/>
                <wp:effectExtent l="0" t="0" r="0" b="0"/>
                <wp:wrapNone/>
                <wp:docPr id="1791038342" name="Textbox 53"/>
                <wp:cNvGraphicFramePr/>
                <a:graphic xmlns:a="http://schemas.openxmlformats.org/drawingml/2006/main">
                  <a:graphicData uri="http://schemas.microsoft.com/office/word/2010/wordprocessingShape">
                    <wps:wsp>
                      <wps:cNvSpPr txBox="1"/>
                      <wps:spPr>
                        <a:xfrm>
                          <a:off x="0" y="0"/>
                          <a:ext cx="209550" cy="151130"/>
                        </a:xfrm>
                        <a:prstGeom prst="rect">
                          <a:avLst/>
                        </a:prstGeom>
                      </wps:spPr>
                      <wps:txbx>
                        <w:txbxContent>
                          <w:p w14:paraId="2EEABA7C" w14:textId="77777777" w:rsidR="00802EE9" w:rsidRPr="00C55035" w:rsidRDefault="00802EE9" w:rsidP="00802EE9">
                            <w:pPr>
                              <w:rPr>
                                <w:rFonts w:ascii="Sylfaen" w:hAnsi="Sylfaen"/>
                                <w:sz w:val="12"/>
                                <w:szCs w:val="12"/>
                                <w:lang w:val="ka-GE"/>
                              </w:rPr>
                            </w:pPr>
                            <w:r w:rsidRPr="00C55035">
                              <w:rPr>
                                <w:rFonts w:ascii="Sylfaen" w:hAnsi="Sylfaen"/>
                                <w:sz w:val="12"/>
                                <w:szCs w:val="12"/>
                              </w:rPr>
                              <w:t>არა</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0769F7B" id="_x0000_s1106" type="#_x0000_t202" style="position:absolute;left:0;text-align:left;margin-left:93.35pt;margin-top:19.4pt;width:16.5pt;height:11.9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" filled="f" stroked="f">
                <v:textbox inset="0,0,0,0">
                  <w:txbxContent>
                    <w:p w14:paraId="2EEABA7C" w14:textId="77777777" w:rsidR="00802EE9" w:rsidRPr="00C55035" w:rsidRDefault="00802EE9" w:rsidP="00802EE9">
                      <w:pPr>
                        <w:rPr>
                          <w:rFonts w:ascii="Sylfaen" w:hAnsi="Sylfaen"/>
                          <w:sz w:val="12"/>
                          <w:szCs w:val="12"/>
                          <w:lang w:val="ka-GE"/>
                        </w:rPr>
                      </w:pPr>
                      <w:proofErr w:type="spellStart"/>
                      <w:r w:rsidRPr="00C55035">
                        <w:rPr>
                          <w:rFonts w:ascii="Sylfaen" w:hAnsi="Sylfaen"/>
                          <w:sz w:val="12"/>
                          <w:szCs w:val="12"/>
                        </w:rPr>
                        <w:t>არა</w:t>
                      </w:r>
                      <w:proofErr w:type="spellEnd"/>
                    </w:p>
                  </w:txbxContent>
                </v:textbox>
              </v:shape>
            </w:pict>
          </mc:Fallback>
        </mc:AlternateContent>
      </w:r>
    </w:p>
    <w:p w14:paraId="45175CB2" w14:textId="2EC6FB57" w:rsidR="00B708BB" w:rsidRDefault="00B708BB" w:rsidP="006C37EC">
      <w:pPr>
        <w:jc w:val="both"/>
        <w:rPr>
          <w:rFonts w:ascii="Sylfaen" w:hAnsi="Sylfaen"/>
          <w:sz w:val="20"/>
          <w:szCs w:val="20"/>
          <w:lang w:val="ka-GE"/>
        </w:rPr>
      </w:pPr>
    </w:p>
    <w:p w14:paraId="75D750BC" w14:textId="5CA52562" w:rsidR="00B708BB" w:rsidRDefault="00B708BB" w:rsidP="006C37EC">
      <w:pPr>
        <w:jc w:val="both"/>
        <w:rPr>
          <w:rFonts w:ascii="Sylfaen" w:hAnsi="Sylfaen"/>
          <w:sz w:val="20"/>
          <w:szCs w:val="20"/>
          <w:lang w:val="ka-GE"/>
        </w:rPr>
      </w:pPr>
    </w:p>
    <w:p w14:paraId="4036BDA2" w14:textId="1688F905" w:rsidR="00B708BB" w:rsidRDefault="00B708BB" w:rsidP="006C37EC">
      <w:pPr>
        <w:jc w:val="both"/>
        <w:rPr>
          <w:rFonts w:ascii="Sylfaen" w:hAnsi="Sylfaen"/>
          <w:sz w:val="20"/>
          <w:szCs w:val="20"/>
          <w:lang w:val="ka-GE"/>
        </w:rPr>
      </w:pPr>
    </w:p>
    <w:p w14:paraId="4EF91EBA" w14:textId="143DB799" w:rsidR="00B708BB" w:rsidRDefault="00802EE9" w:rsidP="006C37EC">
      <w:pPr>
        <w:jc w:val="both"/>
        <w:rPr>
          <w:rFonts w:ascii="Sylfaen" w:hAnsi="Sylfaen"/>
          <w:sz w:val="20"/>
          <w:szCs w:val="20"/>
          <w:lang w:val="ka-GE"/>
        </w:rPr>
      </w:pPr>
      <w:r>
        <w:rPr>
          <w:noProof/>
          <w:lang w:val="en-US"/>
        </w:rPr>
        <mc:AlternateContent>
          <mc:Choice Requires="wps">
            <w:drawing>
              <wp:anchor distT="0" distB="0" distL="114300" distR="114300" simplePos="0" relativeHeight="251674624" behindDoc="0" locked="0" layoutInCell="1" allowOverlap="1" wp14:anchorId="4EAF317F" wp14:editId="56F64795">
                <wp:simplePos x="0" y="0"/>
                <wp:positionH relativeFrom="column">
                  <wp:posOffset>1185953</wp:posOffset>
                </wp:positionH>
                <wp:positionV relativeFrom="paragraph">
                  <wp:posOffset>47021</wp:posOffset>
                </wp:positionV>
                <wp:extent cx="209603" cy="151333"/>
                <wp:effectExtent l="0" t="0" r="0" b="0"/>
                <wp:wrapNone/>
                <wp:docPr id="1581667847" name="Textbox 53"/>
                <wp:cNvGraphicFramePr/>
                <a:graphic xmlns:a="http://schemas.openxmlformats.org/drawingml/2006/main">
                  <a:graphicData uri="http://schemas.microsoft.com/office/word/2010/wordprocessingShape">
                    <wps:wsp>
                      <wps:cNvSpPr txBox="1"/>
                      <wps:spPr>
                        <a:xfrm>
                          <a:off x="0" y="0"/>
                          <a:ext cx="209603" cy="151333"/>
                        </a:xfrm>
                        <a:prstGeom prst="rect">
                          <a:avLst/>
                        </a:prstGeom>
                      </wps:spPr>
                      <wps:txbx>
                        <w:txbxContent>
                          <w:p w14:paraId="33F47A5C" w14:textId="77777777" w:rsidR="00802EE9" w:rsidRPr="00C55035" w:rsidRDefault="00802EE9" w:rsidP="00802EE9">
                            <w:pPr>
                              <w:rPr>
                                <w:rFonts w:ascii="Sylfaen" w:hAnsi="Sylfaen"/>
                                <w:sz w:val="12"/>
                                <w:szCs w:val="12"/>
                                <w:lang w:val="ka-GE"/>
                              </w:rPr>
                            </w:pPr>
                            <w:r w:rsidRPr="00C55035">
                              <w:rPr>
                                <w:rFonts w:ascii="Sylfaen" w:hAnsi="Sylfaen"/>
                                <w:sz w:val="12"/>
                                <w:szCs w:val="12"/>
                              </w:rPr>
                              <w:t>არა</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AF317F" id="_x0000_s1107" type="#_x0000_t202" style="position:absolute;left:0;text-align:left;margin-left:93.4pt;margin-top:3.7pt;width:16.5pt;height:11.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" filled="f" stroked="f">
                <v:textbox inset="0,0,0,0">
                  <w:txbxContent>
                    <w:p w14:paraId="33F47A5C" w14:textId="77777777" w:rsidR="00802EE9" w:rsidRPr="00C55035" w:rsidRDefault="00802EE9" w:rsidP="00802EE9">
                      <w:pPr>
                        <w:rPr>
                          <w:rFonts w:ascii="Sylfaen" w:hAnsi="Sylfaen"/>
                          <w:sz w:val="12"/>
                          <w:szCs w:val="12"/>
                          <w:lang w:val="ka-GE"/>
                        </w:rPr>
                      </w:pPr>
                      <w:proofErr w:type="spellStart"/>
                      <w:r w:rsidRPr="00C55035">
                        <w:rPr>
                          <w:rFonts w:ascii="Sylfaen" w:hAnsi="Sylfaen"/>
                          <w:sz w:val="12"/>
                          <w:szCs w:val="12"/>
                        </w:rPr>
                        <w:t>არა</w:t>
                      </w:r>
                      <w:proofErr w:type="spellEnd"/>
                    </w:p>
                  </w:txbxContent>
                </v:textbox>
              </v:shape>
            </w:pict>
          </mc:Fallback>
        </mc:AlternateContent>
      </w:r>
    </w:p>
    <w:p w14:paraId="5341AF22" w14:textId="46BFC44B" w:rsidR="00B708BB" w:rsidRDefault="00B708BB" w:rsidP="006C37EC">
      <w:pPr>
        <w:jc w:val="both"/>
        <w:rPr>
          <w:rFonts w:ascii="Sylfaen" w:hAnsi="Sylfaen"/>
          <w:sz w:val="20"/>
          <w:szCs w:val="20"/>
          <w:lang w:val="ka-GE"/>
        </w:rPr>
      </w:pPr>
    </w:p>
    <w:p w14:paraId="0BB1734A" w14:textId="189CBB7C" w:rsidR="00B708BB" w:rsidRDefault="00B708BB" w:rsidP="006C37EC">
      <w:pPr>
        <w:jc w:val="both"/>
        <w:rPr>
          <w:rFonts w:ascii="Sylfaen" w:hAnsi="Sylfaen"/>
          <w:sz w:val="20"/>
          <w:szCs w:val="20"/>
          <w:lang w:val="ka-GE"/>
        </w:rPr>
      </w:pPr>
    </w:p>
    <w:p w14:paraId="7A7C0AFE" w14:textId="63ED439D" w:rsidR="00B708BB" w:rsidRDefault="00802EE9" w:rsidP="006C37EC">
      <w:pPr>
        <w:jc w:val="both"/>
        <w:rPr>
          <w:rFonts w:ascii="Sylfaen" w:hAnsi="Sylfaen"/>
          <w:sz w:val="20"/>
          <w:szCs w:val="20"/>
          <w:lang w:val="ka-GE"/>
        </w:rPr>
      </w:pPr>
      <w:r>
        <w:rPr>
          <w:noProof/>
          <w:lang w:val="en-US"/>
        </w:rPr>
        <mc:AlternateContent>
          <mc:Choice Requires="wps">
            <w:drawing>
              <wp:anchor distT="0" distB="0" distL="114300" distR="114300" simplePos="0" relativeHeight="251670528" behindDoc="0" locked="0" layoutInCell="1" allowOverlap="1" wp14:anchorId="68D6AAE9" wp14:editId="1062CD22">
                <wp:simplePos x="0" y="0"/>
                <wp:positionH relativeFrom="column">
                  <wp:posOffset>1077394</wp:posOffset>
                </wp:positionH>
                <wp:positionV relativeFrom="paragraph">
                  <wp:posOffset>210299</wp:posOffset>
                </wp:positionV>
                <wp:extent cx="660418" cy="456201"/>
                <wp:effectExtent l="0" t="0" r="0" b="0"/>
                <wp:wrapNone/>
                <wp:docPr id="43429636" name="Textbox 62"/>
                <wp:cNvGraphicFramePr/>
                <a:graphic xmlns:a="http://schemas.openxmlformats.org/drawingml/2006/main">
                  <a:graphicData uri="http://schemas.microsoft.com/office/word/2010/wordprocessingShape">
                    <wps:wsp>
                      <wps:cNvSpPr txBox="1"/>
                      <wps:spPr>
                        <a:xfrm>
                          <a:off x="0" y="0"/>
                          <a:ext cx="660418" cy="456201"/>
                        </a:xfrm>
                        <a:prstGeom prst="rect">
                          <a:avLst/>
                        </a:prstGeom>
                      </wps:spPr>
                      <wps:txbx>
                        <w:txbxContent>
                          <w:p w14:paraId="37CF0433" w14:textId="4C7E1F77" w:rsidR="00B708BB" w:rsidRPr="00C55035" w:rsidRDefault="00BC35C1" w:rsidP="00B708BB">
                            <w:pPr>
                              <w:jc w:val="center"/>
                              <w:rPr>
                                <w:rFonts w:ascii="Sylfaen" w:hAnsi="Sylfaen"/>
                                <w:sz w:val="12"/>
                                <w:szCs w:val="12"/>
                                <w:lang w:val="ka-GE"/>
                              </w:rPr>
                            </w:pPr>
                            <w:r>
                              <w:rPr>
                                <w:rFonts w:ascii="Sylfaen" w:hAnsi="Sylfaen"/>
                                <w:sz w:val="12"/>
                                <w:szCs w:val="12"/>
                                <w:lang w:val="ka-GE"/>
                              </w:rPr>
                              <w:t>სამართლიანი</w:t>
                            </w:r>
                            <w:r w:rsidR="00B708BB" w:rsidRPr="00C55035">
                              <w:rPr>
                                <w:rFonts w:ascii="Sylfaen" w:hAnsi="Sylfaen"/>
                                <w:sz w:val="12"/>
                                <w:szCs w:val="12"/>
                                <w:lang w:val="ka-GE"/>
                              </w:rPr>
                              <w:t xml:space="preserve"> ღირებულების მოდელი</w:t>
                            </w: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8D6AAE9" id="Textbox 62" o:spid="_x0000_s1108" type="#_x0000_t202" style="position:absolute;left:0;text-align:left;margin-left:84.85pt;margin-top:16.55pt;width:52pt;height:35.9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" filled="f" stroked="f">
                <v:textbox inset="0,0,0,0">
                  <w:txbxContent>
                    <w:p w14:paraId="37CF0433" w14:textId="4C7E1F77" w:rsidR="00B708BB" w:rsidRPr="00C55035" w:rsidRDefault="00BC35C1" w:rsidP="00B708BB">
                      <w:pPr>
                        <w:jc w:val="center"/>
                        <w:rPr>
                          <w:rFonts w:ascii="Sylfaen" w:hAnsi="Sylfaen"/>
                          <w:sz w:val="12"/>
                          <w:szCs w:val="12"/>
                          <w:lang w:val="ka-GE"/>
                        </w:rPr>
                      </w:pPr>
                      <w:r>
                        <w:rPr>
                          <w:rFonts w:ascii="Sylfaen" w:hAnsi="Sylfaen"/>
                          <w:sz w:val="12"/>
                          <w:szCs w:val="12"/>
                          <w:lang w:val="ka-GE"/>
                        </w:rPr>
                        <w:t>სამართლიანი</w:t>
                      </w:r>
                      <w:r w:rsidR="00B708BB" w:rsidRPr="00C55035">
                        <w:rPr>
                          <w:rFonts w:ascii="Sylfaen" w:hAnsi="Sylfaen"/>
                          <w:sz w:val="12"/>
                          <w:szCs w:val="12"/>
                          <w:lang w:val="ka-GE"/>
                        </w:rPr>
                        <w:t xml:space="preserve"> ღირებულების მოდელი</w:t>
                      </w:r>
                    </w:p>
                  </w:txbxContent>
                </v:textbox>
              </v:shape>
            </w:pict>
          </mc:Fallback>
        </mc:AlternateContent>
      </w:r>
    </w:p>
    <w:p w14:paraId="44C6702B" w14:textId="082D3D10" w:rsidR="00B708BB" w:rsidRDefault="00B708BB" w:rsidP="006C37EC">
      <w:pPr>
        <w:jc w:val="both"/>
        <w:rPr>
          <w:rFonts w:ascii="Sylfaen" w:hAnsi="Sylfaen"/>
          <w:sz w:val="20"/>
          <w:szCs w:val="20"/>
          <w:lang w:val="ka-GE"/>
        </w:rPr>
      </w:pPr>
    </w:p>
    <w:p w14:paraId="60B7B8E8" w14:textId="2F6CAE28" w:rsidR="00B708BB" w:rsidRDefault="00B708BB" w:rsidP="006C37EC">
      <w:pPr>
        <w:jc w:val="both"/>
        <w:rPr>
          <w:rFonts w:ascii="Sylfaen" w:hAnsi="Sylfaen"/>
          <w:sz w:val="20"/>
          <w:szCs w:val="20"/>
          <w:lang w:val="ka-GE"/>
        </w:rPr>
      </w:pPr>
    </w:p>
    <w:p w14:paraId="69002863" w14:textId="2B5C0F3A" w:rsidR="00B708BB" w:rsidRDefault="00B708BB" w:rsidP="006C37EC">
      <w:pPr>
        <w:jc w:val="both"/>
        <w:rPr>
          <w:rFonts w:ascii="Sylfaen" w:hAnsi="Sylfaen"/>
          <w:sz w:val="20"/>
          <w:szCs w:val="20"/>
          <w:lang w:val="ka-GE"/>
        </w:rPr>
      </w:pPr>
    </w:p>
    <w:p w14:paraId="63BB2EB6" w14:textId="77777777" w:rsidR="004D0152" w:rsidRDefault="004D0152" w:rsidP="006C37EC">
      <w:pPr>
        <w:jc w:val="both"/>
        <w:rPr>
          <w:rFonts w:ascii="Sylfaen" w:hAnsi="Sylfaen"/>
          <w:sz w:val="20"/>
          <w:szCs w:val="20"/>
          <w:lang w:val="ka-GE"/>
        </w:rPr>
      </w:pPr>
    </w:p>
    <w:p w14:paraId="42B2B6FB" w14:textId="77777777" w:rsidR="004D0152" w:rsidRDefault="004D0152" w:rsidP="006C37EC">
      <w:pPr>
        <w:jc w:val="both"/>
        <w:rPr>
          <w:rFonts w:ascii="Sylfaen" w:hAnsi="Sylfaen"/>
          <w:sz w:val="20"/>
          <w:szCs w:val="20"/>
          <w:lang w:val="ka-GE"/>
        </w:rPr>
      </w:pPr>
    </w:p>
    <w:p w14:paraId="1209A0DF" w14:textId="77777777" w:rsidR="004D0152" w:rsidRDefault="004D0152" w:rsidP="006C37EC">
      <w:pPr>
        <w:jc w:val="both"/>
        <w:rPr>
          <w:rFonts w:ascii="Sylfaen" w:hAnsi="Sylfaen"/>
          <w:sz w:val="20"/>
          <w:szCs w:val="20"/>
          <w:lang w:val="ka-GE"/>
        </w:rPr>
      </w:pPr>
    </w:p>
    <w:p w14:paraId="6E07A4A9" w14:textId="5B913D6D" w:rsidR="00B708BB" w:rsidRDefault="00B708BB" w:rsidP="006C37EC">
      <w:pPr>
        <w:jc w:val="both"/>
        <w:rPr>
          <w:rFonts w:ascii="Sylfaen" w:hAnsi="Sylfaen"/>
          <w:sz w:val="20"/>
          <w:szCs w:val="20"/>
          <w:lang w:val="ka-GE"/>
        </w:rPr>
      </w:pPr>
      <w:r>
        <w:rPr>
          <w:rFonts w:ascii="Sylfaen" w:hAnsi="Sylfaen"/>
          <w:sz w:val="20"/>
          <w:szCs w:val="20"/>
          <w:lang w:val="ka-GE"/>
        </w:rPr>
        <w:t xml:space="preserve"> </w:t>
      </w:r>
      <w:r w:rsidR="001F076E">
        <w:rPr>
          <w:rFonts w:ascii="Sylfaen" w:hAnsi="Sylfaen"/>
          <w:noProof/>
          <w:sz w:val="20"/>
          <w:szCs w:val="20"/>
          <w:lang w:val="en-US"/>
        </w:rPr>
        <mc:AlternateContent>
          <mc:Choice Requires="wps">
            <w:drawing>
              <wp:anchor distT="0" distB="0" distL="114300" distR="114300" simplePos="0" relativeHeight="251675648" behindDoc="0" locked="0" layoutInCell="1" allowOverlap="1" wp14:anchorId="060548F7" wp14:editId="5D48D6C4">
                <wp:simplePos x="0" y="0"/>
                <wp:positionH relativeFrom="column">
                  <wp:posOffset>264338</wp:posOffset>
                </wp:positionH>
                <wp:positionV relativeFrom="paragraph">
                  <wp:posOffset>-175227</wp:posOffset>
                </wp:positionV>
                <wp:extent cx="4414066" cy="5029200"/>
                <wp:effectExtent l="0" t="0" r="24765" b="19050"/>
                <wp:wrapNone/>
                <wp:docPr id="1981407980" name="Text Box 2"/>
                <wp:cNvGraphicFramePr/>
                <a:graphic xmlns:a="http://schemas.openxmlformats.org/drawingml/2006/main">
                  <a:graphicData uri="http://schemas.microsoft.com/office/word/2010/wordprocessingShape">
                    <wps:wsp>
                      <wps:cNvSpPr txBox="1"/>
                      <wps:spPr>
                        <a:xfrm>
                          <a:off x="0" y="0"/>
                          <a:ext cx="4414066" cy="5029200"/>
                        </a:xfrm>
                        <a:prstGeom prst="rect">
                          <a:avLst/>
                        </a:prstGeom>
                        <a:solidFill>
                          <a:schemeClr val="lt1"/>
                        </a:solidFill>
                        <a:ln w="6350">
                          <a:solidFill>
                            <a:prstClr val="black"/>
                          </a:solidFill>
                        </a:ln>
                      </wps:spPr>
                      <wps:txbx>
                        <w:txbxContent>
                          <w:p w14:paraId="6D6A9567" w14:textId="593E1E37" w:rsidR="00D7004C" w:rsidRPr="00EE537C" w:rsidRDefault="00D7004C" w:rsidP="00117427">
                            <w:pPr>
                              <w:spacing w:after="0" w:line="240" w:lineRule="auto"/>
                              <w:jc w:val="center"/>
                              <w:rPr>
                                <w:rFonts w:ascii="Sylfaen" w:hAnsi="Sylfaen"/>
                                <w:b/>
                                <w:bCs/>
                                <w:sz w:val="16"/>
                                <w:szCs w:val="16"/>
                              </w:rPr>
                            </w:pPr>
                            <w:r w:rsidRPr="00EE537C">
                              <w:rPr>
                                <w:rFonts w:ascii="Sylfaen" w:hAnsi="Sylfaen"/>
                                <w:b/>
                                <w:bCs/>
                                <w:sz w:val="16"/>
                                <w:szCs w:val="16"/>
                              </w:rPr>
                              <w:t>ბასს 40-თან შედარება</w:t>
                            </w:r>
                          </w:p>
                          <w:p w14:paraId="2DDC13BA" w14:textId="77777777" w:rsidR="00EE537C" w:rsidRPr="00EE537C" w:rsidRDefault="00EE537C" w:rsidP="00EE537C">
                            <w:pPr>
                              <w:spacing w:before="240" w:after="0" w:line="240" w:lineRule="auto"/>
                              <w:jc w:val="both"/>
                              <w:rPr>
                                <w:rFonts w:ascii="Sylfaen" w:hAnsi="Sylfaen"/>
                                <w:sz w:val="16"/>
                                <w:szCs w:val="16"/>
                              </w:rPr>
                            </w:pPr>
                            <w:r w:rsidRPr="00EE537C">
                              <w:rPr>
                                <w:rFonts w:ascii="Sylfaen" w:hAnsi="Sylfaen"/>
                                <w:sz w:val="16"/>
                                <w:szCs w:val="16"/>
                              </w:rPr>
                              <w:t xml:space="preserve">სსბასს 16 ძირითადად, ეფუძნება ბასს 40-ს, საინვესტიციო ქონება, (2003) და მოიცავს 2008 წლის მაისში გამოცემული ფასს-ების გაუმჯობესებების ფარგლებში ბასს 40-ის შესწორებებს.  ამ სტანდარტის გამოცემის დროს, სსბასსს არ მიიჩნევდა საჭიროდ ფასს 4-ის, სადაზღვევო ხელშეკრულებები, და ფასს 5-ის, გასაყიდად ფლობილი გრძელვადიანი აქტივების და შეწყვეტილი ოპერაციები, გამოყენებას საჯარო სექტორის ერთეულებისათვის; ამიტომაც, სსბასს 16 არ ასახავს ზემოთ მოცემული ფასს-ების გამოცემასთან დაკავშირებით ცვლილებებს.   სსბასს 16-სა და ბასს 40-ს შორის შემდეგი ძირითადი განსხვავებებია: </w:t>
                            </w:r>
                          </w:p>
                          <w:p w14:paraId="711AEBD6" w14:textId="45A20615" w:rsidR="00313ACB" w:rsidRPr="00117427" w:rsidRDefault="00EE537C" w:rsidP="00117427">
                            <w:pPr>
                              <w:pStyle w:val="ListParagraph"/>
                              <w:numPr>
                                <w:ilvl w:val="0"/>
                                <w:numId w:val="3"/>
                              </w:numPr>
                              <w:spacing w:before="240" w:after="0" w:line="240" w:lineRule="auto"/>
                              <w:ind w:left="284" w:hanging="207"/>
                              <w:jc w:val="both"/>
                              <w:rPr>
                                <w:rFonts w:ascii="Sylfaen" w:hAnsi="Sylfaen"/>
                                <w:sz w:val="16"/>
                                <w:szCs w:val="16"/>
                              </w:rPr>
                            </w:pPr>
                            <w:r w:rsidRPr="00117427">
                              <w:rPr>
                                <w:rFonts w:ascii="Sylfaen" w:hAnsi="Sylfaen"/>
                                <w:sz w:val="16"/>
                                <w:szCs w:val="16"/>
                              </w:rPr>
                              <w:t xml:space="preserve">სსბასს 16 ითხოვს, რომ საინვესტიციო ქონება თავდაპირველად შეფასდეს თვითღირებულებით და განსაზღვრავს, რომ როდესაც აქტივი შეძენილია უფასოდ ან ნომინალური ღირებულებით, მისი თვითღირებულება არის შეძენის თარიღისათვის არსებული </w:t>
                            </w:r>
                            <w:r w:rsidR="008C36DF">
                              <w:rPr>
                                <w:rFonts w:ascii="Sylfaen" w:hAnsi="Sylfaen"/>
                                <w:sz w:val="16"/>
                                <w:szCs w:val="16"/>
                              </w:rPr>
                              <w:t>სამართლიანი</w:t>
                            </w:r>
                            <w:r w:rsidRPr="00117427">
                              <w:rPr>
                                <w:rFonts w:ascii="Sylfaen" w:hAnsi="Sylfaen"/>
                                <w:sz w:val="16"/>
                                <w:szCs w:val="16"/>
                              </w:rPr>
                              <w:t xml:space="preserve"> ღირებულება.  ბასს 40 მოითხოვს, რომ საინვესტიციო ქონება თავდაპირველად შეფასდეს თვითღირებულებით.</w:t>
                            </w:r>
                          </w:p>
                          <w:p w14:paraId="0E1B5861" w14:textId="1844B802" w:rsidR="00313ACB" w:rsidRPr="00117427" w:rsidRDefault="00313ACB" w:rsidP="00117427">
                            <w:pPr>
                              <w:pStyle w:val="ListParagraph"/>
                              <w:numPr>
                                <w:ilvl w:val="0"/>
                                <w:numId w:val="3"/>
                              </w:numPr>
                              <w:ind w:left="284" w:hanging="207"/>
                              <w:jc w:val="both"/>
                              <w:rPr>
                                <w:rFonts w:ascii="Sylfaen" w:hAnsi="Sylfaen"/>
                                <w:sz w:val="16"/>
                                <w:szCs w:val="16"/>
                              </w:rPr>
                            </w:pPr>
                            <w:r w:rsidRPr="00117427">
                              <w:rPr>
                                <w:rFonts w:ascii="Sylfaen" w:hAnsi="Sylfaen"/>
                                <w:sz w:val="16"/>
                                <w:szCs w:val="16"/>
                              </w:rPr>
                              <w:t xml:space="preserve">განმარტებისთვის დამატებითი კომენტარია მოცემული, რომ სსბასს 16 არ გამოიყენება სოციალური მომსახურების გასაწევად ფლობილი ქონების მიმართ, რომელიც ასევე წარმოქმნის ფულადი სახსრების შემოდინებას.  ასეთი ქონება აღირიცხება </w:t>
                            </w:r>
                            <w:r w:rsidRPr="0036117A">
                              <w:rPr>
                                <w:rFonts w:ascii="Sylfaen" w:hAnsi="Sylfaen"/>
                                <w:strike/>
                                <w:sz w:val="16"/>
                                <w:szCs w:val="16"/>
                              </w:rPr>
                              <w:t>სსბასს 17-ის</w:t>
                            </w:r>
                            <w:r w:rsidRPr="00117427">
                              <w:rPr>
                                <w:rFonts w:ascii="Sylfaen" w:hAnsi="Sylfaen"/>
                                <w:sz w:val="16"/>
                                <w:szCs w:val="16"/>
                              </w:rPr>
                              <w:t xml:space="preserve"> </w:t>
                            </w:r>
                            <w:r w:rsidRPr="0036117A">
                              <w:rPr>
                                <w:rFonts w:ascii="Sylfaen" w:hAnsi="Sylfaen"/>
                                <w:sz w:val="16"/>
                                <w:szCs w:val="16"/>
                                <w:u w:val="single"/>
                              </w:rPr>
                              <w:t>სსბასს 45-ის,</w:t>
                            </w:r>
                            <w:r w:rsidRPr="00117427">
                              <w:rPr>
                                <w:rFonts w:ascii="Sylfaen" w:hAnsi="Sylfaen"/>
                                <w:sz w:val="16"/>
                                <w:szCs w:val="16"/>
                              </w:rPr>
                              <w:t xml:space="preserve"> ძირითადი </w:t>
                            </w:r>
                            <w:r w:rsidR="002320B9">
                              <w:rPr>
                                <w:rFonts w:ascii="Sylfaen" w:hAnsi="Sylfaen"/>
                                <w:sz w:val="16"/>
                                <w:szCs w:val="16"/>
                              </w:rPr>
                              <w:t>აქტივები,</w:t>
                            </w:r>
                            <w:r w:rsidRPr="00117427">
                              <w:rPr>
                                <w:rFonts w:ascii="Sylfaen" w:hAnsi="Sylfaen"/>
                                <w:sz w:val="16"/>
                                <w:szCs w:val="16"/>
                              </w:rPr>
                              <w:t xml:space="preserve"> შესაბამისად.</w:t>
                            </w:r>
                          </w:p>
                          <w:p w14:paraId="7109C11B" w14:textId="15F25E60" w:rsidR="00313ACB" w:rsidRPr="0036117A" w:rsidRDefault="00313ACB" w:rsidP="00117427">
                            <w:pPr>
                              <w:pStyle w:val="ListParagraph"/>
                              <w:numPr>
                                <w:ilvl w:val="0"/>
                                <w:numId w:val="3"/>
                              </w:numPr>
                              <w:ind w:left="284" w:hanging="207"/>
                              <w:jc w:val="both"/>
                              <w:rPr>
                                <w:rFonts w:ascii="Sylfaen" w:hAnsi="Sylfaen"/>
                                <w:strike/>
                                <w:sz w:val="16"/>
                                <w:szCs w:val="16"/>
                              </w:rPr>
                            </w:pPr>
                            <w:r w:rsidRPr="0036117A">
                              <w:rPr>
                                <w:rFonts w:ascii="Sylfaen" w:hAnsi="Sylfaen"/>
                                <w:strike/>
                                <w:sz w:val="16"/>
                                <w:szCs w:val="16"/>
                              </w:rPr>
                              <w:t>სსბასს 16 მოიცავს გარდამავალ დებულებებს პირველადი გამოყენებისთვის და სსბასს 16-ის წინა ვერსიიდან შეცვლისთვის.   ბასს 40 მოიცავს გარდამავალ დებულებებს მხოლოდ იმ ერთეულებისთვის, რომლებმაც უკვე გამოიყენეს ფასს სტანდარტები. ფასს 1 ეხება ფასს-ების პირველად გამოყენებას. სსბასს 16 მოიცავს დამატებით გარდამავალ დებულებებს, რომლებიც განსაზღვრავენ, რომ როდესაც ერთეული პირველად ნერგავს აღრიცხვის დარიცხვის მეთოდს და აღიარებს მანამდე არაღიარებულ საინვესტიციო ქონებას, შესწორება უნდა აისახოს დაგროვილი ნამეტის ან დეფიციტის საწყის ბალანსში.</w:t>
                            </w:r>
                          </w:p>
                          <w:p w14:paraId="1176AB56" w14:textId="77777777" w:rsidR="00313ACB" w:rsidRPr="00117427" w:rsidRDefault="00313ACB" w:rsidP="00117427">
                            <w:pPr>
                              <w:pStyle w:val="ListParagraph"/>
                              <w:numPr>
                                <w:ilvl w:val="0"/>
                                <w:numId w:val="3"/>
                              </w:numPr>
                              <w:ind w:left="284" w:hanging="207"/>
                              <w:jc w:val="both"/>
                              <w:rPr>
                                <w:rFonts w:ascii="Sylfaen" w:hAnsi="Sylfaen"/>
                                <w:sz w:val="16"/>
                                <w:szCs w:val="16"/>
                              </w:rPr>
                            </w:pPr>
                            <w:r w:rsidRPr="00117427">
                              <w:rPr>
                                <w:rFonts w:ascii="Sylfaen" w:hAnsi="Sylfaen"/>
                                <w:sz w:val="16"/>
                                <w:szCs w:val="16"/>
                              </w:rPr>
                              <w:t>სსბასს 16 ზოგიერთ შემთხვევაში ბასს 40-ისგან განსხვავებულ ტერმინოლოგიას იყენებს.   ყველაზე მნიშვნელოვანი მაგალითი არის „ფინანსური შედეგების ანგარიშგების“ ტერმინის გამოყენება სსბასს 16-ში.  ბასს 40-ში ეკვივალენტური ტერმინია „შემოსულობების ანგარიშგება“.</w:t>
                            </w:r>
                          </w:p>
                          <w:p w14:paraId="47ADFE7D" w14:textId="57FDA5DE" w:rsidR="00117427" w:rsidRPr="00117427" w:rsidRDefault="00117427" w:rsidP="00117427">
                            <w:pPr>
                              <w:pStyle w:val="ListParagraph"/>
                              <w:numPr>
                                <w:ilvl w:val="0"/>
                                <w:numId w:val="3"/>
                              </w:numPr>
                              <w:ind w:left="284" w:hanging="207"/>
                              <w:jc w:val="both"/>
                              <w:rPr>
                                <w:rFonts w:ascii="Sylfaen" w:hAnsi="Sylfaen"/>
                                <w:sz w:val="16"/>
                                <w:szCs w:val="16"/>
                              </w:rPr>
                            </w:pPr>
                            <w:r w:rsidRPr="00117427">
                              <w:rPr>
                                <w:rFonts w:ascii="Sylfaen" w:hAnsi="Sylfaen"/>
                                <w:sz w:val="16"/>
                                <w:szCs w:val="16"/>
                              </w:rPr>
                              <w:t xml:space="preserve">სსბასს 16 არ იყენებს ბასს 40-ში მოცემულ “ამონაგებს,” რასაც აქვს უფრო ფართო მნიშვნელობა, ვიდრე ტერმინს „შემოსავალი“. </w:t>
                            </w:r>
                          </w:p>
                          <w:p w14:paraId="44F3B820" w14:textId="77777777" w:rsidR="00313ACB" w:rsidRPr="00117427" w:rsidRDefault="00313ACB" w:rsidP="00117427">
                            <w:pPr>
                              <w:jc w:val="both"/>
                              <w:rPr>
                                <w:rFonts w:ascii="Sylfaen" w:hAnsi="Sylfaen"/>
                                <w:sz w:val="8"/>
                                <w:szCs w:val="8"/>
                              </w:rPr>
                            </w:pPr>
                          </w:p>
                          <w:p w14:paraId="71136E2D" w14:textId="77777777" w:rsidR="00313ACB" w:rsidRPr="00313ACB" w:rsidRDefault="00313ACB" w:rsidP="00313ACB">
                            <w:pPr>
                              <w:jc w:val="both"/>
                              <w:rPr>
                                <w:rFonts w:ascii="Sylfaen" w:hAnsi="Sylfaen"/>
                                <w:sz w:val="16"/>
                                <w:szCs w:val="16"/>
                              </w:rPr>
                            </w:pPr>
                          </w:p>
                          <w:p w14:paraId="14291776" w14:textId="77777777" w:rsidR="00D7004C" w:rsidRPr="00EE537C" w:rsidRDefault="00D7004C" w:rsidP="00EE537C">
                            <w:pPr>
                              <w:spacing w:before="240" w:after="0" w:line="240" w:lineRule="auto"/>
                              <w:jc w:val="both"/>
                              <w:rPr>
                                <w:rFonts w:ascii="Sylfaen" w:hAnsi="Sylfaen"/>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0548F7" id="Text Box 2" o:spid="_x0000_s1109" type="#_x0000_t202" style="position:absolute;left:0;text-align:left;margin-left:20.8pt;margin-top:-13.8pt;width:347.55pt;height:3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" fillcolor="white [3201]" strokeweight=".5pt">
                <v:textbox>
                  <w:txbxContent>
                    <w:p w14:paraId="6D6A9567" w14:textId="593E1E37" w:rsidR="00D7004C" w:rsidRPr="00EE537C" w:rsidRDefault="00D7004C" w:rsidP="00117427">
                      <w:pPr>
                        <w:spacing w:after="0" w:line="240" w:lineRule="auto"/>
                        <w:jc w:val="center"/>
                        <w:rPr>
                          <w:rFonts w:ascii="Sylfaen" w:hAnsi="Sylfaen"/>
                          <w:b/>
                          <w:bCs/>
                          <w:sz w:val="16"/>
                          <w:szCs w:val="16"/>
                        </w:rPr>
                      </w:pPr>
                      <w:proofErr w:type="spellStart"/>
                      <w:r w:rsidRPr="00EE537C">
                        <w:rPr>
                          <w:rFonts w:ascii="Sylfaen" w:hAnsi="Sylfaen"/>
                          <w:b/>
                          <w:bCs/>
                          <w:sz w:val="16"/>
                          <w:szCs w:val="16"/>
                        </w:rPr>
                        <w:t>ბასს</w:t>
                      </w:r>
                      <w:proofErr w:type="spellEnd"/>
                      <w:r w:rsidRPr="00EE537C">
                        <w:rPr>
                          <w:rFonts w:ascii="Sylfaen" w:hAnsi="Sylfaen"/>
                          <w:b/>
                          <w:bCs/>
                          <w:sz w:val="16"/>
                          <w:szCs w:val="16"/>
                        </w:rPr>
                        <w:t xml:space="preserve"> 40-თან </w:t>
                      </w:r>
                      <w:proofErr w:type="spellStart"/>
                      <w:r w:rsidRPr="00EE537C">
                        <w:rPr>
                          <w:rFonts w:ascii="Sylfaen" w:hAnsi="Sylfaen"/>
                          <w:b/>
                          <w:bCs/>
                          <w:sz w:val="16"/>
                          <w:szCs w:val="16"/>
                        </w:rPr>
                        <w:t>შედარება</w:t>
                      </w:r>
                      <w:proofErr w:type="spellEnd"/>
                    </w:p>
                    <w:p w14:paraId="2DDC13BA" w14:textId="77777777" w:rsidR="00EE537C" w:rsidRPr="00EE537C" w:rsidRDefault="00EE537C" w:rsidP="00EE537C">
                      <w:pPr>
                        <w:spacing w:before="240" w:after="0" w:line="240" w:lineRule="auto"/>
                        <w:jc w:val="both"/>
                        <w:rPr>
                          <w:rFonts w:ascii="Sylfaen" w:hAnsi="Sylfaen"/>
                          <w:sz w:val="16"/>
                          <w:szCs w:val="16"/>
                        </w:rPr>
                      </w:pPr>
                      <w:proofErr w:type="spellStart"/>
                      <w:r w:rsidRPr="00EE537C">
                        <w:rPr>
                          <w:rFonts w:ascii="Sylfaen" w:hAnsi="Sylfaen"/>
                          <w:sz w:val="16"/>
                          <w:szCs w:val="16"/>
                        </w:rPr>
                        <w:t>სსბასს</w:t>
                      </w:r>
                      <w:proofErr w:type="spellEnd"/>
                      <w:r w:rsidRPr="00EE537C">
                        <w:rPr>
                          <w:rFonts w:ascii="Sylfaen" w:hAnsi="Sylfaen"/>
                          <w:sz w:val="16"/>
                          <w:szCs w:val="16"/>
                        </w:rPr>
                        <w:t xml:space="preserve"> 16 </w:t>
                      </w:r>
                      <w:proofErr w:type="spellStart"/>
                      <w:r w:rsidRPr="00EE537C">
                        <w:rPr>
                          <w:rFonts w:ascii="Sylfaen" w:hAnsi="Sylfaen"/>
                          <w:sz w:val="16"/>
                          <w:szCs w:val="16"/>
                        </w:rPr>
                        <w:t>ძირითადად</w:t>
                      </w:r>
                      <w:proofErr w:type="spellEnd"/>
                      <w:r w:rsidRPr="00EE537C">
                        <w:rPr>
                          <w:rFonts w:ascii="Sylfaen" w:hAnsi="Sylfaen"/>
                          <w:sz w:val="16"/>
                          <w:szCs w:val="16"/>
                        </w:rPr>
                        <w:t xml:space="preserve">, </w:t>
                      </w:r>
                      <w:proofErr w:type="spellStart"/>
                      <w:r w:rsidRPr="00EE537C">
                        <w:rPr>
                          <w:rFonts w:ascii="Sylfaen" w:hAnsi="Sylfaen"/>
                          <w:sz w:val="16"/>
                          <w:szCs w:val="16"/>
                        </w:rPr>
                        <w:t>ეფუძნება</w:t>
                      </w:r>
                      <w:proofErr w:type="spellEnd"/>
                      <w:r w:rsidRPr="00EE537C">
                        <w:rPr>
                          <w:rFonts w:ascii="Sylfaen" w:hAnsi="Sylfaen"/>
                          <w:sz w:val="16"/>
                          <w:szCs w:val="16"/>
                        </w:rPr>
                        <w:t xml:space="preserve"> </w:t>
                      </w:r>
                      <w:proofErr w:type="spellStart"/>
                      <w:r w:rsidRPr="00EE537C">
                        <w:rPr>
                          <w:rFonts w:ascii="Sylfaen" w:hAnsi="Sylfaen"/>
                          <w:sz w:val="16"/>
                          <w:szCs w:val="16"/>
                        </w:rPr>
                        <w:t>ბასს</w:t>
                      </w:r>
                      <w:proofErr w:type="spellEnd"/>
                      <w:r w:rsidRPr="00EE537C">
                        <w:rPr>
                          <w:rFonts w:ascii="Sylfaen" w:hAnsi="Sylfaen"/>
                          <w:sz w:val="16"/>
                          <w:szCs w:val="16"/>
                        </w:rPr>
                        <w:t xml:space="preserve"> 40-ს, </w:t>
                      </w:r>
                      <w:proofErr w:type="spellStart"/>
                      <w:r w:rsidRPr="00EE537C">
                        <w:rPr>
                          <w:rFonts w:ascii="Sylfaen" w:hAnsi="Sylfaen"/>
                          <w:sz w:val="16"/>
                          <w:szCs w:val="16"/>
                        </w:rPr>
                        <w:t>საინვესტიციო</w:t>
                      </w:r>
                      <w:proofErr w:type="spellEnd"/>
                      <w:r w:rsidRPr="00EE537C">
                        <w:rPr>
                          <w:rFonts w:ascii="Sylfaen" w:hAnsi="Sylfaen"/>
                          <w:sz w:val="16"/>
                          <w:szCs w:val="16"/>
                        </w:rPr>
                        <w:t xml:space="preserve"> </w:t>
                      </w:r>
                      <w:proofErr w:type="spellStart"/>
                      <w:r w:rsidRPr="00EE537C">
                        <w:rPr>
                          <w:rFonts w:ascii="Sylfaen" w:hAnsi="Sylfaen"/>
                          <w:sz w:val="16"/>
                          <w:szCs w:val="16"/>
                        </w:rPr>
                        <w:t>ქონება</w:t>
                      </w:r>
                      <w:proofErr w:type="spellEnd"/>
                      <w:r w:rsidRPr="00EE537C">
                        <w:rPr>
                          <w:rFonts w:ascii="Sylfaen" w:hAnsi="Sylfaen"/>
                          <w:sz w:val="16"/>
                          <w:szCs w:val="16"/>
                        </w:rPr>
                        <w:t xml:space="preserve">, (2003) </w:t>
                      </w:r>
                      <w:proofErr w:type="spellStart"/>
                      <w:r w:rsidRPr="00EE537C">
                        <w:rPr>
                          <w:rFonts w:ascii="Sylfaen" w:hAnsi="Sylfaen"/>
                          <w:sz w:val="16"/>
                          <w:szCs w:val="16"/>
                        </w:rPr>
                        <w:t>და</w:t>
                      </w:r>
                      <w:proofErr w:type="spellEnd"/>
                      <w:r w:rsidRPr="00EE537C">
                        <w:rPr>
                          <w:rFonts w:ascii="Sylfaen" w:hAnsi="Sylfaen"/>
                          <w:sz w:val="16"/>
                          <w:szCs w:val="16"/>
                        </w:rPr>
                        <w:t xml:space="preserve"> </w:t>
                      </w:r>
                      <w:proofErr w:type="spellStart"/>
                      <w:r w:rsidRPr="00EE537C">
                        <w:rPr>
                          <w:rFonts w:ascii="Sylfaen" w:hAnsi="Sylfaen"/>
                          <w:sz w:val="16"/>
                          <w:szCs w:val="16"/>
                        </w:rPr>
                        <w:t>მოიცავს</w:t>
                      </w:r>
                      <w:proofErr w:type="spellEnd"/>
                      <w:r w:rsidRPr="00EE537C">
                        <w:rPr>
                          <w:rFonts w:ascii="Sylfaen" w:hAnsi="Sylfaen"/>
                          <w:sz w:val="16"/>
                          <w:szCs w:val="16"/>
                        </w:rPr>
                        <w:t xml:space="preserve"> 2008 </w:t>
                      </w:r>
                      <w:proofErr w:type="spellStart"/>
                      <w:r w:rsidRPr="00EE537C">
                        <w:rPr>
                          <w:rFonts w:ascii="Sylfaen" w:hAnsi="Sylfaen"/>
                          <w:sz w:val="16"/>
                          <w:szCs w:val="16"/>
                        </w:rPr>
                        <w:t>წლის</w:t>
                      </w:r>
                      <w:proofErr w:type="spellEnd"/>
                      <w:r w:rsidRPr="00EE537C">
                        <w:rPr>
                          <w:rFonts w:ascii="Sylfaen" w:hAnsi="Sylfaen"/>
                          <w:sz w:val="16"/>
                          <w:szCs w:val="16"/>
                        </w:rPr>
                        <w:t xml:space="preserve"> </w:t>
                      </w:r>
                      <w:proofErr w:type="spellStart"/>
                      <w:r w:rsidRPr="00EE537C">
                        <w:rPr>
                          <w:rFonts w:ascii="Sylfaen" w:hAnsi="Sylfaen"/>
                          <w:sz w:val="16"/>
                          <w:szCs w:val="16"/>
                        </w:rPr>
                        <w:t>მაისში</w:t>
                      </w:r>
                      <w:proofErr w:type="spellEnd"/>
                      <w:r w:rsidRPr="00EE537C">
                        <w:rPr>
                          <w:rFonts w:ascii="Sylfaen" w:hAnsi="Sylfaen"/>
                          <w:sz w:val="16"/>
                          <w:szCs w:val="16"/>
                        </w:rPr>
                        <w:t xml:space="preserve"> </w:t>
                      </w:r>
                      <w:proofErr w:type="spellStart"/>
                      <w:r w:rsidRPr="00EE537C">
                        <w:rPr>
                          <w:rFonts w:ascii="Sylfaen" w:hAnsi="Sylfaen"/>
                          <w:sz w:val="16"/>
                          <w:szCs w:val="16"/>
                        </w:rPr>
                        <w:t>გამოცემული</w:t>
                      </w:r>
                      <w:proofErr w:type="spellEnd"/>
                      <w:r w:rsidRPr="00EE537C">
                        <w:rPr>
                          <w:rFonts w:ascii="Sylfaen" w:hAnsi="Sylfaen"/>
                          <w:sz w:val="16"/>
                          <w:szCs w:val="16"/>
                        </w:rPr>
                        <w:t xml:space="preserve"> </w:t>
                      </w:r>
                      <w:proofErr w:type="spellStart"/>
                      <w:r w:rsidRPr="00EE537C">
                        <w:rPr>
                          <w:rFonts w:ascii="Sylfaen" w:hAnsi="Sylfaen"/>
                          <w:sz w:val="16"/>
                          <w:szCs w:val="16"/>
                        </w:rPr>
                        <w:t>ფასს-ების</w:t>
                      </w:r>
                      <w:proofErr w:type="spellEnd"/>
                      <w:r w:rsidRPr="00EE537C">
                        <w:rPr>
                          <w:rFonts w:ascii="Sylfaen" w:hAnsi="Sylfaen"/>
                          <w:sz w:val="16"/>
                          <w:szCs w:val="16"/>
                        </w:rPr>
                        <w:t xml:space="preserve"> </w:t>
                      </w:r>
                      <w:proofErr w:type="spellStart"/>
                      <w:r w:rsidRPr="00EE537C">
                        <w:rPr>
                          <w:rFonts w:ascii="Sylfaen" w:hAnsi="Sylfaen"/>
                          <w:sz w:val="16"/>
                          <w:szCs w:val="16"/>
                        </w:rPr>
                        <w:t>გაუმჯობესებების</w:t>
                      </w:r>
                      <w:proofErr w:type="spellEnd"/>
                      <w:r w:rsidRPr="00EE537C">
                        <w:rPr>
                          <w:rFonts w:ascii="Sylfaen" w:hAnsi="Sylfaen"/>
                          <w:sz w:val="16"/>
                          <w:szCs w:val="16"/>
                        </w:rPr>
                        <w:t xml:space="preserve"> </w:t>
                      </w:r>
                      <w:proofErr w:type="spellStart"/>
                      <w:r w:rsidRPr="00EE537C">
                        <w:rPr>
                          <w:rFonts w:ascii="Sylfaen" w:hAnsi="Sylfaen"/>
                          <w:sz w:val="16"/>
                          <w:szCs w:val="16"/>
                        </w:rPr>
                        <w:t>ფარგლებში</w:t>
                      </w:r>
                      <w:proofErr w:type="spellEnd"/>
                      <w:r w:rsidRPr="00EE537C">
                        <w:rPr>
                          <w:rFonts w:ascii="Sylfaen" w:hAnsi="Sylfaen"/>
                          <w:sz w:val="16"/>
                          <w:szCs w:val="16"/>
                        </w:rPr>
                        <w:t xml:space="preserve"> </w:t>
                      </w:r>
                      <w:proofErr w:type="spellStart"/>
                      <w:r w:rsidRPr="00EE537C">
                        <w:rPr>
                          <w:rFonts w:ascii="Sylfaen" w:hAnsi="Sylfaen"/>
                          <w:sz w:val="16"/>
                          <w:szCs w:val="16"/>
                        </w:rPr>
                        <w:t>ბასს</w:t>
                      </w:r>
                      <w:proofErr w:type="spellEnd"/>
                      <w:r w:rsidRPr="00EE537C">
                        <w:rPr>
                          <w:rFonts w:ascii="Sylfaen" w:hAnsi="Sylfaen"/>
                          <w:sz w:val="16"/>
                          <w:szCs w:val="16"/>
                        </w:rPr>
                        <w:t xml:space="preserve"> 40-ის </w:t>
                      </w:r>
                      <w:proofErr w:type="spellStart"/>
                      <w:r w:rsidRPr="00EE537C">
                        <w:rPr>
                          <w:rFonts w:ascii="Sylfaen" w:hAnsi="Sylfaen"/>
                          <w:sz w:val="16"/>
                          <w:szCs w:val="16"/>
                        </w:rPr>
                        <w:t>შესწორებებს</w:t>
                      </w:r>
                      <w:proofErr w:type="spellEnd"/>
                      <w:r w:rsidRPr="00EE537C">
                        <w:rPr>
                          <w:rFonts w:ascii="Sylfaen" w:hAnsi="Sylfaen"/>
                          <w:sz w:val="16"/>
                          <w:szCs w:val="16"/>
                        </w:rPr>
                        <w:t xml:space="preserve">.  </w:t>
                      </w:r>
                      <w:proofErr w:type="spellStart"/>
                      <w:r w:rsidRPr="00EE537C">
                        <w:rPr>
                          <w:rFonts w:ascii="Sylfaen" w:hAnsi="Sylfaen"/>
                          <w:sz w:val="16"/>
                          <w:szCs w:val="16"/>
                        </w:rPr>
                        <w:t>ამ</w:t>
                      </w:r>
                      <w:proofErr w:type="spellEnd"/>
                      <w:r w:rsidRPr="00EE537C">
                        <w:rPr>
                          <w:rFonts w:ascii="Sylfaen" w:hAnsi="Sylfaen"/>
                          <w:sz w:val="16"/>
                          <w:szCs w:val="16"/>
                        </w:rPr>
                        <w:t xml:space="preserve"> </w:t>
                      </w:r>
                      <w:proofErr w:type="spellStart"/>
                      <w:r w:rsidRPr="00EE537C">
                        <w:rPr>
                          <w:rFonts w:ascii="Sylfaen" w:hAnsi="Sylfaen"/>
                          <w:sz w:val="16"/>
                          <w:szCs w:val="16"/>
                        </w:rPr>
                        <w:t>სტანდარტის</w:t>
                      </w:r>
                      <w:proofErr w:type="spellEnd"/>
                      <w:r w:rsidRPr="00EE537C">
                        <w:rPr>
                          <w:rFonts w:ascii="Sylfaen" w:hAnsi="Sylfaen"/>
                          <w:sz w:val="16"/>
                          <w:szCs w:val="16"/>
                        </w:rPr>
                        <w:t xml:space="preserve"> </w:t>
                      </w:r>
                      <w:proofErr w:type="spellStart"/>
                      <w:r w:rsidRPr="00EE537C">
                        <w:rPr>
                          <w:rFonts w:ascii="Sylfaen" w:hAnsi="Sylfaen"/>
                          <w:sz w:val="16"/>
                          <w:szCs w:val="16"/>
                        </w:rPr>
                        <w:t>გამოცემის</w:t>
                      </w:r>
                      <w:proofErr w:type="spellEnd"/>
                      <w:r w:rsidRPr="00EE537C">
                        <w:rPr>
                          <w:rFonts w:ascii="Sylfaen" w:hAnsi="Sylfaen"/>
                          <w:sz w:val="16"/>
                          <w:szCs w:val="16"/>
                        </w:rPr>
                        <w:t xml:space="preserve"> </w:t>
                      </w:r>
                      <w:proofErr w:type="spellStart"/>
                      <w:r w:rsidRPr="00EE537C">
                        <w:rPr>
                          <w:rFonts w:ascii="Sylfaen" w:hAnsi="Sylfaen"/>
                          <w:sz w:val="16"/>
                          <w:szCs w:val="16"/>
                        </w:rPr>
                        <w:t>დროს</w:t>
                      </w:r>
                      <w:proofErr w:type="spellEnd"/>
                      <w:r w:rsidRPr="00EE537C">
                        <w:rPr>
                          <w:rFonts w:ascii="Sylfaen" w:hAnsi="Sylfaen"/>
                          <w:sz w:val="16"/>
                          <w:szCs w:val="16"/>
                        </w:rPr>
                        <w:t xml:space="preserve">, </w:t>
                      </w:r>
                      <w:proofErr w:type="spellStart"/>
                      <w:r w:rsidRPr="00EE537C">
                        <w:rPr>
                          <w:rFonts w:ascii="Sylfaen" w:hAnsi="Sylfaen"/>
                          <w:sz w:val="16"/>
                          <w:szCs w:val="16"/>
                        </w:rPr>
                        <w:t>სსბასსს</w:t>
                      </w:r>
                      <w:proofErr w:type="spellEnd"/>
                      <w:r w:rsidRPr="00EE537C">
                        <w:rPr>
                          <w:rFonts w:ascii="Sylfaen" w:hAnsi="Sylfaen"/>
                          <w:sz w:val="16"/>
                          <w:szCs w:val="16"/>
                        </w:rPr>
                        <w:t xml:space="preserve"> </w:t>
                      </w:r>
                      <w:proofErr w:type="spellStart"/>
                      <w:r w:rsidRPr="00EE537C">
                        <w:rPr>
                          <w:rFonts w:ascii="Sylfaen" w:hAnsi="Sylfaen"/>
                          <w:sz w:val="16"/>
                          <w:szCs w:val="16"/>
                        </w:rPr>
                        <w:t>არ</w:t>
                      </w:r>
                      <w:proofErr w:type="spellEnd"/>
                      <w:r w:rsidRPr="00EE537C">
                        <w:rPr>
                          <w:rFonts w:ascii="Sylfaen" w:hAnsi="Sylfaen"/>
                          <w:sz w:val="16"/>
                          <w:szCs w:val="16"/>
                        </w:rPr>
                        <w:t xml:space="preserve"> </w:t>
                      </w:r>
                      <w:proofErr w:type="spellStart"/>
                      <w:r w:rsidRPr="00EE537C">
                        <w:rPr>
                          <w:rFonts w:ascii="Sylfaen" w:hAnsi="Sylfaen"/>
                          <w:sz w:val="16"/>
                          <w:szCs w:val="16"/>
                        </w:rPr>
                        <w:t>მიიჩნევდა</w:t>
                      </w:r>
                      <w:proofErr w:type="spellEnd"/>
                      <w:r w:rsidRPr="00EE537C">
                        <w:rPr>
                          <w:rFonts w:ascii="Sylfaen" w:hAnsi="Sylfaen"/>
                          <w:sz w:val="16"/>
                          <w:szCs w:val="16"/>
                        </w:rPr>
                        <w:t xml:space="preserve"> </w:t>
                      </w:r>
                      <w:proofErr w:type="spellStart"/>
                      <w:r w:rsidRPr="00EE537C">
                        <w:rPr>
                          <w:rFonts w:ascii="Sylfaen" w:hAnsi="Sylfaen"/>
                          <w:sz w:val="16"/>
                          <w:szCs w:val="16"/>
                        </w:rPr>
                        <w:t>საჭიროდ</w:t>
                      </w:r>
                      <w:proofErr w:type="spellEnd"/>
                      <w:r w:rsidRPr="00EE537C">
                        <w:rPr>
                          <w:rFonts w:ascii="Sylfaen" w:hAnsi="Sylfaen"/>
                          <w:sz w:val="16"/>
                          <w:szCs w:val="16"/>
                        </w:rPr>
                        <w:t xml:space="preserve"> </w:t>
                      </w:r>
                      <w:proofErr w:type="spellStart"/>
                      <w:r w:rsidRPr="00EE537C">
                        <w:rPr>
                          <w:rFonts w:ascii="Sylfaen" w:hAnsi="Sylfaen"/>
                          <w:sz w:val="16"/>
                          <w:szCs w:val="16"/>
                        </w:rPr>
                        <w:t>ფასს</w:t>
                      </w:r>
                      <w:proofErr w:type="spellEnd"/>
                      <w:r w:rsidRPr="00EE537C">
                        <w:rPr>
                          <w:rFonts w:ascii="Sylfaen" w:hAnsi="Sylfaen"/>
                          <w:sz w:val="16"/>
                          <w:szCs w:val="16"/>
                        </w:rPr>
                        <w:t xml:space="preserve"> 4-ის, </w:t>
                      </w:r>
                      <w:proofErr w:type="spellStart"/>
                      <w:r w:rsidRPr="00EE537C">
                        <w:rPr>
                          <w:rFonts w:ascii="Sylfaen" w:hAnsi="Sylfaen"/>
                          <w:sz w:val="16"/>
                          <w:szCs w:val="16"/>
                        </w:rPr>
                        <w:t>სადაზღვევო</w:t>
                      </w:r>
                      <w:proofErr w:type="spellEnd"/>
                      <w:r w:rsidRPr="00EE537C">
                        <w:rPr>
                          <w:rFonts w:ascii="Sylfaen" w:hAnsi="Sylfaen"/>
                          <w:sz w:val="16"/>
                          <w:szCs w:val="16"/>
                        </w:rPr>
                        <w:t xml:space="preserve"> </w:t>
                      </w:r>
                      <w:proofErr w:type="spellStart"/>
                      <w:r w:rsidRPr="00EE537C">
                        <w:rPr>
                          <w:rFonts w:ascii="Sylfaen" w:hAnsi="Sylfaen"/>
                          <w:sz w:val="16"/>
                          <w:szCs w:val="16"/>
                        </w:rPr>
                        <w:t>ხელშეკრულებები</w:t>
                      </w:r>
                      <w:proofErr w:type="spellEnd"/>
                      <w:r w:rsidRPr="00EE537C">
                        <w:rPr>
                          <w:rFonts w:ascii="Sylfaen" w:hAnsi="Sylfaen"/>
                          <w:sz w:val="16"/>
                          <w:szCs w:val="16"/>
                        </w:rPr>
                        <w:t xml:space="preserve">, </w:t>
                      </w:r>
                      <w:proofErr w:type="spellStart"/>
                      <w:r w:rsidRPr="00EE537C">
                        <w:rPr>
                          <w:rFonts w:ascii="Sylfaen" w:hAnsi="Sylfaen"/>
                          <w:sz w:val="16"/>
                          <w:szCs w:val="16"/>
                        </w:rPr>
                        <w:t>და</w:t>
                      </w:r>
                      <w:proofErr w:type="spellEnd"/>
                      <w:r w:rsidRPr="00EE537C">
                        <w:rPr>
                          <w:rFonts w:ascii="Sylfaen" w:hAnsi="Sylfaen"/>
                          <w:sz w:val="16"/>
                          <w:szCs w:val="16"/>
                        </w:rPr>
                        <w:t xml:space="preserve"> </w:t>
                      </w:r>
                      <w:proofErr w:type="spellStart"/>
                      <w:r w:rsidRPr="00EE537C">
                        <w:rPr>
                          <w:rFonts w:ascii="Sylfaen" w:hAnsi="Sylfaen"/>
                          <w:sz w:val="16"/>
                          <w:szCs w:val="16"/>
                        </w:rPr>
                        <w:t>ფასს</w:t>
                      </w:r>
                      <w:proofErr w:type="spellEnd"/>
                      <w:r w:rsidRPr="00EE537C">
                        <w:rPr>
                          <w:rFonts w:ascii="Sylfaen" w:hAnsi="Sylfaen"/>
                          <w:sz w:val="16"/>
                          <w:szCs w:val="16"/>
                        </w:rPr>
                        <w:t xml:space="preserve"> 5-ის, </w:t>
                      </w:r>
                      <w:proofErr w:type="spellStart"/>
                      <w:r w:rsidRPr="00EE537C">
                        <w:rPr>
                          <w:rFonts w:ascii="Sylfaen" w:hAnsi="Sylfaen"/>
                          <w:sz w:val="16"/>
                          <w:szCs w:val="16"/>
                        </w:rPr>
                        <w:t>გასაყიდად</w:t>
                      </w:r>
                      <w:proofErr w:type="spellEnd"/>
                      <w:r w:rsidRPr="00EE537C">
                        <w:rPr>
                          <w:rFonts w:ascii="Sylfaen" w:hAnsi="Sylfaen"/>
                          <w:sz w:val="16"/>
                          <w:szCs w:val="16"/>
                        </w:rPr>
                        <w:t xml:space="preserve"> </w:t>
                      </w:r>
                      <w:proofErr w:type="spellStart"/>
                      <w:r w:rsidRPr="00EE537C">
                        <w:rPr>
                          <w:rFonts w:ascii="Sylfaen" w:hAnsi="Sylfaen"/>
                          <w:sz w:val="16"/>
                          <w:szCs w:val="16"/>
                        </w:rPr>
                        <w:t>ფლობილი</w:t>
                      </w:r>
                      <w:proofErr w:type="spellEnd"/>
                      <w:r w:rsidRPr="00EE537C">
                        <w:rPr>
                          <w:rFonts w:ascii="Sylfaen" w:hAnsi="Sylfaen"/>
                          <w:sz w:val="16"/>
                          <w:szCs w:val="16"/>
                        </w:rPr>
                        <w:t xml:space="preserve"> </w:t>
                      </w:r>
                      <w:proofErr w:type="spellStart"/>
                      <w:r w:rsidRPr="00EE537C">
                        <w:rPr>
                          <w:rFonts w:ascii="Sylfaen" w:hAnsi="Sylfaen"/>
                          <w:sz w:val="16"/>
                          <w:szCs w:val="16"/>
                        </w:rPr>
                        <w:t>გრძელვადიანი</w:t>
                      </w:r>
                      <w:proofErr w:type="spellEnd"/>
                      <w:r w:rsidRPr="00EE537C">
                        <w:rPr>
                          <w:rFonts w:ascii="Sylfaen" w:hAnsi="Sylfaen"/>
                          <w:sz w:val="16"/>
                          <w:szCs w:val="16"/>
                        </w:rPr>
                        <w:t xml:space="preserve"> </w:t>
                      </w:r>
                      <w:proofErr w:type="spellStart"/>
                      <w:r w:rsidRPr="00EE537C">
                        <w:rPr>
                          <w:rFonts w:ascii="Sylfaen" w:hAnsi="Sylfaen"/>
                          <w:sz w:val="16"/>
                          <w:szCs w:val="16"/>
                        </w:rPr>
                        <w:t>აქტივების</w:t>
                      </w:r>
                      <w:proofErr w:type="spellEnd"/>
                      <w:r w:rsidRPr="00EE537C">
                        <w:rPr>
                          <w:rFonts w:ascii="Sylfaen" w:hAnsi="Sylfaen"/>
                          <w:sz w:val="16"/>
                          <w:szCs w:val="16"/>
                        </w:rPr>
                        <w:t xml:space="preserve"> </w:t>
                      </w:r>
                      <w:proofErr w:type="spellStart"/>
                      <w:r w:rsidRPr="00EE537C">
                        <w:rPr>
                          <w:rFonts w:ascii="Sylfaen" w:hAnsi="Sylfaen"/>
                          <w:sz w:val="16"/>
                          <w:szCs w:val="16"/>
                        </w:rPr>
                        <w:t>და</w:t>
                      </w:r>
                      <w:proofErr w:type="spellEnd"/>
                      <w:r w:rsidRPr="00EE537C">
                        <w:rPr>
                          <w:rFonts w:ascii="Sylfaen" w:hAnsi="Sylfaen"/>
                          <w:sz w:val="16"/>
                          <w:szCs w:val="16"/>
                        </w:rPr>
                        <w:t xml:space="preserve"> </w:t>
                      </w:r>
                      <w:proofErr w:type="spellStart"/>
                      <w:r w:rsidRPr="00EE537C">
                        <w:rPr>
                          <w:rFonts w:ascii="Sylfaen" w:hAnsi="Sylfaen"/>
                          <w:sz w:val="16"/>
                          <w:szCs w:val="16"/>
                        </w:rPr>
                        <w:t>შეწყვეტილი</w:t>
                      </w:r>
                      <w:proofErr w:type="spellEnd"/>
                      <w:r w:rsidRPr="00EE537C">
                        <w:rPr>
                          <w:rFonts w:ascii="Sylfaen" w:hAnsi="Sylfaen"/>
                          <w:sz w:val="16"/>
                          <w:szCs w:val="16"/>
                        </w:rPr>
                        <w:t xml:space="preserve"> </w:t>
                      </w:r>
                      <w:proofErr w:type="spellStart"/>
                      <w:r w:rsidRPr="00EE537C">
                        <w:rPr>
                          <w:rFonts w:ascii="Sylfaen" w:hAnsi="Sylfaen"/>
                          <w:sz w:val="16"/>
                          <w:szCs w:val="16"/>
                        </w:rPr>
                        <w:t>ოპერაციები</w:t>
                      </w:r>
                      <w:proofErr w:type="spellEnd"/>
                      <w:r w:rsidRPr="00EE537C">
                        <w:rPr>
                          <w:rFonts w:ascii="Sylfaen" w:hAnsi="Sylfaen"/>
                          <w:sz w:val="16"/>
                          <w:szCs w:val="16"/>
                        </w:rPr>
                        <w:t xml:space="preserve">, </w:t>
                      </w:r>
                      <w:proofErr w:type="spellStart"/>
                      <w:r w:rsidRPr="00EE537C">
                        <w:rPr>
                          <w:rFonts w:ascii="Sylfaen" w:hAnsi="Sylfaen"/>
                          <w:sz w:val="16"/>
                          <w:szCs w:val="16"/>
                        </w:rPr>
                        <w:t>გამოყენებას</w:t>
                      </w:r>
                      <w:proofErr w:type="spellEnd"/>
                      <w:r w:rsidRPr="00EE537C">
                        <w:rPr>
                          <w:rFonts w:ascii="Sylfaen" w:hAnsi="Sylfaen"/>
                          <w:sz w:val="16"/>
                          <w:szCs w:val="16"/>
                        </w:rPr>
                        <w:t xml:space="preserve"> </w:t>
                      </w:r>
                      <w:proofErr w:type="spellStart"/>
                      <w:r w:rsidRPr="00EE537C">
                        <w:rPr>
                          <w:rFonts w:ascii="Sylfaen" w:hAnsi="Sylfaen"/>
                          <w:sz w:val="16"/>
                          <w:szCs w:val="16"/>
                        </w:rPr>
                        <w:t>საჯარო</w:t>
                      </w:r>
                      <w:proofErr w:type="spellEnd"/>
                      <w:r w:rsidRPr="00EE537C">
                        <w:rPr>
                          <w:rFonts w:ascii="Sylfaen" w:hAnsi="Sylfaen"/>
                          <w:sz w:val="16"/>
                          <w:szCs w:val="16"/>
                        </w:rPr>
                        <w:t xml:space="preserve"> </w:t>
                      </w:r>
                      <w:proofErr w:type="spellStart"/>
                      <w:r w:rsidRPr="00EE537C">
                        <w:rPr>
                          <w:rFonts w:ascii="Sylfaen" w:hAnsi="Sylfaen"/>
                          <w:sz w:val="16"/>
                          <w:szCs w:val="16"/>
                        </w:rPr>
                        <w:t>სექტორის</w:t>
                      </w:r>
                      <w:proofErr w:type="spellEnd"/>
                      <w:r w:rsidRPr="00EE537C">
                        <w:rPr>
                          <w:rFonts w:ascii="Sylfaen" w:hAnsi="Sylfaen"/>
                          <w:sz w:val="16"/>
                          <w:szCs w:val="16"/>
                        </w:rPr>
                        <w:t xml:space="preserve"> </w:t>
                      </w:r>
                      <w:proofErr w:type="spellStart"/>
                      <w:r w:rsidRPr="00EE537C">
                        <w:rPr>
                          <w:rFonts w:ascii="Sylfaen" w:hAnsi="Sylfaen"/>
                          <w:sz w:val="16"/>
                          <w:szCs w:val="16"/>
                        </w:rPr>
                        <w:t>ერთეულებისათვის</w:t>
                      </w:r>
                      <w:proofErr w:type="spellEnd"/>
                      <w:r w:rsidRPr="00EE537C">
                        <w:rPr>
                          <w:rFonts w:ascii="Sylfaen" w:hAnsi="Sylfaen"/>
                          <w:sz w:val="16"/>
                          <w:szCs w:val="16"/>
                        </w:rPr>
                        <w:t xml:space="preserve">; </w:t>
                      </w:r>
                      <w:proofErr w:type="spellStart"/>
                      <w:r w:rsidRPr="00EE537C">
                        <w:rPr>
                          <w:rFonts w:ascii="Sylfaen" w:hAnsi="Sylfaen"/>
                          <w:sz w:val="16"/>
                          <w:szCs w:val="16"/>
                        </w:rPr>
                        <w:t>ამიტომაც</w:t>
                      </w:r>
                      <w:proofErr w:type="spellEnd"/>
                      <w:r w:rsidRPr="00EE537C">
                        <w:rPr>
                          <w:rFonts w:ascii="Sylfaen" w:hAnsi="Sylfaen"/>
                          <w:sz w:val="16"/>
                          <w:szCs w:val="16"/>
                        </w:rPr>
                        <w:t xml:space="preserve">, </w:t>
                      </w:r>
                      <w:proofErr w:type="spellStart"/>
                      <w:r w:rsidRPr="00EE537C">
                        <w:rPr>
                          <w:rFonts w:ascii="Sylfaen" w:hAnsi="Sylfaen"/>
                          <w:sz w:val="16"/>
                          <w:szCs w:val="16"/>
                        </w:rPr>
                        <w:t>სსბასს</w:t>
                      </w:r>
                      <w:proofErr w:type="spellEnd"/>
                      <w:r w:rsidRPr="00EE537C">
                        <w:rPr>
                          <w:rFonts w:ascii="Sylfaen" w:hAnsi="Sylfaen"/>
                          <w:sz w:val="16"/>
                          <w:szCs w:val="16"/>
                        </w:rPr>
                        <w:t xml:space="preserve"> 16 </w:t>
                      </w:r>
                      <w:proofErr w:type="spellStart"/>
                      <w:r w:rsidRPr="00EE537C">
                        <w:rPr>
                          <w:rFonts w:ascii="Sylfaen" w:hAnsi="Sylfaen"/>
                          <w:sz w:val="16"/>
                          <w:szCs w:val="16"/>
                        </w:rPr>
                        <w:t>არ</w:t>
                      </w:r>
                      <w:proofErr w:type="spellEnd"/>
                      <w:r w:rsidRPr="00EE537C">
                        <w:rPr>
                          <w:rFonts w:ascii="Sylfaen" w:hAnsi="Sylfaen"/>
                          <w:sz w:val="16"/>
                          <w:szCs w:val="16"/>
                        </w:rPr>
                        <w:t xml:space="preserve"> </w:t>
                      </w:r>
                      <w:proofErr w:type="spellStart"/>
                      <w:r w:rsidRPr="00EE537C">
                        <w:rPr>
                          <w:rFonts w:ascii="Sylfaen" w:hAnsi="Sylfaen"/>
                          <w:sz w:val="16"/>
                          <w:szCs w:val="16"/>
                        </w:rPr>
                        <w:t>ასახავს</w:t>
                      </w:r>
                      <w:proofErr w:type="spellEnd"/>
                      <w:r w:rsidRPr="00EE537C">
                        <w:rPr>
                          <w:rFonts w:ascii="Sylfaen" w:hAnsi="Sylfaen"/>
                          <w:sz w:val="16"/>
                          <w:szCs w:val="16"/>
                        </w:rPr>
                        <w:t xml:space="preserve"> </w:t>
                      </w:r>
                      <w:proofErr w:type="spellStart"/>
                      <w:r w:rsidRPr="00EE537C">
                        <w:rPr>
                          <w:rFonts w:ascii="Sylfaen" w:hAnsi="Sylfaen"/>
                          <w:sz w:val="16"/>
                          <w:szCs w:val="16"/>
                        </w:rPr>
                        <w:t>ზემოთ</w:t>
                      </w:r>
                      <w:proofErr w:type="spellEnd"/>
                      <w:r w:rsidRPr="00EE537C">
                        <w:rPr>
                          <w:rFonts w:ascii="Sylfaen" w:hAnsi="Sylfaen"/>
                          <w:sz w:val="16"/>
                          <w:szCs w:val="16"/>
                        </w:rPr>
                        <w:t xml:space="preserve"> </w:t>
                      </w:r>
                      <w:proofErr w:type="spellStart"/>
                      <w:r w:rsidRPr="00EE537C">
                        <w:rPr>
                          <w:rFonts w:ascii="Sylfaen" w:hAnsi="Sylfaen"/>
                          <w:sz w:val="16"/>
                          <w:szCs w:val="16"/>
                        </w:rPr>
                        <w:t>მოცემული</w:t>
                      </w:r>
                      <w:proofErr w:type="spellEnd"/>
                      <w:r w:rsidRPr="00EE537C">
                        <w:rPr>
                          <w:rFonts w:ascii="Sylfaen" w:hAnsi="Sylfaen"/>
                          <w:sz w:val="16"/>
                          <w:szCs w:val="16"/>
                        </w:rPr>
                        <w:t xml:space="preserve"> </w:t>
                      </w:r>
                      <w:proofErr w:type="spellStart"/>
                      <w:r w:rsidRPr="00EE537C">
                        <w:rPr>
                          <w:rFonts w:ascii="Sylfaen" w:hAnsi="Sylfaen"/>
                          <w:sz w:val="16"/>
                          <w:szCs w:val="16"/>
                        </w:rPr>
                        <w:t>ფასს-ების</w:t>
                      </w:r>
                      <w:proofErr w:type="spellEnd"/>
                      <w:r w:rsidRPr="00EE537C">
                        <w:rPr>
                          <w:rFonts w:ascii="Sylfaen" w:hAnsi="Sylfaen"/>
                          <w:sz w:val="16"/>
                          <w:szCs w:val="16"/>
                        </w:rPr>
                        <w:t xml:space="preserve"> </w:t>
                      </w:r>
                      <w:proofErr w:type="spellStart"/>
                      <w:r w:rsidRPr="00EE537C">
                        <w:rPr>
                          <w:rFonts w:ascii="Sylfaen" w:hAnsi="Sylfaen"/>
                          <w:sz w:val="16"/>
                          <w:szCs w:val="16"/>
                        </w:rPr>
                        <w:t>გამოცემასთან</w:t>
                      </w:r>
                      <w:proofErr w:type="spellEnd"/>
                      <w:r w:rsidRPr="00EE537C">
                        <w:rPr>
                          <w:rFonts w:ascii="Sylfaen" w:hAnsi="Sylfaen"/>
                          <w:sz w:val="16"/>
                          <w:szCs w:val="16"/>
                        </w:rPr>
                        <w:t xml:space="preserve"> </w:t>
                      </w:r>
                      <w:proofErr w:type="spellStart"/>
                      <w:r w:rsidRPr="00EE537C">
                        <w:rPr>
                          <w:rFonts w:ascii="Sylfaen" w:hAnsi="Sylfaen"/>
                          <w:sz w:val="16"/>
                          <w:szCs w:val="16"/>
                        </w:rPr>
                        <w:t>დაკავშირებით</w:t>
                      </w:r>
                      <w:proofErr w:type="spellEnd"/>
                      <w:r w:rsidRPr="00EE537C">
                        <w:rPr>
                          <w:rFonts w:ascii="Sylfaen" w:hAnsi="Sylfaen"/>
                          <w:sz w:val="16"/>
                          <w:szCs w:val="16"/>
                        </w:rPr>
                        <w:t xml:space="preserve"> </w:t>
                      </w:r>
                      <w:proofErr w:type="spellStart"/>
                      <w:r w:rsidRPr="00EE537C">
                        <w:rPr>
                          <w:rFonts w:ascii="Sylfaen" w:hAnsi="Sylfaen"/>
                          <w:sz w:val="16"/>
                          <w:szCs w:val="16"/>
                        </w:rPr>
                        <w:t>ცვლილებებს</w:t>
                      </w:r>
                      <w:proofErr w:type="spellEnd"/>
                      <w:r w:rsidRPr="00EE537C">
                        <w:rPr>
                          <w:rFonts w:ascii="Sylfaen" w:hAnsi="Sylfaen"/>
                          <w:sz w:val="16"/>
                          <w:szCs w:val="16"/>
                        </w:rPr>
                        <w:t xml:space="preserve">.   </w:t>
                      </w:r>
                      <w:proofErr w:type="spellStart"/>
                      <w:r w:rsidRPr="00EE537C">
                        <w:rPr>
                          <w:rFonts w:ascii="Sylfaen" w:hAnsi="Sylfaen"/>
                          <w:sz w:val="16"/>
                          <w:szCs w:val="16"/>
                        </w:rPr>
                        <w:t>სსბასს</w:t>
                      </w:r>
                      <w:proofErr w:type="spellEnd"/>
                      <w:r w:rsidRPr="00EE537C">
                        <w:rPr>
                          <w:rFonts w:ascii="Sylfaen" w:hAnsi="Sylfaen"/>
                          <w:sz w:val="16"/>
                          <w:szCs w:val="16"/>
                        </w:rPr>
                        <w:t xml:space="preserve"> 16-სა </w:t>
                      </w:r>
                      <w:proofErr w:type="spellStart"/>
                      <w:r w:rsidRPr="00EE537C">
                        <w:rPr>
                          <w:rFonts w:ascii="Sylfaen" w:hAnsi="Sylfaen"/>
                          <w:sz w:val="16"/>
                          <w:szCs w:val="16"/>
                        </w:rPr>
                        <w:t>და</w:t>
                      </w:r>
                      <w:proofErr w:type="spellEnd"/>
                      <w:r w:rsidRPr="00EE537C">
                        <w:rPr>
                          <w:rFonts w:ascii="Sylfaen" w:hAnsi="Sylfaen"/>
                          <w:sz w:val="16"/>
                          <w:szCs w:val="16"/>
                        </w:rPr>
                        <w:t xml:space="preserve"> </w:t>
                      </w:r>
                      <w:proofErr w:type="spellStart"/>
                      <w:r w:rsidRPr="00EE537C">
                        <w:rPr>
                          <w:rFonts w:ascii="Sylfaen" w:hAnsi="Sylfaen"/>
                          <w:sz w:val="16"/>
                          <w:szCs w:val="16"/>
                        </w:rPr>
                        <w:t>ბასს</w:t>
                      </w:r>
                      <w:proofErr w:type="spellEnd"/>
                      <w:r w:rsidRPr="00EE537C">
                        <w:rPr>
                          <w:rFonts w:ascii="Sylfaen" w:hAnsi="Sylfaen"/>
                          <w:sz w:val="16"/>
                          <w:szCs w:val="16"/>
                        </w:rPr>
                        <w:t xml:space="preserve"> 40-ს </w:t>
                      </w:r>
                      <w:proofErr w:type="spellStart"/>
                      <w:r w:rsidRPr="00EE537C">
                        <w:rPr>
                          <w:rFonts w:ascii="Sylfaen" w:hAnsi="Sylfaen"/>
                          <w:sz w:val="16"/>
                          <w:szCs w:val="16"/>
                        </w:rPr>
                        <w:t>შორის</w:t>
                      </w:r>
                      <w:proofErr w:type="spellEnd"/>
                      <w:r w:rsidRPr="00EE537C">
                        <w:rPr>
                          <w:rFonts w:ascii="Sylfaen" w:hAnsi="Sylfaen"/>
                          <w:sz w:val="16"/>
                          <w:szCs w:val="16"/>
                        </w:rPr>
                        <w:t xml:space="preserve"> </w:t>
                      </w:r>
                      <w:proofErr w:type="spellStart"/>
                      <w:r w:rsidRPr="00EE537C">
                        <w:rPr>
                          <w:rFonts w:ascii="Sylfaen" w:hAnsi="Sylfaen"/>
                          <w:sz w:val="16"/>
                          <w:szCs w:val="16"/>
                        </w:rPr>
                        <w:t>შემდეგი</w:t>
                      </w:r>
                      <w:proofErr w:type="spellEnd"/>
                      <w:r w:rsidRPr="00EE537C">
                        <w:rPr>
                          <w:rFonts w:ascii="Sylfaen" w:hAnsi="Sylfaen"/>
                          <w:sz w:val="16"/>
                          <w:szCs w:val="16"/>
                        </w:rPr>
                        <w:t xml:space="preserve"> </w:t>
                      </w:r>
                      <w:proofErr w:type="spellStart"/>
                      <w:r w:rsidRPr="00EE537C">
                        <w:rPr>
                          <w:rFonts w:ascii="Sylfaen" w:hAnsi="Sylfaen"/>
                          <w:sz w:val="16"/>
                          <w:szCs w:val="16"/>
                        </w:rPr>
                        <w:t>ძირითადი</w:t>
                      </w:r>
                      <w:proofErr w:type="spellEnd"/>
                      <w:r w:rsidRPr="00EE537C">
                        <w:rPr>
                          <w:rFonts w:ascii="Sylfaen" w:hAnsi="Sylfaen"/>
                          <w:sz w:val="16"/>
                          <w:szCs w:val="16"/>
                        </w:rPr>
                        <w:t xml:space="preserve"> </w:t>
                      </w:r>
                      <w:proofErr w:type="spellStart"/>
                      <w:r w:rsidRPr="00EE537C">
                        <w:rPr>
                          <w:rFonts w:ascii="Sylfaen" w:hAnsi="Sylfaen"/>
                          <w:sz w:val="16"/>
                          <w:szCs w:val="16"/>
                        </w:rPr>
                        <w:t>განსხვავებებია</w:t>
                      </w:r>
                      <w:proofErr w:type="spellEnd"/>
                      <w:r w:rsidRPr="00EE537C">
                        <w:rPr>
                          <w:rFonts w:ascii="Sylfaen" w:hAnsi="Sylfaen"/>
                          <w:sz w:val="16"/>
                          <w:szCs w:val="16"/>
                        </w:rPr>
                        <w:t xml:space="preserve">: </w:t>
                      </w:r>
                    </w:p>
                    <w:p w14:paraId="711AEBD6" w14:textId="45A20615" w:rsidR="00313ACB" w:rsidRPr="00117427" w:rsidRDefault="00EE537C" w:rsidP="00117427">
                      <w:pPr>
                        <w:pStyle w:val="ListParagraph"/>
                        <w:numPr>
                          <w:ilvl w:val="0"/>
                          <w:numId w:val="3"/>
                        </w:numPr>
                        <w:spacing w:before="240" w:after="0" w:line="240" w:lineRule="auto"/>
                        <w:ind w:left="284" w:hanging="207"/>
                        <w:jc w:val="both"/>
                        <w:rPr>
                          <w:rFonts w:ascii="Sylfaen" w:hAnsi="Sylfaen"/>
                          <w:sz w:val="16"/>
                          <w:szCs w:val="16"/>
                        </w:rPr>
                      </w:pPr>
                      <w:proofErr w:type="spellStart"/>
                      <w:r w:rsidRPr="00117427">
                        <w:rPr>
                          <w:rFonts w:ascii="Sylfaen" w:hAnsi="Sylfaen"/>
                          <w:sz w:val="16"/>
                          <w:szCs w:val="16"/>
                        </w:rPr>
                        <w:t>სსბასს</w:t>
                      </w:r>
                      <w:proofErr w:type="spellEnd"/>
                      <w:r w:rsidRPr="00117427">
                        <w:rPr>
                          <w:rFonts w:ascii="Sylfaen" w:hAnsi="Sylfaen"/>
                          <w:sz w:val="16"/>
                          <w:szCs w:val="16"/>
                        </w:rPr>
                        <w:t xml:space="preserve"> 16 </w:t>
                      </w:r>
                      <w:proofErr w:type="spellStart"/>
                      <w:r w:rsidRPr="00117427">
                        <w:rPr>
                          <w:rFonts w:ascii="Sylfaen" w:hAnsi="Sylfaen"/>
                          <w:sz w:val="16"/>
                          <w:szCs w:val="16"/>
                        </w:rPr>
                        <w:t>ითხოვს</w:t>
                      </w:r>
                      <w:proofErr w:type="spellEnd"/>
                      <w:r w:rsidRPr="00117427">
                        <w:rPr>
                          <w:rFonts w:ascii="Sylfaen" w:hAnsi="Sylfaen"/>
                          <w:sz w:val="16"/>
                          <w:szCs w:val="16"/>
                        </w:rPr>
                        <w:t xml:space="preserve">, </w:t>
                      </w:r>
                      <w:proofErr w:type="spellStart"/>
                      <w:r w:rsidRPr="00117427">
                        <w:rPr>
                          <w:rFonts w:ascii="Sylfaen" w:hAnsi="Sylfaen"/>
                          <w:sz w:val="16"/>
                          <w:szCs w:val="16"/>
                        </w:rPr>
                        <w:t>რომ</w:t>
                      </w:r>
                      <w:proofErr w:type="spellEnd"/>
                      <w:r w:rsidRPr="00117427">
                        <w:rPr>
                          <w:rFonts w:ascii="Sylfaen" w:hAnsi="Sylfaen"/>
                          <w:sz w:val="16"/>
                          <w:szCs w:val="16"/>
                        </w:rPr>
                        <w:t xml:space="preserve"> </w:t>
                      </w:r>
                      <w:proofErr w:type="spellStart"/>
                      <w:r w:rsidRPr="00117427">
                        <w:rPr>
                          <w:rFonts w:ascii="Sylfaen" w:hAnsi="Sylfaen"/>
                          <w:sz w:val="16"/>
                          <w:szCs w:val="16"/>
                        </w:rPr>
                        <w:t>საინვესტიციო</w:t>
                      </w:r>
                      <w:proofErr w:type="spellEnd"/>
                      <w:r w:rsidRPr="00117427">
                        <w:rPr>
                          <w:rFonts w:ascii="Sylfaen" w:hAnsi="Sylfaen"/>
                          <w:sz w:val="16"/>
                          <w:szCs w:val="16"/>
                        </w:rPr>
                        <w:t xml:space="preserve"> </w:t>
                      </w:r>
                      <w:proofErr w:type="spellStart"/>
                      <w:r w:rsidRPr="00117427">
                        <w:rPr>
                          <w:rFonts w:ascii="Sylfaen" w:hAnsi="Sylfaen"/>
                          <w:sz w:val="16"/>
                          <w:szCs w:val="16"/>
                        </w:rPr>
                        <w:t>ქონება</w:t>
                      </w:r>
                      <w:proofErr w:type="spellEnd"/>
                      <w:r w:rsidRPr="00117427">
                        <w:rPr>
                          <w:rFonts w:ascii="Sylfaen" w:hAnsi="Sylfaen"/>
                          <w:sz w:val="16"/>
                          <w:szCs w:val="16"/>
                        </w:rPr>
                        <w:t xml:space="preserve"> </w:t>
                      </w:r>
                      <w:proofErr w:type="spellStart"/>
                      <w:r w:rsidRPr="00117427">
                        <w:rPr>
                          <w:rFonts w:ascii="Sylfaen" w:hAnsi="Sylfaen"/>
                          <w:sz w:val="16"/>
                          <w:szCs w:val="16"/>
                        </w:rPr>
                        <w:t>თავდაპირველად</w:t>
                      </w:r>
                      <w:proofErr w:type="spellEnd"/>
                      <w:r w:rsidRPr="00117427">
                        <w:rPr>
                          <w:rFonts w:ascii="Sylfaen" w:hAnsi="Sylfaen"/>
                          <w:sz w:val="16"/>
                          <w:szCs w:val="16"/>
                        </w:rPr>
                        <w:t xml:space="preserve"> </w:t>
                      </w:r>
                      <w:proofErr w:type="spellStart"/>
                      <w:r w:rsidRPr="00117427">
                        <w:rPr>
                          <w:rFonts w:ascii="Sylfaen" w:hAnsi="Sylfaen"/>
                          <w:sz w:val="16"/>
                          <w:szCs w:val="16"/>
                        </w:rPr>
                        <w:t>შეფასდეს</w:t>
                      </w:r>
                      <w:proofErr w:type="spellEnd"/>
                      <w:r w:rsidRPr="00117427">
                        <w:rPr>
                          <w:rFonts w:ascii="Sylfaen" w:hAnsi="Sylfaen"/>
                          <w:sz w:val="16"/>
                          <w:szCs w:val="16"/>
                        </w:rPr>
                        <w:t xml:space="preserve"> </w:t>
                      </w:r>
                      <w:proofErr w:type="spellStart"/>
                      <w:r w:rsidRPr="00117427">
                        <w:rPr>
                          <w:rFonts w:ascii="Sylfaen" w:hAnsi="Sylfaen"/>
                          <w:sz w:val="16"/>
                          <w:szCs w:val="16"/>
                        </w:rPr>
                        <w:t>თვითღირებულებით</w:t>
                      </w:r>
                      <w:proofErr w:type="spellEnd"/>
                      <w:r w:rsidRPr="00117427">
                        <w:rPr>
                          <w:rFonts w:ascii="Sylfaen" w:hAnsi="Sylfaen"/>
                          <w:sz w:val="16"/>
                          <w:szCs w:val="16"/>
                        </w:rPr>
                        <w:t xml:space="preserve"> </w:t>
                      </w:r>
                      <w:proofErr w:type="spellStart"/>
                      <w:r w:rsidRPr="00117427">
                        <w:rPr>
                          <w:rFonts w:ascii="Sylfaen" w:hAnsi="Sylfaen"/>
                          <w:sz w:val="16"/>
                          <w:szCs w:val="16"/>
                        </w:rPr>
                        <w:t>და</w:t>
                      </w:r>
                      <w:proofErr w:type="spellEnd"/>
                      <w:r w:rsidRPr="00117427">
                        <w:rPr>
                          <w:rFonts w:ascii="Sylfaen" w:hAnsi="Sylfaen"/>
                          <w:sz w:val="16"/>
                          <w:szCs w:val="16"/>
                        </w:rPr>
                        <w:t xml:space="preserve"> </w:t>
                      </w:r>
                      <w:proofErr w:type="spellStart"/>
                      <w:r w:rsidRPr="00117427">
                        <w:rPr>
                          <w:rFonts w:ascii="Sylfaen" w:hAnsi="Sylfaen"/>
                          <w:sz w:val="16"/>
                          <w:szCs w:val="16"/>
                        </w:rPr>
                        <w:t>განსაზღვრავს</w:t>
                      </w:r>
                      <w:proofErr w:type="spellEnd"/>
                      <w:r w:rsidRPr="00117427">
                        <w:rPr>
                          <w:rFonts w:ascii="Sylfaen" w:hAnsi="Sylfaen"/>
                          <w:sz w:val="16"/>
                          <w:szCs w:val="16"/>
                        </w:rPr>
                        <w:t xml:space="preserve">, </w:t>
                      </w:r>
                      <w:proofErr w:type="spellStart"/>
                      <w:r w:rsidRPr="00117427">
                        <w:rPr>
                          <w:rFonts w:ascii="Sylfaen" w:hAnsi="Sylfaen"/>
                          <w:sz w:val="16"/>
                          <w:szCs w:val="16"/>
                        </w:rPr>
                        <w:t>რომ</w:t>
                      </w:r>
                      <w:proofErr w:type="spellEnd"/>
                      <w:r w:rsidRPr="00117427">
                        <w:rPr>
                          <w:rFonts w:ascii="Sylfaen" w:hAnsi="Sylfaen"/>
                          <w:sz w:val="16"/>
                          <w:szCs w:val="16"/>
                        </w:rPr>
                        <w:t xml:space="preserve"> </w:t>
                      </w:r>
                      <w:proofErr w:type="spellStart"/>
                      <w:r w:rsidRPr="00117427">
                        <w:rPr>
                          <w:rFonts w:ascii="Sylfaen" w:hAnsi="Sylfaen"/>
                          <w:sz w:val="16"/>
                          <w:szCs w:val="16"/>
                        </w:rPr>
                        <w:t>როდესაც</w:t>
                      </w:r>
                      <w:proofErr w:type="spellEnd"/>
                      <w:r w:rsidRPr="00117427">
                        <w:rPr>
                          <w:rFonts w:ascii="Sylfaen" w:hAnsi="Sylfaen"/>
                          <w:sz w:val="16"/>
                          <w:szCs w:val="16"/>
                        </w:rPr>
                        <w:t xml:space="preserve"> </w:t>
                      </w:r>
                      <w:proofErr w:type="spellStart"/>
                      <w:r w:rsidRPr="00117427">
                        <w:rPr>
                          <w:rFonts w:ascii="Sylfaen" w:hAnsi="Sylfaen"/>
                          <w:sz w:val="16"/>
                          <w:szCs w:val="16"/>
                        </w:rPr>
                        <w:t>აქტივი</w:t>
                      </w:r>
                      <w:proofErr w:type="spellEnd"/>
                      <w:r w:rsidRPr="00117427">
                        <w:rPr>
                          <w:rFonts w:ascii="Sylfaen" w:hAnsi="Sylfaen"/>
                          <w:sz w:val="16"/>
                          <w:szCs w:val="16"/>
                        </w:rPr>
                        <w:t xml:space="preserve"> </w:t>
                      </w:r>
                      <w:proofErr w:type="spellStart"/>
                      <w:r w:rsidRPr="00117427">
                        <w:rPr>
                          <w:rFonts w:ascii="Sylfaen" w:hAnsi="Sylfaen"/>
                          <w:sz w:val="16"/>
                          <w:szCs w:val="16"/>
                        </w:rPr>
                        <w:t>შეძენილია</w:t>
                      </w:r>
                      <w:proofErr w:type="spellEnd"/>
                      <w:r w:rsidRPr="00117427">
                        <w:rPr>
                          <w:rFonts w:ascii="Sylfaen" w:hAnsi="Sylfaen"/>
                          <w:sz w:val="16"/>
                          <w:szCs w:val="16"/>
                        </w:rPr>
                        <w:t xml:space="preserve"> </w:t>
                      </w:r>
                      <w:proofErr w:type="spellStart"/>
                      <w:r w:rsidRPr="00117427">
                        <w:rPr>
                          <w:rFonts w:ascii="Sylfaen" w:hAnsi="Sylfaen"/>
                          <w:sz w:val="16"/>
                          <w:szCs w:val="16"/>
                        </w:rPr>
                        <w:t>უფასოდ</w:t>
                      </w:r>
                      <w:proofErr w:type="spellEnd"/>
                      <w:r w:rsidRPr="00117427">
                        <w:rPr>
                          <w:rFonts w:ascii="Sylfaen" w:hAnsi="Sylfaen"/>
                          <w:sz w:val="16"/>
                          <w:szCs w:val="16"/>
                        </w:rPr>
                        <w:t xml:space="preserve"> </w:t>
                      </w:r>
                      <w:proofErr w:type="spellStart"/>
                      <w:r w:rsidRPr="00117427">
                        <w:rPr>
                          <w:rFonts w:ascii="Sylfaen" w:hAnsi="Sylfaen"/>
                          <w:sz w:val="16"/>
                          <w:szCs w:val="16"/>
                        </w:rPr>
                        <w:t>ან</w:t>
                      </w:r>
                      <w:proofErr w:type="spellEnd"/>
                      <w:r w:rsidRPr="00117427">
                        <w:rPr>
                          <w:rFonts w:ascii="Sylfaen" w:hAnsi="Sylfaen"/>
                          <w:sz w:val="16"/>
                          <w:szCs w:val="16"/>
                        </w:rPr>
                        <w:t xml:space="preserve"> </w:t>
                      </w:r>
                      <w:proofErr w:type="spellStart"/>
                      <w:r w:rsidRPr="00117427">
                        <w:rPr>
                          <w:rFonts w:ascii="Sylfaen" w:hAnsi="Sylfaen"/>
                          <w:sz w:val="16"/>
                          <w:szCs w:val="16"/>
                        </w:rPr>
                        <w:t>ნომინალური</w:t>
                      </w:r>
                      <w:proofErr w:type="spellEnd"/>
                      <w:r w:rsidRPr="00117427">
                        <w:rPr>
                          <w:rFonts w:ascii="Sylfaen" w:hAnsi="Sylfaen"/>
                          <w:sz w:val="16"/>
                          <w:szCs w:val="16"/>
                        </w:rPr>
                        <w:t xml:space="preserve"> </w:t>
                      </w:r>
                      <w:proofErr w:type="spellStart"/>
                      <w:r w:rsidRPr="00117427">
                        <w:rPr>
                          <w:rFonts w:ascii="Sylfaen" w:hAnsi="Sylfaen"/>
                          <w:sz w:val="16"/>
                          <w:szCs w:val="16"/>
                        </w:rPr>
                        <w:t>ღირებულებით</w:t>
                      </w:r>
                      <w:proofErr w:type="spellEnd"/>
                      <w:r w:rsidRPr="00117427">
                        <w:rPr>
                          <w:rFonts w:ascii="Sylfaen" w:hAnsi="Sylfaen"/>
                          <w:sz w:val="16"/>
                          <w:szCs w:val="16"/>
                        </w:rPr>
                        <w:t xml:space="preserve">, </w:t>
                      </w:r>
                      <w:proofErr w:type="spellStart"/>
                      <w:r w:rsidRPr="00117427">
                        <w:rPr>
                          <w:rFonts w:ascii="Sylfaen" w:hAnsi="Sylfaen"/>
                          <w:sz w:val="16"/>
                          <w:szCs w:val="16"/>
                        </w:rPr>
                        <w:t>მისი</w:t>
                      </w:r>
                      <w:proofErr w:type="spellEnd"/>
                      <w:r w:rsidRPr="00117427">
                        <w:rPr>
                          <w:rFonts w:ascii="Sylfaen" w:hAnsi="Sylfaen"/>
                          <w:sz w:val="16"/>
                          <w:szCs w:val="16"/>
                        </w:rPr>
                        <w:t xml:space="preserve"> </w:t>
                      </w:r>
                      <w:proofErr w:type="spellStart"/>
                      <w:r w:rsidRPr="00117427">
                        <w:rPr>
                          <w:rFonts w:ascii="Sylfaen" w:hAnsi="Sylfaen"/>
                          <w:sz w:val="16"/>
                          <w:szCs w:val="16"/>
                        </w:rPr>
                        <w:t>თვითღირებულება</w:t>
                      </w:r>
                      <w:proofErr w:type="spellEnd"/>
                      <w:r w:rsidRPr="00117427">
                        <w:rPr>
                          <w:rFonts w:ascii="Sylfaen" w:hAnsi="Sylfaen"/>
                          <w:sz w:val="16"/>
                          <w:szCs w:val="16"/>
                        </w:rPr>
                        <w:t xml:space="preserve"> </w:t>
                      </w:r>
                      <w:proofErr w:type="spellStart"/>
                      <w:r w:rsidRPr="00117427">
                        <w:rPr>
                          <w:rFonts w:ascii="Sylfaen" w:hAnsi="Sylfaen"/>
                          <w:sz w:val="16"/>
                          <w:szCs w:val="16"/>
                        </w:rPr>
                        <w:t>არის</w:t>
                      </w:r>
                      <w:proofErr w:type="spellEnd"/>
                      <w:r w:rsidRPr="00117427">
                        <w:rPr>
                          <w:rFonts w:ascii="Sylfaen" w:hAnsi="Sylfaen"/>
                          <w:sz w:val="16"/>
                          <w:szCs w:val="16"/>
                        </w:rPr>
                        <w:t xml:space="preserve"> </w:t>
                      </w:r>
                      <w:proofErr w:type="spellStart"/>
                      <w:r w:rsidRPr="00117427">
                        <w:rPr>
                          <w:rFonts w:ascii="Sylfaen" w:hAnsi="Sylfaen"/>
                          <w:sz w:val="16"/>
                          <w:szCs w:val="16"/>
                        </w:rPr>
                        <w:t>შეძენის</w:t>
                      </w:r>
                      <w:proofErr w:type="spellEnd"/>
                      <w:r w:rsidRPr="00117427">
                        <w:rPr>
                          <w:rFonts w:ascii="Sylfaen" w:hAnsi="Sylfaen"/>
                          <w:sz w:val="16"/>
                          <w:szCs w:val="16"/>
                        </w:rPr>
                        <w:t xml:space="preserve"> </w:t>
                      </w:r>
                      <w:proofErr w:type="spellStart"/>
                      <w:r w:rsidRPr="00117427">
                        <w:rPr>
                          <w:rFonts w:ascii="Sylfaen" w:hAnsi="Sylfaen"/>
                          <w:sz w:val="16"/>
                          <w:szCs w:val="16"/>
                        </w:rPr>
                        <w:t>თარიღისათვის</w:t>
                      </w:r>
                      <w:proofErr w:type="spellEnd"/>
                      <w:r w:rsidRPr="00117427">
                        <w:rPr>
                          <w:rFonts w:ascii="Sylfaen" w:hAnsi="Sylfaen"/>
                          <w:sz w:val="16"/>
                          <w:szCs w:val="16"/>
                        </w:rPr>
                        <w:t xml:space="preserve"> </w:t>
                      </w:r>
                      <w:proofErr w:type="spellStart"/>
                      <w:r w:rsidRPr="00117427">
                        <w:rPr>
                          <w:rFonts w:ascii="Sylfaen" w:hAnsi="Sylfaen"/>
                          <w:sz w:val="16"/>
                          <w:szCs w:val="16"/>
                        </w:rPr>
                        <w:t>არსებული</w:t>
                      </w:r>
                      <w:proofErr w:type="spellEnd"/>
                      <w:r w:rsidRPr="00117427">
                        <w:rPr>
                          <w:rFonts w:ascii="Sylfaen" w:hAnsi="Sylfaen"/>
                          <w:sz w:val="16"/>
                          <w:szCs w:val="16"/>
                        </w:rPr>
                        <w:t xml:space="preserve"> </w:t>
                      </w:r>
                      <w:proofErr w:type="spellStart"/>
                      <w:r w:rsidR="008C36DF">
                        <w:rPr>
                          <w:rFonts w:ascii="Sylfaen" w:hAnsi="Sylfaen"/>
                          <w:sz w:val="16"/>
                          <w:szCs w:val="16"/>
                        </w:rPr>
                        <w:t>სამართლიანი</w:t>
                      </w:r>
                      <w:proofErr w:type="spellEnd"/>
                      <w:r w:rsidRPr="00117427">
                        <w:rPr>
                          <w:rFonts w:ascii="Sylfaen" w:hAnsi="Sylfaen"/>
                          <w:sz w:val="16"/>
                          <w:szCs w:val="16"/>
                        </w:rPr>
                        <w:t xml:space="preserve"> </w:t>
                      </w:r>
                      <w:proofErr w:type="spellStart"/>
                      <w:r w:rsidRPr="00117427">
                        <w:rPr>
                          <w:rFonts w:ascii="Sylfaen" w:hAnsi="Sylfaen"/>
                          <w:sz w:val="16"/>
                          <w:szCs w:val="16"/>
                        </w:rPr>
                        <w:t>ღირებულება</w:t>
                      </w:r>
                      <w:proofErr w:type="spellEnd"/>
                      <w:r w:rsidRPr="00117427">
                        <w:rPr>
                          <w:rFonts w:ascii="Sylfaen" w:hAnsi="Sylfaen"/>
                          <w:sz w:val="16"/>
                          <w:szCs w:val="16"/>
                        </w:rPr>
                        <w:t xml:space="preserve">.  </w:t>
                      </w:r>
                      <w:proofErr w:type="spellStart"/>
                      <w:r w:rsidRPr="00117427">
                        <w:rPr>
                          <w:rFonts w:ascii="Sylfaen" w:hAnsi="Sylfaen"/>
                          <w:sz w:val="16"/>
                          <w:szCs w:val="16"/>
                        </w:rPr>
                        <w:t>ბასს</w:t>
                      </w:r>
                      <w:proofErr w:type="spellEnd"/>
                      <w:r w:rsidRPr="00117427">
                        <w:rPr>
                          <w:rFonts w:ascii="Sylfaen" w:hAnsi="Sylfaen"/>
                          <w:sz w:val="16"/>
                          <w:szCs w:val="16"/>
                        </w:rPr>
                        <w:t xml:space="preserve"> 40 </w:t>
                      </w:r>
                      <w:proofErr w:type="spellStart"/>
                      <w:r w:rsidRPr="00117427">
                        <w:rPr>
                          <w:rFonts w:ascii="Sylfaen" w:hAnsi="Sylfaen"/>
                          <w:sz w:val="16"/>
                          <w:szCs w:val="16"/>
                        </w:rPr>
                        <w:t>მოითხოვს</w:t>
                      </w:r>
                      <w:proofErr w:type="spellEnd"/>
                      <w:r w:rsidRPr="00117427">
                        <w:rPr>
                          <w:rFonts w:ascii="Sylfaen" w:hAnsi="Sylfaen"/>
                          <w:sz w:val="16"/>
                          <w:szCs w:val="16"/>
                        </w:rPr>
                        <w:t xml:space="preserve">, </w:t>
                      </w:r>
                      <w:proofErr w:type="spellStart"/>
                      <w:r w:rsidRPr="00117427">
                        <w:rPr>
                          <w:rFonts w:ascii="Sylfaen" w:hAnsi="Sylfaen"/>
                          <w:sz w:val="16"/>
                          <w:szCs w:val="16"/>
                        </w:rPr>
                        <w:t>რომ</w:t>
                      </w:r>
                      <w:proofErr w:type="spellEnd"/>
                      <w:r w:rsidRPr="00117427">
                        <w:rPr>
                          <w:rFonts w:ascii="Sylfaen" w:hAnsi="Sylfaen"/>
                          <w:sz w:val="16"/>
                          <w:szCs w:val="16"/>
                        </w:rPr>
                        <w:t xml:space="preserve"> </w:t>
                      </w:r>
                      <w:proofErr w:type="spellStart"/>
                      <w:r w:rsidRPr="00117427">
                        <w:rPr>
                          <w:rFonts w:ascii="Sylfaen" w:hAnsi="Sylfaen"/>
                          <w:sz w:val="16"/>
                          <w:szCs w:val="16"/>
                        </w:rPr>
                        <w:t>საინვესტიციო</w:t>
                      </w:r>
                      <w:proofErr w:type="spellEnd"/>
                      <w:r w:rsidRPr="00117427">
                        <w:rPr>
                          <w:rFonts w:ascii="Sylfaen" w:hAnsi="Sylfaen"/>
                          <w:sz w:val="16"/>
                          <w:szCs w:val="16"/>
                        </w:rPr>
                        <w:t xml:space="preserve"> </w:t>
                      </w:r>
                      <w:proofErr w:type="spellStart"/>
                      <w:r w:rsidRPr="00117427">
                        <w:rPr>
                          <w:rFonts w:ascii="Sylfaen" w:hAnsi="Sylfaen"/>
                          <w:sz w:val="16"/>
                          <w:szCs w:val="16"/>
                        </w:rPr>
                        <w:t>ქონება</w:t>
                      </w:r>
                      <w:proofErr w:type="spellEnd"/>
                      <w:r w:rsidRPr="00117427">
                        <w:rPr>
                          <w:rFonts w:ascii="Sylfaen" w:hAnsi="Sylfaen"/>
                          <w:sz w:val="16"/>
                          <w:szCs w:val="16"/>
                        </w:rPr>
                        <w:t xml:space="preserve"> </w:t>
                      </w:r>
                      <w:proofErr w:type="spellStart"/>
                      <w:r w:rsidRPr="00117427">
                        <w:rPr>
                          <w:rFonts w:ascii="Sylfaen" w:hAnsi="Sylfaen"/>
                          <w:sz w:val="16"/>
                          <w:szCs w:val="16"/>
                        </w:rPr>
                        <w:t>თავდაპირველად</w:t>
                      </w:r>
                      <w:proofErr w:type="spellEnd"/>
                      <w:r w:rsidRPr="00117427">
                        <w:rPr>
                          <w:rFonts w:ascii="Sylfaen" w:hAnsi="Sylfaen"/>
                          <w:sz w:val="16"/>
                          <w:szCs w:val="16"/>
                        </w:rPr>
                        <w:t xml:space="preserve"> </w:t>
                      </w:r>
                      <w:proofErr w:type="spellStart"/>
                      <w:r w:rsidRPr="00117427">
                        <w:rPr>
                          <w:rFonts w:ascii="Sylfaen" w:hAnsi="Sylfaen"/>
                          <w:sz w:val="16"/>
                          <w:szCs w:val="16"/>
                        </w:rPr>
                        <w:t>შეფასდეს</w:t>
                      </w:r>
                      <w:proofErr w:type="spellEnd"/>
                      <w:r w:rsidRPr="00117427">
                        <w:rPr>
                          <w:rFonts w:ascii="Sylfaen" w:hAnsi="Sylfaen"/>
                          <w:sz w:val="16"/>
                          <w:szCs w:val="16"/>
                        </w:rPr>
                        <w:t xml:space="preserve"> </w:t>
                      </w:r>
                      <w:proofErr w:type="spellStart"/>
                      <w:r w:rsidRPr="00117427">
                        <w:rPr>
                          <w:rFonts w:ascii="Sylfaen" w:hAnsi="Sylfaen"/>
                          <w:sz w:val="16"/>
                          <w:szCs w:val="16"/>
                        </w:rPr>
                        <w:t>თვითღირებულებით</w:t>
                      </w:r>
                      <w:proofErr w:type="spellEnd"/>
                      <w:r w:rsidRPr="00117427">
                        <w:rPr>
                          <w:rFonts w:ascii="Sylfaen" w:hAnsi="Sylfaen"/>
                          <w:sz w:val="16"/>
                          <w:szCs w:val="16"/>
                        </w:rPr>
                        <w:t>.</w:t>
                      </w:r>
                    </w:p>
                    <w:p w14:paraId="0E1B5861" w14:textId="1844B802" w:rsidR="00313ACB" w:rsidRPr="00117427" w:rsidRDefault="00313ACB" w:rsidP="00117427">
                      <w:pPr>
                        <w:pStyle w:val="ListParagraph"/>
                        <w:numPr>
                          <w:ilvl w:val="0"/>
                          <w:numId w:val="3"/>
                        </w:numPr>
                        <w:ind w:left="284" w:hanging="207"/>
                        <w:jc w:val="both"/>
                        <w:rPr>
                          <w:rFonts w:ascii="Sylfaen" w:hAnsi="Sylfaen"/>
                          <w:sz w:val="16"/>
                          <w:szCs w:val="16"/>
                        </w:rPr>
                      </w:pPr>
                      <w:proofErr w:type="spellStart"/>
                      <w:r w:rsidRPr="00117427">
                        <w:rPr>
                          <w:rFonts w:ascii="Sylfaen" w:hAnsi="Sylfaen"/>
                          <w:sz w:val="16"/>
                          <w:szCs w:val="16"/>
                        </w:rPr>
                        <w:t>განმარტებისთვის</w:t>
                      </w:r>
                      <w:proofErr w:type="spellEnd"/>
                      <w:r w:rsidRPr="00117427">
                        <w:rPr>
                          <w:rFonts w:ascii="Sylfaen" w:hAnsi="Sylfaen"/>
                          <w:sz w:val="16"/>
                          <w:szCs w:val="16"/>
                        </w:rPr>
                        <w:t xml:space="preserve"> </w:t>
                      </w:r>
                      <w:proofErr w:type="spellStart"/>
                      <w:r w:rsidRPr="00117427">
                        <w:rPr>
                          <w:rFonts w:ascii="Sylfaen" w:hAnsi="Sylfaen"/>
                          <w:sz w:val="16"/>
                          <w:szCs w:val="16"/>
                        </w:rPr>
                        <w:t>დამატებითი</w:t>
                      </w:r>
                      <w:proofErr w:type="spellEnd"/>
                      <w:r w:rsidRPr="00117427">
                        <w:rPr>
                          <w:rFonts w:ascii="Sylfaen" w:hAnsi="Sylfaen"/>
                          <w:sz w:val="16"/>
                          <w:szCs w:val="16"/>
                        </w:rPr>
                        <w:t xml:space="preserve"> </w:t>
                      </w:r>
                      <w:proofErr w:type="spellStart"/>
                      <w:r w:rsidRPr="00117427">
                        <w:rPr>
                          <w:rFonts w:ascii="Sylfaen" w:hAnsi="Sylfaen"/>
                          <w:sz w:val="16"/>
                          <w:szCs w:val="16"/>
                        </w:rPr>
                        <w:t>კომენტარია</w:t>
                      </w:r>
                      <w:proofErr w:type="spellEnd"/>
                      <w:r w:rsidRPr="00117427">
                        <w:rPr>
                          <w:rFonts w:ascii="Sylfaen" w:hAnsi="Sylfaen"/>
                          <w:sz w:val="16"/>
                          <w:szCs w:val="16"/>
                        </w:rPr>
                        <w:t xml:space="preserve"> </w:t>
                      </w:r>
                      <w:proofErr w:type="spellStart"/>
                      <w:r w:rsidRPr="00117427">
                        <w:rPr>
                          <w:rFonts w:ascii="Sylfaen" w:hAnsi="Sylfaen"/>
                          <w:sz w:val="16"/>
                          <w:szCs w:val="16"/>
                        </w:rPr>
                        <w:t>მოცემული</w:t>
                      </w:r>
                      <w:proofErr w:type="spellEnd"/>
                      <w:r w:rsidRPr="00117427">
                        <w:rPr>
                          <w:rFonts w:ascii="Sylfaen" w:hAnsi="Sylfaen"/>
                          <w:sz w:val="16"/>
                          <w:szCs w:val="16"/>
                        </w:rPr>
                        <w:t xml:space="preserve">, </w:t>
                      </w:r>
                      <w:proofErr w:type="spellStart"/>
                      <w:r w:rsidRPr="00117427">
                        <w:rPr>
                          <w:rFonts w:ascii="Sylfaen" w:hAnsi="Sylfaen"/>
                          <w:sz w:val="16"/>
                          <w:szCs w:val="16"/>
                        </w:rPr>
                        <w:t>რომ</w:t>
                      </w:r>
                      <w:proofErr w:type="spellEnd"/>
                      <w:r w:rsidRPr="00117427">
                        <w:rPr>
                          <w:rFonts w:ascii="Sylfaen" w:hAnsi="Sylfaen"/>
                          <w:sz w:val="16"/>
                          <w:szCs w:val="16"/>
                        </w:rPr>
                        <w:t xml:space="preserve"> </w:t>
                      </w:r>
                      <w:proofErr w:type="spellStart"/>
                      <w:r w:rsidRPr="00117427">
                        <w:rPr>
                          <w:rFonts w:ascii="Sylfaen" w:hAnsi="Sylfaen"/>
                          <w:sz w:val="16"/>
                          <w:szCs w:val="16"/>
                        </w:rPr>
                        <w:t>სსბასს</w:t>
                      </w:r>
                      <w:proofErr w:type="spellEnd"/>
                      <w:r w:rsidRPr="00117427">
                        <w:rPr>
                          <w:rFonts w:ascii="Sylfaen" w:hAnsi="Sylfaen"/>
                          <w:sz w:val="16"/>
                          <w:szCs w:val="16"/>
                        </w:rPr>
                        <w:t xml:space="preserve"> 16 </w:t>
                      </w:r>
                      <w:proofErr w:type="spellStart"/>
                      <w:r w:rsidRPr="00117427">
                        <w:rPr>
                          <w:rFonts w:ascii="Sylfaen" w:hAnsi="Sylfaen"/>
                          <w:sz w:val="16"/>
                          <w:szCs w:val="16"/>
                        </w:rPr>
                        <w:t>არ</w:t>
                      </w:r>
                      <w:proofErr w:type="spellEnd"/>
                      <w:r w:rsidRPr="00117427">
                        <w:rPr>
                          <w:rFonts w:ascii="Sylfaen" w:hAnsi="Sylfaen"/>
                          <w:sz w:val="16"/>
                          <w:szCs w:val="16"/>
                        </w:rPr>
                        <w:t xml:space="preserve"> </w:t>
                      </w:r>
                      <w:proofErr w:type="spellStart"/>
                      <w:r w:rsidRPr="00117427">
                        <w:rPr>
                          <w:rFonts w:ascii="Sylfaen" w:hAnsi="Sylfaen"/>
                          <w:sz w:val="16"/>
                          <w:szCs w:val="16"/>
                        </w:rPr>
                        <w:t>გამოიყენება</w:t>
                      </w:r>
                      <w:proofErr w:type="spellEnd"/>
                      <w:r w:rsidRPr="00117427">
                        <w:rPr>
                          <w:rFonts w:ascii="Sylfaen" w:hAnsi="Sylfaen"/>
                          <w:sz w:val="16"/>
                          <w:szCs w:val="16"/>
                        </w:rPr>
                        <w:t xml:space="preserve"> </w:t>
                      </w:r>
                      <w:proofErr w:type="spellStart"/>
                      <w:r w:rsidRPr="00117427">
                        <w:rPr>
                          <w:rFonts w:ascii="Sylfaen" w:hAnsi="Sylfaen"/>
                          <w:sz w:val="16"/>
                          <w:szCs w:val="16"/>
                        </w:rPr>
                        <w:t>სოციალური</w:t>
                      </w:r>
                      <w:proofErr w:type="spellEnd"/>
                      <w:r w:rsidRPr="00117427">
                        <w:rPr>
                          <w:rFonts w:ascii="Sylfaen" w:hAnsi="Sylfaen"/>
                          <w:sz w:val="16"/>
                          <w:szCs w:val="16"/>
                        </w:rPr>
                        <w:t xml:space="preserve"> </w:t>
                      </w:r>
                      <w:proofErr w:type="spellStart"/>
                      <w:r w:rsidRPr="00117427">
                        <w:rPr>
                          <w:rFonts w:ascii="Sylfaen" w:hAnsi="Sylfaen"/>
                          <w:sz w:val="16"/>
                          <w:szCs w:val="16"/>
                        </w:rPr>
                        <w:t>მომსახურების</w:t>
                      </w:r>
                      <w:proofErr w:type="spellEnd"/>
                      <w:r w:rsidRPr="00117427">
                        <w:rPr>
                          <w:rFonts w:ascii="Sylfaen" w:hAnsi="Sylfaen"/>
                          <w:sz w:val="16"/>
                          <w:szCs w:val="16"/>
                        </w:rPr>
                        <w:t xml:space="preserve"> </w:t>
                      </w:r>
                      <w:proofErr w:type="spellStart"/>
                      <w:r w:rsidRPr="00117427">
                        <w:rPr>
                          <w:rFonts w:ascii="Sylfaen" w:hAnsi="Sylfaen"/>
                          <w:sz w:val="16"/>
                          <w:szCs w:val="16"/>
                        </w:rPr>
                        <w:t>გასაწევად</w:t>
                      </w:r>
                      <w:proofErr w:type="spellEnd"/>
                      <w:r w:rsidRPr="00117427">
                        <w:rPr>
                          <w:rFonts w:ascii="Sylfaen" w:hAnsi="Sylfaen"/>
                          <w:sz w:val="16"/>
                          <w:szCs w:val="16"/>
                        </w:rPr>
                        <w:t xml:space="preserve"> </w:t>
                      </w:r>
                      <w:proofErr w:type="spellStart"/>
                      <w:r w:rsidRPr="00117427">
                        <w:rPr>
                          <w:rFonts w:ascii="Sylfaen" w:hAnsi="Sylfaen"/>
                          <w:sz w:val="16"/>
                          <w:szCs w:val="16"/>
                        </w:rPr>
                        <w:t>ფლობილი</w:t>
                      </w:r>
                      <w:proofErr w:type="spellEnd"/>
                      <w:r w:rsidRPr="00117427">
                        <w:rPr>
                          <w:rFonts w:ascii="Sylfaen" w:hAnsi="Sylfaen"/>
                          <w:sz w:val="16"/>
                          <w:szCs w:val="16"/>
                        </w:rPr>
                        <w:t xml:space="preserve"> </w:t>
                      </w:r>
                      <w:proofErr w:type="spellStart"/>
                      <w:r w:rsidRPr="00117427">
                        <w:rPr>
                          <w:rFonts w:ascii="Sylfaen" w:hAnsi="Sylfaen"/>
                          <w:sz w:val="16"/>
                          <w:szCs w:val="16"/>
                        </w:rPr>
                        <w:t>ქონების</w:t>
                      </w:r>
                      <w:proofErr w:type="spellEnd"/>
                      <w:r w:rsidRPr="00117427">
                        <w:rPr>
                          <w:rFonts w:ascii="Sylfaen" w:hAnsi="Sylfaen"/>
                          <w:sz w:val="16"/>
                          <w:szCs w:val="16"/>
                        </w:rPr>
                        <w:t xml:space="preserve"> </w:t>
                      </w:r>
                      <w:proofErr w:type="spellStart"/>
                      <w:r w:rsidRPr="00117427">
                        <w:rPr>
                          <w:rFonts w:ascii="Sylfaen" w:hAnsi="Sylfaen"/>
                          <w:sz w:val="16"/>
                          <w:szCs w:val="16"/>
                        </w:rPr>
                        <w:t>მიმართ</w:t>
                      </w:r>
                      <w:proofErr w:type="spellEnd"/>
                      <w:r w:rsidRPr="00117427">
                        <w:rPr>
                          <w:rFonts w:ascii="Sylfaen" w:hAnsi="Sylfaen"/>
                          <w:sz w:val="16"/>
                          <w:szCs w:val="16"/>
                        </w:rPr>
                        <w:t xml:space="preserve">, </w:t>
                      </w:r>
                      <w:proofErr w:type="spellStart"/>
                      <w:r w:rsidRPr="00117427">
                        <w:rPr>
                          <w:rFonts w:ascii="Sylfaen" w:hAnsi="Sylfaen"/>
                          <w:sz w:val="16"/>
                          <w:szCs w:val="16"/>
                        </w:rPr>
                        <w:t>რომელიც</w:t>
                      </w:r>
                      <w:proofErr w:type="spellEnd"/>
                      <w:r w:rsidRPr="00117427">
                        <w:rPr>
                          <w:rFonts w:ascii="Sylfaen" w:hAnsi="Sylfaen"/>
                          <w:sz w:val="16"/>
                          <w:szCs w:val="16"/>
                        </w:rPr>
                        <w:t xml:space="preserve"> </w:t>
                      </w:r>
                      <w:proofErr w:type="spellStart"/>
                      <w:r w:rsidRPr="00117427">
                        <w:rPr>
                          <w:rFonts w:ascii="Sylfaen" w:hAnsi="Sylfaen"/>
                          <w:sz w:val="16"/>
                          <w:szCs w:val="16"/>
                        </w:rPr>
                        <w:t>ასევე</w:t>
                      </w:r>
                      <w:proofErr w:type="spellEnd"/>
                      <w:r w:rsidRPr="00117427">
                        <w:rPr>
                          <w:rFonts w:ascii="Sylfaen" w:hAnsi="Sylfaen"/>
                          <w:sz w:val="16"/>
                          <w:szCs w:val="16"/>
                        </w:rPr>
                        <w:t xml:space="preserve"> </w:t>
                      </w:r>
                      <w:proofErr w:type="spellStart"/>
                      <w:r w:rsidRPr="00117427">
                        <w:rPr>
                          <w:rFonts w:ascii="Sylfaen" w:hAnsi="Sylfaen"/>
                          <w:sz w:val="16"/>
                          <w:szCs w:val="16"/>
                        </w:rPr>
                        <w:t>წარმოქმნის</w:t>
                      </w:r>
                      <w:proofErr w:type="spellEnd"/>
                      <w:r w:rsidRPr="00117427">
                        <w:rPr>
                          <w:rFonts w:ascii="Sylfaen" w:hAnsi="Sylfaen"/>
                          <w:sz w:val="16"/>
                          <w:szCs w:val="16"/>
                        </w:rPr>
                        <w:t xml:space="preserve"> </w:t>
                      </w:r>
                      <w:proofErr w:type="spellStart"/>
                      <w:r w:rsidRPr="00117427">
                        <w:rPr>
                          <w:rFonts w:ascii="Sylfaen" w:hAnsi="Sylfaen"/>
                          <w:sz w:val="16"/>
                          <w:szCs w:val="16"/>
                        </w:rPr>
                        <w:t>ფულადი</w:t>
                      </w:r>
                      <w:proofErr w:type="spellEnd"/>
                      <w:r w:rsidRPr="00117427">
                        <w:rPr>
                          <w:rFonts w:ascii="Sylfaen" w:hAnsi="Sylfaen"/>
                          <w:sz w:val="16"/>
                          <w:szCs w:val="16"/>
                        </w:rPr>
                        <w:t xml:space="preserve"> </w:t>
                      </w:r>
                      <w:proofErr w:type="spellStart"/>
                      <w:r w:rsidRPr="00117427">
                        <w:rPr>
                          <w:rFonts w:ascii="Sylfaen" w:hAnsi="Sylfaen"/>
                          <w:sz w:val="16"/>
                          <w:szCs w:val="16"/>
                        </w:rPr>
                        <w:t>სახსრების</w:t>
                      </w:r>
                      <w:proofErr w:type="spellEnd"/>
                      <w:r w:rsidRPr="00117427">
                        <w:rPr>
                          <w:rFonts w:ascii="Sylfaen" w:hAnsi="Sylfaen"/>
                          <w:sz w:val="16"/>
                          <w:szCs w:val="16"/>
                        </w:rPr>
                        <w:t xml:space="preserve"> </w:t>
                      </w:r>
                      <w:proofErr w:type="spellStart"/>
                      <w:r w:rsidRPr="00117427">
                        <w:rPr>
                          <w:rFonts w:ascii="Sylfaen" w:hAnsi="Sylfaen"/>
                          <w:sz w:val="16"/>
                          <w:szCs w:val="16"/>
                        </w:rPr>
                        <w:t>შემოდინებას</w:t>
                      </w:r>
                      <w:proofErr w:type="spellEnd"/>
                      <w:r w:rsidRPr="00117427">
                        <w:rPr>
                          <w:rFonts w:ascii="Sylfaen" w:hAnsi="Sylfaen"/>
                          <w:sz w:val="16"/>
                          <w:szCs w:val="16"/>
                        </w:rPr>
                        <w:t xml:space="preserve">.  </w:t>
                      </w:r>
                      <w:proofErr w:type="spellStart"/>
                      <w:r w:rsidRPr="00117427">
                        <w:rPr>
                          <w:rFonts w:ascii="Sylfaen" w:hAnsi="Sylfaen"/>
                          <w:sz w:val="16"/>
                          <w:szCs w:val="16"/>
                        </w:rPr>
                        <w:t>ასეთი</w:t>
                      </w:r>
                      <w:proofErr w:type="spellEnd"/>
                      <w:r w:rsidRPr="00117427">
                        <w:rPr>
                          <w:rFonts w:ascii="Sylfaen" w:hAnsi="Sylfaen"/>
                          <w:sz w:val="16"/>
                          <w:szCs w:val="16"/>
                        </w:rPr>
                        <w:t xml:space="preserve"> </w:t>
                      </w:r>
                      <w:proofErr w:type="spellStart"/>
                      <w:r w:rsidRPr="00117427">
                        <w:rPr>
                          <w:rFonts w:ascii="Sylfaen" w:hAnsi="Sylfaen"/>
                          <w:sz w:val="16"/>
                          <w:szCs w:val="16"/>
                        </w:rPr>
                        <w:t>ქონება</w:t>
                      </w:r>
                      <w:proofErr w:type="spellEnd"/>
                      <w:r w:rsidRPr="00117427">
                        <w:rPr>
                          <w:rFonts w:ascii="Sylfaen" w:hAnsi="Sylfaen"/>
                          <w:sz w:val="16"/>
                          <w:szCs w:val="16"/>
                        </w:rPr>
                        <w:t xml:space="preserve"> </w:t>
                      </w:r>
                      <w:proofErr w:type="spellStart"/>
                      <w:r w:rsidRPr="00117427">
                        <w:rPr>
                          <w:rFonts w:ascii="Sylfaen" w:hAnsi="Sylfaen"/>
                          <w:sz w:val="16"/>
                          <w:szCs w:val="16"/>
                        </w:rPr>
                        <w:t>აღირიცხება</w:t>
                      </w:r>
                      <w:proofErr w:type="spellEnd"/>
                      <w:r w:rsidRPr="00117427">
                        <w:rPr>
                          <w:rFonts w:ascii="Sylfaen" w:hAnsi="Sylfaen"/>
                          <w:sz w:val="16"/>
                          <w:szCs w:val="16"/>
                        </w:rPr>
                        <w:t xml:space="preserve"> </w:t>
                      </w:r>
                      <w:proofErr w:type="spellStart"/>
                      <w:r w:rsidRPr="0036117A">
                        <w:rPr>
                          <w:rFonts w:ascii="Sylfaen" w:hAnsi="Sylfaen"/>
                          <w:strike/>
                          <w:sz w:val="16"/>
                          <w:szCs w:val="16"/>
                        </w:rPr>
                        <w:t>სსბასს</w:t>
                      </w:r>
                      <w:proofErr w:type="spellEnd"/>
                      <w:r w:rsidRPr="0036117A">
                        <w:rPr>
                          <w:rFonts w:ascii="Sylfaen" w:hAnsi="Sylfaen"/>
                          <w:strike/>
                          <w:sz w:val="16"/>
                          <w:szCs w:val="16"/>
                        </w:rPr>
                        <w:t xml:space="preserve"> 17-ის</w:t>
                      </w:r>
                      <w:r w:rsidRPr="00117427">
                        <w:rPr>
                          <w:rFonts w:ascii="Sylfaen" w:hAnsi="Sylfaen"/>
                          <w:sz w:val="16"/>
                          <w:szCs w:val="16"/>
                        </w:rPr>
                        <w:t xml:space="preserve"> </w:t>
                      </w:r>
                      <w:proofErr w:type="spellStart"/>
                      <w:r w:rsidRPr="0036117A">
                        <w:rPr>
                          <w:rFonts w:ascii="Sylfaen" w:hAnsi="Sylfaen"/>
                          <w:sz w:val="16"/>
                          <w:szCs w:val="16"/>
                          <w:u w:val="single"/>
                        </w:rPr>
                        <w:t>სსბასს</w:t>
                      </w:r>
                      <w:proofErr w:type="spellEnd"/>
                      <w:r w:rsidRPr="0036117A">
                        <w:rPr>
                          <w:rFonts w:ascii="Sylfaen" w:hAnsi="Sylfaen"/>
                          <w:sz w:val="16"/>
                          <w:szCs w:val="16"/>
                          <w:u w:val="single"/>
                        </w:rPr>
                        <w:t xml:space="preserve"> 45-ის,</w:t>
                      </w:r>
                      <w:r w:rsidRPr="00117427">
                        <w:rPr>
                          <w:rFonts w:ascii="Sylfaen" w:hAnsi="Sylfaen"/>
                          <w:sz w:val="16"/>
                          <w:szCs w:val="16"/>
                        </w:rPr>
                        <w:t xml:space="preserve"> </w:t>
                      </w:r>
                      <w:proofErr w:type="spellStart"/>
                      <w:r w:rsidRPr="00117427">
                        <w:rPr>
                          <w:rFonts w:ascii="Sylfaen" w:hAnsi="Sylfaen"/>
                          <w:sz w:val="16"/>
                          <w:szCs w:val="16"/>
                        </w:rPr>
                        <w:t>ძირითადი</w:t>
                      </w:r>
                      <w:proofErr w:type="spellEnd"/>
                      <w:r w:rsidRPr="00117427">
                        <w:rPr>
                          <w:rFonts w:ascii="Sylfaen" w:hAnsi="Sylfaen"/>
                          <w:sz w:val="16"/>
                          <w:szCs w:val="16"/>
                        </w:rPr>
                        <w:t xml:space="preserve"> </w:t>
                      </w:r>
                      <w:proofErr w:type="spellStart"/>
                      <w:r w:rsidR="002320B9">
                        <w:rPr>
                          <w:rFonts w:ascii="Sylfaen" w:hAnsi="Sylfaen"/>
                          <w:sz w:val="16"/>
                          <w:szCs w:val="16"/>
                        </w:rPr>
                        <w:t>აქტივები</w:t>
                      </w:r>
                      <w:proofErr w:type="spellEnd"/>
                      <w:r w:rsidR="002320B9">
                        <w:rPr>
                          <w:rFonts w:ascii="Sylfaen" w:hAnsi="Sylfaen"/>
                          <w:sz w:val="16"/>
                          <w:szCs w:val="16"/>
                        </w:rPr>
                        <w:t>,</w:t>
                      </w:r>
                      <w:r w:rsidRPr="00117427">
                        <w:rPr>
                          <w:rFonts w:ascii="Sylfaen" w:hAnsi="Sylfaen"/>
                          <w:sz w:val="16"/>
                          <w:szCs w:val="16"/>
                        </w:rPr>
                        <w:t xml:space="preserve"> </w:t>
                      </w:r>
                      <w:proofErr w:type="spellStart"/>
                      <w:r w:rsidRPr="00117427">
                        <w:rPr>
                          <w:rFonts w:ascii="Sylfaen" w:hAnsi="Sylfaen"/>
                          <w:sz w:val="16"/>
                          <w:szCs w:val="16"/>
                        </w:rPr>
                        <w:t>შესაბამისად</w:t>
                      </w:r>
                      <w:proofErr w:type="spellEnd"/>
                      <w:r w:rsidRPr="00117427">
                        <w:rPr>
                          <w:rFonts w:ascii="Sylfaen" w:hAnsi="Sylfaen"/>
                          <w:sz w:val="16"/>
                          <w:szCs w:val="16"/>
                        </w:rPr>
                        <w:t>.</w:t>
                      </w:r>
                    </w:p>
                    <w:p w14:paraId="7109C11B" w14:textId="15F25E60" w:rsidR="00313ACB" w:rsidRPr="0036117A" w:rsidRDefault="00313ACB" w:rsidP="00117427">
                      <w:pPr>
                        <w:pStyle w:val="ListParagraph"/>
                        <w:numPr>
                          <w:ilvl w:val="0"/>
                          <w:numId w:val="3"/>
                        </w:numPr>
                        <w:ind w:left="284" w:hanging="207"/>
                        <w:jc w:val="both"/>
                        <w:rPr>
                          <w:rFonts w:ascii="Sylfaen" w:hAnsi="Sylfaen"/>
                          <w:strike/>
                          <w:sz w:val="16"/>
                          <w:szCs w:val="16"/>
                        </w:rPr>
                      </w:pPr>
                      <w:proofErr w:type="spellStart"/>
                      <w:r w:rsidRPr="0036117A">
                        <w:rPr>
                          <w:rFonts w:ascii="Sylfaen" w:hAnsi="Sylfaen"/>
                          <w:strike/>
                          <w:sz w:val="16"/>
                          <w:szCs w:val="16"/>
                        </w:rPr>
                        <w:t>სსბასს</w:t>
                      </w:r>
                      <w:proofErr w:type="spellEnd"/>
                      <w:r w:rsidRPr="0036117A">
                        <w:rPr>
                          <w:rFonts w:ascii="Sylfaen" w:hAnsi="Sylfaen"/>
                          <w:strike/>
                          <w:sz w:val="16"/>
                          <w:szCs w:val="16"/>
                        </w:rPr>
                        <w:t xml:space="preserve"> 16 </w:t>
                      </w:r>
                      <w:proofErr w:type="spellStart"/>
                      <w:r w:rsidRPr="0036117A">
                        <w:rPr>
                          <w:rFonts w:ascii="Sylfaen" w:hAnsi="Sylfaen"/>
                          <w:strike/>
                          <w:sz w:val="16"/>
                          <w:szCs w:val="16"/>
                        </w:rPr>
                        <w:t>მოიცავს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გარდამავალ</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დებულებებს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პირველადი</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გამოყენებისთვის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სსბასს</w:t>
                      </w:r>
                      <w:proofErr w:type="spellEnd"/>
                      <w:r w:rsidRPr="0036117A">
                        <w:rPr>
                          <w:rFonts w:ascii="Sylfaen" w:hAnsi="Sylfaen"/>
                          <w:strike/>
                          <w:sz w:val="16"/>
                          <w:szCs w:val="16"/>
                        </w:rPr>
                        <w:t xml:space="preserve"> 16-ის </w:t>
                      </w:r>
                      <w:proofErr w:type="spellStart"/>
                      <w:r w:rsidRPr="0036117A">
                        <w:rPr>
                          <w:rFonts w:ascii="Sylfaen" w:hAnsi="Sylfaen"/>
                          <w:strike/>
                          <w:sz w:val="16"/>
                          <w:szCs w:val="16"/>
                        </w:rPr>
                        <w:t>წინა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ვერსიიდან</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შეცვლისთვის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ბასს</w:t>
                      </w:r>
                      <w:proofErr w:type="spellEnd"/>
                      <w:r w:rsidRPr="0036117A">
                        <w:rPr>
                          <w:rFonts w:ascii="Sylfaen" w:hAnsi="Sylfaen"/>
                          <w:strike/>
                          <w:sz w:val="16"/>
                          <w:szCs w:val="16"/>
                        </w:rPr>
                        <w:t xml:space="preserve"> 40 </w:t>
                      </w:r>
                      <w:proofErr w:type="spellStart"/>
                      <w:r w:rsidRPr="0036117A">
                        <w:rPr>
                          <w:rFonts w:ascii="Sylfaen" w:hAnsi="Sylfaen"/>
                          <w:strike/>
                          <w:sz w:val="16"/>
                          <w:szCs w:val="16"/>
                        </w:rPr>
                        <w:t>მოიცავს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გარდამავალ</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დებულებებს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მხოლოდ</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იმ</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ერთეულებისთვის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რომლებმაც</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უკვე</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გამოიყენეს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ფასს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სტანდარტები</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ფასს</w:t>
                      </w:r>
                      <w:proofErr w:type="spellEnd"/>
                      <w:r w:rsidRPr="0036117A">
                        <w:rPr>
                          <w:rFonts w:ascii="Sylfaen" w:hAnsi="Sylfaen"/>
                          <w:strike/>
                          <w:sz w:val="16"/>
                          <w:szCs w:val="16"/>
                        </w:rPr>
                        <w:t xml:space="preserve"> 1 </w:t>
                      </w:r>
                      <w:proofErr w:type="spellStart"/>
                      <w:r w:rsidRPr="0036117A">
                        <w:rPr>
                          <w:rFonts w:ascii="Sylfaen" w:hAnsi="Sylfaen"/>
                          <w:strike/>
                          <w:sz w:val="16"/>
                          <w:szCs w:val="16"/>
                        </w:rPr>
                        <w:t>ეხება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ფასს-ების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პირველად</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გამოყენებას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სსბასს</w:t>
                      </w:r>
                      <w:proofErr w:type="spellEnd"/>
                      <w:r w:rsidRPr="0036117A">
                        <w:rPr>
                          <w:rFonts w:ascii="Sylfaen" w:hAnsi="Sylfaen"/>
                          <w:strike/>
                          <w:sz w:val="16"/>
                          <w:szCs w:val="16"/>
                        </w:rPr>
                        <w:t xml:space="preserve"> 16 </w:t>
                      </w:r>
                      <w:proofErr w:type="spellStart"/>
                      <w:r w:rsidRPr="0036117A">
                        <w:rPr>
                          <w:rFonts w:ascii="Sylfaen" w:hAnsi="Sylfaen"/>
                          <w:strike/>
                          <w:sz w:val="16"/>
                          <w:szCs w:val="16"/>
                        </w:rPr>
                        <w:t>მოიცავს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დამატებით</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გარდამავალ</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დებულებებს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რომლებიც</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განსაზღვრავენ</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რომ</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როდესაც</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ერთეული</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პირველად</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ნერგავს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აღრიცხვის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დარიცხვის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მეთოდს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აღიარებს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მანამდე</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არაღიარებულ</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საინვესტიციო</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ქონებას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შესწორება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უნდა</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აისახოს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დაგროვილი</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ნამეტის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ან</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დეფიციტის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საწყის</w:t>
                      </w:r>
                      <w:proofErr w:type="spellEnd"/>
                      <w:r w:rsidRPr="0036117A">
                        <w:rPr>
                          <w:rFonts w:ascii="Sylfaen" w:hAnsi="Sylfaen"/>
                          <w:strike/>
                          <w:sz w:val="16"/>
                          <w:szCs w:val="16"/>
                        </w:rPr>
                        <w:t xml:space="preserve"> </w:t>
                      </w:r>
                      <w:proofErr w:type="spellStart"/>
                      <w:r w:rsidRPr="0036117A">
                        <w:rPr>
                          <w:rFonts w:ascii="Sylfaen" w:hAnsi="Sylfaen"/>
                          <w:strike/>
                          <w:sz w:val="16"/>
                          <w:szCs w:val="16"/>
                        </w:rPr>
                        <w:t>ბალანსში</w:t>
                      </w:r>
                      <w:proofErr w:type="spellEnd"/>
                      <w:r w:rsidRPr="0036117A">
                        <w:rPr>
                          <w:rFonts w:ascii="Sylfaen" w:hAnsi="Sylfaen"/>
                          <w:strike/>
                          <w:sz w:val="16"/>
                          <w:szCs w:val="16"/>
                        </w:rPr>
                        <w:t>.</w:t>
                      </w:r>
                    </w:p>
                    <w:p w14:paraId="1176AB56" w14:textId="77777777" w:rsidR="00313ACB" w:rsidRPr="00117427" w:rsidRDefault="00313ACB" w:rsidP="00117427">
                      <w:pPr>
                        <w:pStyle w:val="ListParagraph"/>
                        <w:numPr>
                          <w:ilvl w:val="0"/>
                          <w:numId w:val="3"/>
                        </w:numPr>
                        <w:ind w:left="284" w:hanging="207"/>
                        <w:jc w:val="both"/>
                        <w:rPr>
                          <w:rFonts w:ascii="Sylfaen" w:hAnsi="Sylfaen"/>
                          <w:sz w:val="16"/>
                          <w:szCs w:val="16"/>
                        </w:rPr>
                      </w:pPr>
                      <w:proofErr w:type="spellStart"/>
                      <w:r w:rsidRPr="00117427">
                        <w:rPr>
                          <w:rFonts w:ascii="Sylfaen" w:hAnsi="Sylfaen"/>
                          <w:sz w:val="16"/>
                          <w:szCs w:val="16"/>
                        </w:rPr>
                        <w:t>სსბასს</w:t>
                      </w:r>
                      <w:proofErr w:type="spellEnd"/>
                      <w:r w:rsidRPr="00117427">
                        <w:rPr>
                          <w:rFonts w:ascii="Sylfaen" w:hAnsi="Sylfaen"/>
                          <w:sz w:val="16"/>
                          <w:szCs w:val="16"/>
                        </w:rPr>
                        <w:t xml:space="preserve"> 16 </w:t>
                      </w:r>
                      <w:proofErr w:type="spellStart"/>
                      <w:r w:rsidRPr="00117427">
                        <w:rPr>
                          <w:rFonts w:ascii="Sylfaen" w:hAnsi="Sylfaen"/>
                          <w:sz w:val="16"/>
                          <w:szCs w:val="16"/>
                        </w:rPr>
                        <w:t>ზოგიერთ</w:t>
                      </w:r>
                      <w:proofErr w:type="spellEnd"/>
                      <w:r w:rsidRPr="00117427">
                        <w:rPr>
                          <w:rFonts w:ascii="Sylfaen" w:hAnsi="Sylfaen"/>
                          <w:sz w:val="16"/>
                          <w:szCs w:val="16"/>
                        </w:rPr>
                        <w:t xml:space="preserve"> </w:t>
                      </w:r>
                      <w:proofErr w:type="spellStart"/>
                      <w:r w:rsidRPr="00117427">
                        <w:rPr>
                          <w:rFonts w:ascii="Sylfaen" w:hAnsi="Sylfaen"/>
                          <w:sz w:val="16"/>
                          <w:szCs w:val="16"/>
                        </w:rPr>
                        <w:t>შემთხვევაში</w:t>
                      </w:r>
                      <w:proofErr w:type="spellEnd"/>
                      <w:r w:rsidRPr="00117427">
                        <w:rPr>
                          <w:rFonts w:ascii="Sylfaen" w:hAnsi="Sylfaen"/>
                          <w:sz w:val="16"/>
                          <w:szCs w:val="16"/>
                        </w:rPr>
                        <w:t xml:space="preserve"> </w:t>
                      </w:r>
                      <w:proofErr w:type="spellStart"/>
                      <w:r w:rsidRPr="00117427">
                        <w:rPr>
                          <w:rFonts w:ascii="Sylfaen" w:hAnsi="Sylfaen"/>
                          <w:sz w:val="16"/>
                          <w:szCs w:val="16"/>
                        </w:rPr>
                        <w:t>ბასს</w:t>
                      </w:r>
                      <w:proofErr w:type="spellEnd"/>
                      <w:r w:rsidRPr="00117427">
                        <w:rPr>
                          <w:rFonts w:ascii="Sylfaen" w:hAnsi="Sylfaen"/>
                          <w:sz w:val="16"/>
                          <w:szCs w:val="16"/>
                        </w:rPr>
                        <w:t xml:space="preserve"> 40-ისგან </w:t>
                      </w:r>
                      <w:proofErr w:type="spellStart"/>
                      <w:r w:rsidRPr="00117427">
                        <w:rPr>
                          <w:rFonts w:ascii="Sylfaen" w:hAnsi="Sylfaen"/>
                          <w:sz w:val="16"/>
                          <w:szCs w:val="16"/>
                        </w:rPr>
                        <w:t>განსხვავებულ</w:t>
                      </w:r>
                      <w:proofErr w:type="spellEnd"/>
                      <w:r w:rsidRPr="00117427">
                        <w:rPr>
                          <w:rFonts w:ascii="Sylfaen" w:hAnsi="Sylfaen"/>
                          <w:sz w:val="16"/>
                          <w:szCs w:val="16"/>
                        </w:rPr>
                        <w:t xml:space="preserve"> </w:t>
                      </w:r>
                      <w:proofErr w:type="spellStart"/>
                      <w:r w:rsidRPr="00117427">
                        <w:rPr>
                          <w:rFonts w:ascii="Sylfaen" w:hAnsi="Sylfaen"/>
                          <w:sz w:val="16"/>
                          <w:szCs w:val="16"/>
                        </w:rPr>
                        <w:t>ტერმინოლოგიას</w:t>
                      </w:r>
                      <w:proofErr w:type="spellEnd"/>
                      <w:r w:rsidRPr="00117427">
                        <w:rPr>
                          <w:rFonts w:ascii="Sylfaen" w:hAnsi="Sylfaen"/>
                          <w:sz w:val="16"/>
                          <w:szCs w:val="16"/>
                        </w:rPr>
                        <w:t xml:space="preserve"> </w:t>
                      </w:r>
                      <w:proofErr w:type="spellStart"/>
                      <w:r w:rsidRPr="00117427">
                        <w:rPr>
                          <w:rFonts w:ascii="Sylfaen" w:hAnsi="Sylfaen"/>
                          <w:sz w:val="16"/>
                          <w:szCs w:val="16"/>
                        </w:rPr>
                        <w:t>იყენებს</w:t>
                      </w:r>
                      <w:proofErr w:type="spellEnd"/>
                      <w:r w:rsidRPr="00117427">
                        <w:rPr>
                          <w:rFonts w:ascii="Sylfaen" w:hAnsi="Sylfaen"/>
                          <w:sz w:val="16"/>
                          <w:szCs w:val="16"/>
                        </w:rPr>
                        <w:t xml:space="preserve">.   </w:t>
                      </w:r>
                      <w:proofErr w:type="spellStart"/>
                      <w:r w:rsidRPr="00117427">
                        <w:rPr>
                          <w:rFonts w:ascii="Sylfaen" w:hAnsi="Sylfaen"/>
                          <w:sz w:val="16"/>
                          <w:szCs w:val="16"/>
                        </w:rPr>
                        <w:t>ყველაზე</w:t>
                      </w:r>
                      <w:proofErr w:type="spellEnd"/>
                      <w:r w:rsidRPr="00117427">
                        <w:rPr>
                          <w:rFonts w:ascii="Sylfaen" w:hAnsi="Sylfaen"/>
                          <w:sz w:val="16"/>
                          <w:szCs w:val="16"/>
                        </w:rPr>
                        <w:t xml:space="preserve"> </w:t>
                      </w:r>
                      <w:proofErr w:type="spellStart"/>
                      <w:r w:rsidRPr="00117427">
                        <w:rPr>
                          <w:rFonts w:ascii="Sylfaen" w:hAnsi="Sylfaen"/>
                          <w:sz w:val="16"/>
                          <w:szCs w:val="16"/>
                        </w:rPr>
                        <w:t>მნიშვნელოვანი</w:t>
                      </w:r>
                      <w:proofErr w:type="spellEnd"/>
                      <w:r w:rsidRPr="00117427">
                        <w:rPr>
                          <w:rFonts w:ascii="Sylfaen" w:hAnsi="Sylfaen"/>
                          <w:sz w:val="16"/>
                          <w:szCs w:val="16"/>
                        </w:rPr>
                        <w:t xml:space="preserve"> </w:t>
                      </w:r>
                      <w:proofErr w:type="spellStart"/>
                      <w:r w:rsidRPr="00117427">
                        <w:rPr>
                          <w:rFonts w:ascii="Sylfaen" w:hAnsi="Sylfaen"/>
                          <w:sz w:val="16"/>
                          <w:szCs w:val="16"/>
                        </w:rPr>
                        <w:t>მაგალითი</w:t>
                      </w:r>
                      <w:proofErr w:type="spellEnd"/>
                      <w:r w:rsidRPr="00117427">
                        <w:rPr>
                          <w:rFonts w:ascii="Sylfaen" w:hAnsi="Sylfaen"/>
                          <w:sz w:val="16"/>
                          <w:szCs w:val="16"/>
                        </w:rPr>
                        <w:t xml:space="preserve"> </w:t>
                      </w:r>
                      <w:proofErr w:type="spellStart"/>
                      <w:r w:rsidRPr="00117427">
                        <w:rPr>
                          <w:rFonts w:ascii="Sylfaen" w:hAnsi="Sylfaen"/>
                          <w:sz w:val="16"/>
                          <w:szCs w:val="16"/>
                        </w:rPr>
                        <w:t>არის</w:t>
                      </w:r>
                      <w:proofErr w:type="spellEnd"/>
                      <w:r w:rsidRPr="00117427">
                        <w:rPr>
                          <w:rFonts w:ascii="Sylfaen" w:hAnsi="Sylfaen"/>
                          <w:sz w:val="16"/>
                          <w:szCs w:val="16"/>
                        </w:rPr>
                        <w:t xml:space="preserve"> „</w:t>
                      </w:r>
                      <w:proofErr w:type="spellStart"/>
                      <w:r w:rsidRPr="00117427">
                        <w:rPr>
                          <w:rFonts w:ascii="Sylfaen" w:hAnsi="Sylfaen"/>
                          <w:sz w:val="16"/>
                          <w:szCs w:val="16"/>
                        </w:rPr>
                        <w:t>ფინანსური</w:t>
                      </w:r>
                      <w:proofErr w:type="spellEnd"/>
                      <w:r w:rsidRPr="00117427">
                        <w:rPr>
                          <w:rFonts w:ascii="Sylfaen" w:hAnsi="Sylfaen"/>
                          <w:sz w:val="16"/>
                          <w:szCs w:val="16"/>
                        </w:rPr>
                        <w:t xml:space="preserve"> </w:t>
                      </w:r>
                      <w:proofErr w:type="spellStart"/>
                      <w:r w:rsidRPr="00117427">
                        <w:rPr>
                          <w:rFonts w:ascii="Sylfaen" w:hAnsi="Sylfaen"/>
                          <w:sz w:val="16"/>
                          <w:szCs w:val="16"/>
                        </w:rPr>
                        <w:t>შედეგების</w:t>
                      </w:r>
                      <w:proofErr w:type="spellEnd"/>
                      <w:r w:rsidRPr="00117427">
                        <w:rPr>
                          <w:rFonts w:ascii="Sylfaen" w:hAnsi="Sylfaen"/>
                          <w:sz w:val="16"/>
                          <w:szCs w:val="16"/>
                        </w:rPr>
                        <w:t xml:space="preserve"> </w:t>
                      </w:r>
                      <w:proofErr w:type="spellStart"/>
                      <w:proofErr w:type="gramStart"/>
                      <w:r w:rsidRPr="00117427">
                        <w:rPr>
                          <w:rFonts w:ascii="Sylfaen" w:hAnsi="Sylfaen"/>
                          <w:sz w:val="16"/>
                          <w:szCs w:val="16"/>
                        </w:rPr>
                        <w:t>ანგარიშგების</w:t>
                      </w:r>
                      <w:proofErr w:type="spellEnd"/>
                      <w:r w:rsidRPr="00117427">
                        <w:rPr>
                          <w:rFonts w:ascii="Sylfaen" w:hAnsi="Sylfaen"/>
                          <w:sz w:val="16"/>
                          <w:szCs w:val="16"/>
                        </w:rPr>
                        <w:t xml:space="preserve">“ </w:t>
                      </w:r>
                      <w:proofErr w:type="spellStart"/>
                      <w:r w:rsidRPr="00117427">
                        <w:rPr>
                          <w:rFonts w:ascii="Sylfaen" w:hAnsi="Sylfaen"/>
                          <w:sz w:val="16"/>
                          <w:szCs w:val="16"/>
                        </w:rPr>
                        <w:t>ტერმინის</w:t>
                      </w:r>
                      <w:proofErr w:type="spellEnd"/>
                      <w:proofErr w:type="gramEnd"/>
                      <w:r w:rsidRPr="00117427">
                        <w:rPr>
                          <w:rFonts w:ascii="Sylfaen" w:hAnsi="Sylfaen"/>
                          <w:sz w:val="16"/>
                          <w:szCs w:val="16"/>
                        </w:rPr>
                        <w:t xml:space="preserve"> </w:t>
                      </w:r>
                      <w:proofErr w:type="spellStart"/>
                      <w:r w:rsidRPr="00117427">
                        <w:rPr>
                          <w:rFonts w:ascii="Sylfaen" w:hAnsi="Sylfaen"/>
                          <w:sz w:val="16"/>
                          <w:szCs w:val="16"/>
                        </w:rPr>
                        <w:t>გამოყენება</w:t>
                      </w:r>
                      <w:proofErr w:type="spellEnd"/>
                      <w:r w:rsidRPr="00117427">
                        <w:rPr>
                          <w:rFonts w:ascii="Sylfaen" w:hAnsi="Sylfaen"/>
                          <w:sz w:val="16"/>
                          <w:szCs w:val="16"/>
                        </w:rPr>
                        <w:t xml:space="preserve"> </w:t>
                      </w:r>
                      <w:proofErr w:type="spellStart"/>
                      <w:r w:rsidRPr="00117427">
                        <w:rPr>
                          <w:rFonts w:ascii="Sylfaen" w:hAnsi="Sylfaen"/>
                          <w:sz w:val="16"/>
                          <w:szCs w:val="16"/>
                        </w:rPr>
                        <w:t>სსბასს</w:t>
                      </w:r>
                      <w:proofErr w:type="spellEnd"/>
                      <w:r w:rsidRPr="00117427">
                        <w:rPr>
                          <w:rFonts w:ascii="Sylfaen" w:hAnsi="Sylfaen"/>
                          <w:sz w:val="16"/>
                          <w:szCs w:val="16"/>
                        </w:rPr>
                        <w:t xml:space="preserve"> 16-ში.  </w:t>
                      </w:r>
                      <w:proofErr w:type="spellStart"/>
                      <w:r w:rsidRPr="00117427">
                        <w:rPr>
                          <w:rFonts w:ascii="Sylfaen" w:hAnsi="Sylfaen"/>
                          <w:sz w:val="16"/>
                          <w:szCs w:val="16"/>
                        </w:rPr>
                        <w:t>ბასს</w:t>
                      </w:r>
                      <w:proofErr w:type="spellEnd"/>
                      <w:r w:rsidRPr="00117427">
                        <w:rPr>
                          <w:rFonts w:ascii="Sylfaen" w:hAnsi="Sylfaen"/>
                          <w:sz w:val="16"/>
                          <w:szCs w:val="16"/>
                        </w:rPr>
                        <w:t xml:space="preserve"> 40-ში </w:t>
                      </w:r>
                      <w:proofErr w:type="spellStart"/>
                      <w:r w:rsidRPr="00117427">
                        <w:rPr>
                          <w:rFonts w:ascii="Sylfaen" w:hAnsi="Sylfaen"/>
                          <w:sz w:val="16"/>
                          <w:szCs w:val="16"/>
                        </w:rPr>
                        <w:t>ეკვივალენტური</w:t>
                      </w:r>
                      <w:proofErr w:type="spellEnd"/>
                      <w:r w:rsidRPr="00117427">
                        <w:rPr>
                          <w:rFonts w:ascii="Sylfaen" w:hAnsi="Sylfaen"/>
                          <w:sz w:val="16"/>
                          <w:szCs w:val="16"/>
                        </w:rPr>
                        <w:t xml:space="preserve"> </w:t>
                      </w:r>
                      <w:proofErr w:type="spellStart"/>
                      <w:r w:rsidRPr="00117427">
                        <w:rPr>
                          <w:rFonts w:ascii="Sylfaen" w:hAnsi="Sylfaen"/>
                          <w:sz w:val="16"/>
                          <w:szCs w:val="16"/>
                        </w:rPr>
                        <w:t>ტერმინია</w:t>
                      </w:r>
                      <w:proofErr w:type="spellEnd"/>
                      <w:r w:rsidRPr="00117427">
                        <w:rPr>
                          <w:rFonts w:ascii="Sylfaen" w:hAnsi="Sylfaen"/>
                          <w:sz w:val="16"/>
                          <w:szCs w:val="16"/>
                        </w:rPr>
                        <w:t xml:space="preserve"> „</w:t>
                      </w:r>
                      <w:proofErr w:type="spellStart"/>
                      <w:r w:rsidRPr="00117427">
                        <w:rPr>
                          <w:rFonts w:ascii="Sylfaen" w:hAnsi="Sylfaen"/>
                          <w:sz w:val="16"/>
                          <w:szCs w:val="16"/>
                        </w:rPr>
                        <w:t>შემოსულობების</w:t>
                      </w:r>
                      <w:proofErr w:type="spellEnd"/>
                      <w:r w:rsidRPr="00117427">
                        <w:rPr>
                          <w:rFonts w:ascii="Sylfaen" w:hAnsi="Sylfaen"/>
                          <w:sz w:val="16"/>
                          <w:szCs w:val="16"/>
                        </w:rPr>
                        <w:t xml:space="preserve"> </w:t>
                      </w:r>
                      <w:proofErr w:type="spellStart"/>
                      <w:proofErr w:type="gramStart"/>
                      <w:r w:rsidRPr="00117427">
                        <w:rPr>
                          <w:rFonts w:ascii="Sylfaen" w:hAnsi="Sylfaen"/>
                          <w:sz w:val="16"/>
                          <w:szCs w:val="16"/>
                        </w:rPr>
                        <w:t>ანგარიშგება</w:t>
                      </w:r>
                      <w:proofErr w:type="spellEnd"/>
                      <w:r w:rsidRPr="00117427">
                        <w:rPr>
                          <w:rFonts w:ascii="Sylfaen" w:hAnsi="Sylfaen"/>
                          <w:sz w:val="16"/>
                          <w:szCs w:val="16"/>
                        </w:rPr>
                        <w:t>“</w:t>
                      </w:r>
                      <w:proofErr w:type="gramEnd"/>
                      <w:r w:rsidRPr="00117427">
                        <w:rPr>
                          <w:rFonts w:ascii="Sylfaen" w:hAnsi="Sylfaen"/>
                          <w:sz w:val="16"/>
                          <w:szCs w:val="16"/>
                        </w:rPr>
                        <w:t>.</w:t>
                      </w:r>
                    </w:p>
                    <w:p w14:paraId="47ADFE7D" w14:textId="57FDA5DE" w:rsidR="00117427" w:rsidRPr="00117427" w:rsidRDefault="00117427" w:rsidP="00117427">
                      <w:pPr>
                        <w:pStyle w:val="ListParagraph"/>
                        <w:numPr>
                          <w:ilvl w:val="0"/>
                          <w:numId w:val="3"/>
                        </w:numPr>
                        <w:ind w:left="284" w:hanging="207"/>
                        <w:jc w:val="both"/>
                        <w:rPr>
                          <w:rFonts w:ascii="Sylfaen" w:hAnsi="Sylfaen"/>
                          <w:sz w:val="16"/>
                          <w:szCs w:val="16"/>
                        </w:rPr>
                      </w:pPr>
                      <w:proofErr w:type="spellStart"/>
                      <w:r w:rsidRPr="00117427">
                        <w:rPr>
                          <w:rFonts w:ascii="Sylfaen" w:hAnsi="Sylfaen"/>
                          <w:sz w:val="16"/>
                          <w:szCs w:val="16"/>
                        </w:rPr>
                        <w:t>სსბასს</w:t>
                      </w:r>
                      <w:proofErr w:type="spellEnd"/>
                      <w:r w:rsidRPr="00117427">
                        <w:rPr>
                          <w:rFonts w:ascii="Sylfaen" w:hAnsi="Sylfaen"/>
                          <w:sz w:val="16"/>
                          <w:szCs w:val="16"/>
                        </w:rPr>
                        <w:t xml:space="preserve"> 16 </w:t>
                      </w:r>
                      <w:proofErr w:type="spellStart"/>
                      <w:r w:rsidRPr="00117427">
                        <w:rPr>
                          <w:rFonts w:ascii="Sylfaen" w:hAnsi="Sylfaen"/>
                          <w:sz w:val="16"/>
                          <w:szCs w:val="16"/>
                        </w:rPr>
                        <w:t>არ</w:t>
                      </w:r>
                      <w:proofErr w:type="spellEnd"/>
                      <w:r w:rsidRPr="00117427">
                        <w:rPr>
                          <w:rFonts w:ascii="Sylfaen" w:hAnsi="Sylfaen"/>
                          <w:sz w:val="16"/>
                          <w:szCs w:val="16"/>
                        </w:rPr>
                        <w:t xml:space="preserve"> </w:t>
                      </w:r>
                      <w:proofErr w:type="spellStart"/>
                      <w:r w:rsidRPr="00117427">
                        <w:rPr>
                          <w:rFonts w:ascii="Sylfaen" w:hAnsi="Sylfaen"/>
                          <w:sz w:val="16"/>
                          <w:szCs w:val="16"/>
                        </w:rPr>
                        <w:t>იყენებს</w:t>
                      </w:r>
                      <w:proofErr w:type="spellEnd"/>
                      <w:r w:rsidRPr="00117427">
                        <w:rPr>
                          <w:rFonts w:ascii="Sylfaen" w:hAnsi="Sylfaen"/>
                          <w:sz w:val="16"/>
                          <w:szCs w:val="16"/>
                        </w:rPr>
                        <w:t xml:space="preserve"> </w:t>
                      </w:r>
                      <w:proofErr w:type="spellStart"/>
                      <w:r w:rsidRPr="00117427">
                        <w:rPr>
                          <w:rFonts w:ascii="Sylfaen" w:hAnsi="Sylfaen"/>
                          <w:sz w:val="16"/>
                          <w:szCs w:val="16"/>
                        </w:rPr>
                        <w:t>ბასს</w:t>
                      </w:r>
                      <w:proofErr w:type="spellEnd"/>
                      <w:r w:rsidRPr="00117427">
                        <w:rPr>
                          <w:rFonts w:ascii="Sylfaen" w:hAnsi="Sylfaen"/>
                          <w:sz w:val="16"/>
                          <w:szCs w:val="16"/>
                        </w:rPr>
                        <w:t xml:space="preserve"> 40-ში </w:t>
                      </w:r>
                      <w:proofErr w:type="spellStart"/>
                      <w:r w:rsidRPr="00117427">
                        <w:rPr>
                          <w:rFonts w:ascii="Sylfaen" w:hAnsi="Sylfaen"/>
                          <w:sz w:val="16"/>
                          <w:szCs w:val="16"/>
                        </w:rPr>
                        <w:t>მოცემულ</w:t>
                      </w:r>
                      <w:proofErr w:type="spellEnd"/>
                      <w:r w:rsidRPr="00117427">
                        <w:rPr>
                          <w:rFonts w:ascii="Sylfaen" w:hAnsi="Sylfaen"/>
                          <w:sz w:val="16"/>
                          <w:szCs w:val="16"/>
                        </w:rPr>
                        <w:t xml:space="preserve"> “</w:t>
                      </w:r>
                      <w:proofErr w:type="spellStart"/>
                      <w:r w:rsidRPr="00117427">
                        <w:rPr>
                          <w:rFonts w:ascii="Sylfaen" w:hAnsi="Sylfaen"/>
                          <w:sz w:val="16"/>
                          <w:szCs w:val="16"/>
                        </w:rPr>
                        <w:t>ამონაგებს</w:t>
                      </w:r>
                      <w:proofErr w:type="spellEnd"/>
                      <w:r w:rsidRPr="00117427">
                        <w:rPr>
                          <w:rFonts w:ascii="Sylfaen" w:hAnsi="Sylfaen"/>
                          <w:sz w:val="16"/>
                          <w:szCs w:val="16"/>
                        </w:rPr>
                        <w:t xml:space="preserve">,” </w:t>
                      </w:r>
                      <w:proofErr w:type="spellStart"/>
                      <w:r w:rsidRPr="00117427">
                        <w:rPr>
                          <w:rFonts w:ascii="Sylfaen" w:hAnsi="Sylfaen"/>
                          <w:sz w:val="16"/>
                          <w:szCs w:val="16"/>
                        </w:rPr>
                        <w:t>რასაც</w:t>
                      </w:r>
                      <w:proofErr w:type="spellEnd"/>
                      <w:r w:rsidRPr="00117427">
                        <w:rPr>
                          <w:rFonts w:ascii="Sylfaen" w:hAnsi="Sylfaen"/>
                          <w:sz w:val="16"/>
                          <w:szCs w:val="16"/>
                        </w:rPr>
                        <w:t xml:space="preserve"> </w:t>
                      </w:r>
                      <w:proofErr w:type="spellStart"/>
                      <w:r w:rsidRPr="00117427">
                        <w:rPr>
                          <w:rFonts w:ascii="Sylfaen" w:hAnsi="Sylfaen"/>
                          <w:sz w:val="16"/>
                          <w:szCs w:val="16"/>
                        </w:rPr>
                        <w:t>აქვს</w:t>
                      </w:r>
                      <w:proofErr w:type="spellEnd"/>
                      <w:r w:rsidRPr="00117427">
                        <w:rPr>
                          <w:rFonts w:ascii="Sylfaen" w:hAnsi="Sylfaen"/>
                          <w:sz w:val="16"/>
                          <w:szCs w:val="16"/>
                        </w:rPr>
                        <w:t xml:space="preserve"> </w:t>
                      </w:r>
                      <w:proofErr w:type="spellStart"/>
                      <w:r w:rsidRPr="00117427">
                        <w:rPr>
                          <w:rFonts w:ascii="Sylfaen" w:hAnsi="Sylfaen"/>
                          <w:sz w:val="16"/>
                          <w:szCs w:val="16"/>
                        </w:rPr>
                        <w:t>უფრო</w:t>
                      </w:r>
                      <w:proofErr w:type="spellEnd"/>
                      <w:r w:rsidRPr="00117427">
                        <w:rPr>
                          <w:rFonts w:ascii="Sylfaen" w:hAnsi="Sylfaen"/>
                          <w:sz w:val="16"/>
                          <w:szCs w:val="16"/>
                        </w:rPr>
                        <w:t xml:space="preserve"> </w:t>
                      </w:r>
                      <w:proofErr w:type="spellStart"/>
                      <w:r w:rsidRPr="00117427">
                        <w:rPr>
                          <w:rFonts w:ascii="Sylfaen" w:hAnsi="Sylfaen"/>
                          <w:sz w:val="16"/>
                          <w:szCs w:val="16"/>
                        </w:rPr>
                        <w:t>ფართო</w:t>
                      </w:r>
                      <w:proofErr w:type="spellEnd"/>
                      <w:r w:rsidRPr="00117427">
                        <w:rPr>
                          <w:rFonts w:ascii="Sylfaen" w:hAnsi="Sylfaen"/>
                          <w:sz w:val="16"/>
                          <w:szCs w:val="16"/>
                        </w:rPr>
                        <w:t xml:space="preserve"> </w:t>
                      </w:r>
                      <w:proofErr w:type="spellStart"/>
                      <w:r w:rsidRPr="00117427">
                        <w:rPr>
                          <w:rFonts w:ascii="Sylfaen" w:hAnsi="Sylfaen"/>
                          <w:sz w:val="16"/>
                          <w:szCs w:val="16"/>
                        </w:rPr>
                        <w:t>მნიშვნელობა</w:t>
                      </w:r>
                      <w:proofErr w:type="spellEnd"/>
                      <w:r w:rsidRPr="00117427">
                        <w:rPr>
                          <w:rFonts w:ascii="Sylfaen" w:hAnsi="Sylfaen"/>
                          <w:sz w:val="16"/>
                          <w:szCs w:val="16"/>
                        </w:rPr>
                        <w:t xml:space="preserve">, </w:t>
                      </w:r>
                      <w:proofErr w:type="spellStart"/>
                      <w:r w:rsidRPr="00117427">
                        <w:rPr>
                          <w:rFonts w:ascii="Sylfaen" w:hAnsi="Sylfaen"/>
                          <w:sz w:val="16"/>
                          <w:szCs w:val="16"/>
                        </w:rPr>
                        <w:t>ვიდრე</w:t>
                      </w:r>
                      <w:proofErr w:type="spellEnd"/>
                      <w:r w:rsidRPr="00117427">
                        <w:rPr>
                          <w:rFonts w:ascii="Sylfaen" w:hAnsi="Sylfaen"/>
                          <w:sz w:val="16"/>
                          <w:szCs w:val="16"/>
                        </w:rPr>
                        <w:t xml:space="preserve"> </w:t>
                      </w:r>
                      <w:proofErr w:type="spellStart"/>
                      <w:r w:rsidRPr="00117427">
                        <w:rPr>
                          <w:rFonts w:ascii="Sylfaen" w:hAnsi="Sylfaen"/>
                          <w:sz w:val="16"/>
                          <w:szCs w:val="16"/>
                        </w:rPr>
                        <w:t>ტერმინს</w:t>
                      </w:r>
                      <w:proofErr w:type="spellEnd"/>
                      <w:r w:rsidRPr="00117427">
                        <w:rPr>
                          <w:rFonts w:ascii="Sylfaen" w:hAnsi="Sylfaen"/>
                          <w:sz w:val="16"/>
                          <w:szCs w:val="16"/>
                        </w:rPr>
                        <w:t xml:space="preserve"> „</w:t>
                      </w:r>
                      <w:proofErr w:type="spellStart"/>
                      <w:proofErr w:type="gramStart"/>
                      <w:r w:rsidRPr="00117427">
                        <w:rPr>
                          <w:rFonts w:ascii="Sylfaen" w:hAnsi="Sylfaen"/>
                          <w:sz w:val="16"/>
                          <w:szCs w:val="16"/>
                        </w:rPr>
                        <w:t>შემოსავალი</w:t>
                      </w:r>
                      <w:proofErr w:type="spellEnd"/>
                      <w:r w:rsidRPr="00117427">
                        <w:rPr>
                          <w:rFonts w:ascii="Sylfaen" w:hAnsi="Sylfaen"/>
                          <w:sz w:val="16"/>
                          <w:szCs w:val="16"/>
                        </w:rPr>
                        <w:t>“</w:t>
                      </w:r>
                      <w:proofErr w:type="gramEnd"/>
                      <w:r w:rsidRPr="00117427">
                        <w:rPr>
                          <w:rFonts w:ascii="Sylfaen" w:hAnsi="Sylfaen"/>
                          <w:sz w:val="16"/>
                          <w:szCs w:val="16"/>
                        </w:rPr>
                        <w:t xml:space="preserve">. </w:t>
                      </w:r>
                    </w:p>
                    <w:p w14:paraId="44F3B820" w14:textId="77777777" w:rsidR="00313ACB" w:rsidRPr="00117427" w:rsidRDefault="00313ACB" w:rsidP="00117427">
                      <w:pPr>
                        <w:jc w:val="both"/>
                        <w:rPr>
                          <w:rFonts w:ascii="Sylfaen" w:hAnsi="Sylfaen"/>
                          <w:sz w:val="8"/>
                          <w:szCs w:val="8"/>
                        </w:rPr>
                      </w:pPr>
                    </w:p>
                    <w:p w14:paraId="71136E2D" w14:textId="77777777" w:rsidR="00313ACB" w:rsidRPr="00313ACB" w:rsidRDefault="00313ACB" w:rsidP="00313ACB">
                      <w:pPr>
                        <w:jc w:val="both"/>
                        <w:rPr>
                          <w:rFonts w:ascii="Sylfaen" w:hAnsi="Sylfaen"/>
                          <w:sz w:val="16"/>
                          <w:szCs w:val="16"/>
                        </w:rPr>
                      </w:pPr>
                    </w:p>
                    <w:p w14:paraId="14291776" w14:textId="77777777" w:rsidR="00D7004C" w:rsidRPr="00EE537C" w:rsidRDefault="00D7004C" w:rsidP="00EE537C">
                      <w:pPr>
                        <w:spacing w:before="240" w:after="0" w:line="240" w:lineRule="auto"/>
                        <w:jc w:val="both"/>
                        <w:rPr>
                          <w:rFonts w:ascii="Sylfaen" w:hAnsi="Sylfaen"/>
                          <w:sz w:val="20"/>
                          <w:szCs w:val="20"/>
                        </w:rPr>
                      </w:pPr>
                    </w:p>
                  </w:txbxContent>
                </v:textbox>
              </v:shape>
            </w:pict>
          </mc:Fallback>
        </mc:AlternateContent>
      </w:r>
    </w:p>
    <w:p w14:paraId="09A42AB8" w14:textId="77777777" w:rsidR="00B708BB" w:rsidRDefault="00B708BB" w:rsidP="006C37EC">
      <w:pPr>
        <w:jc w:val="both"/>
        <w:rPr>
          <w:rFonts w:ascii="Sylfaen" w:hAnsi="Sylfaen"/>
          <w:sz w:val="20"/>
          <w:szCs w:val="20"/>
          <w:lang w:val="ka-GE"/>
        </w:rPr>
      </w:pPr>
    </w:p>
    <w:p w14:paraId="0DBDA6B3" w14:textId="77777777" w:rsidR="00B708BB" w:rsidRDefault="00B708BB" w:rsidP="006C37EC">
      <w:pPr>
        <w:jc w:val="both"/>
        <w:rPr>
          <w:rFonts w:ascii="Sylfaen" w:hAnsi="Sylfaen"/>
          <w:sz w:val="20"/>
          <w:szCs w:val="20"/>
          <w:lang w:val="ka-GE"/>
        </w:rPr>
      </w:pPr>
    </w:p>
    <w:p w14:paraId="7DEEC557" w14:textId="1AC0E26C" w:rsidR="00772BB1" w:rsidRDefault="00772BB1" w:rsidP="006C37EC">
      <w:pPr>
        <w:jc w:val="both"/>
        <w:rPr>
          <w:rFonts w:ascii="Sylfaen" w:hAnsi="Sylfaen"/>
          <w:sz w:val="20"/>
          <w:szCs w:val="20"/>
          <w:lang w:val="ka-GE"/>
        </w:rPr>
      </w:pPr>
    </w:p>
    <w:p w14:paraId="7325F16D" w14:textId="5339E60C" w:rsidR="00772BB1" w:rsidRDefault="00772BB1" w:rsidP="006C37EC">
      <w:pPr>
        <w:jc w:val="both"/>
        <w:rPr>
          <w:rFonts w:ascii="Sylfaen" w:hAnsi="Sylfaen"/>
          <w:sz w:val="20"/>
          <w:szCs w:val="20"/>
          <w:lang w:val="ka-GE"/>
        </w:rPr>
      </w:pPr>
    </w:p>
    <w:p w14:paraId="06547066" w14:textId="344C1346" w:rsidR="00772BB1" w:rsidRDefault="00772BB1" w:rsidP="006C37EC">
      <w:pPr>
        <w:jc w:val="both"/>
        <w:rPr>
          <w:rFonts w:ascii="Sylfaen" w:hAnsi="Sylfaen"/>
          <w:sz w:val="20"/>
          <w:szCs w:val="20"/>
          <w:lang w:val="ka-GE"/>
        </w:rPr>
      </w:pPr>
    </w:p>
    <w:p w14:paraId="7A95D03D" w14:textId="6DB484D0" w:rsidR="00772BB1" w:rsidRDefault="00772BB1" w:rsidP="006C37EC">
      <w:pPr>
        <w:jc w:val="both"/>
        <w:rPr>
          <w:rFonts w:ascii="Sylfaen" w:hAnsi="Sylfaen"/>
          <w:sz w:val="20"/>
          <w:szCs w:val="20"/>
          <w:lang w:val="ka-GE"/>
        </w:rPr>
      </w:pPr>
    </w:p>
    <w:p w14:paraId="456EE861" w14:textId="5753B338" w:rsidR="00772BB1" w:rsidRDefault="00772BB1" w:rsidP="006C37EC">
      <w:pPr>
        <w:jc w:val="both"/>
        <w:rPr>
          <w:rFonts w:ascii="Sylfaen" w:hAnsi="Sylfaen"/>
          <w:sz w:val="20"/>
          <w:szCs w:val="20"/>
          <w:lang w:val="ka-GE"/>
        </w:rPr>
      </w:pPr>
    </w:p>
    <w:p w14:paraId="7F61EED8" w14:textId="6788B5CE" w:rsidR="00772BB1" w:rsidRDefault="00772BB1" w:rsidP="006C37EC">
      <w:pPr>
        <w:jc w:val="both"/>
        <w:rPr>
          <w:rFonts w:ascii="Sylfaen" w:hAnsi="Sylfaen"/>
          <w:sz w:val="20"/>
          <w:szCs w:val="20"/>
          <w:lang w:val="ka-GE"/>
        </w:rPr>
      </w:pPr>
    </w:p>
    <w:p w14:paraId="173E52AF" w14:textId="01F77682" w:rsidR="00772BB1" w:rsidRDefault="00772BB1" w:rsidP="006C37EC">
      <w:pPr>
        <w:jc w:val="both"/>
        <w:rPr>
          <w:rFonts w:ascii="Sylfaen" w:hAnsi="Sylfaen"/>
          <w:sz w:val="20"/>
          <w:szCs w:val="20"/>
          <w:lang w:val="ka-GE"/>
        </w:rPr>
      </w:pPr>
    </w:p>
    <w:p w14:paraId="2F7D4389" w14:textId="114A2D0B" w:rsidR="00772BB1" w:rsidRDefault="00772BB1" w:rsidP="006C37EC">
      <w:pPr>
        <w:jc w:val="both"/>
        <w:rPr>
          <w:rFonts w:ascii="Sylfaen" w:hAnsi="Sylfaen"/>
          <w:sz w:val="20"/>
          <w:szCs w:val="20"/>
          <w:lang w:val="ka-GE"/>
        </w:rPr>
      </w:pPr>
    </w:p>
    <w:p w14:paraId="08966A5A" w14:textId="71E48E3B" w:rsidR="00772BB1" w:rsidRDefault="00772BB1" w:rsidP="006C37EC">
      <w:pPr>
        <w:jc w:val="both"/>
        <w:rPr>
          <w:rFonts w:ascii="Sylfaen" w:hAnsi="Sylfaen"/>
          <w:sz w:val="20"/>
          <w:szCs w:val="20"/>
          <w:lang w:val="ka-GE"/>
        </w:rPr>
      </w:pPr>
    </w:p>
    <w:p w14:paraId="39CF741A" w14:textId="40295E77" w:rsidR="00772BB1" w:rsidRDefault="00772BB1" w:rsidP="006C37EC">
      <w:pPr>
        <w:jc w:val="both"/>
        <w:rPr>
          <w:rFonts w:ascii="Sylfaen" w:hAnsi="Sylfaen"/>
          <w:sz w:val="20"/>
          <w:szCs w:val="20"/>
          <w:lang w:val="ka-GE"/>
        </w:rPr>
      </w:pPr>
    </w:p>
    <w:p w14:paraId="03C587F0" w14:textId="5F489D12" w:rsidR="00772BB1" w:rsidRDefault="00772BB1" w:rsidP="006C37EC">
      <w:pPr>
        <w:jc w:val="both"/>
        <w:rPr>
          <w:rFonts w:ascii="Sylfaen" w:hAnsi="Sylfaen"/>
          <w:sz w:val="20"/>
          <w:szCs w:val="20"/>
          <w:lang w:val="ka-GE"/>
        </w:rPr>
      </w:pPr>
    </w:p>
    <w:p w14:paraId="3A2AFCE9" w14:textId="623E2371" w:rsidR="00772BB1" w:rsidRDefault="00772BB1" w:rsidP="006C37EC">
      <w:pPr>
        <w:jc w:val="both"/>
        <w:rPr>
          <w:rFonts w:ascii="Sylfaen" w:hAnsi="Sylfaen"/>
          <w:sz w:val="20"/>
          <w:szCs w:val="20"/>
          <w:lang w:val="ka-GE"/>
        </w:rPr>
      </w:pPr>
    </w:p>
    <w:p w14:paraId="7EED3040" w14:textId="4EB6CE96" w:rsidR="00772BB1" w:rsidRDefault="00772BB1" w:rsidP="006C37EC">
      <w:pPr>
        <w:jc w:val="both"/>
        <w:rPr>
          <w:rFonts w:ascii="Sylfaen" w:hAnsi="Sylfaen"/>
          <w:sz w:val="20"/>
          <w:szCs w:val="20"/>
          <w:lang w:val="ka-GE"/>
        </w:rPr>
      </w:pPr>
    </w:p>
    <w:p w14:paraId="5F34583C" w14:textId="24A1AEEC" w:rsidR="00772BB1" w:rsidRDefault="00772BB1" w:rsidP="006C37EC">
      <w:pPr>
        <w:jc w:val="both"/>
        <w:rPr>
          <w:rFonts w:ascii="Sylfaen" w:hAnsi="Sylfaen"/>
          <w:sz w:val="20"/>
          <w:szCs w:val="20"/>
          <w:lang w:val="ka-GE"/>
        </w:rPr>
      </w:pPr>
    </w:p>
    <w:p w14:paraId="3E5CE2E3" w14:textId="5ADBD058" w:rsidR="00772BB1" w:rsidRDefault="00772BB1" w:rsidP="006C37EC">
      <w:pPr>
        <w:jc w:val="both"/>
        <w:rPr>
          <w:rFonts w:ascii="Sylfaen" w:hAnsi="Sylfaen"/>
          <w:sz w:val="20"/>
          <w:szCs w:val="20"/>
          <w:lang w:val="ka-GE"/>
        </w:rPr>
      </w:pPr>
    </w:p>
    <w:p w14:paraId="1528B90D" w14:textId="79BD6642" w:rsidR="00772BB1" w:rsidRDefault="00772BB1" w:rsidP="006C37EC">
      <w:pPr>
        <w:jc w:val="both"/>
        <w:rPr>
          <w:rFonts w:ascii="Sylfaen" w:hAnsi="Sylfaen"/>
          <w:sz w:val="20"/>
          <w:szCs w:val="20"/>
          <w:lang w:val="ka-GE"/>
        </w:rPr>
      </w:pPr>
    </w:p>
    <w:p w14:paraId="4F45D476" w14:textId="44AFA12D" w:rsidR="00772BB1" w:rsidRDefault="00772BB1" w:rsidP="006C37EC">
      <w:pPr>
        <w:jc w:val="both"/>
        <w:rPr>
          <w:rFonts w:ascii="Sylfaen" w:hAnsi="Sylfaen"/>
          <w:sz w:val="20"/>
          <w:szCs w:val="20"/>
          <w:lang w:val="ka-GE"/>
        </w:rPr>
      </w:pPr>
    </w:p>
    <w:p w14:paraId="519DBC14" w14:textId="77777777" w:rsidR="00BD07BF" w:rsidRDefault="00BD07BF" w:rsidP="006C37EC">
      <w:pPr>
        <w:jc w:val="both"/>
        <w:rPr>
          <w:rFonts w:ascii="Sylfaen" w:hAnsi="Sylfaen"/>
          <w:sz w:val="20"/>
          <w:szCs w:val="20"/>
          <w:lang w:val="ka-GE"/>
        </w:rPr>
      </w:pPr>
    </w:p>
    <w:p w14:paraId="48A5DD1D" w14:textId="77777777" w:rsidR="004379B3" w:rsidRDefault="004379B3" w:rsidP="006C37EC">
      <w:pPr>
        <w:jc w:val="both"/>
        <w:rPr>
          <w:rFonts w:ascii="Sylfaen" w:hAnsi="Sylfaen"/>
          <w:sz w:val="20"/>
          <w:szCs w:val="20"/>
          <w:lang w:val="ka-GE"/>
        </w:rPr>
      </w:pPr>
    </w:p>
    <w:p w14:paraId="79D164B2" w14:textId="2FEE82B1" w:rsidR="00271265" w:rsidRPr="00271265" w:rsidRDefault="00271265" w:rsidP="00271265">
      <w:pPr>
        <w:jc w:val="both"/>
        <w:rPr>
          <w:rFonts w:ascii="Sylfaen" w:hAnsi="Sylfaen"/>
          <w:b/>
          <w:bCs/>
          <w:sz w:val="20"/>
          <w:szCs w:val="20"/>
        </w:rPr>
      </w:pPr>
      <w:r w:rsidRPr="00271265">
        <w:rPr>
          <w:rFonts w:ascii="Sylfaen" w:hAnsi="Sylfaen"/>
          <w:b/>
          <w:bCs/>
          <w:sz w:val="20"/>
          <w:szCs w:val="20"/>
        </w:rPr>
        <w:lastRenderedPageBreak/>
        <w:t xml:space="preserve">სსბასს 18-ის შესწორებები, </w:t>
      </w:r>
      <w:r w:rsidRPr="00B676F5">
        <w:rPr>
          <w:rFonts w:ascii="Sylfaen" w:hAnsi="Sylfaen"/>
          <w:b/>
          <w:bCs/>
          <w:i/>
          <w:iCs/>
          <w:sz w:val="20"/>
          <w:szCs w:val="20"/>
        </w:rPr>
        <w:t>სეგმენტის ანგარიშგება</w:t>
      </w:r>
      <w:r w:rsidRPr="00271265">
        <w:rPr>
          <w:rFonts w:ascii="Sylfaen" w:hAnsi="Sylfaen"/>
          <w:b/>
          <w:bCs/>
          <w:sz w:val="20"/>
          <w:szCs w:val="20"/>
        </w:rPr>
        <w:t xml:space="preserve"> </w:t>
      </w:r>
    </w:p>
    <w:p w14:paraId="7110FBFE" w14:textId="77777777" w:rsidR="00271265" w:rsidRPr="00271265" w:rsidRDefault="00271265" w:rsidP="00271265">
      <w:pPr>
        <w:jc w:val="both"/>
        <w:rPr>
          <w:rFonts w:ascii="Sylfaen" w:hAnsi="Sylfaen"/>
          <w:sz w:val="20"/>
          <w:szCs w:val="20"/>
        </w:rPr>
      </w:pPr>
      <w:r w:rsidRPr="00271265">
        <w:rPr>
          <w:rFonts w:ascii="Sylfaen" w:hAnsi="Sylfaen"/>
          <w:sz w:val="20"/>
          <w:szCs w:val="20"/>
        </w:rPr>
        <w:t>ცვლილებები შევიდა 37-ე პუნქტში.  დაემატა 76ზ პუნქტი.  ახალი ტექსტი ხაზგასმულია, ხოლო წაშლილი ტექსტი ხაზგადასმული.</w:t>
      </w:r>
    </w:p>
    <w:p w14:paraId="33A03EE1" w14:textId="77777777" w:rsidR="00271265" w:rsidRPr="00271265" w:rsidRDefault="00271265" w:rsidP="00271265">
      <w:pPr>
        <w:jc w:val="both"/>
        <w:rPr>
          <w:rFonts w:ascii="Sylfaen" w:hAnsi="Sylfaen"/>
          <w:sz w:val="20"/>
          <w:szCs w:val="20"/>
        </w:rPr>
      </w:pPr>
      <w:r w:rsidRPr="00271265">
        <w:rPr>
          <w:rFonts w:ascii="Sylfaen" w:hAnsi="Sylfaen"/>
          <w:sz w:val="20"/>
          <w:szCs w:val="20"/>
        </w:rPr>
        <w:t>…</w:t>
      </w:r>
    </w:p>
    <w:p w14:paraId="79590668" w14:textId="77777777" w:rsidR="00271265" w:rsidRPr="00271265" w:rsidRDefault="00271265" w:rsidP="00271265">
      <w:pPr>
        <w:jc w:val="both"/>
        <w:rPr>
          <w:rFonts w:ascii="Sylfaen" w:hAnsi="Sylfaen"/>
          <w:b/>
          <w:bCs/>
          <w:sz w:val="20"/>
          <w:szCs w:val="20"/>
        </w:rPr>
      </w:pPr>
      <w:bookmarkStart w:id="28" w:name="Segment_Assets,_Liabilities,_Revenue,_an"/>
      <w:bookmarkEnd w:id="28"/>
      <w:r w:rsidRPr="00271265">
        <w:rPr>
          <w:rFonts w:ascii="Sylfaen" w:hAnsi="Sylfaen"/>
          <w:b/>
          <w:bCs/>
          <w:sz w:val="20"/>
          <w:szCs w:val="20"/>
        </w:rPr>
        <w:t>სეგმენტის აქტივები, ვალდებულებები, შემოსავალი და ხარჯი</w:t>
      </w:r>
    </w:p>
    <w:p w14:paraId="6757B140" w14:textId="77777777" w:rsidR="00271265" w:rsidRPr="00271265" w:rsidRDefault="00271265" w:rsidP="00271265">
      <w:pPr>
        <w:jc w:val="both"/>
        <w:rPr>
          <w:rFonts w:ascii="Sylfaen" w:hAnsi="Sylfaen"/>
          <w:sz w:val="20"/>
          <w:szCs w:val="20"/>
        </w:rPr>
      </w:pPr>
      <w:r w:rsidRPr="00271265">
        <w:rPr>
          <w:rFonts w:ascii="Sylfaen" w:hAnsi="Sylfaen"/>
          <w:sz w:val="20"/>
          <w:szCs w:val="20"/>
        </w:rPr>
        <w:t>…</w:t>
      </w:r>
    </w:p>
    <w:p w14:paraId="2A37CCA0" w14:textId="1F95C3F8" w:rsidR="00271265" w:rsidRPr="00271265" w:rsidRDefault="00271265" w:rsidP="00271265">
      <w:pPr>
        <w:ind w:left="709" w:hanging="709"/>
        <w:jc w:val="both"/>
        <w:rPr>
          <w:rFonts w:ascii="Sylfaen" w:hAnsi="Sylfaen"/>
          <w:sz w:val="20"/>
          <w:szCs w:val="20"/>
        </w:rPr>
      </w:pPr>
      <w:r w:rsidRPr="00271265">
        <w:rPr>
          <w:rFonts w:ascii="Sylfaen" w:hAnsi="Sylfaen"/>
          <w:sz w:val="20"/>
          <w:szCs w:val="20"/>
        </w:rPr>
        <w:t>37.</w:t>
      </w:r>
      <w:r>
        <w:rPr>
          <w:rFonts w:ascii="Sylfaen" w:hAnsi="Sylfaen"/>
          <w:sz w:val="20"/>
          <w:szCs w:val="20"/>
        </w:rPr>
        <w:tab/>
      </w:r>
      <w:r w:rsidRPr="00271265">
        <w:rPr>
          <w:rFonts w:ascii="Sylfaen" w:hAnsi="Sylfaen"/>
          <w:sz w:val="20"/>
          <w:szCs w:val="20"/>
        </w:rPr>
        <w:t xml:space="preserve">სსბასს 40 შესაძლოა მოითხოვდეს შეძენილი ერთეულის იდენტიფიცირებადი აქტივებისა და ვალდებულებების საბალანსო ღირებულების ცვლილების განხორციელებას.  სეგმენტის აქტივებისა და ვალდებულებების შეფასებები მოიცავს ცვლილებას იმ შესაფასებელი იდენტიფიცირებადი სეგემენტის აქტივების და ვალდებულებების თავდაპირველ საბალანსო ღირებულებებში, რომლებიც მიღებულია ერთეულის გაერთიანების გზით შეძენისას და აღრიცხულია როგორც შესყიდვა, მაშინაც კი, როდესაც ამგვარი ცვლილება მხოლოდ კონსოლიდირებული ფინანსური ანგარიშგების მომზადებას ისახავს მიზნად და არ აისახება არც მაკონტროლებელი ერთეულის ინდივიდუალურ და არც კონტროლირებული ერთეულის ინდივიდუალურ ფინანსურ ანგარიშგებაში.  ამის მსგავსად, თუ ძირითადი </w:t>
      </w:r>
      <w:r w:rsidR="00B52F08">
        <w:rPr>
          <w:rFonts w:ascii="Sylfaen" w:hAnsi="Sylfaen"/>
          <w:sz w:val="20"/>
          <w:szCs w:val="20"/>
        </w:rPr>
        <w:t>აქტივები</w:t>
      </w:r>
      <w:r w:rsidRPr="00271265">
        <w:rPr>
          <w:rFonts w:ascii="Sylfaen" w:hAnsi="Sylfaen"/>
          <w:sz w:val="20"/>
          <w:szCs w:val="20"/>
        </w:rPr>
        <w:t xml:space="preserve"> შეძენის შემდგომ გადაფასდება </w:t>
      </w:r>
      <w:r w:rsidRPr="0036117A">
        <w:rPr>
          <w:rFonts w:ascii="Sylfaen" w:hAnsi="Sylfaen"/>
          <w:strike/>
          <w:sz w:val="20"/>
          <w:szCs w:val="20"/>
        </w:rPr>
        <w:t>სსბასს 17-ში</w:t>
      </w:r>
      <w:r w:rsidRPr="00271265">
        <w:rPr>
          <w:rFonts w:ascii="Sylfaen" w:hAnsi="Sylfaen"/>
          <w:sz w:val="20"/>
          <w:szCs w:val="20"/>
        </w:rPr>
        <w:t xml:space="preserve"> </w:t>
      </w:r>
      <w:r w:rsidRPr="0036117A">
        <w:rPr>
          <w:rFonts w:ascii="Sylfaen" w:hAnsi="Sylfaen"/>
          <w:sz w:val="20"/>
          <w:szCs w:val="20"/>
          <w:u w:val="single"/>
        </w:rPr>
        <w:t>სსბასს 45-ში,</w:t>
      </w:r>
      <w:r w:rsidRPr="00271265">
        <w:rPr>
          <w:rFonts w:ascii="Sylfaen" w:hAnsi="Sylfaen"/>
          <w:sz w:val="20"/>
          <w:szCs w:val="20"/>
        </w:rPr>
        <w:t xml:space="preserve"> </w:t>
      </w:r>
      <w:r w:rsidRPr="00B676F5">
        <w:rPr>
          <w:rFonts w:ascii="Sylfaen" w:hAnsi="Sylfaen"/>
          <w:i/>
          <w:iCs/>
          <w:sz w:val="20"/>
          <w:szCs w:val="20"/>
        </w:rPr>
        <w:t xml:space="preserve">ძირითადი </w:t>
      </w:r>
      <w:r w:rsidR="00B52F08" w:rsidRPr="00B676F5">
        <w:rPr>
          <w:rFonts w:ascii="Sylfaen" w:hAnsi="Sylfaen"/>
          <w:i/>
          <w:iCs/>
          <w:sz w:val="20"/>
          <w:szCs w:val="20"/>
        </w:rPr>
        <w:t>აქტივები,</w:t>
      </w:r>
      <w:r w:rsidRPr="00271265">
        <w:rPr>
          <w:rFonts w:ascii="Sylfaen" w:hAnsi="Sylfaen"/>
          <w:sz w:val="20"/>
          <w:szCs w:val="20"/>
        </w:rPr>
        <w:t xml:space="preserve"> ასახული </w:t>
      </w:r>
      <w:r w:rsidRPr="0036117A">
        <w:rPr>
          <w:rFonts w:ascii="Sylfaen" w:hAnsi="Sylfaen"/>
          <w:strike/>
          <w:sz w:val="20"/>
          <w:szCs w:val="20"/>
        </w:rPr>
        <w:t xml:space="preserve">გადაფასების </w:t>
      </w:r>
      <w:r w:rsidRPr="0036117A">
        <w:rPr>
          <w:rFonts w:ascii="Sylfaen" w:hAnsi="Sylfaen"/>
          <w:sz w:val="20"/>
          <w:szCs w:val="20"/>
          <w:u w:val="single"/>
        </w:rPr>
        <w:t>მიმდინარე ღირებულების</w:t>
      </w:r>
      <w:r w:rsidRPr="00271265">
        <w:rPr>
          <w:rFonts w:ascii="Sylfaen" w:hAnsi="Sylfaen"/>
          <w:sz w:val="20"/>
          <w:szCs w:val="20"/>
        </w:rPr>
        <w:t xml:space="preserve"> მოდელის შესაბამისად, მაშინ სეგმენტის აქტივების შეფასება ასახავს ამ გადაფასებებს. </w:t>
      </w:r>
    </w:p>
    <w:p w14:paraId="7A7506B8" w14:textId="77777777" w:rsidR="00271265" w:rsidRPr="00271265" w:rsidRDefault="00271265" w:rsidP="00271265">
      <w:pPr>
        <w:jc w:val="both"/>
        <w:rPr>
          <w:rFonts w:ascii="Sylfaen" w:hAnsi="Sylfaen"/>
          <w:b/>
          <w:bCs/>
          <w:sz w:val="20"/>
          <w:szCs w:val="20"/>
        </w:rPr>
      </w:pPr>
      <w:r w:rsidRPr="00271265">
        <w:rPr>
          <w:rFonts w:ascii="Sylfaen" w:hAnsi="Sylfaen"/>
          <w:b/>
          <w:bCs/>
          <w:sz w:val="20"/>
          <w:szCs w:val="20"/>
        </w:rPr>
        <w:t>ძალაში შესვლის თარიღი</w:t>
      </w:r>
    </w:p>
    <w:p w14:paraId="768FB162" w14:textId="77777777" w:rsidR="00271265" w:rsidRPr="00271265" w:rsidRDefault="00271265" w:rsidP="00271265">
      <w:pPr>
        <w:jc w:val="both"/>
        <w:rPr>
          <w:rFonts w:ascii="Sylfaen" w:hAnsi="Sylfaen"/>
          <w:sz w:val="20"/>
          <w:szCs w:val="20"/>
        </w:rPr>
      </w:pPr>
      <w:r w:rsidRPr="00271265">
        <w:rPr>
          <w:rFonts w:ascii="Sylfaen" w:hAnsi="Sylfaen"/>
          <w:sz w:val="20"/>
          <w:szCs w:val="20"/>
        </w:rPr>
        <w:t>…</w:t>
      </w:r>
    </w:p>
    <w:p w14:paraId="0194F637" w14:textId="305AB2A3" w:rsidR="00271265" w:rsidRPr="00271265" w:rsidRDefault="00271265" w:rsidP="00271265">
      <w:pPr>
        <w:ind w:left="709" w:hanging="709"/>
        <w:jc w:val="both"/>
        <w:rPr>
          <w:rFonts w:ascii="Sylfaen" w:hAnsi="Sylfaen"/>
          <w:sz w:val="20"/>
          <w:szCs w:val="20"/>
        </w:rPr>
      </w:pPr>
      <w:r w:rsidRPr="00271265">
        <w:rPr>
          <w:rFonts w:ascii="Sylfaen" w:hAnsi="Sylfaen"/>
          <w:sz w:val="20"/>
          <w:szCs w:val="20"/>
        </w:rPr>
        <w:t>76ზ.</w:t>
      </w:r>
      <w:r>
        <w:rPr>
          <w:rFonts w:ascii="Sylfaen" w:hAnsi="Sylfaen"/>
          <w:sz w:val="20"/>
          <w:szCs w:val="20"/>
        </w:rPr>
        <w:tab/>
      </w:r>
      <w:r w:rsidRPr="00271265">
        <w:rPr>
          <w:rFonts w:ascii="Sylfaen" w:hAnsi="Sylfaen"/>
          <w:b/>
          <w:bCs/>
          <w:sz w:val="20"/>
          <w:szCs w:val="20"/>
          <w:u w:val="single"/>
        </w:rPr>
        <w:t xml:space="preserve">2023 წლის მაისში გამოცემულმა სსბასს 45-მა გამოიწვია 37-ე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w:t>
      </w:r>
      <w:r w:rsidRPr="00271265">
        <w:rPr>
          <w:rFonts w:ascii="Sylfaen" w:hAnsi="Sylfaen"/>
          <w:b/>
          <w:bCs/>
          <w:sz w:val="20"/>
          <w:szCs w:val="20"/>
          <w:u w:val="single"/>
        </w:rPr>
        <w:lastRenderedPageBreak/>
        <w:t>გამოიყენებს, მან ეს ფაქტი უნდა გაამჟღავნოს და იმავდროულად უნდა გამოიყენოს სსბასს 45-ც.</w:t>
      </w:r>
    </w:p>
    <w:p w14:paraId="5DCB4F4B" w14:textId="77777777" w:rsidR="0036117A" w:rsidRDefault="0036117A" w:rsidP="00271265">
      <w:pPr>
        <w:jc w:val="both"/>
        <w:rPr>
          <w:rFonts w:ascii="Sylfaen" w:hAnsi="Sylfaen"/>
          <w:b/>
          <w:bCs/>
          <w:sz w:val="20"/>
          <w:szCs w:val="20"/>
        </w:rPr>
      </w:pPr>
      <w:bookmarkStart w:id="29" w:name="Amendments_to_IPSAS_19,_Provisions,_Cont"/>
      <w:bookmarkEnd w:id="29"/>
    </w:p>
    <w:p w14:paraId="4DF39A1C" w14:textId="038699EA" w:rsidR="00271265" w:rsidRPr="0036117A" w:rsidRDefault="00271265" w:rsidP="00271265">
      <w:pPr>
        <w:jc w:val="both"/>
        <w:rPr>
          <w:rFonts w:ascii="Sylfaen" w:hAnsi="Sylfaen"/>
          <w:b/>
          <w:bCs/>
          <w:i/>
          <w:iCs/>
          <w:sz w:val="20"/>
          <w:szCs w:val="20"/>
        </w:rPr>
      </w:pPr>
      <w:r w:rsidRPr="00271265">
        <w:rPr>
          <w:rFonts w:ascii="Sylfaen" w:hAnsi="Sylfaen"/>
          <w:b/>
          <w:bCs/>
          <w:sz w:val="20"/>
          <w:szCs w:val="20"/>
        </w:rPr>
        <w:t xml:space="preserve">სსბასს 19-ის შესწორებები, </w:t>
      </w:r>
      <w:r w:rsidRPr="0036117A">
        <w:rPr>
          <w:rFonts w:ascii="Sylfaen" w:hAnsi="Sylfaen"/>
          <w:b/>
          <w:bCs/>
          <w:i/>
          <w:iCs/>
          <w:sz w:val="20"/>
          <w:szCs w:val="20"/>
        </w:rPr>
        <w:t xml:space="preserve">ანარიცხები, პირობითი ვალდებულებები და პირობითი აქტივები </w:t>
      </w:r>
    </w:p>
    <w:p w14:paraId="156BFF23" w14:textId="77777777" w:rsidR="00271265" w:rsidRPr="00271265" w:rsidRDefault="00271265" w:rsidP="00271265">
      <w:pPr>
        <w:jc w:val="both"/>
        <w:rPr>
          <w:rFonts w:ascii="Sylfaen" w:hAnsi="Sylfaen"/>
          <w:sz w:val="20"/>
          <w:szCs w:val="20"/>
        </w:rPr>
      </w:pPr>
      <w:r w:rsidRPr="00271265">
        <w:rPr>
          <w:rFonts w:ascii="Sylfaen" w:hAnsi="Sylfaen"/>
          <w:sz w:val="20"/>
          <w:szCs w:val="20"/>
        </w:rPr>
        <w:t>ცვლილებები შევიდა 27 და მდ16 პუნქტებში.  დაემატა 111ო პუნქტი.  ახალი ტექსტი ხაზგასმულია, ხოლო წაშლილი ტექსტი ხაზგადასმული.</w:t>
      </w:r>
    </w:p>
    <w:p w14:paraId="6B27A8D2" w14:textId="77777777" w:rsidR="00271265" w:rsidRPr="00271265" w:rsidRDefault="00271265" w:rsidP="00271265">
      <w:pPr>
        <w:jc w:val="both"/>
        <w:rPr>
          <w:rFonts w:ascii="Sylfaen" w:hAnsi="Sylfaen"/>
          <w:sz w:val="20"/>
          <w:szCs w:val="20"/>
        </w:rPr>
      </w:pPr>
      <w:r w:rsidRPr="00271265">
        <w:rPr>
          <w:rFonts w:ascii="Sylfaen" w:hAnsi="Sylfaen"/>
          <w:sz w:val="20"/>
          <w:szCs w:val="20"/>
        </w:rPr>
        <w:t>…</w:t>
      </w:r>
    </w:p>
    <w:p w14:paraId="51AD3CB3" w14:textId="77777777" w:rsidR="00271265" w:rsidRPr="00271265" w:rsidRDefault="00271265" w:rsidP="00271265">
      <w:pPr>
        <w:jc w:val="both"/>
        <w:rPr>
          <w:rFonts w:ascii="Sylfaen" w:hAnsi="Sylfaen"/>
          <w:i/>
          <w:iCs/>
          <w:sz w:val="20"/>
          <w:szCs w:val="20"/>
        </w:rPr>
      </w:pPr>
      <w:r w:rsidRPr="00271265">
        <w:rPr>
          <w:rFonts w:ascii="Sylfaen" w:hAnsi="Sylfaen"/>
          <w:i/>
          <w:iCs/>
          <w:sz w:val="20"/>
          <w:szCs w:val="20"/>
        </w:rPr>
        <w:t>წარსული მოვლენა</w:t>
      </w:r>
    </w:p>
    <w:p w14:paraId="7DFE82C1" w14:textId="77777777" w:rsidR="00271265" w:rsidRDefault="00271265" w:rsidP="00271265">
      <w:pPr>
        <w:jc w:val="both"/>
        <w:rPr>
          <w:rFonts w:ascii="Sylfaen" w:hAnsi="Sylfaen"/>
          <w:sz w:val="20"/>
          <w:szCs w:val="20"/>
        </w:rPr>
      </w:pPr>
      <w:r w:rsidRPr="00271265">
        <w:rPr>
          <w:rFonts w:ascii="Sylfaen" w:hAnsi="Sylfaen"/>
          <w:sz w:val="20"/>
          <w:szCs w:val="20"/>
        </w:rPr>
        <w:t>…</w:t>
      </w:r>
    </w:p>
    <w:p w14:paraId="349F791C" w14:textId="76D3E3E5" w:rsidR="009E4FBA" w:rsidRDefault="009E4FBA" w:rsidP="009E4FBA">
      <w:pPr>
        <w:ind w:left="709" w:hanging="709"/>
        <w:jc w:val="both"/>
        <w:rPr>
          <w:rFonts w:ascii="Sylfaen" w:hAnsi="Sylfaen"/>
          <w:sz w:val="20"/>
          <w:szCs w:val="20"/>
        </w:rPr>
      </w:pPr>
      <w:r>
        <w:rPr>
          <w:rFonts w:ascii="Sylfaen" w:hAnsi="Sylfaen"/>
          <w:sz w:val="20"/>
          <w:szCs w:val="20"/>
        </w:rPr>
        <w:t>27.</w:t>
      </w:r>
      <w:r>
        <w:rPr>
          <w:rFonts w:ascii="Sylfaen" w:hAnsi="Sylfaen"/>
          <w:sz w:val="20"/>
          <w:szCs w:val="20"/>
        </w:rPr>
        <w:tab/>
      </w:r>
      <w:r w:rsidRPr="009E4FBA">
        <w:rPr>
          <w:rFonts w:ascii="Sylfaen" w:hAnsi="Sylfaen"/>
          <w:sz w:val="20"/>
          <w:szCs w:val="20"/>
        </w:rPr>
        <w:t xml:space="preserve">ანარიცხებად აღიარდება მხოლოდ ის მოვალეობები, რომლებიც წარმოიქმნება წარსული მოვლენების შედეგად და არსებობს ერთეულის მომავალი ქმედებებისაგან (ანუ მომავალში ერთეულის საქმიანობის წარმართვის) დამოუკიდებლად.  ასეთი მოვალეობების მაგალითებია გარემოს უკანონო დაბინძურებისათვის გადასახდელი ჯარიმები, ან მისი გაწმენდის ხარჯები, რომელსაც კანონმდებლობა აკისრებს საჯარო სექტორის ერთეულს.  ვალდებულების დაფარვის მიზნით, ორივე მათგანი, საჯარო სექტორის ერთეულის მომავალი ქმედებების მიუხედავად, იწვევს ეკონომიკური სარგებლის ან მომსახურების პოტენციალის მატარებელი რესურსების გასვლას.   ანალოგიურად, საჯარო სექტორის ერთეული აღიარებს ანარიცხებს თავდაცვის მოწყობილობის, ან სახელმწიფო საკუთრებაში მყოფი ატომური ელექტროსადგურის ექსპლუატაციიდან ამოღების ხარჯებთან მიმართებაში იმ ოდენობით, რა ოდენობითაც საჯარო სექტორის ერთეული ვალდებულია აანაზღაუროს უკვე მიყენებული ზარალი.  </w:t>
      </w:r>
      <w:r w:rsidRPr="0036117A">
        <w:rPr>
          <w:rFonts w:ascii="Sylfaen" w:hAnsi="Sylfaen"/>
          <w:strike/>
          <w:sz w:val="20"/>
          <w:szCs w:val="20"/>
        </w:rPr>
        <w:t>სსბასს 17</w:t>
      </w:r>
      <w:r w:rsidRPr="009E4FBA">
        <w:rPr>
          <w:rFonts w:ascii="Sylfaen" w:hAnsi="Sylfaen"/>
          <w:sz w:val="20"/>
          <w:szCs w:val="20"/>
        </w:rPr>
        <w:t xml:space="preserve"> </w:t>
      </w:r>
      <w:r w:rsidRPr="0036117A">
        <w:rPr>
          <w:rFonts w:ascii="Sylfaen" w:hAnsi="Sylfaen"/>
          <w:sz w:val="20"/>
          <w:szCs w:val="20"/>
          <w:u w:val="single"/>
        </w:rPr>
        <w:t>სსბასს 45</w:t>
      </w:r>
      <w:r w:rsidRPr="009E4FBA">
        <w:rPr>
          <w:rFonts w:ascii="Sylfaen" w:hAnsi="Sylfaen"/>
          <w:sz w:val="20"/>
          <w:szCs w:val="20"/>
        </w:rPr>
        <w:t xml:space="preserve">, </w:t>
      </w:r>
      <w:r w:rsidRPr="00B676F5">
        <w:rPr>
          <w:rFonts w:ascii="Sylfaen" w:hAnsi="Sylfaen"/>
          <w:i/>
          <w:iCs/>
          <w:sz w:val="20"/>
          <w:szCs w:val="20"/>
        </w:rPr>
        <w:t xml:space="preserve">ძირითადი </w:t>
      </w:r>
      <w:r w:rsidR="00B52F08" w:rsidRPr="00B676F5">
        <w:rPr>
          <w:rFonts w:ascii="Sylfaen" w:hAnsi="Sylfaen"/>
          <w:i/>
          <w:iCs/>
          <w:sz w:val="20"/>
          <w:szCs w:val="20"/>
        </w:rPr>
        <w:t>აქტივე</w:t>
      </w:r>
      <w:r w:rsidRPr="00B676F5">
        <w:rPr>
          <w:rFonts w:ascii="Sylfaen" w:hAnsi="Sylfaen"/>
          <w:i/>
          <w:iCs/>
          <w:sz w:val="20"/>
          <w:szCs w:val="20"/>
        </w:rPr>
        <w:t>ბი,</w:t>
      </w:r>
      <w:r w:rsidRPr="009E4FBA">
        <w:rPr>
          <w:rFonts w:ascii="Sylfaen" w:hAnsi="Sylfaen"/>
          <w:sz w:val="20"/>
          <w:szCs w:val="20"/>
        </w:rPr>
        <w:t xml:space="preserve"> ეხება ისეთ კატეგორიებს, რომლებიც დემონტაჟისა და ადგილმდებარეობის განახლება–სარეაბილიტაციო სამუშაოების ხარჯებს მოიცავს, რომლებიც ჩართულია აქტივის თვითღირებულებაში.  აღნიშნული შემთხვევისაგან განსხვავებით, ზოგჯერ, საკანონმდებლო მოთხოვნებიდან გამომდინარე, ამომრჩეველთა მხრიდან ზეწოლის ან </w:t>
      </w:r>
      <w:r w:rsidRPr="009E4FBA">
        <w:rPr>
          <w:rFonts w:ascii="Sylfaen" w:hAnsi="Sylfaen"/>
          <w:sz w:val="20"/>
          <w:szCs w:val="20"/>
        </w:rPr>
        <w:lastRenderedPageBreak/>
        <w:t>მოსახლეობის ლიდერად წარმოჩენის სურვილის გამო ერთეულმა შესაძლოა განიზრახოს ან დასჭირდეს დანახარჯების გაწევა მომავალი საქმიანობის კონკრეტული გზით წარმართვის მიზნით. მაგალითად, საჯარო სექტორის ერთეული გადაწყვეტს დააწესოს კონტროლი გარკვეული სატრანსპორტო საშუალებების მიერ გამონაბოლქვის გამოყოფაზე, ან სახელმწიფო ლაბორატორიამ საჭიროდ ჩათვლოს დაამონტაჟოს გამწოვი მოწყობილობა, რათა დაიცვას მომუშავეები გარკვეული ქიმიური ნივთიერებების აორთქლებისაგან.  რადგან ერთეულს შეუძლია აიცილოს დანახარჯები მომავალი ქმედებების შედეგად, მაგალითად საქმიანობის წარმართვის შეცვლის გზით, მას არ აქვს მომავალი დანახარჯების მიმდინარე მოვალეობა და არ აღიარებს ანარიცხებს.</w:t>
      </w:r>
    </w:p>
    <w:p w14:paraId="5DC1C9D5" w14:textId="77777777" w:rsidR="00D957ED" w:rsidRPr="00D957ED" w:rsidRDefault="00D957ED" w:rsidP="00D957ED">
      <w:pPr>
        <w:jc w:val="both"/>
        <w:rPr>
          <w:rFonts w:ascii="Sylfaen" w:hAnsi="Sylfaen"/>
          <w:b/>
          <w:bCs/>
          <w:sz w:val="20"/>
          <w:szCs w:val="20"/>
        </w:rPr>
      </w:pPr>
      <w:r w:rsidRPr="00D957ED">
        <w:rPr>
          <w:rFonts w:ascii="Sylfaen" w:hAnsi="Sylfaen"/>
          <w:b/>
          <w:bCs/>
          <w:sz w:val="20"/>
          <w:szCs w:val="20"/>
        </w:rPr>
        <w:t>ძალაში შესვლის თარიღი</w:t>
      </w:r>
    </w:p>
    <w:p w14:paraId="6E68DB4D" w14:textId="77777777" w:rsidR="00D957ED" w:rsidRPr="00D957ED" w:rsidRDefault="00D957ED" w:rsidP="00D957ED">
      <w:pPr>
        <w:jc w:val="both"/>
        <w:rPr>
          <w:rFonts w:ascii="Sylfaen" w:hAnsi="Sylfaen"/>
          <w:sz w:val="20"/>
          <w:szCs w:val="20"/>
        </w:rPr>
      </w:pPr>
      <w:r w:rsidRPr="00D957ED">
        <w:rPr>
          <w:rFonts w:ascii="Sylfaen" w:hAnsi="Sylfaen"/>
          <w:sz w:val="20"/>
          <w:szCs w:val="20"/>
        </w:rPr>
        <w:t>…</w:t>
      </w:r>
    </w:p>
    <w:p w14:paraId="47B1FA87" w14:textId="26A17E2C" w:rsidR="00D957ED" w:rsidRPr="00D957ED" w:rsidRDefault="00D957ED" w:rsidP="00D957ED">
      <w:pPr>
        <w:ind w:left="709" w:hanging="709"/>
        <w:jc w:val="both"/>
        <w:rPr>
          <w:rFonts w:ascii="Sylfaen" w:hAnsi="Sylfaen"/>
          <w:sz w:val="20"/>
          <w:szCs w:val="20"/>
        </w:rPr>
      </w:pPr>
      <w:r w:rsidRPr="00D957ED">
        <w:rPr>
          <w:rFonts w:ascii="Sylfaen" w:hAnsi="Sylfaen"/>
          <w:sz w:val="20"/>
          <w:szCs w:val="20"/>
        </w:rPr>
        <w:t>111ო.</w:t>
      </w:r>
      <w:r>
        <w:rPr>
          <w:rFonts w:ascii="Sylfaen" w:hAnsi="Sylfaen"/>
          <w:sz w:val="20"/>
          <w:szCs w:val="20"/>
        </w:rPr>
        <w:tab/>
      </w:r>
      <w:r w:rsidRPr="0036117A">
        <w:rPr>
          <w:rFonts w:ascii="Sylfaen" w:hAnsi="Sylfaen"/>
          <w:b/>
          <w:bCs/>
          <w:sz w:val="20"/>
          <w:szCs w:val="20"/>
          <w:u w:val="single"/>
        </w:rPr>
        <w:t>2023 წლის მაისში გამოცემულმა სსბასს 45-მა გამოიწვია 27-ე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17-ც სსბასს 45-ც.</w:t>
      </w:r>
    </w:p>
    <w:p w14:paraId="185A1CAB" w14:textId="77777777" w:rsidR="00D957ED" w:rsidRPr="00D957ED" w:rsidRDefault="00D957ED" w:rsidP="00D957ED">
      <w:pPr>
        <w:jc w:val="both"/>
        <w:rPr>
          <w:rFonts w:ascii="Sylfaen" w:hAnsi="Sylfaen"/>
          <w:b/>
          <w:bCs/>
          <w:sz w:val="20"/>
          <w:szCs w:val="20"/>
        </w:rPr>
      </w:pPr>
      <w:r w:rsidRPr="00D957ED">
        <w:rPr>
          <w:rFonts w:ascii="Sylfaen" w:hAnsi="Sylfaen"/>
          <w:b/>
          <w:bCs/>
          <w:sz w:val="20"/>
          <w:szCs w:val="20"/>
        </w:rPr>
        <w:t>მითითებები დანერგვაზე</w:t>
      </w:r>
    </w:p>
    <w:p w14:paraId="540A9254" w14:textId="77777777" w:rsidR="00D957ED" w:rsidRPr="00D957ED" w:rsidRDefault="00D957ED" w:rsidP="00D957ED">
      <w:pPr>
        <w:jc w:val="both"/>
        <w:rPr>
          <w:rFonts w:ascii="Sylfaen" w:hAnsi="Sylfaen"/>
          <w:i/>
          <w:iCs/>
          <w:sz w:val="20"/>
          <w:szCs w:val="20"/>
        </w:rPr>
      </w:pPr>
      <w:r w:rsidRPr="00D957ED">
        <w:rPr>
          <w:rFonts w:ascii="Sylfaen" w:hAnsi="Sylfaen"/>
          <w:i/>
          <w:iCs/>
          <w:sz w:val="20"/>
          <w:szCs w:val="20"/>
        </w:rPr>
        <w:t>წინამდებარე მითითება თან ერთვის, მაგრამ არ წარმოადგენს სსბასს 19–ის ნაწილს.</w:t>
      </w:r>
    </w:p>
    <w:p w14:paraId="349C81EC" w14:textId="77777777" w:rsidR="00D957ED" w:rsidRPr="00D957ED" w:rsidRDefault="00D957ED" w:rsidP="00D957ED">
      <w:pPr>
        <w:jc w:val="both"/>
        <w:rPr>
          <w:rFonts w:ascii="Sylfaen" w:hAnsi="Sylfaen"/>
          <w:sz w:val="20"/>
          <w:szCs w:val="20"/>
        </w:rPr>
      </w:pPr>
      <w:r w:rsidRPr="00D957ED">
        <w:rPr>
          <w:rFonts w:ascii="Sylfaen" w:hAnsi="Sylfaen"/>
          <w:sz w:val="20"/>
          <w:szCs w:val="20"/>
        </w:rPr>
        <w:t>…</w:t>
      </w:r>
    </w:p>
    <w:p w14:paraId="733119AA" w14:textId="77777777" w:rsidR="00D957ED" w:rsidRPr="00D957ED" w:rsidRDefault="00D957ED" w:rsidP="00D957ED">
      <w:pPr>
        <w:jc w:val="both"/>
        <w:rPr>
          <w:rFonts w:ascii="Sylfaen" w:hAnsi="Sylfaen"/>
          <w:b/>
          <w:bCs/>
          <w:sz w:val="20"/>
          <w:szCs w:val="20"/>
        </w:rPr>
      </w:pPr>
      <w:r w:rsidRPr="00D957ED">
        <w:rPr>
          <w:rFonts w:ascii="Sylfaen" w:hAnsi="Sylfaen"/>
          <w:b/>
          <w:bCs/>
          <w:sz w:val="20"/>
          <w:szCs w:val="20"/>
        </w:rPr>
        <w:t xml:space="preserve">სარემონტო და შენახვის სამუშაოები </w:t>
      </w:r>
    </w:p>
    <w:p w14:paraId="3DB29448" w14:textId="11FAB2F1" w:rsidR="00D957ED" w:rsidRPr="00D957ED" w:rsidRDefault="00D957ED" w:rsidP="00D957ED">
      <w:pPr>
        <w:ind w:left="709" w:hanging="709"/>
        <w:jc w:val="both"/>
        <w:rPr>
          <w:rFonts w:ascii="Sylfaen" w:hAnsi="Sylfaen"/>
          <w:sz w:val="20"/>
          <w:szCs w:val="20"/>
        </w:rPr>
      </w:pPr>
      <w:r w:rsidRPr="00D957ED">
        <w:rPr>
          <w:rFonts w:ascii="Sylfaen" w:hAnsi="Sylfaen"/>
          <w:sz w:val="20"/>
          <w:szCs w:val="20"/>
        </w:rPr>
        <w:t>მდ16.</w:t>
      </w:r>
      <w:r>
        <w:rPr>
          <w:rFonts w:ascii="Sylfaen" w:hAnsi="Sylfaen"/>
          <w:sz w:val="20"/>
          <w:szCs w:val="20"/>
        </w:rPr>
        <w:tab/>
      </w:r>
      <w:r w:rsidRPr="00D957ED">
        <w:rPr>
          <w:rFonts w:ascii="Sylfaen" w:hAnsi="Sylfaen"/>
          <w:sz w:val="20"/>
          <w:szCs w:val="20"/>
        </w:rPr>
        <w:t xml:space="preserve">ზოგიერთი აქტივი, გარდა შენახვის რეგულარული ხარჯებისა, საჭიროებს რამდენიმე წელიწადში ერთხელ მნიშვნელოვან დანახარჯებს ფუნდამენტური გადაიარაღების, განახლებისა და ძირითადი კომპონენტების შეცვლისათვის.  </w:t>
      </w:r>
      <w:r w:rsidRPr="0036117A">
        <w:rPr>
          <w:rFonts w:ascii="Sylfaen" w:hAnsi="Sylfaen"/>
          <w:strike/>
          <w:sz w:val="20"/>
          <w:szCs w:val="20"/>
        </w:rPr>
        <w:t>სსბასს 17</w:t>
      </w:r>
      <w:r w:rsidRPr="00D957ED">
        <w:rPr>
          <w:rFonts w:ascii="Sylfaen" w:hAnsi="Sylfaen"/>
          <w:sz w:val="20"/>
          <w:szCs w:val="20"/>
        </w:rPr>
        <w:t xml:space="preserve"> </w:t>
      </w:r>
      <w:r w:rsidRPr="0036117A">
        <w:rPr>
          <w:rFonts w:ascii="Sylfaen" w:hAnsi="Sylfaen"/>
          <w:sz w:val="20"/>
          <w:szCs w:val="20"/>
          <w:u w:val="single"/>
        </w:rPr>
        <w:t>სსბასს 45</w:t>
      </w:r>
      <w:r w:rsidRPr="00D957ED">
        <w:rPr>
          <w:rFonts w:ascii="Sylfaen" w:hAnsi="Sylfaen"/>
          <w:sz w:val="20"/>
          <w:szCs w:val="20"/>
        </w:rPr>
        <w:t xml:space="preserve">, </w:t>
      </w:r>
      <w:r w:rsidRPr="00B676F5">
        <w:rPr>
          <w:rFonts w:ascii="Sylfaen" w:hAnsi="Sylfaen"/>
          <w:i/>
          <w:iCs/>
          <w:sz w:val="20"/>
          <w:szCs w:val="20"/>
        </w:rPr>
        <w:lastRenderedPageBreak/>
        <w:t xml:space="preserve">ძირითადი </w:t>
      </w:r>
      <w:r w:rsidR="00B52F08" w:rsidRPr="00B676F5">
        <w:rPr>
          <w:rFonts w:ascii="Sylfaen" w:hAnsi="Sylfaen"/>
          <w:i/>
          <w:iCs/>
          <w:sz w:val="20"/>
          <w:szCs w:val="20"/>
        </w:rPr>
        <w:t>აქტივები,</w:t>
      </w:r>
      <w:r w:rsidRPr="00D957ED">
        <w:rPr>
          <w:rFonts w:ascii="Sylfaen" w:hAnsi="Sylfaen"/>
          <w:sz w:val="20"/>
          <w:szCs w:val="20"/>
        </w:rPr>
        <w:t xml:space="preserve"> მოიცავს დანახარჯების აქტივის კომპონენტებზე განაწილების მითითებებს იმ შემთხვევაში, როდესაც აღნიშნულ კომპონენტებს განსხვავებული სასარგებლო მომსახურების ვადა გააჩნია, ან განსხვავებულია მათგან სარგებლის მიღების პერიოდულობა. </w:t>
      </w:r>
    </w:p>
    <w:p w14:paraId="06EF5C03" w14:textId="77777777" w:rsidR="00D957ED" w:rsidRPr="00D957ED" w:rsidRDefault="00D957ED" w:rsidP="00D957ED">
      <w:pPr>
        <w:jc w:val="both"/>
        <w:rPr>
          <w:rFonts w:ascii="Sylfaen" w:hAnsi="Sylfaen"/>
          <w:sz w:val="20"/>
          <w:szCs w:val="20"/>
        </w:rPr>
      </w:pPr>
      <w:r w:rsidRPr="00D957ED">
        <w:rPr>
          <w:rFonts w:ascii="Sylfaen" w:hAnsi="Sylfaen"/>
          <w:sz w:val="20"/>
          <w:szCs w:val="20"/>
        </w:rPr>
        <w:t>…</w:t>
      </w:r>
    </w:p>
    <w:p w14:paraId="2DD34896" w14:textId="77777777" w:rsidR="00D957ED" w:rsidRPr="0036117A" w:rsidRDefault="00D957ED" w:rsidP="00D957ED">
      <w:pPr>
        <w:jc w:val="both"/>
        <w:rPr>
          <w:rFonts w:ascii="Sylfaen" w:hAnsi="Sylfaen"/>
          <w:b/>
          <w:bCs/>
          <w:i/>
          <w:iCs/>
          <w:sz w:val="20"/>
          <w:szCs w:val="20"/>
        </w:rPr>
      </w:pPr>
      <w:bookmarkStart w:id="30" w:name="Amendments_to_IPSAS_21,_Impairment_of_No"/>
      <w:bookmarkEnd w:id="30"/>
      <w:r w:rsidRPr="00D957ED">
        <w:rPr>
          <w:rFonts w:ascii="Sylfaen" w:hAnsi="Sylfaen"/>
          <w:b/>
          <w:bCs/>
          <w:sz w:val="20"/>
          <w:szCs w:val="20"/>
        </w:rPr>
        <w:t xml:space="preserve">სსბასს 21-ის შესწორებები, </w:t>
      </w:r>
      <w:r w:rsidRPr="0036117A">
        <w:rPr>
          <w:rFonts w:ascii="Sylfaen" w:hAnsi="Sylfaen"/>
          <w:b/>
          <w:bCs/>
          <w:i/>
          <w:iCs/>
          <w:sz w:val="20"/>
          <w:szCs w:val="20"/>
        </w:rPr>
        <w:t>ფულადი სახსრების არწარმომქმნელი აქტივების გაუფასურება</w:t>
      </w:r>
    </w:p>
    <w:p w14:paraId="5F7933D7" w14:textId="7547A7FA" w:rsidR="00D957ED" w:rsidRPr="00D957ED" w:rsidRDefault="00D957ED" w:rsidP="00D957ED">
      <w:pPr>
        <w:jc w:val="both"/>
        <w:rPr>
          <w:rFonts w:ascii="Sylfaen" w:hAnsi="Sylfaen"/>
          <w:sz w:val="20"/>
          <w:szCs w:val="20"/>
        </w:rPr>
      </w:pPr>
      <w:r w:rsidRPr="00D957ED">
        <w:rPr>
          <w:rFonts w:ascii="Sylfaen" w:hAnsi="Sylfaen"/>
          <w:sz w:val="20"/>
          <w:szCs w:val="20"/>
        </w:rPr>
        <w:t>ცვლილებები შევიდა 12, 54, 54ა, 69, 69ა, 75, დს17, დს19, დს20ა, დს20ბ, დს20გ, დს20ვ, დს20თ, დს20კ, დს25 და დს27 პუნქტებში. დაემატა 82მ პუნქტი.  ახალი ტექსტი ხაზგასმულია, ხოლო წაშლილი ტექსტი ხაზგადასმული.</w:t>
      </w:r>
    </w:p>
    <w:p w14:paraId="47C6AF0C" w14:textId="77777777" w:rsidR="00D957ED" w:rsidRPr="00D957ED" w:rsidRDefault="00D957ED" w:rsidP="00D957ED">
      <w:pPr>
        <w:jc w:val="both"/>
        <w:rPr>
          <w:rFonts w:ascii="Sylfaen" w:hAnsi="Sylfaen"/>
          <w:sz w:val="20"/>
          <w:szCs w:val="20"/>
        </w:rPr>
      </w:pPr>
      <w:r w:rsidRPr="00D957ED">
        <w:rPr>
          <w:rFonts w:ascii="Sylfaen" w:hAnsi="Sylfaen"/>
          <w:sz w:val="20"/>
          <w:szCs w:val="20"/>
        </w:rPr>
        <w:t>…</w:t>
      </w:r>
    </w:p>
    <w:p w14:paraId="395F52A1" w14:textId="77777777" w:rsidR="00D957ED" w:rsidRPr="00D957ED" w:rsidRDefault="00D957ED" w:rsidP="00D957ED">
      <w:pPr>
        <w:jc w:val="both"/>
        <w:rPr>
          <w:rFonts w:ascii="Sylfaen" w:hAnsi="Sylfaen"/>
          <w:b/>
          <w:bCs/>
          <w:sz w:val="20"/>
          <w:szCs w:val="20"/>
        </w:rPr>
      </w:pPr>
      <w:r w:rsidRPr="00D957ED">
        <w:rPr>
          <w:rFonts w:ascii="Sylfaen" w:hAnsi="Sylfaen"/>
          <w:b/>
          <w:bCs/>
          <w:sz w:val="20"/>
          <w:szCs w:val="20"/>
        </w:rPr>
        <w:t>მოქმედების სფერო</w:t>
      </w:r>
    </w:p>
    <w:p w14:paraId="18F1B425" w14:textId="77777777" w:rsidR="00D957ED" w:rsidRPr="00D957ED" w:rsidRDefault="00D957ED" w:rsidP="00D957ED">
      <w:pPr>
        <w:jc w:val="both"/>
        <w:rPr>
          <w:rFonts w:ascii="Sylfaen" w:hAnsi="Sylfaen"/>
          <w:sz w:val="20"/>
          <w:szCs w:val="20"/>
        </w:rPr>
      </w:pPr>
      <w:r w:rsidRPr="00D957ED">
        <w:rPr>
          <w:rFonts w:ascii="Sylfaen" w:hAnsi="Sylfaen"/>
          <w:sz w:val="20"/>
          <w:szCs w:val="20"/>
        </w:rPr>
        <w:t>…</w:t>
      </w:r>
    </w:p>
    <w:p w14:paraId="0B98B820" w14:textId="3FB59F70" w:rsidR="00D957ED" w:rsidRPr="00D957ED" w:rsidRDefault="00D957ED" w:rsidP="00D957ED">
      <w:pPr>
        <w:ind w:left="709" w:hanging="709"/>
        <w:jc w:val="both"/>
        <w:rPr>
          <w:rFonts w:ascii="Sylfaen" w:hAnsi="Sylfaen"/>
          <w:sz w:val="20"/>
          <w:szCs w:val="20"/>
        </w:rPr>
      </w:pPr>
      <w:r w:rsidRPr="00D957ED">
        <w:rPr>
          <w:rFonts w:ascii="Sylfaen" w:hAnsi="Sylfaen"/>
          <w:sz w:val="20"/>
          <w:szCs w:val="20"/>
        </w:rPr>
        <w:t>12.</w:t>
      </w:r>
      <w:r>
        <w:rPr>
          <w:rFonts w:ascii="Sylfaen" w:hAnsi="Sylfaen"/>
          <w:sz w:val="20"/>
          <w:szCs w:val="20"/>
        </w:rPr>
        <w:tab/>
      </w:r>
      <w:r w:rsidRPr="00D957ED">
        <w:rPr>
          <w:rFonts w:ascii="Sylfaen" w:hAnsi="Sylfaen"/>
          <w:sz w:val="20"/>
          <w:szCs w:val="20"/>
        </w:rPr>
        <w:t xml:space="preserve">მე-5 პუნქტის მოთხოვნების შესაბამისად, ძირითადი </w:t>
      </w:r>
      <w:r w:rsidR="00B52F08">
        <w:rPr>
          <w:rFonts w:ascii="Sylfaen" w:hAnsi="Sylfaen"/>
          <w:sz w:val="20"/>
          <w:szCs w:val="20"/>
        </w:rPr>
        <w:t>აქტივების</w:t>
      </w:r>
      <w:r w:rsidRPr="00D957ED">
        <w:rPr>
          <w:rFonts w:ascii="Sylfaen" w:hAnsi="Sylfaen"/>
          <w:sz w:val="20"/>
          <w:szCs w:val="20"/>
        </w:rPr>
        <w:t xml:space="preserve"> ის მუხლები, რომლებიც ფულადი სახსრების წარმომქმნელ აქტივებად კლასიფიცირდება, </w:t>
      </w:r>
      <w:r w:rsidRPr="0036117A">
        <w:rPr>
          <w:rFonts w:ascii="Sylfaen" w:hAnsi="Sylfaen"/>
          <w:strike/>
          <w:sz w:val="20"/>
          <w:szCs w:val="20"/>
        </w:rPr>
        <w:t>სსბასს 17-ში დასაშვები ალტერნატიული აღრიცხვისა და ანგარიშგებაში ასახვის წესის შესაბამისად,</w:t>
      </w:r>
      <w:r w:rsidRPr="00D957ED">
        <w:rPr>
          <w:rFonts w:ascii="Sylfaen" w:hAnsi="Sylfaen"/>
          <w:sz w:val="20"/>
          <w:szCs w:val="20"/>
        </w:rPr>
        <w:t xml:space="preserve"> </w:t>
      </w:r>
      <w:r w:rsidRPr="0036117A">
        <w:rPr>
          <w:rFonts w:ascii="Sylfaen" w:hAnsi="Sylfaen"/>
          <w:sz w:val="20"/>
          <w:szCs w:val="20"/>
          <w:u w:val="single"/>
        </w:rPr>
        <w:t>სსბასს 45-ის მიმდინარე ღირებულების მოდელის შესაბამისად</w:t>
      </w:r>
      <w:r w:rsidR="0036117A">
        <w:rPr>
          <w:rFonts w:ascii="Sylfaen" w:hAnsi="Sylfaen"/>
          <w:sz w:val="20"/>
          <w:szCs w:val="20"/>
          <w:u w:val="single"/>
        </w:rPr>
        <w:t>,</w:t>
      </w:r>
      <w:r w:rsidRPr="00D957ED">
        <w:rPr>
          <w:rFonts w:ascii="Sylfaen" w:hAnsi="Sylfaen"/>
          <w:sz w:val="20"/>
          <w:szCs w:val="20"/>
        </w:rPr>
        <w:t xml:space="preserve"> გადაფასებული ღირებულებით ასახული აქტივების ჩათვლით, განხილულია სსბასს 26-ში.</w:t>
      </w:r>
    </w:p>
    <w:p w14:paraId="2D200572" w14:textId="77777777" w:rsidR="00D957ED" w:rsidRPr="00D957ED" w:rsidRDefault="00D957ED" w:rsidP="00D957ED">
      <w:pPr>
        <w:jc w:val="both"/>
        <w:rPr>
          <w:rFonts w:ascii="Sylfaen" w:hAnsi="Sylfaen"/>
          <w:b/>
          <w:bCs/>
          <w:sz w:val="20"/>
          <w:szCs w:val="20"/>
        </w:rPr>
      </w:pPr>
      <w:r w:rsidRPr="00D957ED">
        <w:rPr>
          <w:rFonts w:ascii="Sylfaen" w:hAnsi="Sylfaen"/>
          <w:b/>
          <w:bCs/>
          <w:sz w:val="20"/>
          <w:szCs w:val="20"/>
        </w:rPr>
        <w:t xml:space="preserve">გაუფასურების ზარალის აღიარება და შეფასება </w:t>
      </w:r>
    </w:p>
    <w:p w14:paraId="407DAB93" w14:textId="77777777" w:rsidR="00D957ED" w:rsidRPr="00D44010" w:rsidRDefault="00D957ED" w:rsidP="00D44010">
      <w:pPr>
        <w:jc w:val="both"/>
        <w:rPr>
          <w:rFonts w:ascii="Sylfaen" w:hAnsi="Sylfaen"/>
          <w:sz w:val="20"/>
          <w:szCs w:val="20"/>
        </w:rPr>
      </w:pPr>
      <w:r w:rsidRPr="00D44010">
        <w:rPr>
          <w:rFonts w:ascii="Sylfaen" w:hAnsi="Sylfaen"/>
          <w:sz w:val="20"/>
          <w:szCs w:val="20"/>
        </w:rPr>
        <w:t>…</w:t>
      </w:r>
    </w:p>
    <w:p w14:paraId="25548DEB" w14:textId="7C40FC20" w:rsidR="00D44010" w:rsidRPr="00D44010" w:rsidRDefault="00D44010" w:rsidP="00D44010">
      <w:pPr>
        <w:ind w:left="709" w:hanging="709"/>
        <w:jc w:val="both"/>
        <w:rPr>
          <w:rFonts w:ascii="Sylfaen" w:hAnsi="Sylfaen"/>
          <w:sz w:val="20"/>
          <w:szCs w:val="20"/>
        </w:rPr>
      </w:pPr>
      <w:r w:rsidRPr="00D44010">
        <w:rPr>
          <w:rFonts w:ascii="Sylfaen" w:hAnsi="Sylfaen"/>
          <w:sz w:val="20"/>
          <w:szCs w:val="20"/>
        </w:rPr>
        <w:t>54.</w:t>
      </w:r>
      <w:r>
        <w:rPr>
          <w:rFonts w:ascii="Sylfaen" w:hAnsi="Sylfaen"/>
          <w:sz w:val="20"/>
          <w:szCs w:val="20"/>
        </w:rPr>
        <w:tab/>
      </w:r>
      <w:r w:rsidRPr="0036117A">
        <w:rPr>
          <w:rFonts w:ascii="Sylfaen" w:hAnsi="Sylfaen"/>
          <w:b/>
          <w:bCs/>
          <w:sz w:val="20"/>
          <w:szCs w:val="20"/>
        </w:rPr>
        <w:t xml:space="preserve">გაუფასურების ზარალი დაუყოვნებლივ უნდა აღიარდეს ნამეტში ან დეფიციტში, გარდა იმ შემთხვევისა, როდესაც აქტივი გადაფასებული თანხით აისახება სხვა სტანდარტის შესაბამისად (მაგალითად, სსბასს 31-ის და </w:t>
      </w:r>
      <w:r w:rsidRPr="0036117A">
        <w:rPr>
          <w:rFonts w:ascii="Sylfaen" w:hAnsi="Sylfaen"/>
          <w:b/>
          <w:bCs/>
          <w:strike/>
          <w:sz w:val="20"/>
          <w:szCs w:val="20"/>
        </w:rPr>
        <w:t>სსბასს 17-ით</w:t>
      </w:r>
      <w:r w:rsidRPr="0036117A">
        <w:rPr>
          <w:rFonts w:ascii="Sylfaen" w:hAnsi="Sylfaen"/>
          <w:b/>
          <w:bCs/>
          <w:sz w:val="20"/>
          <w:szCs w:val="20"/>
        </w:rPr>
        <w:t xml:space="preserve"> </w:t>
      </w:r>
      <w:r w:rsidRPr="0036117A">
        <w:rPr>
          <w:rFonts w:ascii="Sylfaen" w:hAnsi="Sylfaen"/>
          <w:b/>
          <w:bCs/>
          <w:sz w:val="20"/>
          <w:szCs w:val="20"/>
          <w:u w:val="single"/>
        </w:rPr>
        <w:t>სსბასს 45-ით</w:t>
      </w:r>
      <w:r w:rsidRPr="0036117A">
        <w:rPr>
          <w:rFonts w:ascii="Sylfaen" w:hAnsi="Sylfaen"/>
          <w:b/>
          <w:bCs/>
          <w:sz w:val="20"/>
          <w:szCs w:val="20"/>
        </w:rPr>
        <w:t xml:space="preserve"> გათვალისწინებული </w:t>
      </w:r>
      <w:r w:rsidRPr="0036117A">
        <w:rPr>
          <w:rFonts w:ascii="Sylfaen" w:hAnsi="Sylfaen"/>
          <w:b/>
          <w:bCs/>
          <w:strike/>
          <w:sz w:val="20"/>
          <w:szCs w:val="20"/>
        </w:rPr>
        <w:t>გადაფასების</w:t>
      </w:r>
      <w:r w:rsidRPr="0036117A">
        <w:rPr>
          <w:rFonts w:ascii="Sylfaen" w:hAnsi="Sylfaen"/>
          <w:b/>
          <w:bCs/>
          <w:sz w:val="20"/>
          <w:szCs w:val="20"/>
        </w:rPr>
        <w:t xml:space="preserve"> </w:t>
      </w:r>
      <w:r w:rsidRPr="0036117A">
        <w:rPr>
          <w:rFonts w:ascii="Sylfaen" w:hAnsi="Sylfaen"/>
          <w:b/>
          <w:bCs/>
          <w:sz w:val="20"/>
          <w:szCs w:val="20"/>
          <w:u w:val="single"/>
        </w:rPr>
        <w:t>მიმდინარე ღირებულების</w:t>
      </w:r>
      <w:r w:rsidRPr="0036117A">
        <w:rPr>
          <w:rFonts w:ascii="Sylfaen" w:hAnsi="Sylfaen"/>
          <w:b/>
          <w:bCs/>
          <w:sz w:val="20"/>
          <w:szCs w:val="20"/>
        </w:rPr>
        <w:t xml:space="preserve"> მოდელის შესაბამისად).  გადაფასებული აქტივის ნებისმიერი გაუფასურების ზარალი უნდა აღირიცხოს როგორც </w:t>
      </w:r>
      <w:r w:rsidRPr="0036117A">
        <w:rPr>
          <w:rFonts w:ascii="Sylfaen" w:hAnsi="Sylfaen"/>
          <w:b/>
          <w:bCs/>
          <w:sz w:val="20"/>
          <w:szCs w:val="20"/>
        </w:rPr>
        <w:lastRenderedPageBreak/>
        <w:t>გადაფასების შემცირება, ზემოთ ნახსენები სხვა სტანდარტის შესაბამისად.</w:t>
      </w:r>
    </w:p>
    <w:p w14:paraId="37D52A5E" w14:textId="5CF96D85" w:rsidR="00D44010" w:rsidRPr="00D44010" w:rsidRDefault="00D44010" w:rsidP="00D44010">
      <w:pPr>
        <w:ind w:left="709" w:hanging="709"/>
        <w:jc w:val="both"/>
        <w:rPr>
          <w:rFonts w:ascii="Sylfaen" w:hAnsi="Sylfaen"/>
          <w:sz w:val="20"/>
          <w:szCs w:val="20"/>
        </w:rPr>
      </w:pPr>
      <w:r w:rsidRPr="00D44010">
        <w:rPr>
          <w:rFonts w:ascii="Sylfaen" w:hAnsi="Sylfaen"/>
          <w:sz w:val="20"/>
          <w:szCs w:val="20"/>
        </w:rPr>
        <w:t>54ა.</w:t>
      </w:r>
      <w:r>
        <w:rPr>
          <w:rFonts w:ascii="Sylfaen" w:hAnsi="Sylfaen"/>
          <w:sz w:val="20"/>
          <w:szCs w:val="20"/>
        </w:rPr>
        <w:tab/>
      </w:r>
      <w:r w:rsidRPr="00D44010">
        <w:rPr>
          <w:rFonts w:ascii="Sylfaen" w:hAnsi="Sylfaen"/>
          <w:sz w:val="20"/>
          <w:szCs w:val="20"/>
        </w:rPr>
        <w:t xml:space="preserve">ნამეტში ან დეფიციტში აღიარდება იმ აქტივთან დაკავშირებული გაუფასურების ზარალი, რომელიც არ გადაფასებულა. თუმცა, გადაფასებული აქტივის გაუფასურების ზარალი აღიარდება გადაფასების ნამეტში იმ ოდენობით, რა სიდიდითაც გაუფასურების ზარალი არ აღემატება ამ ინდივიდუალურ აქტივთან დაკავშირებულ გადაფასების ნამეტის თანხას, სსბასს 31-ის შესაბამისად ან აქტივების კლასთან დაკავშირებულ გადაფასების ნამეტის თანხას </w:t>
      </w:r>
      <w:r w:rsidRPr="0036117A">
        <w:rPr>
          <w:rFonts w:ascii="Sylfaen" w:hAnsi="Sylfaen"/>
          <w:strike/>
          <w:sz w:val="20"/>
          <w:szCs w:val="20"/>
        </w:rPr>
        <w:t>სსბასს 17-ის</w:t>
      </w:r>
      <w:r w:rsidRPr="00D44010">
        <w:rPr>
          <w:rFonts w:ascii="Sylfaen" w:hAnsi="Sylfaen"/>
          <w:sz w:val="20"/>
          <w:szCs w:val="20"/>
        </w:rPr>
        <w:t xml:space="preserve"> </w:t>
      </w:r>
      <w:r w:rsidRPr="0036117A">
        <w:rPr>
          <w:rFonts w:ascii="Sylfaen" w:hAnsi="Sylfaen"/>
          <w:sz w:val="20"/>
          <w:szCs w:val="20"/>
          <w:u w:val="single"/>
        </w:rPr>
        <w:t>სსბასს 45-ის</w:t>
      </w:r>
      <w:r w:rsidRPr="00D44010">
        <w:rPr>
          <w:rFonts w:ascii="Sylfaen" w:hAnsi="Sylfaen"/>
          <w:sz w:val="20"/>
          <w:szCs w:val="20"/>
        </w:rPr>
        <w:t xml:space="preserve"> შესაბამისად.  გადაფასებული აქტივის ამგვარი გაუფასურების ზარალი ამცირებს ამ ინდივიდუალურ აქტივთან დაკავშირებულ გადაფასების ნამეტს სსბასს 31-ის შესაბამისად ან აქტივების კლასთან დაკავშირებულ გადაფასების ნამეტს </w:t>
      </w:r>
      <w:r w:rsidRPr="0036117A">
        <w:rPr>
          <w:rFonts w:ascii="Sylfaen" w:hAnsi="Sylfaen"/>
          <w:strike/>
          <w:sz w:val="20"/>
          <w:szCs w:val="20"/>
        </w:rPr>
        <w:t>სსბასს 17-ის</w:t>
      </w:r>
      <w:r w:rsidRPr="00D44010">
        <w:rPr>
          <w:rFonts w:ascii="Sylfaen" w:hAnsi="Sylfaen"/>
          <w:sz w:val="20"/>
          <w:szCs w:val="20"/>
        </w:rPr>
        <w:t xml:space="preserve"> </w:t>
      </w:r>
      <w:r w:rsidRPr="0036117A">
        <w:rPr>
          <w:rFonts w:ascii="Sylfaen" w:hAnsi="Sylfaen"/>
          <w:sz w:val="20"/>
          <w:szCs w:val="20"/>
          <w:u w:val="single"/>
        </w:rPr>
        <w:t>სსბასს 45-ის</w:t>
      </w:r>
      <w:r w:rsidRPr="00D44010">
        <w:rPr>
          <w:rFonts w:ascii="Sylfaen" w:hAnsi="Sylfaen"/>
          <w:sz w:val="20"/>
          <w:szCs w:val="20"/>
        </w:rPr>
        <w:t xml:space="preserve"> შესაბამისად.  </w:t>
      </w:r>
    </w:p>
    <w:p w14:paraId="07C72242" w14:textId="77777777" w:rsidR="00D44010" w:rsidRPr="00D44010" w:rsidRDefault="00D44010" w:rsidP="00D44010">
      <w:pPr>
        <w:jc w:val="both"/>
        <w:rPr>
          <w:rFonts w:ascii="Sylfaen" w:hAnsi="Sylfaen"/>
          <w:sz w:val="20"/>
          <w:szCs w:val="20"/>
        </w:rPr>
      </w:pPr>
    </w:p>
    <w:p w14:paraId="7D79E3BD" w14:textId="77777777" w:rsidR="00D44010" w:rsidRPr="00D44010" w:rsidRDefault="00D44010" w:rsidP="00D44010">
      <w:pPr>
        <w:jc w:val="both"/>
        <w:rPr>
          <w:rFonts w:ascii="Sylfaen" w:hAnsi="Sylfaen"/>
          <w:b/>
          <w:bCs/>
          <w:sz w:val="20"/>
          <w:szCs w:val="20"/>
        </w:rPr>
      </w:pPr>
      <w:bookmarkStart w:id="31" w:name="Reversing_an_Impairment_Loss"/>
      <w:bookmarkEnd w:id="31"/>
      <w:r w:rsidRPr="00D44010">
        <w:rPr>
          <w:rFonts w:ascii="Sylfaen" w:hAnsi="Sylfaen"/>
          <w:b/>
          <w:bCs/>
          <w:sz w:val="20"/>
          <w:szCs w:val="20"/>
        </w:rPr>
        <w:t>გაუფასურების ზარალის აღდგენა</w:t>
      </w:r>
    </w:p>
    <w:p w14:paraId="4822B87B" w14:textId="77777777" w:rsidR="00D44010" w:rsidRPr="00D44010" w:rsidRDefault="00D44010" w:rsidP="00D44010">
      <w:pPr>
        <w:jc w:val="both"/>
        <w:rPr>
          <w:rFonts w:ascii="Sylfaen" w:hAnsi="Sylfaen"/>
          <w:sz w:val="20"/>
          <w:szCs w:val="20"/>
        </w:rPr>
      </w:pPr>
      <w:r w:rsidRPr="00D44010">
        <w:rPr>
          <w:rFonts w:ascii="Sylfaen" w:hAnsi="Sylfaen"/>
          <w:sz w:val="20"/>
          <w:szCs w:val="20"/>
        </w:rPr>
        <w:t>…</w:t>
      </w:r>
    </w:p>
    <w:p w14:paraId="770C1308" w14:textId="6B4796EB" w:rsidR="00D44010" w:rsidRPr="00D44010" w:rsidRDefault="00D44010" w:rsidP="00D44010">
      <w:pPr>
        <w:ind w:left="709" w:hanging="709"/>
        <w:jc w:val="both"/>
        <w:rPr>
          <w:rFonts w:ascii="Sylfaen" w:hAnsi="Sylfaen"/>
          <w:sz w:val="20"/>
          <w:szCs w:val="20"/>
        </w:rPr>
      </w:pPr>
      <w:r w:rsidRPr="00D44010">
        <w:rPr>
          <w:rFonts w:ascii="Sylfaen" w:hAnsi="Sylfaen"/>
          <w:sz w:val="20"/>
          <w:szCs w:val="20"/>
        </w:rPr>
        <w:t>69.</w:t>
      </w:r>
      <w:r>
        <w:rPr>
          <w:rFonts w:ascii="Sylfaen" w:hAnsi="Sylfaen"/>
          <w:sz w:val="20"/>
          <w:szCs w:val="20"/>
        </w:rPr>
        <w:tab/>
      </w:r>
      <w:r w:rsidRPr="00B750C1">
        <w:rPr>
          <w:rFonts w:ascii="Sylfaen" w:hAnsi="Sylfaen"/>
          <w:b/>
          <w:bCs/>
          <w:sz w:val="20"/>
          <w:szCs w:val="20"/>
        </w:rPr>
        <w:t xml:space="preserve">აქტივის გაუფასურების ზარალის აღდგენა დაუყოვნებლივ უნდა აღიარდეს ნამეტში ან დეფიციტში, გარდა იმ შემთხვევისა, როდესაც აქტივი გადაფასებული თანხით აისახება სხვა სტანდარტის შესაბამისად (მაგალითად, სსბასს 31-ის და </w:t>
      </w:r>
      <w:r w:rsidRPr="00B750C1">
        <w:rPr>
          <w:rFonts w:ascii="Sylfaen" w:hAnsi="Sylfaen"/>
          <w:b/>
          <w:bCs/>
          <w:strike/>
          <w:sz w:val="20"/>
          <w:szCs w:val="20"/>
        </w:rPr>
        <w:t>სსბასს 17-ით</w:t>
      </w:r>
      <w:r w:rsidRPr="00B750C1">
        <w:rPr>
          <w:rFonts w:ascii="Sylfaen" w:hAnsi="Sylfaen"/>
          <w:b/>
          <w:bCs/>
          <w:sz w:val="20"/>
          <w:szCs w:val="20"/>
        </w:rPr>
        <w:t xml:space="preserve"> </w:t>
      </w:r>
      <w:r w:rsidRPr="00B750C1">
        <w:rPr>
          <w:rFonts w:ascii="Sylfaen" w:hAnsi="Sylfaen"/>
          <w:b/>
          <w:bCs/>
          <w:sz w:val="20"/>
          <w:szCs w:val="20"/>
          <w:u w:val="single"/>
        </w:rPr>
        <w:t>სსბასს 45-ით</w:t>
      </w:r>
      <w:r w:rsidRPr="00B750C1">
        <w:rPr>
          <w:rFonts w:ascii="Sylfaen" w:hAnsi="Sylfaen"/>
          <w:b/>
          <w:bCs/>
          <w:sz w:val="20"/>
          <w:szCs w:val="20"/>
        </w:rPr>
        <w:t xml:space="preserve"> გათვალისწინებული </w:t>
      </w:r>
      <w:r w:rsidRPr="00B750C1">
        <w:rPr>
          <w:rFonts w:ascii="Sylfaen" w:hAnsi="Sylfaen"/>
          <w:b/>
          <w:bCs/>
          <w:strike/>
          <w:sz w:val="20"/>
          <w:szCs w:val="20"/>
        </w:rPr>
        <w:t>გადაფასების</w:t>
      </w:r>
      <w:r w:rsidRPr="00B750C1">
        <w:rPr>
          <w:rFonts w:ascii="Sylfaen" w:hAnsi="Sylfaen"/>
          <w:b/>
          <w:bCs/>
          <w:sz w:val="20"/>
          <w:szCs w:val="20"/>
        </w:rPr>
        <w:t xml:space="preserve"> </w:t>
      </w:r>
      <w:r w:rsidRPr="00B750C1">
        <w:rPr>
          <w:rFonts w:ascii="Sylfaen" w:hAnsi="Sylfaen"/>
          <w:b/>
          <w:bCs/>
          <w:sz w:val="20"/>
          <w:szCs w:val="20"/>
          <w:u w:val="single"/>
        </w:rPr>
        <w:t>მიმდინარე ღირებულების</w:t>
      </w:r>
      <w:r w:rsidRPr="00B750C1">
        <w:rPr>
          <w:rFonts w:ascii="Sylfaen" w:hAnsi="Sylfaen"/>
          <w:b/>
          <w:bCs/>
          <w:sz w:val="20"/>
          <w:szCs w:val="20"/>
        </w:rPr>
        <w:t xml:space="preserve"> მოდელის შესაბამისად).  გადაფასებული აქტივის გაუფასურების ზარალის აღდგენა უნდა აღირიცხოს როგორც გადაფასების ზრდა, ამ სხვა შესაბამისი სტანდარტის მიხედვით.</w:t>
      </w:r>
    </w:p>
    <w:p w14:paraId="25431DA2" w14:textId="744FD95D" w:rsidR="00D44010" w:rsidRPr="00D44010" w:rsidRDefault="00D44010" w:rsidP="00D44010">
      <w:pPr>
        <w:ind w:left="709" w:hanging="709"/>
        <w:jc w:val="both"/>
        <w:rPr>
          <w:rFonts w:ascii="Sylfaen" w:hAnsi="Sylfaen"/>
          <w:sz w:val="20"/>
          <w:szCs w:val="20"/>
        </w:rPr>
      </w:pPr>
      <w:r w:rsidRPr="00D44010">
        <w:rPr>
          <w:rFonts w:ascii="Sylfaen" w:hAnsi="Sylfaen"/>
          <w:sz w:val="20"/>
          <w:szCs w:val="20"/>
        </w:rPr>
        <w:t>69ა.</w:t>
      </w:r>
      <w:r>
        <w:rPr>
          <w:rFonts w:ascii="Sylfaen" w:hAnsi="Sylfaen"/>
          <w:sz w:val="20"/>
          <w:szCs w:val="20"/>
        </w:rPr>
        <w:tab/>
      </w:r>
      <w:r w:rsidRPr="00D44010">
        <w:rPr>
          <w:rFonts w:ascii="Sylfaen" w:hAnsi="Sylfaen"/>
          <w:sz w:val="20"/>
          <w:szCs w:val="20"/>
        </w:rPr>
        <w:t xml:space="preserve">გადაფასებული აქტივის გაუფასურების ზარალის აღდგენა პირდაპირ აღიარდება გადაფასების რეზერვში. ის ზრდის ამ ინდივიდუალურ აქტივთან დაკავშირებულ გადაფასების ნამეტს სსბასს 31-ის შესაბამისად ან აქტივების კლასთან დაკავშირებულ გადაფასების ნამეტს </w:t>
      </w:r>
      <w:r w:rsidRPr="00B313B3">
        <w:rPr>
          <w:rFonts w:ascii="Sylfaen" w:hAnsi="Sylfaen"/>
          <w:strike/>
          <w:sz w:val="20"/>
          <w:szCs w:val="20"/>
        </w:rPr>
        <w:t>სსბასს 17-ის</w:t>
      </w:r>
      <w:r w:rsidRPr="00D44010">
        <w:rPr>
          <w:rFonts w:ascii="Sylfaen" w:hAnsi="Sylfaen"/>
          <w:sz w:val="20"/>
          <w:szCs w:val="20"/>
        </w:rPr>
        <w:t xml:space="preserve"> </w:t>
      </w:r>
      <w:r w:rsidRPr="00B313B3">
        <w:rPr>
          <w:rFonts w:ascii="Sylfaen" w:hAnsi="Sylfaen"/>
          <w:sz w:val="20"/>
          <w:szCs w:val="20"/>
          <w:u w:val="single"/>
        </w:rPr>
        <w:t>სსბასს 45-ის</w:t>
      </w:r>
      <w:r w:rsidRPr="00D44010">
        <w:rPr>
          <w:rFonts w:ascii="Sylfaen" w:hAnsi="Sylfaen"/>
          <w:sz w:val="20"/>
          <w:szCs w:val="20"/>
        </w:rPr>
        <w:t xml:space="preserve"> შესაბამისად.   თუმცა, იმ ოდენობით, რა სიდიდითაც იმავე გადაფასებული ინდივიდუალური აქტივის ან გადაფასებული აქტივების კლასის გაუფასურების ზარალი მანამდე </w:t>
      </w:r>
      <w:r w:rsidRPr="00D44010">
        <w:rPr>
          <w:rFonts w:ascii="Sylfaen" w:hAnsi="Sylfaen"/>
          <w:sz w:val="20"/>
          <w:szCs w:val="20"/>
        </w:rPr>
        <w:lastRenderedPageBreak/>
        <w:t xml:space="preserve">აღიარებული იყო ნამეტში ან დეფიციტში, გაუფასურების ამ ზარალის აღდგენა ასევე აღიარდება ნამეტში ან დეფიციტში სსბასს 31-ის ან </w:t>
      </w:r>
      <w:r w:rsidRPr="00B313B3">
        <w:rPr>
          <w:rFonts w:ascii="Sylfaen" w:hAnsi="Sylfaen"/>
          <w:strike/>
          <w:sz w:val="20"/>
          <w:szCs w:val="20"/>
        </w:rPr>
        <w:t>სსბასს 17-ის</w:t>
      </w:r>
      <w:r w:rsidRPr="00D44010">
        <w:rPr>
          <w:rFonts w:ascii="Sylfaen" w:hAnsi="Sylfaen"/>
          <w:sz w:val="20"/>
          <w:szCs w:val="20"/>
        </w:rPr>
        <w:t xml:space="preserve"> </w:t>
      </w:r>
      <w:r w:rsidRPr="00B313B3">
        <w:rPr>
          <w:rFonts w:ascii="Sylfaen" w:hAnsi="Sylfaen"/>
          <w:sz w:val="20"/>
          <w:szCs w:val="20"/>
          <w:u w:val="single"/>
        </w:rPr>
        <w:t>სსბასს 45-ის</w:t>
      </w:r>
      <w:r w:rsidRPr="00D44010">
        <w:rPr>
          <w:rFonts w:ascii="Sylfaen" w:hAnsi="Sylfaen"/>
          <w:sz w:val="20"/>
          <w:szCs w:val="20"/>
        </w:rPr>
        <w:t xml:space="preserve"> შესაბამისად. </w:t>
      </w:r>
    </w:p>
    <w:p w14:paraId="67A1E975" w14:textId="77777777" w:rsidR="00D44010" w:rsidRPr="00D44010" w:rsidRDefault="00D44010" w:rsidP="00D44010">
      <w:pPr>
        <w:jc w:val="both"/>
        <w:rPr>
          <w:rFonts w:ascii="Sylfaen" w:hAnsi="Sylfaen"/>
          <w:b/>
          <w:bCs/>
          <w:sz w:val="20"/>
          <w:szCs w:val="20"/>
        </w:rPr>
      </w:pPr>
      <w:r w:rsidRPr="00D44010">
        <w:rPr>
          <w:rFonts w:ascii="Sylfaen" w:hAnsi="Sylfaen"/>
          <w:b/>
          <w:bCs/>
          <w:sz w:val="20"/>
          <w:szCs w:val="20"/>
        </w:rPr>
        <w:t>განმარტებითი შენიშვნები</w:t>
      </w:r>
    </w:p>
    <w:p w14:paraId="49862B75" w14:textId="77777777" w:rsidR="00D44010" w:rsidRPr="00D44010" w:rsidRDefault="00D44010" w:rsidP="00D44010">
      <w:pPr>
        <w:jc w:val="both"/>
        <w:rPr>
          <w:rFonts w:ascii="Sylfaen" w:hAnsi="Sylfaen"/>
          <w:sz w:val="20"/>
          <w:szCs w:val="20"/>
        </w:rPr>
      </w:pPr>
      <w:r w:rsidRPr="00D44010">
        <w:rPr>
          <w:rFonts w:ascii="Sylfaen" w:hAnsi="Sylfaen"/>
          <w:sz w:val="20"/>
          <w:szCs w:val="20"/>
        </w:rPr>
        <w:t>…</w:t>
      </w:r>
    </w:p>
    <w:p w14:paraId="3B3E0E4E" w14:textId="7053B03F" w:rsidR="00D44010" w:rsidRPr="00D44010" w:rsidRDefault="00D44010" w:rsidP="00D44010">
      <w:pPr>
        <w:ind w:left="709" w:hanging="709"/>
        <w:jc w:val="both"/>
        <w:rPr>
          <w:rFonts w:ascii="Sylfaen" w:hAnsi="Sylfaen"/>
          <w:sz w:val="20"/>
          <w:szCs w:val="20"/>
        </w:rPr>
      </w:pPr>
      <w:r w:rsidRPr="00D44010">
        <w:rPr>
          <w:rFonts w:ascii="Sylfaen" w:hAnsi="Sylfaen"/>
          <w:sz w:val="20"/>
          <w:szCs w:val="20"/>
        </w:rPr>
        <w:t>75.</w:t>
      </w:r>
      <w:r>
        <w:rPr>
          <w:rFonts w:ascii="Sylfaen" w:hAnsi="Sylfaen"/>
          <w:sz w:val="20"/>
          <w:szCs w:val="20"/>
        </w:rPr>
        <w:tab/>
      </w:r>
      <w:r w:rsidRPr="00D44010">
        <w:rPr>
          <w:rFonts w:ascii="Sylfaen" w:hAnsi="Sylfaen"/>
          <w:sz w:val="20"/>
          <w:szCs w:val="20"/>
        </w:rPr>
        <w:t xml:space="preserve">73-ე პუნქტში მოთხოვნილი ინფორმაცია შესაძლოა წარდგენილ იქნეს მოცემულ აქტივთა კლასის შესახებ სხვა ინფორმაციასთან ერთად.  მაგალითად, აღნიშნული ინფორმაცია შესაძლოა წარდგეს საანგარიშგებო პერიოდის დასაწყისისა და დასასრულისათვის, ძირითადი </w:t>
      </w:r>
      <w:r w:rsidR="00B52F08">
        <w:rPr>
          <w:rFonts w:ascii="Sylfaen" w:hAnsi="Sylfaen"/>
          <w:sz w:val="20"/>
          <w:szCs w:val="20"/>
        </w:rPr>
        <w:t>აქტივების</w:t>
      </w:r>
      <w:r w:rsidRPr="00D44010">
        <w:rPr>
          <w:rFonts w:ascii="Sylfaen" w:hAnsi="Sylfaen"/>
          <w:sz w:val="20"/>
          <w:szCs w:val="20"/>
        </w:rPr>
        <w:t xml:space="preserve"> საბალანსო ღირებულების შესახებ შემაჯერებელ ინფორმაციასთან ერთად, </w:t>
      </w:r>
      <w:r w:rsidRPr="00B313B3">
        <w:rPr>
          <w:rFonts w:ascii="Sylfaen" w:hAnsi="Sylfaen"/>
          <w:strike/>
          <w:sz w:val="20"/>
          <w:szCs w:val="20"/>
        </w:rPr>
        <w:t>სსბასს 17-ის</w:t>
      </w:r>
      <w:r w:rsidRPr="00D44010">
        <w:rPr>
          <w:rFonts w:ascii="Sylfaen" w:hAnsi="Sylfaen"/>
          <w:sz w:val="20"/>
          <w:szCs w:val="20"/>
        </w:rPr>
        <w:t xml:space="preserve"> </w:t>
      </w:r>
      <w:r w:rsidRPr="00B313B3">
        <w:rPr>
          <w:rFonts w:ascii="Sylfaen" w:hAnsi="Sylfaen"/>
          <w:sz w:val="20"/>
          <w:szCs w:val="20"/>
          <w:u w:val="single"/>
        </w:rPr>
        <w:t>სსბასს 45-ის</w:t>
      </w:r>
      <w:r w:rsidRPr="00D44010">
        <w:rPr>
          <w:rFonts w:ascii="Sylfaen" w:hAnsi="Sylfaen"/>
          <w:sz w:val="20"/>
          <w:szCs w:val="20"/>
        </w:rPr>
        <w:t xml:space="preserve"> შესაბამისად.</w:t>
      </w:r>
    </w:p>
    <w:p w14:paraId="5EBF220D" w14:textId="77777777" w:rsidR="00D44010" w:rsidRPr="00D44010" w:rsidRDefault="00D44010" w:rsidP="00D44010">
      <w:pPr>
        <w:jc w:val="both"/>
        <w:rPr>
          <w:rFonts w:ascii="Sylfaen" w:hAnsi="Sylfaen"/>
          <w:b/>
          <w:bCs/>
          <w:sz w:val="20"/>
          <w:szCs w:val="20"/>
        </w:rPr>
      </w:pPr>
      <w:r w:rsidRPr="00D44010">
        <w:rPr>
          <w:rFonts w:ascii="Sylfaen" w:hAnsi="Sylfaen"/>
          <w:b/>
          <w:bCs/>
          <w:sz w:val="20"/>
          <w:szCs w:val="20"/>
        </w:rPr>
        <w:t>ძალაში შესვლის თარიღი</w:t>
      </w:r>
    </w:p>
    <w:p w14:paraId="0A57E67A" w14:textId="77777777" w:rsidR="00D44010" w:rsidRPr="00D44010" w:rsidRDefault="00D44010" w:rsidP="00D44010">
      <w:pPr>
        <w:jc w:val="both"/>
        <w:rPr>
          <w:rFonts w:ascii="Sylfaen" w:hAnsi="Sylfaen"/>
          <w:sz w:val="20"/>
          <w:szCs w:val="20"/>
        </w:rPr>
      </w:pPr>
      <w:r w:rsidRPr="00D44010">
        <w:rPr>
          <w:rFonts w:ascii="Sylfaen" w:hAnsi="Sylfaen"/>
          <w:sz w:val="20"/>
          <w:szCs w:val="20"/>
        </w:rPr>
        <w:t>…</w:t>
      </w:r>
    </w:p>
    <w:p w14:paraId="693179B6" w14:textId="04148744" w:rsidR="00D44010" w:rsidRPr="00B313B3" w:rsidRDefault="00D44010" w:rsidP="00D44010">
      <w:pPr>
        <w:ind w:left="709" w:hanging="709"/>
        <w:jc w:val="both"/>
        <w:rPr>
          <w:rFonts w:ascii="Sylfaen" w:hAnsi="Sylfaen"/>
          <w:b/>
          <w:bCs/>
          <w:sz w:val="20"/>
          <w:szCs w:val="20"/>
          <w:u w:val="single"/>
        </w:rPr>
      </w:pPr>
      <w:r w:rsidRPr="00B313B3">
        <w:rPr>
          <w:rFonts w:ascii="Sylfaen" w:hAnsi="Sylfaen"/>
          <w:b/>
          <w:bCs/>
          <w:sz w:val="20"/>
          <w:szCs w:val="20"/>
          <w:u w:val="single"/>
        </w:rPr>
        <w:t>82მ.</w:t>
      </w:r>
      <w:r w:rsidRPr="00B313B3">
        <w:rPr>
          <w:rFonts w:ascii="Sylfaen" w:hAnsi="Sylfaen"/>
          <w:b/>
          <w:bCs/>
          <w:sz w:val="20"/>
          <w:szCs w:val="20"/>
          <w:u w:val="single"/>
        </w:rPr>
        <w:tab/>
        <w:t xml:space="preserve">2023 წლის მაისში გამოცემულმა სსბასს 45-მა, </w:t>
      </w:r>
      <w:r w:rsidRPr="00B676F5">
        <w:rPr>
          <w:rFonts w:ascii="Sylfaen" w:hAnsi="Sylfaen"/>
          <w:b/>
          <w:bCs/>
          <w:i/>
          <w:iCs/>
          <w:sz w:val="20"/>
          <w:szCs w:val="20"/>
          <w:u w:val="single"/>
        </w:rPr>
        <w:t>ძირითადი აქტივები,</w:t>
      </w:r>
      <w:r w:rsidRPr="00B313B3">
        <w:rPr>
          <w:rFonts w:ascii="Sylfaen" w:hAnsi="Sylfaen"/>
          <w:b/>
          <w:bCs/>
          <w:sz w:val="20"/>
          <w:szCs w:val="20"/>
          <w:u w:val="single"/>
        </w:rPr>
        <w:t xml:space="preserve"> გამოიწვია 12, 54, 54ა, 69, 69ა და 75 პუნქტების შეცვლა. ერთეული ვალდებულია გამოიყენოს სტანდარტის წინამდებარე ცვლილებები იმ პერიოდებისთვის მომზადებული წლიური ფინანსური ანგარიშგებისათვის, რომელიც მოიცავს 2025 წლის 1 იანვრიდან, ან ამ თარიღის შემდგომ დაწყებულ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2A17388A" w14:textId="77777777" w:rsidR="00D44010" w:rsidRPr="00FF2336" w:rsidRDefault="00D44010" w:rsidP="00FF2336">
      <w:pPr>
        <w:jc w:val="both"/>
        <w:rPr>
          <w:rFonts w:ascii="Sylfaen" w:hAnsi="Sylfaen"/>
          <w:sz w:val="20"/>
          <w:szCs w:val="20"/>
        </w:rPr>
      </w:pPr>
      <w:r w:rsidRPr="00FF2336">
        <w:rPr>
          <w:rFonts w:ascii="Sylfaen" w:hAnsi="Sylfaen"/>
          <w:sz w:val="20"/>
          <w:szCs w:val="20"/>
        </w:rPr>
        <w:t>…</w:t>
      </w:r>
    </w:p>
    <w:p w14:paraId="25587DBB" w14:textId="77777777" w:rsidR="00FF2336" w:rsidRPr="00FF2336" w:rsidRDefault="00FF2336" w:rsidP="00FF2336">
      <w:pPr>
        <w:jc w:val="both"/>
        <w:rPr>
          <w:rFonts w:ascii="Sylfaen" w:hAnsi="Sylfaen"/>
          <w:b/>
          <w:bCs/>
          <w:sz w:val="20"/>
          <w:szCs w:val="20"/>
        </w:rPr>
      </w:pPr>
      <w:r w:rsidRPr="00FF2336">
        <w:rPr>
          <w:rFonts w:ascii="Sylfaen" w:hAnsi="Sylfaen"/>
          <w:b/>
          <w:bCs/>
          <w:sz w:val="20"/>
          <w:szCs w:val="20"/>
        </w:rPr>
        <w:t>დასკვნის საფუძველი</w:t>
      </w:r>
    </w:p>
    <w:p w14:paraId="4EDC324B" w14:textId="77777777" w:rsidR="00FF2336" w:rsidRPr="00FF2336" w:rsidRDefault="00FF2336" w:rsidP="00FF2336">
      <w:pPr>
        <w:jc w:val="both"/>
        <w:rPr>
          <w:rFonts w:ascii="Sylfaen" w:hAnsi="Sylfaen"/>
          <w:sz w:val="20"/>
          <w:szCs w:val="20"/>
        </w:rPr>
      </w:pPr>
      <w:r w:rsidRPr="00FF2336">
        <w:rPr>
          <w:rFonts w:ascii="Sylfaen" w:hAnsi="Sylfaen"/>
          <w:sz w:val="20"/>
          <w:szCs w:val="20"/>
        </w:rPr>
        <w:t>…</w:t>
      </w:r>
    </w:p>
    <w:p w14:paraId="51B9C723" w14:textId="41666FCE" w:rsidR="00FF2336" w:rsidRPr="00FF2336" w:rsidRDefault="00FF2336" w:rsidP="00FF2336">
      <w:pPr>
        <w:jc w:val="both"/>
        <w:rPr>
          <w:rFonts w:ascii="Sylfaen" w:hAnsi="Sylfaen"/>
          <w:i/>
          <w:iCs/>
          <w:sz w:val="20"/>
          <w:szCs w:val="20"/>
        </w:rPr>
      </w:pPr>
      <w:bookmarkStart w:id="32" w:name="Property,_Plant,_and_Equipment_and_Intan"/>
      <w:bookmarkEnd w:id="32"/>
      <w:r w:rsidRPr="00FF2336">
        <w:rPr>
          <w:rFonts w:ascii="Sylfaen" w:hAnsi="Sylfaen"/>
          <w:i/>
          <w:iCs/>
          <w:sz w:val="20"/>
          <w:szCs w:val="20"/>
        </w:rPr>
        <w:t xml:space="preserve">ძირითადი </w:t>
      </w:r>
      <w:r w:rsidR="00B52F08">
        <w:rPr>
          <w:rFonts w:ascii="Sylfaen" w:hAnsi="Sylfaen"/>
          <w:i/>
          <w:iCs/>
          <w:sz w:val="20"/>
          <w:szCs w:val="20"/>
        </w:rPr>
        <w:t>აქტივები</w:t>
      </w:r>
      <w:r w:rsidRPr="00FF2336">
        <w:rPr>
          <w:rFonts w:ascii="Sylfaen" w:hAnsi="Sylfaen"/>
          <w:i/>
          <w:iCs/>
          <w:sz w:val="20"/>
          <w:szCs w:val="20"/>
        </w:rPr>
        <w:t xml:space="preserve"> და არამატერიალური აქტივები</w:t>
      </w:r>
    </w:p>
    <w:p w14:paraId="5F195AB6" w14:textId="0A2120EA" w:rsidR="00FF2336" w:rsidRPr="00FF2336" w:rsidRDefault="00FF2336" w:rsidP="00FF2336">
      <w:pPr>
        <w:ind w:left="709" w:hanging="709"/>
        <w:jc w:val="both"/>
        <w:rPr>
          <w:rFonts w:ascii="Sylfaen" w:hAnsi="Sylfaen"/>
          <w:sz w:val="20"/>
          <w:szCs w:val="20"/>
        </w:rPr>
      </w:pPr>
      <w:r w:rsidRPr="00FF2336">
        <w:rPr>
          <w:rFonts w:ascii="Sylfaen" w:hAnsi="Sylfaen"/>
          <w:sz w:val="20"/>
          <w:szCs w:val="20"/>
        </w:rPr>
        <w:t>დს17.</w:t>
      </w:r>
      <w:r>
        <w:rPr>
          <w:rFonts w:ascii="Sylfaen" w:hAnsi="Sylfaen"/>
          <w:sz w:val="20"/>
          <w:szCs w:val="20"/>
        </w:rPr>
        <w:tab/>
      </w:r>
      <w:r w:rsidRPr="00B313B3">
        <w:rPr>
          <w:rFonts w:ascii="Sylfaen" w:hAnsi="Sylfaen"/>
          <w:strike/>
          <w:sz w:val="20"/>
          <w:szCs w:val="20"/>
        </w:rPr>
        <w:t>წინამდებარე სტანდარტის მიღებისას</w:t>
      </w:r>
      <w:r w:rsidRPr="00FF2336">
        <w:rPr>
          <w:rFonts w:ascii="Sylfaen" w:hAnsi="Sylfaen"/>
          <w:sz w:val="20"/>
          <w:szCs w:val="20"/>
        </w:rPr>
        <w:t xml:space="preserve"> </w:t>
      </w:r>
      <w:r w:rsidRPr="00B313B3">
        <w:rPr>
          <w:rFonts w:ascii="Sylfaen" w:hAnsi="Sylfaen"/>
          <w:sz w:val="20"/>
          <w:szCs w:val="20"/>
          <w:u w:val="single"/>
        </w:rPr>
        <w:t>როდესაც წინამდებარე სტანდარტი გამოიცა</w:t>
      </w:r>
      <w:r w:rsidRPr="00FF2336">
        <w:rPr>
          <w:rFonts w:ascii="Sylfaen" w:hAnsi="Sylfaen"/>
          <w:sz w:val="20"/>
          <w:szCs w:val="20"/>
        </w:rPr>
        <w:t xml:space="preserve"> 2004 წლის დეკემბერში, ის არ მოითხოვდა </w:t>
      </w:r>
      <w:r w:rsidRPr="00FF2336">
        <w:rPr>
          <w:rFonts w:ascii="Sylfaen" w:hAnsi="Sylfaen"/>
          <w:sz w:val="20"/>
          <w:szCs w:val="20"/>
        </w:rPr>
        <w:lastRenderedPageBreak/>
        <w:t xml:space="preserve">გაუფასურების ტესტის გამოყენებას ფულადი სახსრების არწარმომქმნელ აქტივებთან მიმართებაში, რომლებიც აღირიცხებოდა გადაფასებული თანხებით სსბასს 17-სა და სსბასს 31-ში გათვალისწინებული გადაფასების მოდელის შესაბამისად.  სსბასსს </w:t>
      </w:r>
      <w:r w:rsidRPr="00B313B3">
        <w:rPr>
          <w:rFonts w:ascii="Sylfaen" w:hAnsi="Sylfaen"/>
          <w:sz w:val="20"/>
          <w:szCs w:val="20"/>
          <w:u w:val="single"/>
        </w:rPr>
        <w:t>მაშინ</w:t>
      </w:r>
      <w:r w:rsidRPr="00FF2336">
        <w:rPr>
          <w:rFonts w:ascii="Sylfaen" w:hAnsi="Sylfaen"/>
          <w:sz w:val="20"/>
          <w:szCs w:val="20"/>
        </w:rPr>
        <w:t xml:space="preserve"> მიიჩნევდა, რომ სსბასს 17-სა და სსბასს 31-ში გათვალისწინებული გადაფასების მოდელის თანახმად, აქტივების გადაფასება საკმარისი პერიოდულობით მოხდებოდა, რის შედეგადაც ისინი აღირიცხებოდნენ იმ თანხით, რომელიც არსებითად არ იქნებოდა განსხვავებული მათი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F2336">
        <w:rPr>
          <w:rFonts w:ascii="Sylfaen" w:hAnsi="Sylfaen"/>
          <w:sz w:val="20"/>
          <w:szCs w:val="20"/>
        </w:rPr>
        <w:t xml:space="preserve">ღირებულებისგან საანგარიშგებო თარიღისთვის, და ნებისმიერი გაუფასურება გათვალისწინებული იქნებოდა შეფასებისას.  აქედან გამომდინარე, აქტივის საბალანსო ღირებულებასა და გაყიდვის დანახარჯებით შემცირებულ მის </w:t>
      </w:r>
      <w:r w:rsidR="00A62E42" w:rsidRPr="00C833DD">
        <w:rPr>
          <w:rFonts w:ascii="Sylfaen" w:hAnsi="Sylfaen"/>
          <w:sz w:val="20"/>
          <w:szCs w:val="20"/>
        </w:rPr>
        <w:t>სამართლიან</w:t>
      </w:r>
      <w:r w:rsidR="00A62E42">
        <w:rPr>
          <w:rFonts w:ascii="Sylfaen" w:hAnsi="Sylfaen"/>
          <w:sz w:val="20"/>
          <w:szCs w:val="20"/>
        </w:rPr>
        <w:t xml:space="preserve"> </w:t>
      </w:r>
      <w:r w:rsidRPr="00FF2336">
        <w:rPr>
          <w:rFonts w:ascii="Sylfaen" w:hAnsi="Sylfaen"/>
          <w:sz w:val="20"/>
          <w:szCs w:val="20"/>
        </w:rPr>
        <w:t xml:space="preserve">ღირებულებას შორის ნებისმიერი სხვაობა იქნებოდა გასვლის დანახარჯები.  სსბასსს </w:t>
      </w:r>
      <w:r w:rsidRPr="00B313B3">
        <w:rPr>
          <w:rFonts w:ascii="Sylfaen" w:hAnsi="Sylfaen"/>
          <w:sz w:val="20"/>
          <w:szCs w:val="20"/>
          <w:u w:val="single"/>
        </w:rPr>
        <w:t>მაშინ</w:t>
      </w:r>
      <w:r w:rsidRPr="00FF2336">
        <w:rPr>
          <w:rFonts w:ascii="Sylfaen" w:hAnsi="Sylfaen"/>
          <w:sz w:val="20"/>
          <w:szCs w:val="20"/>
        </w:rPr>
        <w:t xml:space="preserve"> მიიჩნევდა, რომ, უმეტეს შემთხვევაში, ეს არ იქნებოდა არსებითი და, პრაქტიკული თვალსაზრისით, არ იყო აუცილებელი აქტივის </w:t>
      </w:r>
      <w:r w:rsidR="009832CB">
        <w:rPr>
          <w:rFonts w:ascii="Sylfaen" w:hAnsi="Sylfaen"/>
          <w:sz w:val="20"/>
          <w:szCs w:val="20"/>
        </w:rPr>
        <w:t>მომსახურების</w:t>
      </w:r>
      <w:r w:rsidRPr="00FF2336">
        <w:rPr>
          <w:rFonts w:ascii="Sylfaen" w:hAnsi="Sylfaen"/>
          <w:sz w:val="20"/>
          <w:szCs w:val="20"/>
        </w:rPr>
        <w:t xml:space="preserve"> აღდგენითი ღირებულების შეფასება და გაუფასურების ზარალის აღიარება ფულადი სახსრების არწარმომქმნელი აქტივის გასვლის დანახარჯებში. </w:t>
      </w:r>
      <w:r w:rsidRPr="00B313B3">
        <w:rPr>
          <w:rFonts w:ascii="Sylfaen" w:hAnsi="Sylfaen"/>
          <w:sz w:val="20"/>
          <w:szCs w:val="20"/>
          <w:u w:val="single"/>
        </w:rPr>
        <w:t xml:space="preserve">სსბასს 45-ის, </w:t>
      </w:r>
      <w:r w:rsidRPr="00B676F5">
        <w:rPr>
          <w:rFonts w:ascii="Sylfaen" w:hAnsi="Sylfaen"/>
          <w:i/>
          <w:iCs/>
          <w:sz w:val="20"/>
          <w:szCs w:val="20"/>
          <w:u w:val="single"/>
        </w:rPr>
        <w:t>ძირითადი აქტივები,</w:t>
      </w:r>
      <w:r w:rsidRPr="00B313B3">
        <w:rPr>
          <w:rFonts w:ascii="Sylfaen" w:hAnsi="Sylfaen"/>
          <w:sz w:val="20"/>
          <w:szCs w:val="20"/>
          <w:u w:val="single"/>
        </w:rPr>
        <w:t xml:space="preserve"> შემუშავებისას, სსბასსს-მ აღნიშნა, რომ ეს პრინციპები კვლავაც გამოიყენება. ამ დასკვნის გაკეთებისას, სსბასსს-მ აღნიშნა,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w:t>
      </w:r>
      <w:r w:rsidRPr="00FF2336">
        <w:rPr>
          <w:rFonts w:ascii="Sylfaen" w:hAnsi="Sylfaen"/>
          <w:sz w:val="20"/>
          <w:szCs w:val="20"/>
        </w:rPr>
        <w:t xml:space="preserve"> </w:t>
      </w:r>
    </w:p>
    <w:p w14:paraId="6AB9DF84" w14:textId="77777777" w:rsidR="00FF2336" w:rsidRPr="00FF2336" w:rsidRDefault="00FF2336" w:rsidP="00FF2336">
      <w:pPr>
        <w:jc w:val="both"/>
        <w:rPr>
          <w:rFonts w:ascii="Sylfaen" w:hAnsi="Sylfaen"/>
          <w:sz w:val="20"/>
          <w:szCs w:val="20"/>
        </w:rPr>
      </w:pPr>
      <w:r w:rsidRPr="00FF2336">
        <w:rPr>
          <w:rFonts w:ascii="Sylfaen" w:hAnsi="Sylfaen"/>
          <w:sz w:val="20"/>
          <w:szCs w:val="20"/>
        </w:rPr>
        <w:t>…</w:t>
      </w:r>
    </w:p>
    <w:p w14:paraId="77C0BE44" w14:textId="7B59F419" w:rsidR="00FF2336" w:rsidRDefault="00FF2336" w:rsidP="00FF2336">
      <w:pPr>
        <w:ind w:left="709" w:hanging="709"/>
        <w:jc w:val="both"/>
        <w:rPr>
          <w:rFonts w:ascii="Sylfaen" w:hAnsi="Sylfaen"/>
          <w:sz w:val="20"/>
          <w:szCs w:val="20"/>
        </w:rPr>
      </w:pPr>
      <w:r w:rsidRPr="00FF2336">
        <w:rPr>
          <w:rFonts w:ascii="Sylfaen" w:hAnsi="Sylfaen"/>
          <w:sz w:val="20"/>
          <w:szCs w:val="20"/>
        </w:rPr>
        <w:t>დს19.</w:t>
      </w:r>
      <w:r>
        <w:rPr>
          <w:rFonts w:ascii="Sylfaen" w:hAnsi="Sylfaen"/>
          <w:sz w:val="20"/>
          <w:szCs w:val="20"/>
        </w:rPr>
        <w:tab/>
      </w:r>
      <w:r w:rsidRPr="00FF2336">
        <w:rPr>
          <w:rFonts w:ascii="Sylfaen" w:hAnsi="Sylfaen"/>
          <w:sz w:val="20"/>
          <w:szCs w:val="20"/>
        </w:rPr>
        <w:t xml:space="preserve">პირველ რიგში, არსებობს განსხვავება წინამდებარე სტანდარტით განსაზღვრულ ფულადი სახსრების არწარმომქმნელი აქტივების </w:t>
      </w:r>
      <w:r w:rsidR="009832CB">
        <w:rPr>
          <w:rFonts w:ascii="Sylfaen" w:hAnsi="Sylfaen"/>
          <w:sz w:val="20"/>
          <w:szCs w:val="20"/>
        </w:rPr>
        <w:t>მომსახურების</w:t>
      </w:r>
      <w:r w:rsidRPr="00FF2336">
        <w:rPr>
          <w:rFonts w:ascii="Sylfaen" w:hAnsi="Sylfaen"/>
          <w:sz w:val="20"/>
          <w:szCs w:val="20"/>
        </w:rPr>
        <w:t xml:space="preserve"> აღდგენითი ღირებულების განსაზღვრის მეთოდებსა და აღდგენითი ღირებულების იმ განმარტებას შორის, რომელიც ასახულია ბასს 36–ში.  წინამდებარე სტანდარტის შესაბამისად, ფულადი სახსრების არწარმომქმნელი აქტივის </w:t>
      </w:r>
      <w:r w:rsidR="009832CB">
        <w:rPr>
          <w:rFonts w:ascii="Sylfaen" w:hAnsi="Sylfaen"/>
          <w:sz w:val="20"/>
          <w:szCs w:val="20"/>
        </w:rPr>
        <w:t>მომსახურების</w:t>
      </w:r>
      <w:r w:rsidRPr="00FF2336">
        <w:rPr>
          <w:rFonts w:ascii="Sylfaen" w:hAnsi="Sylfaen"/>
          <w:sz w:val="20"/>
          <w:szCs w:val="20"/>
        </w:rPr>
        <w:t xml:space="preserve"> აღდგენითი ღირებულება არის გაყიდვის დანახარჯებით შემცირებულ </w:t>
      </w:r>
      <w:r w:rsidR="00A62E42" w:rsidRPr="00C833DD">
        <w:rPr>
          <w:rFonts w:ascii="Sylfaen" w:hAnsi="Sylfaen"/>
          <w:sz w:val="20"/>
          <w:szCs w:val="20"/>
        </w:rPr>
        <w:t>სამართლიან</w:t>
      </w:r>
      <w:r w:rsidR="00A62E42">
        <w:rPr>
          <w:rFonts w:ascii="Sylfaen" w:hAnsi="Sylfaen"/>
          <w:sz w:val="20"/>
          <w:szCs w:val="20"/>
        </w:rPr>
        <w:t xml:space="preserve"> </w:t>
      </w:r>
      <w:r w:rsidRPr="00FF2336">
        <w:rPr>
          <w:rFonts w:ascii="Sylfaen" w:hAnsi="Sylfaen"/>
          <w:sz w:val="20"/>
          <w:szCs w:val="20"/>
        </w:rPr>
        <w:t xml:space="preserve">ღირებულებასა და აქტივის გამოყენებით ღირებულებას შორის უდიდესი.  წინამდებარე სტანდარტის შესაბამისად, ერთეული აქტივის გამოყენებით ღირებულებას ადგენს, აქტივის მომსახურების დარჩენილი პოტენციალის ჩანაცვლების მიმდინარე ღირებულების </w:t>
      </w:r>
      <w:r w:rsidRPr="00FF2336">
        <w:rPr>
          <w:rFonts w:ascii="Sylfaen" w:hAnsi="Sylfaen"/>
          <w:sz w:val="20"/>
          <w:szCs w:val="20"/>
        </w:rPr>
        <w:lastRenderedPageBreak/>
        <w:t xml:space="preserve">მეშვეობით.  აქტივის მომსახურების დარჩენილი პოტენციალის ჩანაცვლების მიმდინარე ღირებულების განმარტებისათვის გამოიყენება ჩანაცვლების ამორტიზებული ღირებულების, </w:t>
      </w:r>
      <w:r w:rsidR="009832CB">
        <w:rPr>
          <w:rFonts w:ascii="Sylfaen" w:hAnsi="Sylfaen"/>
          <w:sz w:val="20"/>
          <w:szCs w:val="20"/>
        </w:rPr>
        <w:t>მომსახურების</w:t>
      </w:r>
      <w:r w:rsidRPr="00FF2336">
        <w:rPr>
          <w:rFonts w:ascii="Sylfaen" w:hAnsi="Sylfaen"/>
          <w:sz w:val="20"/>
          <w:szCs w:val="20"/>
        </w:rPr>
        <w:t xml:space="preserve"> აღდგენითი ღირებულებისა და სასარგებლო ერთეულების მეთოდები.  აღნიშნული მეთოდები შეიძლება ასევე გამოყენებულ იქნეს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F2336">
        <w:rPr>
          <w:rFonts w:ascii="Sylfaen" w:hAnsi="Sylfaen"/>
          <w:sz w:val="20"/>
          <w:szCs w:val="20"/>
        </w:rPr>
        <w:t xml:space="preserve">ღირებულების დასადგენად </w:t>
      </w:r>
      <w:r w:rsidRPr="00B313B3">
        <w:rPr>
          <w:rFonts w:ascii="Sylfaen" w:hAnsi="Sylfaen"/>
          <w:strike/>
          <w:sz w:val="20"/>
          <w:szCs w:val="20"/>
        </w:rPr>
        <w:t>სსბასს 17-ისა</w:t>
      </w:r>
      <w:r w:rsidRPr="00FF2336">
        <w:rPr>
          <w:rFonts w:ascii="Sylfaen" w:hAnsi="Sylfaen"/>
          <w:sz w:val="20"/>
          <w:szCs w:val="20"/>
        </w:rPr>
        <w:t xml:space="preserve"> </w:t>
      </w:r>
      <w:r w:rsidRPr="00B313B3">
        <w:rPr>
          <w:rFonts w:ascii="Sylfaen" w:hAnsi="Sylfaen"/>
          <w:sz w:val="20"/>
          <w:szCs w:val="20"/>
          <w:u w:val="single"/>
        </w:rPr>
        <w:t>სსბასს 45-ისა</w:t>
      </w:r>
      <w:r w:rsidRPr="00FF2336">
        <w:rPr>
          <w:rFonts w:ascii="Sylfaen" w:hAnsi="Sylfaen"/>
          <w:sz w:val="20"/>
          <w:szCs w:val="20"/>
        </w:rPr>
        <w:t xml:space="preserve"> და სსბასს 31-ის შესაბამისად. ამიტომ გამოყენებითი ღირებულება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F2336">
        <w:rPr>
          <w:rFonts w:ascii="Sylfaen" w:hAnsi="Sylfaen"/>
          <w:sz w:val="20"/>
          <w:szCs w:val="20"/>
        </w:rPr>
        <w:t xml:space="preserve">ღირებულების საზომს წარმოადგენს. ბასს 36-ის თანახმად, </w:t>
      </w:r>
      <w:r w:rsidR="00120A5B">
        <w:rPr>
          <w:rFonts w:ascii="Sylfaen" w:hAnsi="Sylfaen"/>
          <w:sz w:val="20"/>
          <w:szCs w:val="20"/>
        </w:rPr>
        <w:t>აღდგენითი</w:t>
      </w:r>
      <w:r w:rsidRPr="00FF2336">
        <w:rPr>
          <w:rFonts w:ascii="Sylfaen" w:hAnsi="Sylfaen"/>
          <w:sz w:val="20"/>
          <w:szCs w:val="20"/>
        </w:rPr>
        <w:t xml:space="preserve"> ღირებულება არის აქტივის გაყიდვის დანახარჯებით შემცირებულ </w:t>
      </w:r>
      <w:r w:rsidR="00A62E42" w:rsidRPr="00C833DD">
        <w:rPr>
          <w:rFonts w:ascii="Sylfaen" w:hAnsi="Sylfaen"/>
          <w:sz w:val="20"/>
          <w:szCs w:val="20"/>
        </w:rPr>
        <w:t>სამართლიან</w:t>
      </w:r>
      <w:r w:rsidR="00A62E42">
        <w:rPr>
          <w:rFonts w:ascii="Sylfaen" w:hAnsi="Sylfaen"/>
          <w:sz w:val="20"/>
          <w:szCs w:val="20"/>
        </w:rPr>
        <w:t xml:space="preserve"> </w:t>
      </w:r>
      <w:r w:rsidRPr="00FF2336">
        <w:rPr>
          <w:rFonts w:ascii="Sylfaen" w:hAnsi="Sylfaen"/>
          <w:sz w:val="20"/>
          <w:szCs w:val="20"/>
        </w:rPr>
        <w:t xml:space="preserve">ღირებულებასა და აქტივის გამოყენებით ღირებულებას შორის უდიდესი.  ბასს 36-ის თანახმად, გამოყენებითი ღირებულება განისაზღვრება აქტივის უწყვეტი გამოყენებისა და სავარაუდო გასვლის შედეგად წარმოქმნილი ნავარაუდევი ფულადი სახსრების ნაკადების დისკონტირებული ღირებულების მეშვეობით. ბასს 36-ში აღნიშნულია, რომ აქტივის გამოყენებითი ღირებულება შეიძლება განსხვავდებოდეს აქტივის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F2336">
        <w:rPr>
          <w:rFonts w:ascii="Sylfaen" w:hAnsi="Sylfaen"/>
          <w:sz w:val="20"/>
          <w:szCs w:val="20"/>
        </w:rPr>
        <w:t xml:space="preserve">ღირებულებისაგან. </w:t>
      </w:r>
    </w:p>
    <w:p w14:paraId="0A56B18C" w14:textId="77777777" w:rsidR="00FF2336" w:rsidRPr="00FF2336" w:rsidRDefault="00FF2336" w:rsidP="00FF2336">
      <w:pPr>
        <w:jc w:val="both"/>
        <w:rPr>
          <w:rFonts w:ascii="Sylfaen" w:hAnsi="Sylfaen"/>
          <w:sz w:val="20"/>
          <w:szCs w:val="20"/>
        </w:rPr>
      </w:pPr>
      <w:r w:rsidRPr="00FF2336">
        <w:rPr>
          <w:rFonts w:ascii="Sylfaen" w:hAnsi="Sylfaen"/>
          <w:sz w:val="20"/>
          <w:szCs w:val="20"/>
        </w:rPr>
        <w:t>…</w:t>
      </w:r>
    </w:p>
    <w:p w14:paraId="26E76163" w14:textId="77777777" w:rsidR="00FF2336" w:rsidRPr="00D67181" w:rsidRDefault="00FF2336" w:rsidP="00FF2336">
      <w:pPr>
        <w:jc w:val="both"/>
        <w:rPr>
          <w:rFonts w:ascii="Sylfaen" w:hAnsi="Sylfaen"/>
          <w:i/>
          <w:iCs/>
          <w:sz w:val="20"/>
          <w:szCs w:val="20"/>
        </w:rPr>
      </w:pPr>
      <w:bookmarkStart w:id="33" w:name="Impairment_of_Revalued_Assets_(Amendment"/>
      <w:bookmarkEnd w:id="33"/>
      <w:r w:rsidRPr="00D67181">
        <w:rPr>
          <w:rFonts w:ascii="Sylfaen" w:hAnsi="Sylfaen"/>
          <w:i/>
          <w:iCs/>
          <w:sz w:val="20"/>
          <w:szCs w:val="20"/>
        </w:rPr>
        <w:t xml:space="preserve">გადაფასებული აქტივების გაუფასურება (სსბასს 21-ისა და სსბასს 26-ის ცვლილებები) </w:t>
      </w:r>
    </w:p>
    <w:p w14:paraId="158FD235" w14:textId="4432BB6E" w:rsidR="00FF2336" w:rsidRPr="00FF2336" w:rsidRDefault="00FF2336" w:rsidP="00D67181">
      <w:pPr>
        <w:ind w:left="709" w:hanging="709"/>
        <w:jc w:val="both"/>
        <w:rPr>
          <w:rFonts w:ascii="Sylfaen" w:hAnsi="Sylfaen"/>
          <w:sz w:val="20"/>
          <w:szCs w:val="20"/>
        </w:rPr>
      </w:pPr>
      <w:r w:rsidRPr="00FF2336">
        <w:rPr>
          <w:rFonts w:ascii="Sylfaen" w:hAnsi="Sylfaen"/>
          <w:sz w:val="20"/>
          <w:szCs w:val="20"/>
        </w:rPr>
        <w:t>დს20ა.</w:t>
      </w:r>
      <w:r w:rsidR="00D67181">
        <w:rPr>
          <w:rFonts w:ascii="Sylfaen" w:hAnsi="Sylfaen"/>
          <w:sz w:val="20"/>
          <w:szCs w:val="20"/>
        </w:rPr>
        <w:tab/>
      </w:r>
      <w:r w:rsidRPr="00FF2336">
        <w:rPr>
          <w:rFonts w:ascii="Sylfaen" w:hAnsi="Sylfaen"/>
          <w:sz w:val="20"/>
          <w:szCs w:val="20"/>
        </w:rPr>
        <w:t xml:space="preserve">იმ იურისდიქციებისგან მიღებული მოთხოვნების შედეგად, რომლებიც სსბასს-ებს იყენებენ, სსბასსს-მ 2015 წელს ხელახლა განიხილა თავდაპირველი გადაწყვეტილება, რომლის თანახმადაც სსბასს 21-ის მოქმედების სფეროდან უნდა გამოერიცხა გადაფასებული ძირითადი აქტივები და არამატერიალური აქტივები. </w:t>
      </w:r>
    </w:p>
    <w:p w14:paraId="497FFA6B" w14:textId="399C8CAA" w:rsidR="00FF2336" w:rsidRDefault="00FF2336" w:rsidP="00D67181">
      <w:pPr>
        <w:ind w:left="709" w:hanging="709"/>
        <w:jc w:val="both"/>
        <w:rPr>
          <w:rFonts w:ascii="Sylfaen" w:hAnsi="Sylfaen"/>
          <w:sz w:val="20"/>
          <w:szCs w:val="20"/>
        </w:rPr>
      </w:pPr>
      <w:r w:rsidRPr="00FF2336">
        <w:rPr>
          <w:rFonts w:ascii="Sylfaen" w:hAnsi="Sylfaen"/>
          <w:sz w:val="20"/>
          <w:szCs w:val="20"/>
        </w:rPr>
        <w:t>დს20ბ.</w:t>
      </w:r>
      <w:r w:rsidR="00D67181">
        <w:rPr>
          <w:rFonts w:ascii="Sylfaen" w:hAnsi="Sylfaen"/>
          <w:sz w:val="20"/>
          <w:szCs w:val="20"/>
        </w:rPr>
        <w:tab/>
      </w:r>
      <w:r w:rsidRPr="00B313B3">
        <w:rPr>
          <w:rFonts w:ascii="Sylfaen" w:hAnsi="Sylfaen"/>
          <w:sz w:val="20"/>
          <w:szCs w:val="20"/>
          <w:u w:val="single"/>
        </w:rPr>
        <w:t xml:space="preserve">წინამდებარე სტანდარტის </w:t>
      </w:r>
      <w:r w:rsidR="00B313B3" w:rsidRPr="00B313B3">
        <w:rPr>
          <w:rFonts w:ascii="Sylfaen" w:hAnsi="Sylfaen"/>
          <w:sz w:val="20"/>
          <w:szCs w:val="20"/>
          <w:u w:val="single"/>
        </w:rPr>
        <w:t>გამოცემისას,</w:t>
      </w:r>
      <w:r w:rsidRPr="00FF2336">
        <w:rPr>
          <w:rFonts w:ascii="Sylfaen" w:hAnsi="Sylfaen"/>
          <w:sz w:val="20"/>
          <w:szCs w:val="20"/>
        </w:rPr>
        <w:t xml:space="preserve"> სსბასსს თვლიდა, რომ სსბასს 21-სა და ბასს 36-ში არსებული განსხვავებული მოთხოვნების შესახებ დს19 და დს20 პუნქტებში წარმოდგენილი დასაბუთება კვლავაც მყარი იყო.  სსბასსს-მ მიიღო მოსაზრება, რომ აქტივების გადაფასებისას გათვალისწინებულ უნდა იქნეს გაუფასურებები, რათა მათი საბალანსო ღირებულებები არსებითად არ განსხვავდებოდეს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FF2336">
        <w:rPr>
          <w:rFonts w:ascii="Sylfaen" w:hAnsi="Sylfaen"/>
          <w:sz w:val="20"/>
          <w:szCs w:val="20"/>
        </w:rPr>
        <w:t xml:space="preserve">ღირებულებისგან, როგორც ეს მოითხოვება სსბასს 17-ის 44-ე პუნქტით და სსბასს 31-ის 74-ე პუნქტით.  </w:t>
      </w:r>
      <w:r w:rsidRPr="00B313B3">
        <w:rPr>
          <w:rFonts w:ascii="Sylfaen" w:hAnsi="Sylfaen"/>
          <w:sz w:val="20"/>
          <w:szCs w:val="20"/>
          <w:u w:val="single"/>
        </w:rPr>
        <w:t xml:space="preserve">სსბასს 45-ის შემუშავებისას, სსბასსს-მ </w:t>
      </w:r>
      <w:r w:rsidRPr="00B313B3">
        <w:rPr>
          <w:rFonts w:ascii="Sylfaen" w:hAnsi="Sylfaen"/>
          <w:sz w:val="20"/>
          <w:szCs w:val="20"/>
          <w:u w:val="single"/>
        </w:rPr>
        <w:lastRenderedPageBreak/>
        <w:t>დაასკვნა, რომ გაუფასურების იგივე პრინციპები უნდა გამოიყენებოდეს აქტივების მიმდინარე საოპერაციო ღირებულებამდე გადაფასებისას, როგორც ეს სსბასს 45-ის 27-ე პუნქტით მოითხოვება.</w:t>
      </w:r>
      <w:r w:rsidRPr="00FF2336">
        <w:rPr>
          <w:rFonts w:ascii="Sylfaen" w:hAnsi="Sylfaen"/>
          <w:sz w:val="20"/>
          <w:szCs w:val="20"/>
        </w:rPr>
        <w:t xml:space="preserve">  </w:t>
      </w:r>
    </w:p>
    <w:p w14:paraId="04FC54A6" w14:textId="33839C51" w:rsidR="007248AD" w:rsidRPr="007248AD" w:rsidRDefault="007248AD" w:rsidP="007248AD">
      <w:pPr>
        <w:ind w:left="709" w:hanging="709"/>
        <w:jc w:val="both"/>
        <w:rPr>
          <w:rFonts w:ascii="Sylfaen" w:hAnsi="Sylfaen"/>
          <w:sz w:val="20"/>
          <w:szCs w:val="20"/>
        </w:rPr>
      </w:pPr>
      <w:r w:rsidRPr="007248AD">
        <w:rPr>
          <w:rFonts w:ascii="Sylfaen" w:hAnsi="Sylfaen"/>
          <w:sz w:val="20"/>
          <w:szCs w:val="20"/>
        </w:rPr>
        <w:t>დს20გ.</w:t>
      </w:r>
      <w:r>
        <w:rPr>
          <w:rFonts w:ascii="Sylfaen" w:hAnsi="Sylfaen"/>
          <w:sz w:val="20"/>
          <w:szCs w:val="20"/>
        </w:rPr>
        <w:tab/>
      </w:r>
      <w:r w:rsidRPr="007248AD">
        <w:rPr>
          <w:rFonts w:ascii="Sylfaen" w:hAnsi="Sylfaen"/>
          <w:sz w:val="20"/>
          <w:szCs w:val="20"/>
        </w:rPr>
        <w:t xml:space="preserve">სსბასსს-მ ასევე აღიარა, რომ გაუფასურების ზარალისა და გაუფასურების ზარალის აღდგენის გადაფასებად განხილვის საკითხი ბუნდოვანი იყო, იმის გათვალისწინებით, რომ ისინი ანალოგიური წესით აღირიცხება. სსბასს 17-ის 51-ე პუნქტით </w:t>
      </w:r>
      <w:r w:rsidRPr="00B313B3">
        <w:rPr>
          <w:rFonts w:ascii="Sylfaen" w:hAnsi="Sylfaen"/>
          <w:strike/>
          <w:sz w:val="20"/>
          <w:szCs w:val="20"/>
        </w:rPr>
        <w:t>მოითხოვება</w:t>
      </w:r>
      <w:r w:rsidRPr="007248AD">
        <w:rPr>
          <w:rFonts w:ascii="Sylfaen" w:hAnsi="Sylfaen"/>
          <w:sz w:val="20"/>
          <w:szCs w:val="20"/>
        </w:rPr>
        <w:t xml:space="preserve"> </w:t>
      </w:r>
      <w:r w:rsidRPr="00B313B3">
        <w:rPr>
          <w:rFonts w:ascii="Sylfaen" w:hAnsi="Sylfaen"/>
          <w:sz w:val="20"/>
          <w:szCs w:val="20"/>
          <w:u w:val="single"/>
        </w:rPr>
        <w:t>მოითხოვებოდა,</w:t>
      </w:r>
      <w:r w:rsidRPr="007248AD">
        <w:rPr>
          <w:rFonts w:ascii="Sylfaen" w:hAnsi="Sylfaen"/>
          <w:sz w:val="20"/>
          <w:szCs w:val="20"/>
        </w:rPr>
        <w:t xml:space="preserve"> რომ თუ გადაფასდება აქტივების კლასს მიკუთვნებული ძირითადი აქტივის ობიექტი, უნდა მოხდეს აქტივების მთელი კლასის გადაფასება.  შესაბამისად, გაუფასურების ზარალისა და გაუფასურების ზარალის აღდგენის გადაფასებად ინტერპრეტირება პრობლემებს გამოიწვევს.  სსბასსს-მ განიხილა ამ ბუნდოვანების აღმოფხვრის საკითხი.  </w:t>
      </w:r>
      <w:r w:rsidRPr="00B313B3">
        <w:rPr>
          <w:rFonts w:ascii="Sylfaen" w:hAnsi="Sylfaen"/>
          <w:sz w:val="20"/>
          <w:szCs w:val="20"/>
          <w:u w:val="single"/>
        </w:rPr>
        <w:t>თუმცა, სსბასს 45-ის შემუშავებისას, სსბასსს-მ დაასკვნა, რომ არსებული მითითებები არ უნდა შეცვლილიყო.</w:t>
      </w:r>
      <w:r w:rsidRPr="007248AD">
        <w:rPr>
          <w:rFonts w:ascii="Sylfaen" w:hAnsi="Sylfaen"/>
          <w:sz w:val="20"/>
          <w:szCs w:val="20"/>
        </w:rPr>
        <w:t xml:space="preserve">  </w:t>
      </w:r>
    </w:p>
    <w:p w14:paraId="5F482292" w14:textId="77777777" w:rsidR="007248AD" w:rsidRPr="007248AD" w:rsidRDefault="007248AD" w:rsidP="007248AD">
      <w:pPr>
        <w:jc w:val="both"/>
        <w:rPr>
          <w:rFonts w:ascii="Sylfaen" w:hAnsi="Sylfaen"/>
          <w:sz w:val="20"/>
          <w:szCs w:val="20"/>
        </w:rPr>
      </w:pPr>
      <w:r w:rsidRPr="007248AD">
        <w:rPr>
          <w:rFonts w:ascii="Sylfaen" w:hAnsi="Sylfaen"/>
          <w:sz w:val="20"/>
          <w:szCs w:val="20"/>
        </w:rPr>
        <w:t>…</w:t>
      </w:r>
    </w:p>
    <w:p w14:paraId="6D6312B4" w14:textId="5B109542" w:rsidR="007248AD" w:rsidRPr="007248AD" w:rsidRDefault="007248AD" w:rsidP="007248AD">
      <w:pPr>
        <w:ind w:left="709" w:hanging="709"/>
        <w:jc w:val="both"/>
        <w:rPr>
          <w:rFonts w:ascii="Sylfaen" w:hAnsi="Sylfaen"/>
          <w:sz w:val="20"/>
          <w:szCs w:val="20"/>
        </w:rPr>
      </w:pPr>
      <w:r w:rsidRPr="007248AD">
        <w:rPr>
          <w:rFonts w:ascii="Sylfaen" w:hAnsi="Sylfaen"/>
          <w:sz w:val="20"/>
          <w:szCs w:val="20"/>
        </w:rPr>
        <w:t>დს20ვ.</w:t>
      </w:r>
      <w:r>
        <w:rPr>
          <w:rFonts w:ascii="Sylfaen" w:hAnsi="Sylfaen"/>
          <w:sz w:val="20"/>
          <w:szCs w:val="20"/>
        </w:rPr>
        <w:tab/>
      </w:r>
      <w:r w:rsidRPr="007248AD">
        <w:rPr>
          <w:rFonts w:ascii="Sylfaen" w:hAnsi="Sylfaen"/>
          <w:sz w:val="20"/>
          <w:szCs w:val="20"/>
        </w:rPr>
        <w:t>გადაფასებული თანხებით შეფასებული ძირითადი აქტივებისა და არამატერიალური აქტივების სსბასს 21-ის მოქმედების სფეროში შეტანით ერთეულს მოეთხოვება, ყოველწლიურად შეაფასოს, არსებობს თუ არა აქტივის გაუფასურების რაიმე ინდიკატორი. თუმცა, სავარაუდოა, რომ ერთეულისთვის ისედაც ცნობილი იქნება გაუფასურების ნებისმიერი ასეთი ინდიკატორის არსებობის შესახებ.  ამიტომ, სსბასსს-მ დაასკვნა, რომ გადაფასებული თანხებით შეფასებული ძირითადი აქტივებისა და არამატერიალური აქტივების სსბასს 21-ის მოქმედების სფეროში მოქცევა არ იქნება ზედმეტად პრობლემური და შრომატევადი მათთვის, ვინც ფინანსურ ანგარიშგებას ამზადებს.</w:t>
      </w:r>
    </w:p>
    <w:p w14:paraId="0CD1712A" w14:textId="77777777" w:rsidR="007248AD" w:rsidRPr="007248AD" w:rsidRDefault="007248AD" w:rsidP="007248AD">
      <w:pPr>
        <w:jc w:val="both"/>
        <w:rPr>
          <w:rFonts w:ascii="Sylfaen" w:hAnsi="Sylfaen"/>
          <w:sz w:val="20"/>
          <w:szCs w:val="20"/>
        </w:rPr>
      </w:pPr>
      <w:r w:rsidRPr="007248AD">
        <w:rPr>
          <w:rFonts w:ascii="Sylfaen" w:hAnsi="Sylfaen"/>
          <w:sz w:val="20"/>
          <w:szCs w:val="20"/>
        </w:rPr>
        <w:t>…</w:t>
      </w:r>
    </w:p>
    <w:p w14:paraId="433D35FC" w14:textId="77777777" w:rsidR="007248AD" w:rsidRPr="007248AD" w:rsidRDefault="007248AD" w:rsidP="007248AD">
      <w:pPr>
        <w:jc w:val="both"/>
        <w:rPr>
          <w:rFonts w:ascii="Sylfaen" w:hAnsi="Sylfaen"/>
          <w:i/>
          <w:iCs/>
          <w:sz w:val="20"/>
          <w:szCs w:val="20"/>
        </w:rPr>
      </w:pPr>
      <w:r w:rsidRPr="007248AD">
        <w:rPr>
          <w:rFonts w:ascii="Sylfaen" w:hAnsi="Sylfaen"/>
          <w:i/>
          <w:iCs/>
          <w:sz w:val="20"/>
          <w:szCs w:val="20"/>
        </w:rPr>
        <w:t xml:space="preserve">57-ე განსახილველ პროექტზე მიღებული პასუხები </w:t>
      </w:r>
    </w:p>
    <w:p w14:paraId="1E4CE595" w14:textId="6DC83BB0" w:rsidR="007248AD" w:rsidRPr="00E214C0" w:rsidRDefault="007248AD" w:rsidP="007248AD">
      <w:pPr>
        <w:ind w:left="709" w:hanging="709"/>
        <w:jc w:val="both"/>
        <w:rPr>
          <w:rFonts w:ascii="Sylfaen" w:hAnsi="Sylfaen"/>
          <w:sz w:val="20"/>
          <w:szCs w:val="20"/>
          <w:u w:val="single"/>
        </w:rPr>
      </w:pPr>
      <w:r w:rsidRPr="007248AD">
        <w:rPr>
          <w:rFonts w:ascii="Sylfaen" w:hAnsi="Sylfaen"/>
          <w:sz w:val="20"/>
          <w:szCs w:val="20"/>
        </w:rPr>
        <w:t>დს20თ.</w:t>
      </w:r>
      <w:r>
        <w:rPr>
          <w:rFonts w:ascii="Sylfaen" w:hAnsi="Sylfaen"/>
          <w:sz w:val="20"/>
          <w:szCs w:val="20"/>
        </w:rPr>
        <w:tab/>
      </w:r>
      <w:r w:rsidRPr="007248AD">
        <w:rPr>
          <w:rFonts w:ascii="Sylfaen" w:hAnsi="Sylfaen"/>
          <w:sz w:val="20"/>
          <w:szCs w:val="20"/>
        </w:rPr>
        <w:t xml:space="preserve">57-ე განსახილველ პროექტზე მიღებული პასუხების უმრავლესობა ეთანხმებოდა არსებულ წინადადებებს და სსბასსს-ის მიერ წარმოდგენილ დასაბუთებას. </w:t>
      </w:r>
      <w:r w:rsidRPr="00E214C0">
        <w:rPr>
          <w:rFonts w:ascii="Sylfaen" w:hAnsi="Sylfaen"/>
          <w:sz w:val="20"/>
          <w:szCs w:val="20"/>
          <w:u w:val="single"/>
        </w:rPr>
        <w:t>როდესაც წინამდებარე სტანდარტი გამოიცა</w:t>
      </w:r>
      <w:r w:rsidRPr="007248AD">
        <w:rPr>
          <w:rFonts w:ascii="Sylfaen" w:hAnsi="Sylfaen"/>
          <w:sz w:val="20"/>
          <w:szCs w:val="20"/>
        </w:rPr>
        <w:t xml:space="preserve">, სსბასსს-მ განიხილა წინადადება იმის შესახებ, რომ შემდეგი </w:t>
      </w:r>
      <w:r w:rsidRPr="007248AD">
        <w:rPr>
          <w:rFonts w:ascii="Sylfaen" w:hAnsi="Sylfaen"/>
          <w:sz w:val="20"/>
          <w:szCs w:val="20"/>
        </w:rPr>
        <w:lastRenderedPageBreak/>
        <w:t xml:space="preserve">დებულების - გადაფასებული აქტივის გაუფასურების ზარალი და გაუფასურების ზარალის აღდგენა არ მოითხოვდეს ერთეულისგან იმ აქტივების მთელი კლასის გადაფასებას, რომელსაც ეს ობიექტი ეკუთვნის - ნათლად წარმოდგენა შეიძლებოდა უფრო ლაკონურად სსბასს 17-ში მარტივი დებულების შეტანით.  </w:t>
      </w:r>
      <w:r w:rsidRPr="00E214C0">
        <w:rPr>
          <w:rFonts w:ascii="Sylfaen" w:hAnsi="Sylfaen"/>
          <w:sz w:val="20"/>
          <w:szCs w:val="20"/>
          <w:u w:val="single"/>
        </w:rPr>
        <w:t>სსბასს 45-ის შემუშავებისას, სსბასსს-</w:t>
      </w:r>
      <w:r w:rsidR="00EB78ED">
        <w:rPr>
          <w:rFonts w:ascii="Sylfaen" w:hAnsi="Sylfaen"/>
          <w:sz w:val="20"/>
          <w:szCs w:val="20"/>
          <w:u w:val="single"/>
        </w:rPr>
        <w:t>მ</w:t>
      </w:r>
      <w:r w:rsidRPr="00E214C0">
        <w:rPr>
          <w:rFonts w:ascii="Sylfaen" w:hAnsi="Sylfaen"/>
          <w:sz w:val="20"/>
          <w:szCs w:val="20"/>
          <w:u w:val="single"/>
        </w:rPr>
        <w:t xml:space="preserve"> დაასკვნა, რომ მასშიც უნდა შენარჩუნებულიყო იგივე დებულება. </w:t>
      </w:r>
    </w:p>
    <w:p w14:paraId="0710413A" w14:textId="77777777" w:rsidR="007248AD" w:rsidRPr="007248AD" w:rsidRDefault="007248AD" w:rsidP="007248AD">
      <w:pPr>
        <w:jc w:val="both"/>
        <w:rPr>
          <w:rFonts w:ascii="Sylfaen" w:hAnsi="Sylfaen"/>
          <w:sz w:val="20"/>
          <w:szCs w:val="20"/>
        </w:rPr>
      </w:pPr>
      <w:r w:rsidRPr="007248AD">
        <w:rPr>
          <w:rFonts w:ascii="Sylfaen" w:hAnsi="Sylfaen"/>
          <w:sz w:val="20"/>
          <w:szCs w:val="20"/>
        </w:rPr>
        <w:t>…</w:t>
      </w:r>
    </w:p>
    <w:p w14:paraId="15A2F51C" w14:textId="33339163" w:rsidR="007248AD" w:rsidRPr="00E214C0" w:rsidRDefault="007248AD" w:rsidP="007248AD">
      <w:pPr>
        <w:ind w:left="709" w:hanging="709"/>
        <w:jc w:val="both"/>
        <w:rPr>
          <w:rFonts w:ascii="Sylfaen" w:hAnsi="Sylfaen"/>
          <w:sz w:val="20"/>
          <w:szCs w:val="20"/>
          <w:u w:val="single"/>
        </w:rPr>
      </w:pPr>
      <w:r w:rsidRPr="007248AD">
        <w:rPr>
          <w:rFonts w:ascii="Sylfaen" w:hAnsi="Sylfaen"/>
          <w:sz w:val="20"/>
          <w:szCs w:val="20"/>
        </w:rPr>
        <w:t>დს20კ.</w:t>
      </w:r>
      <w:r>
        <w:rPr>
          <w:rFonts w:ascii="Sylfaen" w:hAnsi="Sylfaen"/>
          <w:sz w:val="20"/>
          <w:szCs w:val="20"/>
        </w:rPr>
        <w:tab/>
      </w:r>
      <w:r w:rsidRPr="007248AD">
        <w:rPr>
          <w:rFonts w:ascii="Sylfaen" w:hAnsi="Sylfaen"/>
          <w:sz w:val="20"/>
          <w:szCs w:val="20"/>
        </w:rPr>
        <w:t xml:space="preserve">განსახილველ პროექტზე მიღებული კომენტარების საფუძველზე, სსბასსს-მ ხელახლა განიხილა 57-ე განსახილველი პროქეტის დასკვნის საფუძველში შეტანილი მტკიცება იმის შესახებ, რომ გაუფასურება ცნების დონეზე განსხვავდება გადაფასების შემცირებისგან. ვინაიდან, ორივე - გაუფასურებაც და გადაფასების შემცირებაც - მოიაზრებს მომსახურების პოტენციალის ან ეკონომიკური სარგებლის გამომუშავების უნარის შემცირებას, სსბასსს-მ დაასკვნა, რომ ისინი ცნების დონეზე </w:t>
      </w:r>
      <w:r w:rsidRPr="00E214C0">
        <w:rPr>
          <w:rFonts w:ascii="Sylfaen" w:hAnsi="Sylfaen"/>
          <w:strike/>
          <w:sz w:val="20"/>
          <w:szCs w:val="20"/>
        </w:rPr>
        <w:t>იდენტურია</w:t>
      </w:r>
      <w:r w:rsidRPr="007248AD">
        <w:rPr>
          <w:rFonts w:ascii="Sylfaen" w:hAnsi="Sylfaen"/>
          <w:sz w:val="20"/>
          <w:szCs w:val="20"/>
        </w:rPr>
        <w:t xml:space="preserve"> </w:t>
      </w:r>
      <w:r w:rsidRPr="00E214C0">
        <w:rPr>
          <w:rFonts w:ascii="Sylfaen" w:hAnsi="Sylfaen"/>
          <w:sz w:val="20"/>
          <w:szCs w:val="20"/>
          <w:u w:val="single"/>
        </w:rPr>
        <w:t>იდენტური იყო.</w:t>
      </w:r>
      <w:r w:rsidRPr="007248AD">
        <w:rPr>
          <w:rFonts w:ascii="Sylfaen" w:hAnsi="Sylfaen"/>
          <w:sz w:val="20"/>
          <w:szCs w:val="20"/>
        </w:rPr>
        <w:t xml:space="preserve">  თუმცა, </w:t>
      </w:r>
      <w:r w:rsidRPr="00E214C0">
        <w:rPr>
          <w:rFonts w:ascii="Sylfaen" w:hAnsi="Sylfaen"/>
          <w:strike/>
          <w:sz w:val="20"/>
          <w:szCs w:val="20"/>
        </w:rPr>
        <w:t>არსებობს</w:t>
      </w:r>
      <w:r w:rsidRPr="007248AD">
        <w:rPr>
          <w:rFonts w:ascii="Sylfaen" w:hAnsi="Sylfaen"/>
          <w:sz w:val="20"/>
          <w:szCs w:val="20"/>
        </w:rPr>
        <w:t xml:space="preserve"> </w:t>
      </w:r>
      <w:r w:rsidRPr="00E214C0">
        <w:rPr>
          <w:rFonts w:ascii="Sylfaen" w:hAnsi="Sylfaen"/>
          <w:sz w:val="20"/>
          <w:szCs w:val="20"/>
          <w:u w:val="single"/>
        </w:rPr>
        <w:t>არსებობდა</w:t>
      </w:r>
      <w:r w:rsidRPr="007248AD">
        <w:rPr>
          <w:rFonts w:ascii="Sylfaen" w:hAnsi="Sylfaen"/>
          <w:sz w:val="20"/>
          <w:szCs w:val="20"/>
        </w:rPr>
        <w:t xml:space="preserve"> პრაქტიკული განსხვავება.  გაუფასურება </w:t>
      </w:r>
      <w:r w:rsidRPr="00E214C0">
        <w:rPr>
          <w:rFonts w:ascii="Sylfaen" w:hAnsi="Sylfaen"/>
          <w:strike/>
          <w:sz w:val="20"/>
          <w:szCs w:val="20"/>
        </w:rPr>
        <w:t>აღნიშნავს</w:t>
      </w:r>
      <w:r w:rsidRPr="007248AD">
        <w:rPr>
          <w:rFonts w:ascii="Sylfaen" w:hAnsi="Sylfaen"/>
          <w:sz w:val="20"/>
          <w:szCs w:val="20"/>
        </w:rPr>
        <w:t xml:space="preserve"> </w:t>
      </w:r>
      <w:r w:rsidRPr="00E214C0">
        <w:rPr>
          <w:rFonts w:ascii="Sylfaen" w:hAnsi="Sylfaen"/>
          <w:sz w:val="20"/>
          <w:szCs w:val="20"/>
          <w:u w:val="single"/>
        </w:rPr>
        <w:t>აღნიშნავდა</w:t>
      </w:r>
      <w:r w:rsidRPr="007248AD">
        <w:rPr>
          <w:rFonts w:ascii="Sylfaen" w:hAnsi="Sylfaen"/>
          <w:sz w:val="20"/>
          <w:szCs w:val="20"/>
        </w:rPr>
        <w:t xml:space="preserve"> მოვლენებს, რომლებიც გავლენას ახდენს ინდივიდუალურ აქტივებზე, ან აქტივების ჯგუფებზე, და არა პერიოდული გადაფასებების შედეგზე.  ეს პრაქტიკული განსხვავება </w:t>
      </w:r>
      <w:r w:rsidRPr="00E214C0">
        <w:rPr>
          <w:rFonts w:ascii="Sylfaen" w:hAnsi="Sylfaen"/>
          <w:strike/>
          <w:sz w:val="20"/>
          <w:szCs w:val="20"/>
        </w:rPr>
        <w:t>ასახულია</w:t>
      </w:r>
      <w:r w:rsidRPr="007248AD">
        <w:rPr>
          <w:rFonts w:ascii="Sylfaen" w:hAnsi="Sylfaen"/>
          <w:sz w:val="20"/>
          <w:szCs w:val="20"/>
        </w:rPr>
        <w:t xml:space="preserve"> </w:t>
      </w:r>
      <w:r w:rsidRPr="00E214C0">
        <w:rPr>
          <w:rFonts w:ascii="Sylfaen" w:hAnsi="Sylfaen"/>
          <w:sz w:val="20"/>
          <w:szCs w:val="20"/>
          <w:u w:val="single"/>
        </w:rPr>
        <w:t>ასახული იყო</w:t>
      </w:r>
      <w:r w:rsidRPr="007248AD">
        <w:rPr>
          <w:rFonts w:ascii="Sylfaen" w:hAnsi="Sylfaen"/>
          <w:sz w:val="20"/>
          <w:szCs w:val="20"/>
        </w:rPr>
        <w:t xml:space="preserve"> სსბასს 17-ის 51ა პუნქტში მოცემულ შემდეგ დებულებაში - „აქტივის გაუფასურების ზარალი და აქტივის გაუფასურების ზარალის ანულირება სსბასს 21-ის და სსბასს 26-ის შესაბამისად აუცილებლად არ იწვევს აქტივთა იმ კლასის გადაფასების საჭიროებას, რომელსაც ეკუთვნის ეს აქტივი, ან აქტივების ჯგუფი.“ </w:t>
      </w:r>
      <w:r w:rsidRPr="00E214C0">
        <w:rPr>
          <w:rFonts w:ascii="Sylfaen" w:hAnsi="Sylfaen"/>
          <w:sz w:val="20"/>
          <w:szCs w:val="20"/>
          <w:u w:val="single"/>
        </w:rPr>
        <w:t>სსბასს 45-ის შემუშავებისას, სსბასსს-მ დაასკვნა, რომ მასშიც იგივე მითითებები უნდა შენარჩუნდეს.</w:t>
      </w:r>
    </w:p>
    <w:p w14:paraId="27A1FF00" w14:textId="77777777" w:rsidR="007248AD" w:rsidRPr="007248AD" w:rsidRDefault="007248AD" w:rsidP="007248AD">
      <w:pPr>
        <w:jc w:val="both"/>
        <w:rPr>
          <w:rFonts w:ascii="Sylfaen" w:hAnsi="Sylfaen"/>
          <w:sz w:val="20"/>
          <w:szCs w:val="20"/>
        </w:rPr>
      </w:pPr>
      <w:r w:rsidRPr="007248AD">
        <w:rPr>
          <w:rFonts w:ascii="Sylfaen" w:hAnsi="Sylfaen"/>
          <w:sz w:val="20"/>
          <w:szCs w:val="20"/>
        </w:rPr>
        <w:t>…</w:t>
      </w:r>
    </w:p>
    <w:p w14:paraId="5C7A5863" w14:textId="77777777" w:rsidR="007248AD" w:rsidRPr="007248AD" w:rsidRDefault="007248AD" w:rsidP="007248AD">
      <w:pPr>
        <w:jc w:val="both"/>
        <w:rPr>
          <w:rFonts w:ascii="Sylfaen" w:hAnsi="Sylfaen"/>
          <w:i/>
          <w:iCs/>
          <w:sz w:val="20"/>
          <w:szCs w:val="20"/>
        </w:rPr>
      </w:pPr>
      <w:r w:rsidRPr="007248AD">
        <w:rPr>
          <w:rFonts w:ascii="Sylfaen" w:hAnsi="Sylfaen"/>
          <w:i/>
          <w:iCs/>
          <w:sz w:val="20"/>
          <w:szCs w:val="20"/>
        </w:rPr>
        <w:t xml:space="preserve">გაუფასურების აღდგენა </w:t>
      </w:r>
    </w:p>
    <w:p w14:paraId="61260E1B" w14:textId="2612EA77" w:rsidR="00691B67" w:rsidRPr="00E214C0" w:rsidRDefault="007248AD" w:rsidP="00691B67">
      <w:pPr>
        <w:ind w:left="709" w:hanging="709"/>
        <w:jc w:val="both"/>
        <w:rPr>
          <w:rFonts w:ascii="Sylfaen" w:hAnsi="Sylfaen"/>
          <w:sz w:val="20"/>
          <w:szCs w:val="20"/>
          <w:u w:val="single"/>
        </w:rPr>
      </w:pPr>
      <w:r w:rsidRPr="007248AD">
        <w:rPr>
          <w:rFonts w:ascii="Sylfaen" w:hAnsi="Sylfaen"/>
          <w:sz w:val="20"/>
          <w:szCs w:val="20"/>
        </w:rPr>
        <w:t>დს25.</w:t>
      </w:r>
      <w:r>
        <w:rPr>
          <w:rFonts w:ascii="Sylfaen" w:hAnsi="Sylfaen"/>
          <w:sz w:val="20"/>
          <w:szCs w:val="20"/>
        </w:rPr>
        <w:tab/>
      </w:r>
      <w:r w:rsidRPr="007248AD">
        <w:rPr>
          <w:rFonts w:ascii="Sylfaen" w:hAnsi="Sylfaen"/>
          <w:sz w:val="20"/>
          <w:szCs w:val="20"/>
        </w:rPr>
        <w:t xml:space="preserve">27გ პუნქტი აქტივის ფიზიკური დაზიანების შეასახებ ინფორმაციის არსებობას გაუფასურების მინიმალურ მაჩვენებლად მიიჩნევს.  მე-60 პუნქტი არ მოიცავს გაუფასურების აღდგენის მაჩვენებლებს ისე, </w:t>
      </w:r>
      <w:r w:rsidRPr="007248AD">
        <w:rPr>
          <w:rFonts w:ascii="Sylfaen" w:hAnsi="Sylfaen"/>
          <w:sz w:val="20"/>
          <w:szCs w:val="20"/>
        </w:rPr>
        <w:lastRenderedPageBreak/>
        <w:t>როგორ</w:t>
      </w:r>
      <w:r w:rsidR="00E214C0">
        <w:rPr>
          <w:rFonts w:ascii="Sylfaen" w:hAnsi="Sylfaen"/>
          <w:sz w:val="20"/>
          <w:szCs w:val="20"/>
        </w:rPr>
        <w:t>ც</w:t>
      </w:r>
      <w:r w:rsidRPr="007248AD">
        <w:rPr>
          <w:rFonts w:ascii="Sylfaen" w:hAnsi="Sylfaen"/>
          <w:sz w:val="20"/>
          <w:szCs w:val="20"/>
        </w:rPr>
        <w:t xml:space="preserve"> ეს გაუფასურების მაჩვენებლების შემთხვევაშია მოცემული.   </w:t>
      </w:r>
      <w:r w:rsidRPr="00E214C0">
        <w:rPr>
          <w:rFonts w:ascii="Sylfaen" w:hAnsi="Sylfaen"/>
          <w:sz w:val="20"/>
          <w:szCs w:val="20"/>
          <w:u w:val="single"/>
        </w:rPr>
        <w:t>წინამდებარე სტანდარტის გამოცემისას,</w:t>
      </w:r>
      <w:r w:rsidRPr="007248AD">
        <w:rPr>
          <w:rFonts w:ascii="Sylfaen" w:hAnsi="Sylfaen"/>
          <w:sz w:val="20"/>
          <w:szCs w:val="20"/>
        </w:rPr>
        <w:t xml:space="preserve"> სსბასსს-მ აქტივის რემონტი არ მიიჩნია გაუფასურების აღდგენის მაჩვენებლად, რადგან სსბასს 17-ის შესაბამისად, ერთეულებს </w:t>
      </w:r>
      <w:r w:rsidRPr="00E214C0">
        <w:rPr>
          <w:rFonts w:ascii="Sylfaen" w:hAnsi="Sylfaen"/>
          <w:strike/>
          <w:sz w:val="20"/>
          <w:szCs w:val="20"/>
        </w:rPr>
        <w:t>მოეთხოვებათ</w:t>
      </w:r>
      <w:r w:rsidRPr="007248AD">
        <w:rPr>
          <w:rFonts w:ascii="Sylfaen" w:hAnsi="Sylfaen"/>
          <w:sz w:val="20"/>
          <w:szCs w:val="20"/>
        </w:rPr>
        <w:t xml:space="preserve"> </w:t>
      </w:r>
      <w:r w:rsidRPr="00E214C0">
        <w:rPr>
          <w:rFonts w:ascii="Sylfaen" w:hAnsi="Sylfaen"/>
          <w:sz w:val="20"/>
          <w:szCs w:val="20"/>
          <w:u w:val="single"/>
        </w:rPr>
        <w:t>მოეთხოვებოდათ,</w:t>
      </w:r>
      <w:r w:rsidRPr="007248AD">
        <w:rPr>
          <w:rFonts w:ascii="Sylfaen" w:hAnsi="Sylfaen"/>
          <w:sz w:val="20"/>
          <w:szCs w:val="20"/>
        </w:rPr>
        <w:t xml:space="preserve"> გაწეული დანახარჯები დაუმატონ ძირითადი </w:t>
      </w:r>
      <w:r w:rsidR="00B52F08">
        <w:rPr>
          <w:rFonts w:ascii="Sylfaen" w:hAnsi="Sylfaen"/>
          <w:sz w:val="20"/>
          <w:szCs w:val="20"/>
        </w:rPr>
        <w:t>აქტივების</w:t>
      </w:r>
      <w:r w:rsidRPr="007248AD">
        <w:rPr>
          <w:rFonts w:ascii="Sylfaen" w:hAnsi="Sylfaen"/>
          <w:sz w:val="20"/>
          <w:szCs w:val="20"/>
        </w:rPr>
        <w:t xml:space="preserve"> საბალანსო ღირებულებას, თუკი ივარაუდება, რომ ერთეული მიიღებს მომავალ ეკონომიკურ სარგებელს ან აქტივის მომსახურების პოტენციალს, აქტივის მთლიანი მომსახურების ვადის განმავლობაში მოცემული აქტივის ბოლოს შეფასებული მაქსიმალური მწარმოებლურობის დონის ზევით.</w:t>
      </w:r>
      <w:r w:rsidR="00691B67">
        <w:rPr>
          <w:rFonts w:ascii="Sylfaen" w:hAnsi="Sylfaen"/>
          <w:sz w:val="20"/>
          <w:szCs w:val="20"/>
        </w:rPr>
        <w:t xml:space="preserve"> </w:t>
      </w:r>
      <w:r w:rsidR="00691B67" w:rsidRPr="00E214C0">
        <w:rPr>
          <w:rFonts w:ascii="Sylfaen" w:hAnsi="Sylfaen"/>
          <w:sz w:val="20"/>
          <w:szCs w:val="20"/>
          <w:u w:val="single"/>
        </w:rPr>
        <w:t>სსბასს 45-ის შემუშავებისას, სსბასსს-მ დაასკვნა, რომ მასშიც იგივე მითითებები უნდა შენარჩუნდეს.</w:t>
      </w:r>
      <w:r w:rsidR="00691B67" w:rsidRPr="00691B67">
        <w:rPr>
          <w:rFonts w:ascii="Sylfaen" w:hAnsi="Sylfaen"/>
          <w:sz w:val="20"/>
          <w:szCs w:val="20"/>
        </w:rPr>
        <w:t xml:space="preserve">  აღნიშნული მოთხოვნა ასევე </w:t>
      </w:r>
      <w:r w:rsidR="00691B67" w:rsidRPr="00E214C0">
        <w:rPr>
          <w:rFonts w:ascii="Sylfaen" w:hAnsi="Sylfaen"/>
          <w:strike/>
          <w:sz w:val="20"/>
          <w:szCs w:val="20"/>
        </w:rPr>
        <w:t>ვრცელდება</w:t>
      </w:r>
      <w:r w:rsidR="00691B67" w:rsidRPr="00691B67">
        <w:rPr>
          <w:rFonts w:ascii="Sylfaen" w:hAnsi="Sylfaen"/>
          <w:sz w:val="20"/>
          <w:szCs w:val="20"/>
        </w:rPr>
        <w:t xml:space="preserve"> </w:t>
      </w:r>
      <w:r w:rsidR="00691B67" w:rsidRPr="00E214C0">
        <w:rPr>
          <w:rFonts w:ascii="Sylfaen" w:hAnsi="Sylfaen"/>
          <w:sz w:val="20"/>
          <w:szCs w:val="20"/>
          <w:u w:val="single"/>
        </w:rPr>
        <w:t>ვრცელდებოდა,</w:t>
      </w:r>
      <w:r w:rsidR="00691B67" w:rsidRPr="00691B67">
        <w:rPr>
          <w:rFonts w:ascii="Sylfaen" w:hAnsi="Sylfaen"/>
          <w:sz w:val="20"/>
          <w:szCs w:val="20"/>
        </w:rPr>
        <w:t xml:space="preserve"> სსბასს 16-ის შესაბამისად</w:t>
      </w:r>
      <w:r w:rsidR="00691B67">
        <w:rPr>
          <w:rFonts w:ascii="Sylfaen" w:hAnsi="Sylfaen"/>
          <w:sz w:val="20"/>
          <w:szCs w:val="20"/>
        </w:rPr>
        <w:t xml:space="preserve"> </w:t>
      </w:r>
      <w:r w:rsidR="00691B67" w:rsidRPr="00691B67">
        <w:rPr>
          <w:rFonts w:ascii="Sylfaen" w:hAnsi="Sylfaen"/>
          <w:sz w:val="20"/>
          <w:szCs w:val="20"/>
        </w:rPr>
        <w:t>თვითღირებულების მოდელის გამოყენებით შეფასებული საინვესტიციო უძრავი ქონების მიმართ.  სსბასსს მიიჩნევს, რომ აღნიშნული მოთხოვნების დაწესება უარყოფს გაუფასურების</w:t>
      </w:r>
      <w:r w:rsidR="00691B67">
        <w:rPr>
          <w:rFonts w:ascii="Sylfaen" w:hAnsi="Sylfaen"/>
          <w:sz w:val="20"/>
          <w:szCs w:val="20"/>
        </w:rPr>
        <w:t xml:space="preserve"> </w:t>
      </w:r>
      <w:r w:rsidR="00691B67" w:rsidRPr="00691B67">
        <w:rPr>
          <w:rFonts w:ascii="Sylfaen" w:hAnsi="Sylfaen"/>
          <w:sz w:val="20"/>
          <w:szCs w:val="20"/>
        </w:rPr>
        <w:t xml:space="preserve">აღდგენის მაჩვენებლის, როგორც ფიზიკური დაზიანებისაგან წარმოქმნილი გაუფასურების შესაბამისი მაჩვენებლის არსებობის საჭიროებას.  სსბასსს-მ ასევე აღნიშნა, რომ დაზიანების აღდგენა ან რემონტი, წინამდებარე სტანდარტის 65-ე პუნქტის შესაბამისად, არ წარმოადგენს გაუფასურების შემდეგ აქტივის </w:t>
      </w:r>
      <w:r w:rsidR="009832CB">
        <w:rPr>
          <w:rFonts w:ascii="Sylfaen" w:hAnsi="Sylfaen"/>
          <w:sz w:val="20"/>
          <w:szCs w:val="20"/>
        </w:rPr>
        <w:t>მომსახურების</w:t>
      </w:r>
      <w:r w:rsidR="00691B67" w:rsidRPr="00691B67">
        <w:rPr>
          <w:rFonts w:ascii="Sylfaen" w:hAnsi="Sylfaen"/>
          <w:sz w:val="20"/>
          <w:szCs w:val="20"/>
        </w:rPr>
        <w:t xml:space="preserve"> აღდგენითი ღირებულების შეფასების ცვლილების საფუძველს.  </w:t>
      </w:r>
      <w:r w:rsidR="00691B67" w:rsidRPr="00E214C0">
        <w:rPr>
          <w:rFonts w:ascii="Sylfaen" w:hAnsi="Sylfaen"/>
          <w:sz w:val="20"/>
          <w:szCs w:val="20"/>
          <w:u w:val="single"/>
        </w:rPr>
        <w:t xml:space="preserve">სსბასს 45-ის შემუშავებისას, სსბასსს-მ აღნიშნა, რომ ეს პრინციპები კვლავაც შესაფერისია. ამ დასკვნის გაკეთებისას, სსბასსს-მ აღნიშნა, რომ სსბასს 17-ში მოცემული თვითღირებულების მოდელი სსბასს 45-ში მოხსენიებულია, როგორც </w:t>
      </w:r>
      <w:r w:rsidR="004C1A01">
        <w:rPr>
          <w:rFonts w:ascii="Sylfaen" w:hAnsi="Sylfaen"/>
          <w:sz w:val="20"/>
          <w:szCs w:val="20"/>
          <w:u w:val="single"/>
        </w:rPr>
        <w:t>ისტორიული</w:t>
      </w:r>
      <w:r w:rsidR="00691B67" w:rsidRPr="00E214C0">
        <w:rPr>
          <w:rFonts w:ascii="Sylfaen" w:hAnsi="Sylfaen"/>
          <w:sz w:val="20"/>
          <w:szCs w:val="20"/>
          <w:u w:val="single"/>
        </w:rPr>
        <w:t xml:space="preserve"> ღირებულების მოდელი და ეს დასახელება, შესაბამისად, გამოიყენება სსბასს 16-შიც. </w:t>
      </w:r>
    </w:p>
    <w:p w14:paraId="0BF81068" w14:textId="77777777" w:rsidR="00691B67" w:rsidRPr="00691B67" w:rsidRDefault="00691B67" w:rsidP="00691B67">
      <w:pPr>
        <w:jc w:val="both"/>
        <w:rPr>
          <w:rFonts w:ascii="Sylfaen" w:hAnsi="Sylfaen"/>
          <w:sz w:val="20"/>
          <w:szCs w:val="20"/>
        </w:rPr>
      </w:pPr>
      <w:r w:rsidRPr="00691B67">
        <w:rPr>
          <w:rFonts w:ascii="Sylfaen" w:hAnsi="Sylfaen"/>
          <w:sz w:val="20"/>
          <w:szCs w:val="20"/>
        </w:rPr>
        <w:t>…</w:t>
      </w:r>
    </w:p>
    <w:p w14:paraId="33645C0D" w14:textId="77777777" w:rsidR="00691B67" w:rsidRPr="00691B67" w:rsidRDefault="00691B67" w:rsidP="00691B67">
      <w:pPr>
        <w:jc w:val="both"/>
        <w:rPr>
          <w:rFonts w:ascii="Sylfaen" w:hAnsi="Sylfaen"/>
          <w:i/>
          <w:iCs/>
          <w:sz w:val="20"/>
          <w:szCs w:val="20"/>
        </w:rPr>
      </w:pPr>
      <w:bookmarkStart w:id="34" w:name="Revision_of_IPSAS_21_as_a_result_of_Impr"/>
      <w:bookmarkEnd w:id="34"/>
      <w:r w:rsidRPr="00691B67">
        <w:rPr>
          <w:rFonts w:ascii="Sylfaen" w:hAnsi="Sylfaen"/>
          <w:i/>
          <w:iCs/>
          <w:sz w:val="20"/>
          <w:szCs w:val="20"/>
        </w:rPr>
        <w:t>სსბასს 21-ის გადასინჯვა სსბასს-ების 2019 წლის გაუმჯობესების შედეგად</w:t>
      </w:r>
    </w:p>
    <w:p w14:paraId="2C2C3C16" w14:textId="10E3127A" w:rsidR="00691B67" w:rsidRPr="00691B67" w:rsidRDefault="00691B67" w:rsidP="00691B67">
      <w:pPr>
        <w:ind w:left="709" w:hanging="709"/>
        <w:jc w:val="both"/>
        <w:rPr>
          <w:rFonts w:ascii="Sylfaen" w:hAnsi="Sylfaen"/>
          <w:sz w:val="20"/>
          <w:szCs w:val="20"/>
        </w:rPr>
      </w:pPr>
      <w:r w:rsidRPr="00691B67">
        <w:rPr>
          <w:rFonts w:ascii="Sylfaen" w:hAnsi="Sylfaen"/>
          <w:sz w:val="20"/>
          <w:szCs w:val="20"/>
        </w:rPr>
        <w:t>დს27.</w:t>
      </w:r>
      <w:r>
        <w:rPr>
          <w:rFonts w:ascii="Sylfaen" w:hAnsi="Sylfaen"/>
          <w:sz w:val="20"/>
          <w:szCs w:val="20"/>
        </w:rPr>
        <w:tab/>
      </w:r>
      <w:r w:rsidRPr="00E214C0">
        <w:rPr>
          <w:rFonts w:ascii="Sylfaen" w:hAnsi="Sylfaen"/>
          <w:sz w:val="20"/>
          <w:szCs w:val="20"/>
          <w:u w:val="single"/>
        </w:rPr>
        <w:t>როდესაც ეს სტანდარტი გამოიცა,</w:t>
      </w:r>
      <w:r w:rsidRPr="00691B67">
        <w:rPr>
          <w:rFonts w:ascii="Sylfaen" w:hAnsi="Sylfaen"/>
          <w:sz w:val="20"/>
          <w:szCs w:val="20"/>
        </w:rPr>
        <w:t xml:space="preserve"> 54ა და 69ა პუნქტებში „აქტივების კლასზე“ მითითებამ შექმნა შთაბეჭდილება, რომ სახელმძღვანელო მითითებები ვრცელდებოდა მხოლოდ სსბასს 17-ის, </w:t>
      </w:r>
      <w:r w:rsidRPr="00B676F5">
        <w:rPr>
          <w:rFonts w:ascii="Sylfaen" w:hAnsi="Sylfaen"/>
          <w:i/>
          <w:iCs/>
          <w:sz w:val="20"/>
          <w:szCs w:val="20"/>
        </w:rPr>
        <w:t>ძირითადი აქტივები,</w:t>
      </w:r>
      <w:r w:rsidRPr="00691B67">
        <w:rPr>
          <w:rFonts w:ascii="Sylfaen" w:hAnsi="Sylfaen"/>
          <w:sz w:val="20"/>
          <w:szCs w:val="20"/>
        </w:rPr>
        <w:t xml:space="preserve"> მოქმედების სფეროში მყოფ გადაფასებულ აქტივებზე. დაინტერესებულმა მხარეებმა გამოთქვეს შეშფოთება იმასთან </w:t>
      </w:r>
      <w:r w:rsidRPr="00691B67">
        <w:rPr>
          <w:rFonts w:ascii="Sylfaen" w:hAnsi="Sylfaen"/>
          <w:sz w:val="20"/>
          <w:szCs w:val="20"/>
        </w:rPr>
        <w:lastRenderedPageBreak/>
        <w:t xml:space="preserve">დაკავშირებით, რომ ის არ ვრცელდებოდა გადაფასებულ არამატერიალურ აქტივებზე.  შედეგად, სსბასსს დათანხმდა, განემარტა, რომ ეს პუნქტები ვრცელდება სსბასს 31-ის ფარგლებში არსებულ ინდივიდუალურ აქტივებზე და სსბასს 17-ის ფარგლებში არსებულ აქტივების კლასზე.  </w:t>
      </w:r>
      <w:r w:rsidRPr="00E214C0">
        <w:rPr>
          <w:rFonts w:ascii="Sylfaen" w:hAnsi="Sylfaen"/>
          <w:sz w:val="20"/>
          <w:szCs w:val="20"/>
          <w:u w:val="single"/>
        </w:rPr>
        <w:t>სსბასს 45-ის შემუშავებისას, სსბასსს-მ აღნიშნა, რომ ეს პრინციპები კვლავაც შესაფერისია.</w:t>
      </w:r>
      <w:r w:rsidRPr="00691B67">
        <w:rPr>
          <w:rFonts w:ascii="Sylfaen" w:hAnsi="Sylfaen"/>
          <w:sz w:val="20"/>
          <w:szCs w:val="20"/>
        </w:rPr>
        <w:t xml:space="preserve"> </w:t>
      </w:r>
    </w:p>
    <w:p w14:paraId="03E25F1D" w14:textId="77777777" w:rsidR="007248AD" w:rsidRPr="007248AD" w:rsidRDefault="007248AD" w:rsidP="007248AD">
      <w:pPr>
        <w:ind w:left="709" w:hanging="709"/>
        <w:jc w:val="both"/>
        <w:rPr>
          <w:rFonts w:ascii="Sylfaen" w:hAnsi="Sylfaen"/>
          <w:sz w:val="20"/>
          <w:szCs w:val="20"/>
        </w:rPr>
      </w:pPr>
    </w:p>
    <w:p w14:paraId="3C607BCE" w14:textId="77777777" w:rsidR="007248AD" w:rsidRPr="007248AD" w:rsidRDefault="007248AD" w:rsidP="007248AD">
      <w:pPr>
        <w:jc w:val="both"/>
        <w:rPr>
          <w:rFonts w:ascii="Sylfaen" w:hAnsi="Sylfaen"/>
          <w:sz w:val="20"/>
          <w:szCs w:val="20"/>
        </w:rPr>
      </w:pPr>
    </w:p>
    <w:p w14:paraId="0A7E1D2D" w14:textId="576FBF6E" w:rsidR="00D67181" w:rsidRPr="00FF2336" w:rsidRDefault="00D67181" w:rsidP="00D67181">
      <w:pPr>
        <w:ind w:left="709" w:hanging="709"/>
        <w:jc w:val="both"/>
        <w:rPr>
          <w:rFonts w:ascii="Sylfaen" w:hAnsi="Sylfaen"/>
          <w:sz w:val="20"/>
          <w:szCs w:val="20"/>
        </w:rPr>
      </w:pPr>
    </w:p>
    <w:p w14:paraId="57AFB244" w14:textId="77777777" w:rsidR="00FF2336" w:rsidRPr="00FF2336" w:rsidRDefault="00FF2336" w:rsidP="00FF2336">
      <w:pPr>
        <w:ind w:left="709" w:hanging="709"/>
        <w:jc w:val="both"/>
        <w:rPr>
          <w:rFonts w:ascii="Sylfaen" w:hAnsi="Sylfaen"/>
          <w:sz w:val="20"/>
          <w:szCs w:val="20"/>
        </w:rPr>
      </w:pPr>
    </w:p>
    <w:p w14:paraId="08A8D85F" w14:textId="77777777" w:rsidR="00D44010" w:rsidRPr="00D44010" w:rsidRDefault="00D44010" w:rsidP="00D44010">
      <w:pPr>
        <w:jc w:val="both"/>
        <w:rPr>
          <w:rFonts w:ascii="Sylfaen" w:hAnsi="Sylfaen"/>
          <w:sz w:val="20"/>
          <w:szCs w:val="20"/>
        </w:rPr>
      </w:pPr>
    </w:p>
    <w:p w14:paraId="539BA04B" w14:textId="77777777" w:rsidR="00D957ED" w:rsidRPr="00D957ED" w:rsidRDefault="00D957ED" w:rsidP="00D957ED">
      <w:pPr>
        <w:jc w:val="both"/>
        <w:rPr>
          <w:rFonts w:ascii="Sylfaen" w:hAnsi="Sylfaen"/>
          <w:sz w:val="20"/>
          <w:szCs w:val="20"/>
        </w:rPr>
      </w:pPr>
    </w:p>
    <w:p w14:paraId="7A3EC69D" w14:textId="77777777" w:rsidR="009E4FBA" w:rsidRPr="009E4FBA" w:rsidRDefault="009E4FBA" w:rsidP="009E4FBA">
      <w:pPr>
        <w:ind w:left="709" w:hanging="709"/>
        <w:jc w:val="both"/>
        <w:rPr>
          <w:rFonts w:ascii="Sylfaen" w:hAnsi="Sylfaen"/>
          <w:sz w:val="20"/>
          <w:szCs w:val="20"/>
        </w:rPr>
      </w:pPr>
    </w:p>
    <w:p w14:paraId="0CF93FC5" w14:textId="77777777" w:rsidR="00BD07BF" w:rsidRDefault="00BD07BF" w:rsidP="006C37EC">
      <w:pPr>
        <w:jc w:val="both"/>
        <w:rPr>
          <w:rFonts w:ascii="Sylfaen" w:hAnsi="Sylfaen"/>
          <w:sz w:val="20"/>
          <w:szCs w:val="20"/>
          <w:lang w:val="ka-GE"/>
        </w:rPr>
      </w:pPr>
    </w:p>
    <w:p w14:paraId="687AE1F2" w14:textId="77777777" w:rsidR="001F3E36" w:rsidRDefault="001F3E36" w:rsidP="006C37EC">
      <w:pPr>
        <w:jc w:val="both"/>
        <w:rPr>
          <w:rFonts w:ascii="Sylfaen" w:hAnsi="Sylfaen"/>
          <w:sz w:val="20"/>
          <w:szCs w:val="20"/>
          <w:lang w:val="ka-GE"/>
        </w:rPr>
      </w:pPr>
    </w:p>
    <w:p w14:paraId="6C78AA36" w14:textId="77777777" w:rsidR="00877708" w:rsidRDefault="00877708" w:rsidP="006C37EC">
      <w:pPr>
        <w:jc w:val="both"/>
        <w:rPr>
          <w:rFonts w:ascii="Sylfaen" w:hAnsi="Sylfaen"/>
          <w:sz w:val="20"/>
          <w:szCs w:val="20"/>
          <w:lang w:val="ka-GE"/>
        </w:rPr>
      </w:pPr>
    </w:p>
    <w:p w14:paraId="25071282" w14:textId="77777777" w:rsidR="00877708" w:rsidRDefault="00877708" w:rsidP="006C37EC">
      <w:pPr>
        <w:jc w:val="both"/>
        <w:rPr>
          <w:rFonts w:ascii="Sylfaen" w:hAnsi="Sylfaen"/>
          <w:sz w:val="20"/>
          <w:szCs w:val="20"/>
          <w:lang w:val="ka-GE"/>
        </w:rPr>
      </w:pPr>
    </w:p>
    <w:p w14:paraId="683CEBE3" w14:textId="77777777" w:rsidR="001F3E36" w:rsidRDefault="001F3E36" w:rsidP="006C37EC">
      <w:pPr>
        <w:jc w:val="both"/>
        <w:rPr>
          <w:rFonts w:ascii="Sylfaen" w:hAnsi="Sylfaen"/>
          <w:sz w:val="20"/>
          <w:szCs w:val="20"/>
          <w:lang w:val="ka-GE"/>
        </w:rPr>
      </w:pPr>
    </w:p>
    <w:p w14:paraId="18BF6FFB" w14:textId="77777777" w:rsidR="001F3E36" w:rsidRDefault="001F3E36" w:rsidP="006C37EC">
      <w:pPr>
        <w:jc w:val="both"/>
        <w:rPr>
          <w:rFonts w:ascii="Sylfaen" w:hAnsi="Sylfaen"/>
          <w:sz w:val="20"/>
          <w:szCs w:val="20"/>
          <w:lang w:val="ka-GE"/>
        </w:rPr>
      </w:pPr>
    </w:p>
    <w:p w14:paraId="0BA4D881" w14:textId="77777777" w:rsidR="001F3E36" w:rsidRDefault="001F3E36" w:rsidP="006C37EC">
      <w:pPr>
        <w:jc w:val="both"/>
        <w:rPr>
          <w:rFonts w:ascii="Sylfaen" w:hAnsi="Sylfaen"/>
          <w:sz w:val="20"/>
          <w:szCs w:val="20"/>
          <w:lang w:val="ka-GE"/>
        </w:rPr>
      </w:pPr>
    </w:p>
    <w:p w14:paraId="3964B4A8" w14:textId="77777777" w:rsidR="001F3E36" w:rsidRDefault="001F3E36" w:rsidP="006C37EC">
      <w:pPr>
        <w:jc w:val="both"/>
        <w:rPr>
          <w:rFonts w:ascii="Sylfaen" w:hAnsi="Sylfaen"/>
          <w:sz w:val="20"/>
          <w:szCs w:val="20"/>
          <w:lang w:val="ka-GE"/>
        </w:rPr>
      </w:pPr>
    </w:p>
    <w:p w14:paraId="506D8EFA" w14:textId="77777777" w:rsidR="001F3E36" w:rsidRDefault="001F3E36" w:rsidP="006C37EC">
      <w:pPr>
        <w:jc w:val="both"/>
        <w:rPr>
          <w:rFonts w:ascii="Sylfaen" w:hAnsi="Sylfaen"/>
          <w:sz w:val="20"/>
          <w:szCs w:val="20"/>
          <w:lang w:val="ka-GE"/>
        </w:rPr>
      </w:pPr>
    </w:p>
    <w:p w14:paraId="712A1068" w14:textId="77777777" w:rsidR="001F3E36" w:rsidRDefault="001F3E36" w:rsidP="006C37EC">
      <w:pPr>
        <w:jc w:val="both"/>
        <w:rPr>
          <w:rFonts w:ascii="Sylfaen" w:hAnsi="Sylfaen"/>
          <w:sz w:val="20"/>
          <w:szCs w:val="20"/>
          <w:lang w:val="ka-GE"/>
        </w:rPr>
      </w:pPr>
    </w:p>
    <w:p w14:paraId="05EEBB52" w14:textId="77777777" w:rsidR="001F3E36" w:rsidRDefault="001F3E36" w:rsidP="006C37EC">
      <w:pPr>
        <w:jc w:val="both"/>
        <w:rPr>
          <w:rFonts w:ascii="Sylfaen" w:hAnsi="Sylfaen"/>
          <w:sz w:val="20"/>
          <w:szCs w:val="20"/>
          <w:lang w:val="ka-GE"/>
        </w:rPr>
      </w:pPr>
    </w:p>
    <w:p w14:paraId="1774F027" w14:textId="77777777" w:rsidR="001F3E36" w:rsidRDefault="001F3E36" w:rsidP="006C37EC">
      <w:pPr>
        <w:jc w:val="both"/>
        <w:rPr>
          <w:rFonts w:ascii="Sylfaen" w:hAnsi="Sylfaen"/>
          <w:sz w:val="20"/>
          <w:szCs w:val="20"/>
          <w:lang w:val="ka-GE"/>
        </w:rPr>
      </w:pPr>
    </w:p>
    <w:p w14:paraId="3D03CC34" w14:textId="09B97FC1" w:rsidR="001F3E36" w:rsidRDefault="002320B9" w:rsidP="006C37EC">
      <w:pPr>
        <w:jc w:val="both"/>
        <w:rPr>
          <w:rFonts w:ascii="Sylfaen" w:hAnsi="Sylfaen"/>
          <w:sz w:val="20"/>
          <w:szCs w:val="20"/>
          <w:lang w:val="ka-GE"/>
        </w:rPr>
      </w:pPr>
      <w:r>
        <w:rPr>
          <w:rFonts w:ascii="Sylfaen" w:hAnsi="Sylfaen"/>
          <w:noProof/>
          <w:sz w:val="20"/>
          <w:szCs w:val="20"/>
          <w:lang w:val="en-US"/>
        </w:rPr>
        <w:lastRenderedPageBreak/>
        <mc:AlternateContent>
          <mc:Choice Requires="wps">
            <w:drawing>
              <wp:anchor distT="0" distB="0" distL="114300" distR="114300" simplePos="0" relativeHeight="251677696" behindDoc="0" locked="0" layoutInCell="1" allowOverlap="1" wp14:anchorId="0C8ECE6E" wp14:editId="3FEE4708">
                <wp:simplePos x="0" y="0"/>
                <wp:positionH relativeFrom="column">
                  <wp:posOffset>105410</wp:posOffset>
                </wp:positionH>
                <wp:positionV relativeFrom="paragraph">
                  <wp:posOffset>31115</wp:posOffset>
                </wp:positionV>
                <wp:extent cx="4413885" cy="6248400"/>
                <wp:effectExtent l="0" t="0" r="24765" b="19050"/>
                <wp:wrapNone/>
                <wp:docPr id="615946675" name="Text Box 2"/>
                <wp:cNvGraphicFramePr/>
                <a:graphic xmlns:a="http://schemas.openxmlformats.org/drawingml/2006/main">
                  <a:graphicData uri="http://schemas.microsoft.com/office/word/2010/wordprocessingShape">
                    <wps:wsp>
                      <wps:cNvSpPr txBox="1"/>
                      <wps:spPr>
                        <a:xfrm>
                          <a:off x="0" y="0"/>
                          <a:ext cx="4413885" cy="6248400"/>
                        </a:xfrm>
                        <a:prstGeom prst="rect">
                          <a:avLst/>
                        </a:prstGeom>
                        <a:solidFill>
                          <a:schemeClr val="lt1"/>
                        </a:solidFill>
                        <a:ln w="6350">
                          <a:solidFill>
                            <a:prstClr val="black"/>
                          </a:solidFill>
                        </a:ln>
                      </wps:spPr>
                      <wps:txbx>
                        <w:txbxContent>
                          <w:p w14:paraId="1F4EF7E1" w14:textId="47FD1B5F" w:rsidR="001F3E36" w:rsidRPr="00235F11" w:rsidRDefault="001F3E36" w:rsidP="00235F11">
                            <w:pPr>
                              <w:spacing w:after="0" w:line="240" w:lineRule="auto"/>
                              <w:jc w:val="center"/>
                              <w:rPr>
                                <w:rFonts w:ascii="Sylfaen" w:hAnsi="Sylfaen"/>
                                <w:b/>
                                <w:bCs/>
                                <w:sz w:val="16"/>
                                <w:szCs w:val="16"/>
                              </w:rPr>
                            </w:pPr>
                            <w:r w:rsidRPr="00235F11">
                              <w:rPr>
                                <w:rFonts w:ascii="Sylfaen" w:hAnsi="Sylfaen"/>
                                <w:b/>
                                <w:bCs/>
                                <w:sz w:val="16"/>
                                <w:szCs w:val="16"/>
                              </w:rPr>
                              <w:t>ბასს 36-თან შედარება</w:t>
                            </w:r>
                          </w:p>
                          <w:p w14:paraId="7181D382" w14:textId="77777777" w:rsidR="001F3E36" w:rsidRPr="00235F11" w:rsidRDefault="001F3E36" w:rsidP="00235F11">
                            <w:pPr>
                              <w:spacing w:after="0" w:line="240" w:lineRule="auto"/>
                              <w:jc w:val="both"/>
                              <w:rPr>
                                <w:rFonts w:ascii="Sylfaen" w:hAnsi="Sylfaen"/>
                                <w:sz w:val="14"/>
                                <w:szCs w:val="14"/>
                              </w:rPr>
                            </w:pPr>
                            <w:r w:rsidRPr="00235F11">
                              <w:rPr>
                                <w:rFonts w:ascii="Sylfaen" w:hAnsi="Sylfaen"/>
                                <w:sz w:val="14"/>
                                <w:szCs w:val="14"/>
                              </w:rPr>
                              <w:t xml:space="preserve">სსბასს 21, ძირითადად, ეფუძნება ბასს 36-ს (2004).  სსბასს 21-სა და ბასს 36-ს (2004) შორის შემდეგი ძირითადი განსხვავებებია:  </w:t>
                            </w:r>
                          </w:p>
                          <w:p w14:paraId="1C9C1CA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 ეხება საჯარო სექტორის ერთეულების ფულადი სახსრების არწარმომქმნელი აქტივების გაუფასურებას, ხოლო ბასს 36 - მოგებაზე ორიენტირებული ერთეულების ფულადი სახსრების წარმომქმნელი აქტივების გაუფასურებას. საჯარო სექტორის ერთეულების ფულადი სახსრების წარმომქმნელი აქტივების გაუფასურება განსაზღვრულია სსბასს 26-ით.</w:t>
                            </w:r>
                          </w:p>
                          <w:p w14:paraId="3CC0B167" w14:textId="698F842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 xml:space="preserve">სსბასს 21 არ მოიცავს ფულადი სახსრების არწარმომქმნელ იმ აქტივებს, რომლებიც </w:t>
                            </w:r>
                            <w:r w:rsidRPr="00B60C5C">
                              <w:rPr>
                                <w:rFonts w:ascii="Sylfaen" w:hAnsi="Sylfaen"/>
                                <w:strike/>
                                <w:sz w:val="14"/>
                                <w:szCs w:val="14"/>
                              </w:rPr>
                              <w:t>სსბასს 17-ის</w:t>
                            </w:r>
                            <w:r w:rsidRPr="00235F11">
                              <w:rPr>
                                <w:rFonts w:ascii="Sylfaen" w:hAnsi="Sylfaen"/>
                                <w:sz w:val="14"/>
                                <w:szCs w:val="14"/>
                              </w:rPr>
                              <w:t xml:space="preserve"> </w:t>
                            </w:r>
                            <w:r w:rsidRPr="00B60C5C">
                              <w:rPr>
                                <w:rFonts w:ascii="Sylfaen" w:hAnsi="Sylfaen"/>
                                <w:sz w:val="14"/>
                                <w:szCs w:val="14"/>
                                <w:u w:val="single"/>
                              </w:rPr>
                              <w:t>სსბასს 45-ის</w:t>
                            </w:r>
                            <w:r w:rsidRPr="00235F11">
                              <w:rPr>
                                <w:rFonts w:ascii="Sylfaen" w:hAnsi="Sylfaen"/>
                                <w:sz w:val="14"/>
                                <w:szCs w:val="14"/>
                              </w:rPr>
                              <w:t xml:space="preserve"> თანახმად </w:t>
                            </w:r>
                            <w:r w:rsidRPr="00B60C5C">
                              <w:rPr>
                                <w:rFonts w:ascii="Sylfaen" w:hAnsi="Sylfaen"/>
                                <w:strike/>
                                <w:sz w:val="14"/>
                                <w:szCs w:val="14"/>
                              </w:rPr>
                              <w:t>დასაშვები ალტერნატიური მიდგომის</w:t>
                            </w:r>
                            <w:r w:rsidRPr="00235F11">
                              <w:rPr>
                                <w:rFonts w:ascii="Sylfaen" w:hAnsi="Sylfaen"/>
                                <w:sz w:val="14"/>
                                <w:szCs w:val="14"/>
                              </w:rPr>
                              <w:t xml:space="preserve"> </w:t>
                            </w:r>
                            <w:r w:rsidRPr="00B60C5C">
                              <w:rPr>
                                <w:rFonts w:ascii="Sylfaen" w:hAnsi="Sylfaen"/>
                                <w:sz w:val="14"/>
                                <w:szCs w:val="14"/>
                                <w:u w:val="single"/>
                              </w:rPr>
                              <w:t>მიმდინარე ღირებულების მოდელის</w:t>
                            </w:r>
                            <w:r w:rsidRPr="00235F11">
                              <w:rPr>
                                <w:rFonts w:ascii="Sylfaen" w:hAnsi="Sylfaen"/>
                                <w:sz w:val="14"/>
                                <w:szCs w:val="14"/>
                              </w:rPr>
                              <w:t xml:space="preserve"> შესაბამისად საანგარიშგებო პერიოდისათვის გადაფასებული ღირებულებით არის ასახული. ბასს 36-ის მოქმედების სფერო ასევე ვრცელდება ფულადი სახსრების წარმომქმნელ ძირითად </w:t>
                            </w:r>
                            <w:r w:rsidR="002320B9">
                              <w:rPr>
                                <w:rFonts w:ascii="Sylfaen" w:hAnsi="Sylfaen"/>
                                <w:sz w:val="14"/>
                                <w:szCs w:val="14"/>
                              </w:rPr>
                              <w:t>აქტივებზე,</w:t>
                            </w:r>
                            <w:r w:rsidRPr="00235F11">
                              <w:rPr>
                                <w:rFonts w:ascii="Sylfaen" w:hAnsi="Sylfaen"/>
                                <w:sz w:val="14"/>
                                <w:szCs w:val="14"/>
                              </w:rPr>
                              <w:t xml:space="preserve"> რომლებიც საანგარიშგებო პერიოდისათვის გადაფასებული ღირებულებით არის ასახული.</w:t>
                            </w:r>
                          </w:p>
                          <w:p w14:paraId="47628BEB"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 xml:space="preserve">სსბასს 21-ის შესაბამისად, ფულადი სახსრების არწარმომქმნელი აქტივების გამოყენების ღირებულების შეფასების მეთოდი განსხვავდება, ბასს 36-ის შესაბამისად, ფულადი სახსრების წარმომქმნელი აქტივების გამოყენების ღირებულების შეფასების მეთოდისაგან. სსბასს 21 ფულადი სახსრების არწარმომქმნელი აქტივების გამოყენების ღირებულებას სხვადასხვა მიდგომების გამოყენებით განსაზღვრავს, როგორც აქტივის მომსახურების დარჩენილი პოტენციალის დისკონტირებულ ღირებულებას. ბასს 36 ფულადი სახსრების წარმომქმნელი აქტივების გამოყენების ღირებულების შეფასებისათვის იყენებს აქტივიდან მისაღები მომავალი ფულადი ნაკადების დისკონტირებულ ღირებულებას. </w:t>
                            </w:r>
                          </w:p>
                          <w:p w14:paraId="2A9E857F"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 აქტივის საბაზრო ღირებულების ცვლილებას არ განიხილავს გაუფასურებაზე უცილობელ მინიშნებად. ბასს 36-ში საბაზრო ღირებულების მნიშვნელოვანი, მოულოდნელი ვარდნა გაუფასურების მინიმალური მინიშნებების განუყოფელი ნაწილია მაშინ, როდესაც სსბასს 21 მას მხოლოდ განმარტებით შენიშვნებში განიხილავს.</w:t>
                            </w:r>
                          </w:p>
                          <w:p w14:paraId="1E742BC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21-ის თანახმად გადაწყვეტილება, შეჩერდეს აქტივის მშენებლობა მის დასრულებამდე გაუფასურების უცილობელ მინიშნებად, ხოლო აქტივის მშენებლობის განახლება - გაუფასურების ზარალის კომპენსაციის მინიშნებად განიხილება.  ბასს 36-ში მოცემული არ არის აღნიშნულის ანალოგია.</w:t>
                            </w:r>
                          </w:p>
                          <w:p w14:paraId="69C07EE8"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ბასს 36-ის მოქმედების სფერო არ ვრცელდება აქტივების გარკვეულ კლასებზე, რომლებიც შედის სსბასს 21-ის მოქმედების სფეროში.  ეს გამონაკლისები შეეხება აქტივების იმ კლასებს, რომლებიც სხვა ფასს-ების შესაბამისად გაუფასურების განსაკუთრებულ მოთხოვნებს ექვემდებარება.  აღნიშნული კლასები შედის სსბასს 21-ის მოქმედების სფეროში, ვინაიდან არ არსებობს სხვა სსბასს-ები, რომლებიც მათზე გავრცელდებოდა. აღნიშნული გამონაკლისები მოიცავს შემდეგს: (ა) სასოფლო-სამეურნეო საქმიანობასთან დაკავშირებული ბიოლოგიური აქტივები, (ბ) გადავადებული საგადასახადო აქტივები, (გ) გადავადებული შეძენის დანახარჯები, (დ) არამატერიალური აქტივები, რომლებიც წარმოიქმნება ფასს 4- ის - სადაზღვევო ხელშეკრულებები - მოქმედების ფარგლებში, სადაზღვევო ხელშეკრულებებში მზღვეველის სახელშეკრულებო უფლებებიდან და (ე) ფასს 5-ის - გასაყიდად გამიზნული გრძელვადიანი აქტივები და შეწყვეტილი ოპერაციები - შესაბამისად, გასაყიდად გამიზნულად კლასიფიცირებული გრძელვადიანი აქტივები (ან გამსვლელი ჯგუფები).</w:t>
                            </w:r>
                          </w:p>
                          <w:p w14:paraId="18D16FA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 შეეხება ცალკეული აქტივების გაუფასურებას.  სსბასს 21-ში არ არის ბასს 36-ში განსაზღვრული ფულადი სახსრების წარმომქმნელი ერთეულის ანალოგია.</w:t>
                            </w:r>
                          </w:p>
                          <w:p w14:paraId="35B57705"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 კორპორაციული აქტივების მიმართ იმავე მიდგომებს იყენებს, რასაც სხვა ნებისმიერი ფულადი სახსრების არწარმომქმნელი აქტივების მიმართ, ხოლო ბასს 36 - მათ განიხილავს, როგორც დაკავშირებული ფულადი სახსრების წარმომქმნელი ერთეულების ნაწილს.</w:t>
                            </w:r>
                          </w:p>
                          <w:p w14:paraId="0DA3BF61"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r w:rsidRPr="00235F11">
                              <w:rPr>
                                <w:rFonts w:ascii="Sylfaen" w:hAnsi="Sylfaen"/>
                                <w:sz w:val="14"/>
                                <w:szCs w:val="14"/>
                              </w:rPr>
                              <w:t>სსბასს 21-ში, ზოგიერთ შემთხვევაში, გამოყენებულია ბასს 36-საგან განსხვავებული ტერმინოლოგია. ყველაზე მნიშვნელოვანი განსხვავებაა სსბასს 21-ში გამოყენებული ტერმინები: “შემოსავალი”, ”აღდგენითი ღირებულება” და „ფინანსური შედეგების ანგარიშგება“. ბასს 36-ში გამოიყენება აღნიშნულის ეკვივალენტი შემდეგი ტერმინები: „ამონაგები“, „ანაზღაურებადი ღირებულება“ და „მოგებისა და ზარალის ანგარიშგება“.</w:t>
                            </w:r>
                          </w:p>
                          <w:p w14:paraId="0C3A0B68" w14:textId="77777777" w:rsidR="001F3E36" w:rsidRPr="00235F11" w:rsidRDefault="001F3E36" w:rsidP="00235F11">
                            <w:pPr>
                              <w:spacing w:before="240" w:after="0" w:line="240" w:lineRule="auto"/>
                              <w:jc w:val="both"/>
                              <w:rPr>
                                <w:rFonts w:ascii="Sylfaen" w:hAnsi="Sylfaen"/>
                                <w:sz w:val="14"/>
                                <w:szCs w:val="14"/>
                              </w:rPr>
                            </w:pPr>
                          </w:p>
                          <w:p w14:paraId="29D45A94" w14:textId="77777777" w:rsidR="001F3E36" w:rsidRPr="00235F11" w:rsidRDefault="001F3E36" w:rsidP="00235F11">
                            <w:pPr>
                              <w:spacing w:before="240" w:after="0" w:line="240" w:lineRule="auto"/>
                              <w:jc w:val="both"/>
                              <w:rPr>
                                <w:rFonts w:ascii="Sylfaen" w:hAnsi="Sylfaen"/>
                                <w:sz w:val="14"/>
                                <w:szCs w:val="14"/>
                              </w:rPr>
                            </w:pPr>
                          </w:p>
                          <w:p w14:paraId="52A3AE07" w14:textId="77777777" w:rsidR="001F3E36" w:rsidRPr="00235F11" w:rsidRDefault="001F3E36" w:rsidP="00235F11">
                            <w:pPr>
                              <w:spacing w:before="240" w:after="0" w:line="240" w:lineRule="auto"/>
                              <w:jc w:val="both"/>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8ECE6E" id="_x0000_s1110" type="#_x0000_t202" style="position:absolute;left:0;text-align:left;margin-left:8.3pt;margin-top:2.45pt;width:347.55pt;height:49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" fillcolor="white [3201]" strokeweight=".5pt">
                <v:textbox>
                  <w:txbxContent>
                    <w:p w14:paraId="1F4EF7E1" w14:textId="47FD1B5F" w:rsidR="001F3E36" w:rsidRPr="00235F11" w:rsidRDefault="001F3E36" w:rsidP="00235F11">
                      <w:pPr>
                        <w:spacing w:after="0" w:line="240" w:lineRule="auto"/>
                        <w:jc w:val="center"/>
                        <w:rPr>
                          <w:rFonts w:ascii="Sylfaen" w:hAnsi="Sylfaen"/>
                          <w:b/>
                          <w:bCs/>
                          <w:sz w:val="16"/>
                          <w:szCs w:val="16"/>
                        </w:rPr>
                      </w:pPr>
                      <w:proofErr w:type="spellStart"/>
                      <w:r w:rsidRPr="00235F11">
                        <w:rPr>
                          <w:rFonts w:ascii="Sylfaen" w:hAnsi="Sylfaen"/>
                          <w:b/>
                          <w:bCs/>
                          <w:sz w:val="16"/>
                          <w:szCs w:val="16"/>
                        </w:rPr>
                        <w:t>ბასს</w:t>
                      </w:r>
                      <w:proofErr w:type="spellEnd"/>
                      <w:r w:rsidRPr="00235F11">
                        <w:rPr>
                          <w:rFonts w:ascii="Sylfaen" w:hAnsi="Sylfaen"/>
                          <w:b/>
                          <w:bCs/>
                          <w:sz w:val="16"/>
                          <w:szCs w:val="16"/>
                        </w:rPr>
                        <w:t xml:space="preserve"> 36-თან </w:t>
                      </w:r>
                      <w:proofErr w:type="spellStart"/>
                      <w:r w:rsidRPr="00235F11">
                        <w:rPr>
                          <w:rFonts w:ascii="Sylfaen" w:hAnsi="Sylfaen"/>
                          <w:b/>
                          <w:bCs/>
                          <w:sz w:val="16"/>
                          <w:szCs w:val="16"/>
                        </w:rPr>
                        <w:t>შედარება</w:t>
                      </w:r>
                      <w:proofErr w:type="spellEnd"/>
                    </w:p>
                    <w:p w14:paraId="7181D382" w14:textId="77777777" w:rsidR="001F3E36" w:rsidRPr="00235F11" w:rsidRDefault="001F3E36" w:rsidP="00235F11">
                      <w:pPr>
                        <w:spacing w:after="0" w:line="240" w:lineRule="auto"/>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ძირითადად</w:t>
                      </w:r>
                      <w:proofErr w:type="spellEnd"/>
                      <w:r w:rsidRPr="00235F11">
                        <w:rPr>
                          <w:rFonts w:ascii="Sylfaen" w:hAnsi="Sylfaen"/>
                          <w:sz w:val="14"/>
                          <w:szCs w:val="14"/>
                        </w:rPr>
                        <w:t xml:space="preserve">, </w:t>
                      </w:r>
                      <w:proofErr w:type="spellStart"/>
                      <w:r w:rsidRPr="00235F11">
                        <w:rPr>
                          <w:rFonts w:ascii="Sylfaen" w:hAnsi="Sylfaen"/>
                          <w:sz w:val="14"/>
                          <w:szCs w:val="14"/>
                        </w:rPr>
                        <w:t>ეფუძნება</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36-ს (2004).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21-სა </w:t>
                      </w:r>
                      <w:proofErr w:type="spellStart"/>
                      <w:r w:rsidRPr="00235F11">
                        <w:rPr>
                          <w:rFonts w:ascii="Sylfaen" w:hAnsi="Sylfaen"/>
                          <w:sz w:val="14"/>
                          <w:szCs w:val="14"/>
                        </w:rPr>
                        <w:t>და</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36-ს (2004) </w:t>
                      </w:r>
                      <w:proofErr w:type="spellStart"/>
                      <w:r w:rsidRPr="00235F11">
                        <w:rPr>
                          <w:rFonts w:ascii="Sylfaen" w:hAnsi="Sylfaen"/>
                          <w:sz w:val="14"/>
                          <w:szCs w:val="14"/>
                        </w:rPr>
                        <w:t>შორის</w:t>
                      </w:r>
                      <w:proofErr w:type="spellEnd"/>
                      <w:r w:rsidRPr="00235F11">
                        <w:rPr>
                          <w:rFonts w:ascii="Sylfaen" w:hAnsi="Sylfaen"/>
                          <w:sz w:val="14"/>
                          <w:szCs w:val="14"/>
                        </w:rPr>
                        <w:t xml:space="preserve"> </w:t>
                      </w:r>
                      <w:proofErr w:type="spellStart"/>
                      <w:r w:rsidRPr="00235F11">
                        <w:rPr>
                          <w:rFonts w:ascii="Sylfaen" w:hAnsi="Sylfaen"/>
                          <w:sz w:val="14"/>
                          <w:szCs w:val="14"/>
                        </w:rPr>
                        <w:t>შემდეგი</w:t>
                      </w:r>
                      <w:proofErr w:type="spellEnd"/>
                      <w:r w:rsidRPr="00235F11">
                        <w:rPr>
                          <w:rFonts w:ascii="Sylfaen" w:hAnsi="Sylfaen"/>
                          <w:sz w:val="14"/>
                          <w:szCs w:val="14"/>
                        </w:rPr>
                        <w:t xml:space="preserve"> </w:t>
                      </w:r>
                      <w:proofErr w:type="spellStart"/>
                      <w:r w:rsidRPr="00235F11">
                        <w:rPr>
                          <w:rFonts w:ascii="Sylfaen" w:hAnsi="Sylfaen"/>
                          <w:sz w:val="14"/>
                          <w:szCs w:val="14"/>
                        </w:rPr>
                        <w:t>ძირითადი</w:t>
                      </w:r>
                      <w:proofErr w:type="spellEnd"/>
                      <w:r w:rsidRPr="00235F11">
                        <w:rPr>
                          <w:rFonts w:ascii="Sylfaen" w:hAnsi="Sylfaen"/>
                          <w:sz w:val="14"/>
                          <w:szCs w:val="14"/>
                        </w:rPr>
                        <w:t xml:space="preserve"> </w:t>
                      </w:r>
                      <w:proofErr w:type="spellStart"/>
                      <w:r w:rsidRPr="00235F11">
                        <w:rPr>
                          <w:rFonts w:ascii="Sylfaen" w:hAnsi="Sylfaen"/>
                          <w:sz w:val="14"/>
                          <w:szCs w:val="14"/>
                        </w:rPr>
                        <w:t>განსხვავებებია</w:t>
                      </w:r>
                      <w:proofErr w:type="spellEnd"/>
                      <w:r w:rsidRPr="00235F11">
                        <w:rPr>
                          <w:rFonts w:ascii="Sylfaen" w:hAnsi="Sylfaen"/>
                          <w:sz w:val="14"/>
                          <w:szCs w:val="14"/>
                        </w:rPr>
                        <w:t xml:space="preserve">:  </w:t>
                      </w:r>
                    </w:p>
                    <w:p w14:paraId="1C9C1CA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ეხება</w:t>
                      </w:r>
                      <w:proofErr w:type="spellEnd"/>
                      <w:r w:rsidRPr="00235F11">
                        <w:rPr>
                          <w:rFonts w:ascii="Sylfaen" w:hAnsi="Sylfaen"/>
                          <w:sz w:val="14"/>
                          <w:szCs w:val="14"/>
                        </w:rPr>
                        <w:t xml:space="preserve"> </w:t>
                      </w:r>
                      <w:proofErr w:type="spellStart"/>
                      <w:r w:rsidRPr="00235F11">
                        <w:rPr>
                          <w:rFonts w:ascii="Sylfaen" w:hAnsi="Sylfaen"/>
                          <w:sz w:val="14"/>
                          <w:szCs w:val="14"/>
                        </w:rPr>
                        <w:t>საჯარო</w:t>
                      </w:r>
                      <w:proofErr w:type="spellEnd"/>
                      <w:r w:rsidRPr="00235F11">
                        <w:rPr>
                          <w:rFonts w:ascii="Sylfaen" w:hAnsi="Sylfaen"/>
                          <w:sz w:val="14"/>
                          <w:szCs w:val="14"/>
                        </w:rPr>
                        <w:t xml:space="preserve"> </w:t>
                      </w:r>
                      <w:proofErr w:type="spellStart"/>
                      <w:r w:rsidRPr="00235F11">
                        <w:rPr>
                          <w:rFonts w:ascii="Sylfaen" w:hAnsi="Sylfaen"/>
                          <w:sz w:val="14"/>
                          <w:szCs w:val="14"/>
                        </w:rPr>
                        <w:t>სექტორის</w:t>
                      </w:r>
                      <w:proofErr w:type="spellEnd"/>
                      <w:r w:rsidRPr="00235F11">
                        <w:rPr>
                          <w:rFonts w:ascii="Sylfaen" w:hAnsi="Sylfaen"/>
                          <w:sz w:val="14"/>
                          <w:szCs w:val="14"/>
                        </w:rPr>
                        <w:t xml:space="preserve"> </w:t>
                      </w:r>
                      <w:proofErr w:type="spellStart"/>
                      <w:r w:rsidRPr="00235F11">
                        <w:rPr>
                          <w:rFonts w:ascii="Sylfaen" w:hAnsi="Sylfaen"/>
                          <w:sz w:val="14"/>
                          <w:szCs w:val="14"/>
                        </w:rPr>
                        <w:t>ერთეულების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არწარმომქმნელი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გაუფასურებას</w:t>
                      </w:r>
                      <w:proofErr w:type="spellEnd"/>
                      <w:r w:rsidRPr="00235F11">
                        <w:rPr>
                          <w:rFonts w:ascii="Sylfaen" w:hAnsi="Sylfaen"/>
                          <w:sz w:val="14"/>
                          <w:szCs w:val="14"/>
                        </w:rPr>
                        <w:t xml:space="preserve">, </w:t>
                      </w:r>
                      <w:proofErr w:type="spellStart"/>
                      <w:r w:rsidRPr="00235F11">
                        <w:rPr>
                          <w:rFonts w:ascii="Sylfaen" w:hAnsi="Sylfaen"/>
                          <w:sz w:val="14"/>
                          <w:szCs w:val="14"/>
                        </w:rPr>
                        <w:t>ხოლო</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36 - </w:t>
                      </w:r>
                      <w:proofErr w:type="spellStart"/>
                      <w:r w:rsidRPr="00235F11">
                        <w:rPr>
                          <w:rFonts w:ascii="Sylfaen" w:hAnsi="Sylfaen"/>
                          <w:sz w:val="14"/>
                          <w:szCs w:val="14"/>
                        </w:rPr>
                        <w:t>მოგებაზე</w:t>
                      </w:r>
                      <w:proofErr w:type="spellEnd"/>
                      <w:r w:rsidRPr="00235F11">
                        <w:rPr>
                          <w:rFonts w:ascii="Sylfaen" w:hAnsi="Sylfaen"/>
                          <w:sz w:val="14"/>
                          <w:szCs w:val="14"/>
                        </w:rPr>
                        <w:t xml:space="preserve"> </w:t>
                      </w:r>
                      <w:proofErr w:type="spellStart"/>
                      <w:r w:rsidRPr="00235F11">
                        <w:rPr>
                          <w:rFonts w:ascii="Sylfaen" w:hAnsi="Sylfaen"/>
                          <w:sz w:val="14"/>
                          <w:szCs w:val="14"/>
                        </w:rPr>
                        <w:t>ორიენტირებული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ერთეულების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გაუფასურებას</w:t>
                      </w:r>
                      <w:proofErr w:type="spellEnd"/>
                      <w:r w:rsidRPr="00235F11">
                        <w:rPr>
                          <w:rFonts w:ascii="Sylfaen" w:hAnsi="Sylfaen"/>
                          <w:sz w:val="14"/>
                          <w:szCs w:val="14"/>
                        </w:rPr>
                        <w:t xml:space="preserve">. </w:t>
                      </w:r>
                      <w:proofErr w:type="spellStart"/>
                      <w:r w:rsidRPr="00235F11">
                        <w:rPr>
                          <w:rFonts w:ascii="Sylfaen" w:hAnsi="Sylfaen"/>
                          <w:sz w:val="14"/>
                          <w:szCs w:val="14"/>
                        </w:rPr>
                        <w:t>საჯარო</w:t>
                      </w:r>
                      <w:proofErr w:type="spellEnd"/>
                      <w:r w:rsidRPr="00235F11">
                        <w:rPr>
                          <w:rFonts w:ascii="Sylfaen" w:hAnsi="Sylfaen"/>
                          <w:sz w:val="14"/>
                          <w:szCs w:val="14"/>
                        </w:rPr>
                        <w:t xml:space="preserve"> </w:t>
                      </w:r>
                      <w:proofErr w:type="spellStart"/>
                      <w:r w:rsidRPr="00235F11">
                        <w:rPr>
                          <w:rFonts w:ascii="Sylfaen" w:hAnsi="Sylfaen"/>
                          <w:sz w:val="14"/>
                          <w:szCs w:val="14"/>
                        </w:rPr>
                        <w:t>სექტორის</w:t>
                      </w:r>
                      <w:proofErr w:type="spellEnd"/>
                      <w:r w:rsidRPr="00235F11">
                        <w:rPr>
                          <w:rFonts w:ascii="Sylfaen" w:hAnsi="Sylfaen"/>
                          <w:sz w:val="14"/>
                          <w:szCs w:val="14"/>
                        </w:rPr>
                        <w:t xml:space="preserve"> </w:t>
                      </w:r>
                      <w:proofErr w:type="spellStart"/>
                      <w:r w:rsidRPr="00235F11">
                        <w:rPr>
                          <w:rFonts w:ascii="Sylfaen" w:hAnsi="Sylfaen"/>
                          <w:sz w:val="14"/>
                          <w:szCs w:val="14"/>
                        </w:rPr>
                        <w:t>ერთეულების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გაუფასურება</w:t>
                      </w:r>
                      <w:proofErr w:type="spellEnd"/>
                      <w:r w:rsidRPr="00235F11">
                        <w:rPr>
                          <w:rFonts w:ascii="Sylfaen" w:hAnsi="Sylfaen"/>
                          <w:sz w:val="14"/>
                          <w:szCs w:val="14"/>
                        </w:rPr>
                        <w:t xml:space="preserve"> </w:t>
                      </w:r>
                      <w:proofErr w:type="spellStart"/>
                      <w:r w:rsidRPr="00235F11">
                        <w:rPr>
                          <w:rFonts w:ascii="Sylfaen" w:hAnsi="Sylfaen"/>
                          <w:sz w:val="14"/>
                          <w:szCs w:val="14"/>
                        </w:rPr>
                        <w:t>განსაზღვრულია</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26-ით.</w:t>
                      </w:r>
                    </w:p>
                    <w:p w14:paraId="3CC0B167" w14:textId="698F842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მოიცავს</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არწარმომქმნელ</w:t>
                      </w:r>
                      <w:proofErr w:type="spellEnd"/>
                      <w:r w:rsidRPr="00235F11">
                        <w:rPr>
                          <w:rFonts w:ascii="Sylfaen" w:hAnsi="Sylfaen"/>
                          <w:sz w:val="14"/>
                          <w:szCs w:val="14"/>
                        </w:rPr>
                        <w:t xml:space="preserve"> </w:t>
                      </w:r>
                      <w:proofErr w:type="spellStart"/>
                      <w:r w:rsidRPr="00235F11">
                        <w:rPr>
                          <w:rFonts w:ascii="Sylfaen" w:hAnsi="Sylfaen"/>
                          <w:sz w:val="14"/>
                          <w:szCs w:val="14"/>
                        </w:rPr>
                        <w:t>იმ</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აქტივებს</w:t>
                      </w:r>
                      <w:proofErr w:type="spellEnd"/>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B60C5C">
                        <w:rPr>
                          <w:rFonts w:ascii="Sylfaen" w:hAnsi="Sylfaen"/>
                          <w:strike/>
                          <w:sz w:val="14"/>
                          <w:szCs w:val="14"/>
                        </w:rPr>
                        <w:t>სსბასს</w:t>
                      </w:r>
                      <w:proofErr w:type="spellEnd"/>
                      <w:r w:rsidRPr="00B60C5C">
                        <w:rPr>
                          <w:rFonts w:ascii="Sylfaen" w:hAnsi="Sylfaen"/>
                          <w:strike/>
                          <w:sz w:val="14"/>
                          <w:szCs w:val="14"/>
                        </w:rPr>
                        <w:t xml:space="preserve"> 17-ის</w:t>
                      </w:r>
                      <w:r w:rsidRPr="00235F11">
                        <w:rPr>
                          <w:rFonts w:ascii="Sylfaen" w:hAnsi="Sylfaen"/>
                          <w:sz w:val="14"/>
                          <w:szCs w:val="14"/>
                        </w:rPr>
                        <w:t xml:space="preserve"> </w:t>
                      </w:r>
                      <w:proofErr w:type="spellStart"/>
                      <w:r w:rsidRPr="00B60C5C">
                        <w:rPr>
                          <w:rFonts w:ascii="Sylfaen" w:hAnsi="Sylfaen"/>
                          <w:sz w:val="14"/>
                          <w:szCs w:val="14"/>
                          <w:u w:val="single"/>
                        </w:rPr>
                        <w:t>სსბასს</w:t>
                      </w:r>
                      <w:proofErr w:type="spellEnd"/>
                      <w:r w:rsidRPr="00B60C5C">
                        <w:rPr>
                          <w:rFonts w:ascii="Sylfaen" w:hAnsi="Sylfaen"/>
                          <w:sz w:val="14"/>
                          <w:szCs w:val="14"/>
                          <w:u w:val="single"/>
                        </w:rPr>
                        <w:t xml:space="preserve"> 45-ის</w:t>
                      </w:r>
                      <w:r w:rsidRPr="00235F11">
                        <w:rPr>
                          <w:rFonts w:ascii="Sylfaen" w:hAnsi="Sylfaen"/>
                          <w:sz w:val="14"/>
                          <w:szCs w:val="14"/>
                        </w:rPr>
                        <w:t xml:space="preserve"> </w:t>
                      </w:r>
                      <w:proofErr w:type="spellStart"/>
                      <w:r w:rsidRPr="00235F11">
                        <w:rPr>
                          <w:rFonts w:ascii="Sylfaen" w:hAnsi="Sylfaen"/>
                          <w:sz w:val="14"/>
                          <w:szCs w:val="14"/>
                        </w:rPr>
                        <w:t>თანახმად</w:t>
                      </w:r>
                      <w:proofErr w:type="spellEnd"/>
                      <w:r w:rsidRPr="00235F11">
                        <w:rPr>
                          <w:rFonts w:ascii="Sylfaen" w:hAnsi="Sylfaen"/>
                          <w:sz w:val="14"/>
                          <w:szCs w:val="14"/>
                        </w:rPr>
                        <w:t xml:space="preserve"> </w:t>
                      </w:r>
                      <w:proofErr w:type="spellStart"/>
                      <w:r w:rsidRPr="00B60C5C">
                        <w:rPr>
                          <w:rFonts w:ascii="Sylfaen" w:hAnsi="Sylfaen"/>
                          <w:strike/>
                          <w:sz w:val="14"/>
                          <w:szCs w:val="14"/>
                        </w:rPr>
                        <w:t>დასაშვები</w:t>
                      </w:r>
                      <w:proofErr w:type="spellEnd"/>
                      <w:r w:rsidRPr="00B60C5C">
                        <w:rPr>
                          <w:rFonts w:ascii="Sylfaen" w:hAnsi="Sylfaen"/>
                          <w:strike/>
                          <w:sz w:val="14"/>
                          <w:szCs w:val="14"/>
                        </w:rPr>
                        <w:t xml:space="preserve"> </w:t>
                      </w:r>
                      <w:proofErr w:type="spellStart"/>
                      <w:r w:rsidRPr="00B60C5C">
                        <w:rPr>
                          <w:rFonts w:ascii="Sylfaen" w:hAnsi="Sylfaen"/>
                          <w:strike/>
                          <w:sz w:val="14"/>
                          <w:szCs w:val="14"/>
                        </w:rPr>
                        <w:t>ალტერნატიური</w:t>
                      </w:r>
                      <w:proofErr w:type="spellEnd"/>
                      <w:r w:rsidRPr="00B60C5C">
                        <w:rPr>
                          <w:rFonts w:ascii="Sylfaen" w:hAnsi="Sylfaen"/>
                          <w:strike/>
                          <w:sz w:val="14"/>
                          <w:szCs w:val="14"/>
                        </w:rPr>
                        <w:t xml:space="preserve"> </w:t>
                      </w:r>
                      <w:proofErr w:type="spellStart"/>
                      <w:r w:rsidRPr="00B60C5C">
                        <w:rPr>
                          <w:rFonts w:ascii="Sylfaen" w:hAnsi="Sylfaen"/>
                          <w:strike/>
                          <w:sz w:val="14"/>
                          <w:szCs w:val="14"/>
                        </w:rPr>
                        <w:t>მიდგომის</w:t>
                      </w:r>
                      <w:proofErr w:type="spellEnd"/>
                      <w:r w:rsidRPr="00235F11">
                        <w:rPr>
                          <w:rFonts w:ascii="Sylfaen" w:hAnsi="Sylfaen"/>
                          <w:sz w:val="14"/>
                          <w:szCs w:val="14"/>
                        </w:rPr>
                        <w:t xml:space="preserve"> </w:t>
                      </w:r>
                      <w:proofErr w:type="spellStart"/>
                      <w:r w:rsidRPr="00B60C5C">
                        <w:rPr>
                          <w:rFonts w:ascii="Sylfaen" w:hAnsi="Sylfaen"/>
                          <w:sz w:val="14"/>
                          <w:szCs w:val="14"/>
                          <w:u w:val="single"/>
                        </w:rPr>
                        <w:t>მიმდინარე</w:t>
                      </w:r>
                      <w:proofErr w:type="spellEnd"/>
                      <w:r w:rsidRPr="00B60C5C">
                        <w:rPr>
                          <w:rFonts w:ascii="Sylfaen" w:hAnsi="Sylfaen"/>
                          <w:sz w:val="14"/>
                          <w:szCs w:val="14"/>
                          <w:u w:val="single"/>
                        </w:rPr>
                        <w:t xml:space="preserve"> </w:t>
                      </w:r>
                      <w:proofErr w:type="spellStart"/>
                      <w:r w:rsidRPr="00B60C5C">
                        <w:rPr>
                          <w:rFonts w:ascii="Sylfaen" w:hAnsi="Sylfaen"/>
                          <w:sz w:val="14"/>
                          <w:szCs w:val="14"/>
                          <w:u w:val="single"/>
                        </w:rPr>
                        <w:t>ღირებულების</w:t>
                      </w:r>
                      <w:proofErr w:type="spellEnd"/>
                      <w:r w:rsidRPr="00B60C5C">
                        <w:rPr>
                          <w:rFonts w:ascii="Sylfaen" w:hAnsi="Sylfaen"/>
                          <w:sz w:val="14"/>
                          <w:szCs w:val="14"/>
                          <w:u w:val="single"/>
                        </w:rPr>
                        <w:t xml:space="preserve"> </w:t>
                      </w:r>
                      <w:proofErr w:type="spellStart"/>
                      <w:r w:rsidRPr="00B60C5C">
                        <w:rPr>
                          <w:rFonts w:ascii="Sylfaen" w:hAnsi="Sylfaen"/>
                          <w:sz w:val="14"/>
                          <w:szCs w:val="14"/>
                          <w:u w:val="single"/>
                        </w:rPr>
                        <w:t>მოდელის</w:t>
                      </w:r>
                      <w:proofErr w:type="spellEnd"/>
                      <w:r w:rsidRPr="00235F11">
                        <w:rPr>
                          <w:rFonts w:ascii="Sylfaen" w:hAnsi="Sylfaen"/>
                          <w:sz w:val="14"/>
                          <w:szCs w:val="14"/>
                        </w:rPr>
                        <w:t xml:space="preserve"> </w:t>
                      </w:r>
                      <w:proofErr w:type="spellStart"/>
                      <w:r w:rsidRPr="00235F11">
                        <w:rPr>
                          <w:rFonts w:ascii="Sylfaen" w:hAnsi="Sylfaen"/>
                          <w:sz w:val="14"/>
                          <w:szCs w:val="14"/>
                        </w:rPr>
                        <w:t>შესაბამისად</w:t>
                      </w:r>
                      <w:proofErr w:type="spellEnd"/>
                      <w:r w:rsidRPr="00235F11">
                        <w:rPr>
                          <w:rFonts w:ascii="Sylfaen" w:hAnsi="Sylfaen"/>
                          <w:sz w:val="14"/>
                          <w:szCs w:val="14"/>
                        </w:rPr>
                        <w:t xml:space="preserve"> </w:t>
                      </w:r>
                      <w:proofErr w:type="spellStart"/>
                      <w:r w:rsidRPr="00235F11">
                        <w:rPr>
                          <w:rFonts w:ascii="Sylfaen" w:hAnsi="Sylfaen"/>
                          <w:sz w:val="14"/>
                          <w:szCs w:val="14"/>
                        </w:rPr>
                        <w:t>საანგარიშგებო</w:t>
                      </w:r>
                      <w:proofErr w:type="spellEnd"/>
                      <w:r w:rsidRPr="00235F11">
                        <w:rPr>
                          <w:rFonts w:ascii="Sylfaen" w:hAnsi="Sylfaen"/>
                          <w:sz w:val="14"/>
                          <w:szCs w:val="14"/>
                        </w:rPr>
                        <w:t xml:space="preserve"> </w:t>
                      </w:r>
                      <w:proofErr w:type="spellStart"/>
                      <w:r w:rsidRPr="00235F11">
                        <w:rPr>
                          <w:rFonts w:ascii="Sylfaen" w:hAnsi="Sylfaen"/>
                          <w:sz w:val="14"/>
                          <w:szCs w:val="14"/>
                        </w:rPr>
                        <w:t>პერიოდისათვის</w:t>
                      </w:r>
                      <w:proofErr w:type="spellEnd"/>
                      <w:r w:rsidRPr="00235F11">
                        <w:rPr>
                          <w:rFonts w:ascii="Sylfaen" w:hAnsi="Sylfaen"/>
                          <w:sz w:val="14"/>
                          <w:szCs w:val="14"/>
                        </w:rPr>
                        <w:t xml:space="preserve"> </w:t>
                      </w:r>
                      <w:proofErr w:type="spellStart"/>
                      <w:r w:rsidRPr="00235F11">
                        <w:rPr>
                          <w:rFonts w:ascii="Sylfaen" w:hAnsi="Sylfaen"/>
                          <w:sz w:val="14"/>
                          <w:szCs w:val="14"/>
                        </w:rPr>
                        <w:t>გადაფასებული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ღირებულებით</w:t>
                      </w:r>
                      <w:proofErr w:type="spellEnd"/>
                      <w:r w:rsidRPr="00235F11">
                        <w:rPr>
                          <w:rFonts w:ascii="Sylfaen" w:hAnsi="Sylfaen"/>
                          <w:sz w:val="14"/>
                          <w:szCs w:val="14"/>
                        </w:rPr>
                        <w:t xml:space="preserve"> </w:t>
                      </w:r>
                      <w:proofErr w:type="spellStart"/>
                      <w:r w:rsidRPr="00235F11">
                        <w:rPr>
                          <w:rFonts w:ascii="Sylfaen" w:hAnsi="Sylfaen"/>
                          <w:sz w:val="14"/>
                          <w:szCs w:val="14"/>
                        </w:rPr>
                        <w:t>არის</w:t>
                      </w:r>
                      <w:proofErr w:type="spellEnd"/>
                      <w:r w:rsidRPr="00235F11">
                        <w:rPr>
                          <w:rFonts w:ascii="Sylfaen" w:hAnsi="Sylfaen"/>
                          <w:sz w:val="14"/>
                          <w:szCs w:val="14"/>
                        </w:rPr>
                        <w:t xml:space="preserve"> </w:t>
                      </w:r>
                      <w:proofErr w:type="spellStart"/>
                      <w:r w:rsidRPr="00235F11">
                        <w:rPr>
                          <w:rFonts w:ascii="Sylfaen" w:hAnsi="Sylfaen"/>
                          <w:sz w:val="14"/>
                          <w:szCs w:val="14"/>
                        </w:rPr>
                        <w:t>ასახული</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36-ის </w:t>
                      </w:r>
                      <w:proofErr w:type="spellStart"/>
                      <w:r w:rsidRPr="00235F11">
                        <w:rPr>
                          <w:rFonts w:ascii="Sylfaen" w:hAnsi="Sylfaen"/>
                          <w:sz w:val="14"/>
                          <w:szCs w:val="14"/>
                        </w:rPr>
                        <w:t>მოქმედების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სფერო</w:t>
                      </w:r>
                      <w:proofErr w:type="spellEnd"/>
                      <w:r w:rsidRPr="00235F11">
                        <w:rPr>
                          <w:rFonts w:ascii="Sylfaen" w:hAnsi="Sylfaen"/>
                          <w:sz w:val="14"/>
                          <w:szCs w:val="14"/>
                        </w:rPr>
                        <w:t xml:space="preserve"> </w:t>
                      </w:r>
                      <w:proofErr w:type="spellStart"/>
                      <w:r w:rsidRPr="00235F11">
                        <w:rPr>
                          <w:rFonts w:ascii="Sylfaen" w:hAnsi="Sylfaen"/>
                          <w:sz w:val="14"/>
                          <w:szCs w:val="14"/>
                        </w:rPr>
                        <w:t>ასევე</w:t>
                      </w:r>
                      <w:proofErr w:type="spellEnd"/>
                      <w:r w:rsidRPr="00235F11">
                        <w:rPr>
                          <w:rFonts w:ascii="Sylfaen" w:hAnsi="Sylfaen"/>
                          <w:sz w:val="14"/>
                          <w:szCs w:val="14"/>
                        </w:rPr>
                        <w:t xml:space="preserve"> </w:t>
                      </w:r>
                      <w:proofErr w:type="spellStart"/>
                      <w:r w:rsidRPr="00235F11">
                        <w:rPr>
                          <w:rFonts w:ascii="Sylfaen" w:hAnsi="Sylfaen"/>
                          <w:sz w:val="14"/>
                          <w:szCs w:val="14"/>
                        </w:rPr>
                        <w:t>ვრცელდება</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w:t>
                      </w:r>
                      <w:proofErr w:type="spellEnd"/>
                      <w:r w:rsidRPr="00235F11">
                        <w:rPr>
                          <w:rFonts w:ascii="Sylfaen" w:hAnsi="Sylfaen"/>
                          <w:sz w:val="14"/>
                          <w:szCs w:val="14"/>
                        </w:rPr>
                        <w:t xml:space="preserve"> </w:t>
                      </w:r>
                      <w:proofErr w:type="spellStart"/>
                      <w:r w:rsidRPr="00235F11">
                        <w:rPr>
                          <w:rFonts w:ascii="Sylfaen" w:hAnsi="Sylfaen"/>
                          <w:sz w:val="14"/>
                          <w:szCs w:val="14"/>
                        </w:rPr>
                        <w:t>ძირითად</w:t>
                      </w:r>
                      <w:proofErr w:type="spellEnd"/>
                      <w:r w:rsidRPr="00235F11">
                        <w:rPr>
                          <w:rFonts w:ascii="Sylfaen" w:hAnsi="Sylfaen"/>
                          <w:sz w:val="14"/>
                          <w:szCs w:val="14"/>
                        </w:rPr>
                        <w:t xml:space="preserve"> </w:t>
                      </w:r>
                      <w:proofErr w:type="spellStart"/>
                      <w:r w:rsidR="002320B9">
                        <w:rPr>
                          <w:rFonts w:ascii="Sylfaen" w:hAnsi="Sylfaen"/>
                          <w:sz w:val="14"/>
                          <w:szCs w:val="14"/>
                        </w:rPr>
                        <w:t>აქტივებზე</w:t>
                      </w:r>
                      <w:proofErr w:type="spellEnd"/>
                      <w:r w:rsidR="002320B9">
                        <w:rPr>
                          <w:rFonts w:ascii="Sylfaen" w:hAnsi="Sylfaen"/>
                          <w:sz w:val="14"/>
                          <w:szCs w:val="14"/>
                        </w:rPr>
                        <w:t>,</w:t>
                      </w:r>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235F11">
                        <w:rPr>
                          <w:rFonts w:ascii="Sylfaen" w:hAnsi="Sylfaen"/>
                          <w:sz w:val="14"/>
                          <w:szCs w:val="14"/>
                        </w:rPr>
                        <w:t>საანგარიშგებო</w:t>
                      </w:r>
                      <w:proofErr w:type="spellEnd"/>
                      <w:r w:rsidRPr="00235F11">
                        <w:rPr>
                          <w:rFonts w:ascii="Sylfaen" w:hAnsi="Sylfaen"/>
                          <w:sz w:val="14"/>
                          <w:szCs w:val="14"/>
                        </w:rPr>
                        <w:t xml:space="preserve"> </w:t>
                      </w:r>
                      <w:proofErr w:type="spellStart"/>
                      <w:r w:rsidRPr="00235F11">
                        <w:rPr>
                          <w:rFonts w:ascii="Sylfaen" w:hAnsi="Sylfaen"/>
                          <w:sz w:val="14"/>
                          <w:szCs w:val="14"/>
                        </w:rPr>
                        <w:t>პერიოდისათვის</w:t>
                      </w:r>
                      <w:proofErr w:type="spellEnd"/>
                      <w:r w:rsidRPr="00235F11">
                        <w:rPr>
                          <w:rFonts w:ascii="Sylfaen" w:hAnsi="Sylfaen"/>
                          <w:sz w:val="14"/>
                          <w:szCs w:val="14"/>
                        </w:rPr>
                        <w:t xml:space="preserve"> </w:t>
                      </w:r>
                      <w:proofErr w:type="spellStart"/>
                      <w:r w:rsidRPr="00235F11">
                        <w:rPr>
                          <w:rFonts w:ascii="Sylfaen" w:hAnsi="Sylfaen"/>
                          <w:sz w:val="14"/>
                          <w:szCs w:val="14"/>
                        </w:rPr>
                        <w:t>გადაფასებული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ღირებულებით</w:t>
                      </w:r>
                      <w:proofErr w:type="spellEnd"/>
                      <w:r w:rsidRPr="00235F11">
                        <w:rPr>
                          <w:rFonts w:ascii="Sylfaen" w:hAnsi="Sylfaen"/>
                          <w:sz w:val="14"/>
                          <w:szCs w:val="14"/>
                        </w:rPr>
                        <w:t xml:space="preserve"> </w:t>
                      </w:r>
                      <w:proofErr w:type="spellStart"/>
                      <w:r w:rsidRPr="00235F11">
                        <w:rPr>
                          <w:rFonts w:ascii="Sylfaen" w:hAnsi="Sylfaen"/>
                          <w:sz w:val="14"/>
                          <w:szCs w:val="14"/>
                        </w:rPr>
                        <w:t>არის</w:t>
                      </w:r>
                      <w:proofErr w:type="spellEnd"/>
                      <w:r w:rsidRPr="00235F11">
                        <w:rPr>
                          <w:rFonts w:ascii="Sylfaen" w:hAnsi="Sylfaen"/>
                          <w:sz w:val="14"/>
                          <w:szCs w:val="14"/>
                        </w:rPr>
                        <w:t xml:space="preserve"> </w:t>
                      </w:r>
                      <w:proofErr w:type="spellStart"/>
                      <w:r w:rsidRPr="00235F11">
                        <w:rPr>
                          <w:rFonts w:ascii="Sylfaen" w:hAnsi="Sylfaen"/>
                          <w:sz w:val="14"/>
                          <w:szCs w:val="14"/>
                        </w:rPr>
                        <w:t>ასახული</w:t>
                      </w:r>
                      <w:proofErr w:type="spellEnd"/>
                      <w:r w:rsidRPr="00235F11">
                        <w:rPr>
                          <w:rFonts w:ascii="Sylfaen" w:hAnsi="Sylfaen"/>
                          <w:sz w:val="14"/>
                          <w:szCs w:val="14"/>
                        </w:rPr>
                        <w:t>.</w:t>
                      </w:r>
                    </w:p>
                    <w:p w14:paraId="47628BEB"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21-ის </w:t>
                      </w:r>
                      <w:proofErr w:type="spellStart"/>
                      <w:r w:rsidRPr="00235F11">
                        <w:rPr>
                          <w:rFonts w:ascii="Sylfaen" w:hAnsi="Sylfaen"/>
                          <w:sz w:val="14"/>
                          <w:szCs w:val="14"/>
                        </w:rPr>
                        <w:t>შესაბამისად</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არწარმომქმნელი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გამოყენების</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შეფასების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მეთოდი</w:t>
                      </w:r>
                      <w:proofErr w:type="spellEnd"/>
                      <w:r w:rsidRPr="00235F11">
                        <w:rPr>
                          <w:rFonts w:ascii="Sylfaen" w:hAnsi="Sylfaen"/>
                          <w:sz w:val="14"/>
                          <w:szCs w:val="14"/>
                        </w:rPr>
                        <w:t xml:space="preserve"> </w:t>
                      </w:r>
                      <w:proofErr w:type="spellStart"/>
                      <w:r w:rsidRPr="00235F11">
                        <w:rPr>
                          <w:rFonts w:ascii="Sylfaen" w:hAnsi="Sylfaen"/>
                          <w:sz w:val="14"/>
                          <w:szCs w:val="14"/>
                        </w:rPr>
                        <w:t>განსხვავდება</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36-ის </w:t>
                      </w:r>
                      <w:proofErr w:type="spellStart"/>
                      <w:r w:rsidRPr="00235F11">
                        <w:rPr>
                          <w:rFonts w:ascii="Sylfaen" w:hAnsi="Sylfaen"/>
                          <w:sz w:val="14"/>
                          <w:szCs w:val="14"/>
                        </w:rPr>
                        <w:t>შესაბამისად</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გამოყენების</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შეფასების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მეთოდისაგან</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არწარმომქმნელი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გამოყენების</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ღირებულებას</w:t>
                      </w:r>
                      <w:proofErr w:type="spellEnd"/>
                      <w:r w:rsidRPr="00235F11">
                        <w:rPr>
                          <w:rFonts w:ascii="Sylfaen" w:hAnsi="Sylfaen"/>
                          <w:sz w:val="14"/>
                          <w:szCs w:val="14"/>
                        </w:rPr>
                        <w:t xml:space="preserve"> </w:t>
                      </w:r>
                      <w:proofErr w:type="spellStart"/>
                      <w:r w:rsidRPr="00235F11">
                        <w:rPr>
                          <w:rFonts w:ascii="Sylfaen" w:hAnsi="Sylfaen"/>
                          <w:sz w:val="14"/>
                          <w:szCs w:val="14"/>
                        </w:rPr>
                        <w:t>სხვადასხვა</w:t>
                      </w:r>
                      <w:proofErr w:type="spellEnd"/>
                      <w:r w:rsidRPr="00235F11">
                        <w:rPr>
                          <w:rFonts w:ascii="Sylfaen" w:hAnsi="Sylfaen"/>
                          <w:sz w:val="14"/>
                          <w:szCs w:val="14"/>
                        </w:rPr>
                        <w:t xml:space="preserve"> </w:t>
                      </w:r>
                      <w:proofErr w:type="spellStart"/>
                      <w:r w:rsidRPr="00235F11">
                        <w:rPr>
                          <w:rFonts w:ascii="Sylfaen" w:hAnsi="Sylfaen"/>
                          <w:sz w:val="14"/>
                          <w:szCs w:val="14"/>
                        </w:rPr>
                        <w:t>მიდგომების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გამოყენებით</w:t>
                      </w:r>
                      <w:proofErr w:type="spellEnd"/>
                      <w:r w:rsidRPr="00235F11">
                        <w:rPr>
                          <w:rFonts w:ascii="Sylfaen" w:hAnsi="Sylfaen"/>
                          <w:sz w:val="14"/>
                          <w:szCs w:val="14"/>
                        </w:rPr>
                        <w:t xml:space="preserve"> </w:t>
                      </w:r>
                      <w:proofErr w:type="spellStart"/>
                      <w:r w:rsidRPr="00235F11">
                        <w:rPr>
                          <w:rFonts w:ascii="Sylfaen" w:hAnsi="Sylfaen"/>
                          <w:sz w:val="14"/>
                          <w:szCs w:val="14"/>
                        </w:rPr>
                        <w:t>განსაზღვრავს</w:t>
                      </w:r>
                      <w:proofErr w:type="spellEnd"/>
                      <w:r w:rsidRPr="00235F11">
                        <w:rPr>
                          <w:rFonts w:ascii="Sylfaen" w:hAnsi="Sylfaen"/>
                          <w:sz w:val="14"/>
                          <w:szCs w:val="14"/>
                        </w:rPr>
                        <w:t xml:space="preserve">, </w:t>
                      </w:r>
                      <w:proofErr w:type="spellStart"/>
                      <w:r w:rsidRPr="00235F11">
                        <w:rPr>
                          <w:rFonts w:ascii="Sylfaen" w:hAnsi="Sylfaen"/>
                          <w:sz w:val="14"/>
                          <w:szCs w:val="14"/>
                        </w:rPr>
                        <w:t>როგორც</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აქტივის</w:t>
                      </w:r>
                      <w:proofErr w:type="spellEnd"/>
                      <w:r w:rsidRPr="00235F11">
                        <w:rPr>
                          <w:rFonts w:ascii="Sylfaen" w:hAnsi="Sylfaen"/>
                          <w:sz w:val="14"/>
                          <w:szCs w:val="14"/>
                        </w:rPr>
                        <w:t xml:space="preserve"> </w:t>
                      </w:r>
                      <w:proofErr w:type="spellStart"/>
                      <w:r w:rsidRPr="00235F11">
                        <w:rPr>
                          <w:rFonts w:ascii="Sylfaen" w:hAnsi="Sylfaen"/>
                          <w:sz w:val="14"/>
                          <w:szCs w:val="14"/>
                        </w:rPr>
                        <w:t>მომსახურების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დარჩენილი</w:t>
                      </w:r>
                      <w:proofErr w:type="spellEnd"/>
                      <w:r w:rsidRPr="00235F11">
                        <w:rPr>
                          <w:rFonts w:ascii="Sylfaen" w:hAnsi="Sylfaen"/>
                          <w:sz w:val="14"/>
                          <w:szCs w:val="14"/>
                        </w:rPr>
                        <w:t xml:space="preserve"> </w:t>
                      </w:r>
                      <w:proofErr w:type="spellStart"/>
                      <w:r w:rsidRPr="00235F11">
                        <w:rPr>
                          <w:rFonts w:ascii="Sylfaen" w:hAnsi="Sylfaen"/>
                          <w:sz w:val="14"/>
                          <w:szCs w:val="14"/>
                        </w:rPr>
                        <w:t>პოტენციალის</w:t>
                      </w:r>
                      <w:proofErr w:type="spellEnd"/>
                      <w:r w:rsidRPr="00235F11">
                        <w:rPr>
                          <w:rFonts w:ascii="Sylfaen" w:hAnsi="Sylfaen"/>
                          <w:sz w:val="14"/>
                          <w:szCs w:val="14"/>
                        </w:rPr>
                        <w:t xml:space="preserve"> </w:t>
                      </w:r>
                      <w:proofErr w:type="spellStart"/>
                      <w:r w:rsidRPr="00235F11">
                        <w:rPr>
                          <w:rFonts w:ascii="Sylfaen" w:hAnsi="Sylfaen"/>
                          <w:sz w:val="14"/>
                          <w:szCs w:val="14"/>
                        </w:rPr>
                        <w:t>დისკონტირებულ</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ღირებულებას</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გამოყენების</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შეფასებისათვის</w:t>
                      </w:r>
                      <w:proofErr w:type="spellEnd"/>
                      <w:r w:rsidRPr="00235F11">
                        <w:rPr>
                          <w:rFonts w:ascii="Sylfaen" w:hAnsi="Sylfaen"/>
                          <w:sz w:val="14"/>
                          <w:szCs w:val="14"/>
                        </w:rPr>
                        <w:t xml:space="preserve"> </w:t>
                      </w:r>
                      <w:proofErr w:type="spellStart"/>
                      <w:r w:rsidRPr="00235F11">
                        <w:rPr>
                          <w:rFonts w:ascii="Sylfaen" w:hAnsi="Sylfaen"/>
                          <w:sz w:val="14"/>
                          <w:szCs w:val="14"/>
                        </w:rPr>
                        <w:t>იყენებს</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აქტივიდან</w:t>
                      </w:r>
                      <w:proofErr w:type="spellEnd"/>
                      <w:r w:rsidRPr="00235F11">
                        <w:rPr>
                          <w:rFonts w:ascii="Sylfaen" w:hAnsi="Sylfaen"/>
                          <w:sz w:val="14"/>
                          <w:szCs w:val="14"/>
                        </w:rPr>
                        <w:t xml:space="preserve"> </w:t>
                      </w:r>
                      <w:proofErr w:type="spellStart"/>
                      <w:r w:rsidRPr="00235F11">
                        <w:rPr>
                          <w:rFonts w:ascii="Sylfaen" w:hAnsi="Sylfaen"/>
                          <w:sz w:val="14"/>
                          <w:szCs w:val="14"/>
                        </w:rPr>
                        <w:t>მისაღები</w:t>
                      </w:r>
                      <w:proofErr w:type="spellEnd"/>
                      <w:r w:rsidRPr="00235F11">
                        <w:rPr>
                          <w:rFonts w:ascii="Sylfaen" w:hAnsi="Sylfaen"/>
                          <w:sz w:val="14"/>
                          <w:szCs w:val="14"/>
                        </w:rPr>
                        <w:t xml:space="preserve"> </w:t>
                      </w:r>
                      <w:proofErr w:type="spellStart"/>
                      <w:r w:rsidRPr="00235F11">
                        <w:rPr>
                          <w:rFonts w:ascii="Sylfaen" w:hAnsi="Sylfaen"/>
                          <w:sz w:val="14"/>
                          <w:szCs w:val="14"/>
                        </w:rPr>
                        <w:t>მომავალი</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ნაკადების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დისკონტირებულ</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ღირებულებას</w:t>
                      </w:r>
                      <w:proofErr w:type="spellEnd"/>
                      <w:r w:rsidRPr="00235F11">
                        <w:rPr>
                          <w:rFonts w:ascii="Sylfaen" w:hAnsi="Sylfaen"/>
                          <w:sz w:val="14"/>
                          <w:szCs w:val="14"/>
                        </w:rPr>
                        <w:t xml:space="preserve">. </w:t>
                      </w:r>
                    </w:p>
                    <w:p w14:paraId="2A9E857F"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აქტივის</w:t>
                      </w:r>
                      <w:proofErr w:type="spellEnd"/>
                      <w:r w:rsidRPr="00235F11">
                        <w:rPr>
                          <w:rFonts w:ascii="Sylfaen" w:hAnsi="Sylfaen"/>
                          <w:sz w:val="14"/>
                          <w:szCs w:val="14"/>
                        </w:rPr>
                        <w:t xml:space="preserve"> </w:t>
                      </w:r>
                      <w:proofErr w:type="spellStart"/>
                      <w:r w:rsidRPr="00235F11">
                        <w:rPr>
                          <w:rFonts w:ascii="Sylfaen" w:hAnsi="Sylfaen"/>
                          <w:sz w:val="14"/>
                          <w:szCs w:val="14"/>
                        </w:rPr>
                        <w:t>საბაზრო</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ცვლილებას</w:t>
                      </w:r>
                      <w:proofErr w:type="spellEnd"/>
                      <w:r w:rsidRPr="00235F11">
                        <w:rPr>
                          <w:rFonts w:ascii="Sylfaen" w:hAnsi="Sylfaen"/>
                          <w:sz w:val="14"/>
                          <w:szCs w:val="14"/>
                        </w:rPr>
                        <w:t xml:space="preserve">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განიხილავს</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გაუფასურებაზე</w:t>
                      </w:r>
                      <w:proofErr w:type="spellEnd"/>
                      <w:r w:rsidRPr="00235F11">
                        <w:rPr>
                          <w:rFonts w:ascii="Sylfaen" w:hAnsi="Sylfaen"/>
                          <w:sz w:val="14"/>
                          <w:szCs w:val="14"/>
                        </w:rPr>
                        <w:t xml:space="preserve"> </w:t>
                      </w:r>
                      <w:proofErr w:type="spellStart"/>
                      <w:r w:rsidRPr="00235F11">
                        <w:rPr>
                          <w:rFonts w:ascii="Sylfaen" w:hAnsi="Sylfaen"/>
                          <w:sz w:val="14"/>
                          <w:szCs w:val="14"/>
                        </w:rPr>
                        <w:t>უცილობელ</w:t>
                      </w:r>
                      <w:proofErr w:type="spellEnd"/>
                      <w:r w:rsidRPr="00235F11">
                        <w:rPr>
                          <w:rFonts w:ascii="Sylfaen" w:hAnsi="Sylfaen"/>
                          <w:sz w:val="14"/>
                          <w:szCs w:val="14"/>
                        </w:rPr>
                        <w:t xml:space="preserve"> </w:t>
                      </w:r>
                      <w:proofErr w:type="spellStart"/>
                      <w:r w:rsidRPr="00235F11">
                        <w:rPr>
                          <w:rFonts w:ascii="Sylfaen" w:hAnsi="Sylfaen"/>
                          <w:sz w:val="14"/>
                          <w:szCs w:val="14"/>
                        </w:rPr>
                        <w:t>მინიშნებად</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36-ში </w:t>
                      </w:r>
                      <w:proofErr w:type="spellStart"/>
                      <w:r w:rsidRPr="00235F11">
                        <w:rPr>
                          <w:rFonts w:ascii="Sylfaen" w:hAnsi="Sylfaen"/>
                          <w:sz w:val="14"/>
                          <w:szCs w:val="14"/>
                        </w:rPr>
                        <w:t>საბაზრო</w:t>
                      </w:r>
                      <w:proofErr w:type="spellEnd"/>
                      <w:r w:rsidRPr="00235F11">
                        <w:rPr>
                          <w:rFonts w:ascii="Sylfaen" w:hAnsi="Sylfaen"/>
                          <w:sz w:val="14"/>
                          <w:szCs w:val="14"/>
                        </w:rPr>
                        <w:t xml:space="preserve"> </w:t>
                      </w:r>
                      <w:proofErr w:type="spellStart"/>
                      <w:r w:rsidRPr="00235F11">
                        <w:rPr>
                          <w:rFonts w:ascii="Sylfaen" w:hAnsi="Sylfaen"/>
                          <w:sz w:val="14"/>
                          <w:szCs w:val="14"/>
                        </w:rPr>
                        <w:t>ღირებულების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მნიშვნელოვანი</w:t>
                      </w:r>
                      <w:proofErr w:type="spellEnd"/>
                      <w:r w:rsidRPr="00235F11">
                        <w:rPr>
                          <w:rFonts w:ascii="Sylfaen" w:hAnsi="Sylfaen"/>
                          <w:sz w:val="14"/>
                          <w:szCs w:val="14"/>
                        </w:rPr>
                        <w:t xml:space="preserve">, </w:t>
                      </w:r>
                      <w:proofErr w:type="spellStart"/>
                      <w:r w:rsidRPr="00235F11">
                        <w:rPr>
                          <w:rFonts w:ascii="Sylfaen" w:hAnsi="Sylfaen"/>
                          <w:sz w:val="14"/>
                          <w:szCs w:val="14"/>
                        </w:rPr>
                        <w:t>მოულოდნელი</w:t>
                      </w:r>
                      <w:proofErr w:type="spellEnd"/>
                      <w:r w:rsidRPr="00235F11">
                        <w:rPr>
                          <w:rFonts w:ascii="Sylfaen" w:hAnsi="Sylfaen"/>
                          <w:sz w:val="14"/>
                          <w:szCs w:val="14"/>
                        </w:rPr>
                        <w:t xml:space="preserve"> </w:t>
                      </w:r>
                      <w:proofErr w:type="spellStart"/>
                      <w:r w:rsidRPr="00235F11">
                        <w:rPr>
                          <w:rFonts w:ascii="Sylfaen" w:hAnsi="Sylfaen"/>
                          <w:sz w:val="14"/>
                          <w:szCs w:val="14"/>
                        </w:rPr>
                        <w:t>ვარდნა</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მინიმალური</w:t>
                      </w:r>
                      <w:proofErr w:type="spellEnd"/>
                      <w:r w:rsidRPr="00235F11">
                        <w:rPr>
                          <w:rFonts w:ascii="Sylfaen" w:hAnsi="Sylfaen"/>
                          <w:sz w:val="14"/>
                          <w:szCs w:val="14"/>
                        </w:rPr>
                        <w:t xml:space="preserve"> </w:t>
                      </w:r>
                      <w:proofErr w:type="spellStart"/>
                      <w:r w:rsidRPr="00235F11">
                        <w:rPr>
                          <w:rFonts w:ascii="Sylfaen" w:hAnsi="Sylfaen"/>
                          <w:sz w:val="14"/>
                          <w:szCs w:val="14"/>
                        </w:rPr>
                        <w:t>მინიშნებების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განუყოფელი</w:t>
                      </w:r>
                      <w:proofErr w:type="spellEnd"/>
                      <w:r w:rsidRPr="00235F11">
                        <w:rPr>
                          <w:rFonts w:ascii="Sylfaen" w:hAnsi="Sylfaen"/>
                          <w:sz w:val="14"/>
                          <w:szCs w:val="14"/>
                        </w:rPr>
                        <w:t xml:space="preserve"> </w:t>
                      </w:r>
                      <w:proofErr w:type="spellStart"/>
                      <w:r w:rsidRPr="00235F11">
                        <w:rPr>
                          <w:rFonts w:ascii="Sylfaen" w:hAnsi="Sylfaen"/>
                          <w:sz w:val="14"/>
                          <w:szCs w:val="14"/>
                        </w:rPr>
                        <w:t>ნაწილია</w:t>
                      </w:r>
                      <w:proofErr w:type="spellEnd"/>
                      <w:r w:rsidRPr="00235F11">
                        <w:rPr>
                          <w:rFonts w:ascii="Sylfaen" w:hAnsi="Sylfaen"/>
                          <w:sz w:val="14"/>
                          <w:szCs w:val="14"/>
                        </w:rPr>
                        <w:t xml:space="preserve"> </w:t>
                      </w:r>
                      <w:proofErr w:type="spellStart"/>
                      <w:r w:rsidRPr="00235F11">
                        <w:rPr>
                          <w:rFonts w:ascii="Sylfaen" w:hAnsi="Sylfaen"/>
                          <w:sz w:val="14"/>
                          <w:szCs w:val="14"/>
                        </w:rPr>
                        <w:t>მაშინ</w:t>
                      </w:r>
                      <w:proofErr w:type="spellEnd"/>
                      <w:r w:rsidRPr="00235F11">
                        <w:rPr>
                          <w:rFonts w:ascii="Sylfaen" w:hAnsi="Sylfaen"/>
                          <w:sz w:val="14"/>
                          <w:szCs w:val="14"/>
                        </w:rPr>
                        <w:t xml:space="preserve">, </w:t>
                      </w:r>
                      <w:proofErr w:type="spellStart"/>
                      <w:r w:rsidRPr="00235F11">
                        <w:rPr>
                          <w:rFonts w:ascii="Sylfaen" w:hAnsi="Sylfaen"/>
                          <w:sz w:val="14"/>
                          <w:szCs w:val="14"/>
                        </w:rPr>
                        <w:t>როდესაც</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მას</w:t>
                      </w:r>
                      <w:proofErr w:type="spellEnd"/>
                      <w:r w:rsidRPr="00235F11">
                        <w:rPr>
                          <w:rFonts w:ascii="Sylfaen" w:hAnsi="Sylfaen"/>
                          <w:sz w:val="14"/>
                          <w:szCs w:val="14"/>
                        </w:rPr>
                        <w:t xml:space="preserve"> </w:t>
                      </w:r>
                      <w:proofErr w:type="spellStart"/>
                      <w:r w:rsidRPr="00235F11">
                        <w:rPr>
                          <w:rFonts w:ascii="Sylfaen" w:hAnsi="Sylfaen"/>
                          <w:sz w:val="14"/>
                          <w:szCs w:val="14"/>
                        </w:rPr>
                        <w:t>მხოლოდ</w:t>
                      </w:r>
                      <w:proofErr w:type="spellEnd"/>
                      <w:r w:rsidRPr="00235F11">
                        <w:rPr>
                          <w:rFonts w:ascii="Sylfaen" w:hAnsi="Sylfaen"/>
                          <w:sz w:val="14"/>
                          <w:szCs w:val="14"/>
                        </w:rPr>
                        <w:t xml:space="preserve"> </w:t>
                      </w:r>
                      <w:proofErr w:type="spellStart"/>
                      <w:r w:rsidRPr="00235F11">
                        <w:rPr>
                          <w:rFonts w:ascii="Sylfaen" w:hAnsi="Sylfaen"/>
                          <w:sz w:val="14"/>
                          <w:szCs w:val="14"/>
                        </w:rPr>
                        <w:t>განმარტებით</w:t>
                      </w:r>
                      <w:proofErr w:type="spellEnd"/>
                      <w:r w:rsidRPr="00235F11">
                        <w:rPr>
                          <w:rFonts w:ascii="Sylfaen" w:hAnsi="Sylfaen"/>
                          <w:sz w:val="14"/>
                          <w:szCs w:val="14"/>
                        </w:rPr>
                        <w:t xml:space="preserve"> </w:t>
                      </w:r>
                      <w:proofErr w:type="spellStart"/>
                      <w:r w:rsidRPr="00235F11">
                        <w:rPr>
                          <w:rFonts w:ascii="Sylfaen" w:hAnsi="Sylfaen"/>
                          <w:sz w:val="14"/>
                          <w:szCs w:val="14"/>
                        </w:rPr>
                        <w:t>შენიშვნებში</w:t>
                      </w:r>
                      <w:proofErr w:type="spellEnd"/>
                      <w:r w:rsidRPr="00235F11">
                        <w:rPr>
                          <w:rFonts w:ascii="Sylfaen" w:hAnsi="Sylfaen"/>
                          <w:sz w:val="14"/>
                          <w:szCs w:val="14"/>
                        </w:rPr>
                        <w:t xml:space="preserve"> </w:t>
                      </w:r>
                      <w:proofErr w:type="spellStart"/>
                      <w:r w:rsidRPr="00235F11">
                        <w:rPr>
                          <w:rFonts w:ascii="Sylfaen" w:hAnsi="Sylfaen"/>
                          <w:sz w:val="14"/>
                          <w:szCs w:val="14"/>
                        </w:rPr>
                        <w:t>განიხილავს</w:t>
                      </w:r>
                      <w:proofErr w:type="spellEnd"/>
                      <w:r w:rsidRPr="00235F11">
                        <w:rPr>
                          <w:rFonts w:ascii="Sylfaen" w:hAnsi="Sylfaen"/>
                          <w:sz w:val="14"/>
                          <w:szCs w:val="14"/>
                        </w:rPr>
                        <w:t>.</w:t>
                      </w:r>
                    </w:p>
                    <w:p w14:paraId="1E742BC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21-ის </w:t>
                      </w:r>
                      <w:proofErr w:type="spellStart"/>
                      <w:r w:rsidRPr="00235F11">
                        <w:rPr>
                          <w:rFonts w:ascii="Sylfaen" w:hAnsi="Sylfaen"/>
                          <w:sz w:val="14"/>
                          <w:szCs w:val="14"/>
                        </w:rPr>
                        <w:t>თანახმად</w:t>
                      </w:r>
                      <w:proofErr w:type="spellEnd"/>
                      <w:r w:rsidRPr="00235F11">
                        <w:rPr>
                          <w:rFonts w:ascii="Sylfaen" w:hAnsi="Sylfaen"/>
                          <w:sz w:val="14"/>
                          <w:szCs w:val="14"/>
                        </w:rPr>
                        <w:t xml:space="preserve"> </w:t>
                      </w:r>
                      <w:proofErr w:type="spellStart"/>
                      <w:r w:rsidRPr="00235F11">
                        <w:rPr>
                          <w:rFonts w:ascii="Sylfaen" w:hAnsi="Sylfaen"/>
                          <w:sz w:val="14"/>
                          <w:szCs w:val="14"/>
                        </w:rPr>
                        <w:t>გადაწყვეტილება</w:t>
                      </w:r>
                      <w:proofErr w:type="spellEnd"/>
                      <w:r w:rsidRPr="00235F11">
                        <w:rPr>
                          <w:rFonts w:ascii="Sylfaen" w:hAnsi="Sylfaen"/>
                          <w:sz w:val="14"/>
                          <w:szCs w:val="14"/>
                        </w:rPr>
                        <w:t xml:space="preserve">, </w:t>
                      </w:r>
                      <w:proofErr w:type="spellStart"/>
                      <w:r w:rsidRPr="00235F11">
                        <w:rPr>
                          <w:rFonts w:ascii="Sylfaen" w:hAnsi="Sylfaen"/>
                          <w:sz w:val="14"/>
                          <w:szCs w:val="14"/>
                        </w:rPr>
                        <w:t>შეჩერდეს</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აქტივის</w:t>
                      </w:r>
                      <w:proofErr w:type="spellEnd"/>
                      <w:r w:rsidRPr="00235F11">
                        <w:rPr>
                          <w:rFonts w:ascii="Sylfaen" w:hAnsi="Sylfaen"/>
                          <w:sz w:val="14"/>
                          <w:szCs w:val="14"/>
                        </w:rPr>
                        <w:t xml:space="preserve"> </w:t>
                      </w:r>
                      <w:proofErr w:type="spellStart"/>
                      <w:r w:rsidRPr="00235F11">
                        <w:rPr>
                          <w:rFonts w:ascii="Sylfaen" w:hAnsi="Sylfaen"/>
                          <w:sz w:val="14"/>
                          <w:szCs w:val="14"/>
                        </w:rPr>
                        <w:t>მშენებლობა</w:t>
                      </w:r>
                      <w:proofErr w:type="spellEnd"/>
                      <w:r w:rsidRPr="00235F11">
                        <w:rPr>
                          <w:rFonts w:ascii="Sylfaen" w:hAnsi="Sylfaen"/>
                          <w:sz w:val="14"/>
                          <w:szCs w:val="14"/>
                        </w:rPr>
                        <w:t xml:space="preserve"> </w:t>
                      </w:r>
                      <w:proofErr w:type="spellStart"/>
                      <w:r w:rsidRPr="00235F11">
                        <w:rPr>
                          <w:rFonts w:ascii="Sylfaen" w:hAnsi="Sylfaen"/>
                          <w:sz w:val="14"/>
                          <w:szCs w:val="14"/>
                        </w:rPr>
                        <w:t>მის</w:t>
                      </w:r>
                      <w:proofErr w:type="spellEnd"/>
                      <w:r w:rsidRPr="00235F11">
                        <w:rPr>
                          <w:rFonts w:ascii="Sylfaen" w:hAnsi="Sylfaen"/>
                          <w:sz w:val="14"/>
                          <w:szCs w:val="14"/>
                        </w:rPr>
                        <w:t xml:space="preserve"> </w:t>
                      </w:r>
                      <w:proofErr w:type="spellStart"/>
                      <w:r w:rsidRPr="00235F11">
                        <w:rPr>
                          <w:rFonts w:ascii="Sylfaen" w:hAnsi="Sylfaen"/>
                          <w:sz w:val="14"/>
                          <w:szCs w:val="14"/>
                        </w:rPr>
                        <w:t>დასრულებამდე</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უცილობელ</w:t>
                      </w:r>
                      <w:proofErr w:type="spellEnd"/>
                      <w:r w:rsidRPr="00235F11">
                        <w:rPr>
                          <w:rFonts w:ascii="Sylfaen" w:hAnsi="Sylfaen"/>
                          <w:sz w:val="14"/>
                          <w:szCs w:val="14"/>
                        </w:rPr>
                        <w:t xml:space="preserve"> </w:t>
                      </w:r>
                      <w:proofErr w:type="spellStart"/>
                      <w:r w:rsidRPr="00235F11">
                        <w:rPr>
                          <w:rFonts w:ascii="Sylfaen" w:hAnsi="Sylfaen"/>
                          <w:sz w:val="14"/>
                          <w:szCs w:val="14"/>
                        </w:rPr>
                        <w:t>მინიშნებად</w:t>
                      </w:r>
                      <w:proofErr w:type="spellEnd"/>
                      <w:r w:rsidRPr="00235F11">
                        <w:rPr>
                          <w:rFonts w:ascii="Sylfaen" w:hAnsi="Sylfaen"/>
                          <w:sz w:val="14"/>
                          <w:szCs w:val="14"/>
                        </w:rPr>
                        <w:t xml:space="preserve">, </w:t>
                      </w:r>
                      <w:proofErr w:type="spellStart"/>
                      <w:r w:rsidRPr="00235F11">
                        <w:rPr>
                          <w:rFonts w:ascii="Sylfaen" w:hAnsi="Sylfaen"/>
                          <w:sz w:val="14"/>
                          <w:szCs w:val="14"/>
                        </w:rPr>
                        <w:t>ხოლო</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აქტივის</w:t>
                      </w:r>
                      <w:proofErr w:type="spellEnd"/>
                      <w:r w:rsidRPr="00235F11">
                        <w:rPr>
                          <w:rFonts w:ascii="Sylfaen" w:hAnsi="Sylfaen"/>
                          <w:sz w:val="14"/>
                          <w:szCs w:val="14"/>
                        </w:rPr>
                        <w:t xml:space="preserve"> </w:t>
                      </w:r>
                      <w:proofErr w:type="spellStart"/>
                      <w:r w:rsidRPr="00235F11">
                        <w:rPr>
                          <w:rFonts w:ascii="Sylfaen" w:hAnsi="Sylfaen"/>
                          <w:sz w:val="14"/>
                          <w:szCs w:val="14"/>
                        </w:rPr>
                        <w:t>მშენებლობის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განახლება</w:t>
                      </w:r>
                      <w:proofErr w:type="spellEnd"/>
                      <w:r w:rsidRPr="00235F11">
                        <w:rPr>
                          <w:rFonts w:ascii="Sylfaen" w:hAnsi="Sylfaen"/>
                          <w:sz w:val="14"/>
                          <w:szCs w:val="14"/>
                        </w:rPr>
                        <w:t xml:space="preserve"> - </w:t>
                      </w:r>
                      <w:proofErr w:type="spellStart"/>
                      <w:r w:rsidRPr="00235F11">
                        <w:rPr>
                          <w:rFonts w:ascii="Sylfaen" w:hAnsi="Sylfaen"/>
                          <w:sz w:val="14"/>
                          <w:szCs w:val="14"/>
                        </w:rPr>
                        <w:t>გაუფასურების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ზარალის</w:t>
                      </w:r>
                      <w:proofErr w:type="spellEnd"/>
                      <w:r w:rsidRPr="00235F11">
                        <w:rPr>
                          <w:rFonts w:ascii="Sylfaen" w:hAnsi="Sylfaen"/>
                          <w:sz w:val="14"/>
                          <w:szCs w:val="14"/>
                        </w:rPr>
                        <w:t xml:space="preserve"> </w:t>
                      </w:r>
                      <w:proofErr w:type="spellStart"/>
                      <w:r w:rsidRPr="00235F11">
                        <w:rPr>
                          <w:rFonts w:ascii="Sylfaen" w:hAnsi="Sylfaen"/>
                          <w:sz w:val="14"/>
                          <w:szCs w:val="14"/>
                        </w:rPr>
                        <w:t>კომპენსაციის</w:t>
                      </w:r>
                      <w:proofErr w:type="spellEnd"/>
                      <w:r w:rsidRPr="00235F11">
                        <w:rPr>
                          <w:rFonts w:ascii="Sylfaen" w:hAnsi="Sylfaen"/>
                          <w:sz w:val="14"/>
                          <w:szCs w:val="14"/>
                        </w:rPr>
                        <w:t xml:space="preserve"> </w:t>
                      </w:r>
                      <w:proofErr w:type="spellStart"/>
                      <w:r w:rsidRPr="00235F11">
                        <w:rPr>
                          <w:rFonts w:ascii="Sylfaen" w:hAnsi="Sylfaen"/>
                          <w:sz w:val="14"/>
                          <w:szCs w:val="14"/>
                        </w:rPr>
                        <w:t>მინიშნებად</w:t>
                      </w:r>
                      <w:proofErr w:type="spellEnd"/>
                      <w:r w:rsidRPr="00235F11">
                        <w:rPr>
                          <w:rFonts w:ascii="Sylfaen" w:hAnsi="Sylfaen"/>
                          <w:sz w:val="14"/>
                          <w:szCs w:val="14"/>
                        </w:rPr>
                        <w:t xml:space="preserve"> </w:t>
                      </w:r>
                      <w:proofErr w:type="spellStart"/>
                      <w:r w:rsidRPr="00235F11">
                        <w:rPr>
                          <w:rFonts w:ascii="Sylfaen" w:hAnsi="Sylfaen"/>
                          <w:sz w:val="14"/>
                          <w:szCs w:val="14"/>
                        </w:rPr>
                        <w:t>განიხილება</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36-ში </w:t>
                      </w:r>
                      <w:proofErr w:type="spellStart"/>
                      <w:r w:rsidRPr="00235F11">
                        <w:rPr>
                          <w:rFonts w:ascii="Sylfaen" w:hAnsi="Sylfaen"/>
                          <w:sz w:val="14"/>
                          <w:szCs w:val="14"/>
                        </w:rPr>
                        <w:t>მოცემული</w:t>
                      </w:r>
                      <w:proofErr w:type="spellEnd"/>
                      <w:r w:rsidRPr="00235F11">
                        <w:rPr>
                          <w:rFonts w:ascii="Sylfaen" w:hAnsi="Sylfaen"/>
                          <w:sz w:val="14"/>
                          <w:szCs w:val="14"/>
                        </w:rPr>
                        <w:t xml:space="preserve">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არის</w:t>
                      </w:r>
                      <w:proofErr w:type="spellEnd"/>
                      <w:r w:rsidRPr="00235F11">
                        <w:rPr>
                          <w:rFonts w:ascii="Sylfaen" w:hAnsi="Sylfaen"/>
                          <w:sz w:val="14"/>
                          <w:szCs w:val="14"/>
                        </w:rPr>
                        <w:t xml:space="preserve"> </w:t>
                      </w:r>
                      <w:proofErr w:type="spellStart"/>
                      <w:r w:rsidRPr="00235F11">
                        <w:rPr>
                          <w:rFonts w:ascii="Sylfaen" w:hAnsi="Sylfaen"/>
                          <w:sz w:val="14"/>
                          <w:szCs w:val="14"/>
                        </w:rPr>
                        <w:t>აღნიშნულის</w:t>
                      </w:r>
                      <w:proofErr w:type="spellEnd"/>
                      <w:r w:rsidRPr="00235F11">
                        <w:rPr>
                          <w:rFonts w:ascii="Sylfaen" w:hAnsi="Sylfaen"/>
                          <w:sz w:val="14"/>
                          <w:szCs w:val="14"/>
                        </w:rPr>
                        <w:t xml:space="preserve"> </w:t>
                      </w:r>
                      <w:proofErr w:type="spellStart"/>
                      <w:r w:rsidRPr="00235F11">
                        <w:rPr>
                          <w:rFonts w:ascii="Sylfaen" w:hAnsi="Sylfaen"/>
                          <w:sz w:val="14"/>
                          <w:szCs w:val="14"/>
                        </w:rPr>
                        <w:t>ანალოგია</w:t>
                      </w:r>
                      <w:proofErr w:type="spellEnd"/>
                      <w:r w:rsidRPr="00235F11">
                        <w:rPr>
                          <w:rFonts w:ascii="Sylfaen" w:hAnsi="Sylfaen"/>
                          <w:sz w:val="14"/>
                          <w:szCs w:val="14"/>
                        </w:rPr>
                        <w:t>.</w:t>
                      </w:r>
                    </w:p>
                    <w:p w14:paraId="69C07EE8"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ბასს</w:t>
                      </w:r>
                      <w:proofErr w:type="spellEnd"/>
                      <w:r w:rsidRPr="00235F11">
                        <w:rPr>
                          <w:rFonts w:ascii="Sylfaen" w:hAnsi="Sylfaen"/>
                          <w:sz w:val="14"/>
                          <w:szCs w:val="14"/>
                        </w:rPr>
                        <w:t xml:space="preserve"> 36-ის </w:t>
                      </w:r>
                      <w:proofErr w:type="spellStart"/>
                      <w:r w:rsidRPr="00235F11">
                        <w:rPr>
                          <w:rFonts w:ascii="Sylfaen" w:hAnsi="Sylfaen"/>
                          <w:sz w:val="14"/>
                          <w:szCs w:val="14"/>
                        </w:rPr>
                        <w:t>მოქმედების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სფერო</w:t>
                      </w:r>
                      <w:proofErr w:type="spellEnd"/>
                      <w:r w:rsidRPr="00235F11">
                        <w:rPr>
                          <w:rFonts w:ascii="Sylfaen" w:hAnsi="Sylfaen"/>
                          <w:sz w:val="14"/>
                          <w:szCs w:val="14"/>
                        </w:rPr>
                        <w:t xml:space="preserve">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ვრცელდება</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გარკვეულ</w:t>
                      </w:r>
                      <w:proofErr w:type="spellEnd"/>
                      <w:r w:rsidRPr="00235F11">
                        <w:rPr>
                          <w:rFonts w:ascii="Sylfaen" w:hAnsi="Sylfaen"/>
                          <w:sz w:val="14"/>
                          <w:szCs w:val="14"/>
                        </w:rPr>
                        <w:t xml:space="preserve"> </w:t>
                      </w:r>
                      <w:proofErr w:type="spellStart"/>
                      <w:r w:rsidRPr="00235F11">
                        <w:rPr>
                          <w:rFonts w:ascii="Sylfaen" w:hAnsi="Sylfaen"/>
                          <w:sz w:val="14"/>
                          <w:szCs w:val="14"/>
                        </w:rPr>
                        <w:t>კლასებზე</w:t>
                      </w:r>
                      <w:proofErr w:type="spellEnd"/>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235F11">
                        <w:rPr>
                          <w:rFonts w:ascii="Sylfaen" w:hAnsi="Sylfaen"/>
                          <w:sz w:val="14"/>
                          <w:szCs w:val="14"/>
                        </w:rPr>
                        <w:t>შედის</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21-ის </w:t>
                      </w:r>
                      <w:proofErr w:type="spellStart"/>
                      <w:r w:rsidRPr="00235F11">
                        <w:rPr>
                          <w:rFonts w:ascii="Sylfaen" w:hAnsi="Sylfaen"/>
                          <w:sz w:val="14"/>
                          <w:szCs w:val="14"/>
                        </w:rPr>
                        <w:t>მოქმედების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სფეროში</w:t>
                      </w:r>
                      <w:proofErr w:type="spellEnd"/>
                      <w:r w:rsidRPr="00235F11">
                        <w:rPr>
                          <w:rFonts w:ascii="Sylfaen" w:hAnsi="Sylfaen"/>
                          <w:sz w:val="14"/>
                          <w:szCs w:val="14"/>
                        </w:rPr>
                        <w:t xml:space="preserve">.  </w:t>
                      </w:r>
                      <w:proofErr w:type="spellStart"/>
                      <w:r w:rsidRPr="00235F11">
                        <w:rPr>
                          <w:rFonts w:ascii="Sylfaen" w:hAnsi="Sylfaen"/>
                          <w:sz w:val="14"/>
                          <w:szCs w:val="14"/>
                        </w:rPr>
                        <w:t>ეს</w:t>
                      </w:r>
                      <w:proofErr w:type="spellEnd"/>
                      <w:r w:rsidRPr="00235F11">
                        <w:rPr>
                          <w:rFonts w:ascii="Sylfaen" w:hAnsi="Sylfaen"/>
                          <w:sz w:val="14"/>
                          <w:szCs w:val="14"/>
                        </w:rPr>
                        <w:t xml:space="preserve"> </w:t>
                      </w:r>
                      <w:proofErr w:type="spellStart"/>
                      <w:r w:rsidRPr="00235F11">
                        <w:rPr>
                          <w:rFonts w:ascii="Sylfaen" w:hAnsi="Sylfaen"/>
                          <w:sz w:val="14"/>
                          <w:szCs w:val="14"/>
                        </w:rPr>
                        <w:t>გამონაკლისები</w:t>
                      </w:r>
                      <w:proofErr w:type="spellEnd"/>
                      <w:r w:rsidRPr="00235F11">
                        <w:rPr>
                          <w:rFonts w:ascii="Sylfaen" w:hAnsi="Sylfaen"/>
                          <w:sz w:val="14"/>
                          <w:szCs w:val="14"/>
                        </w:rPr>
                        <w:t xml:space="preserve"> </w:t>
                      </w:r>
                      <w:proofErr w:type="spellStart"/>
                      <w:r w:rsidRPr="00235F11">
                        <w:rPr>
                          <w:rFonts w:ascii="Sylfaen" w:hAnsi="Sylfaen"/>
                          <w:sz w:val="14"/>
                          <w:szCs w:val="14"/>
                        </w:rPr>
                        <w:t>შეეხება</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იმ</w:t>
                      </w:r>
                      <w:proofErr w:type="spellEnd"/>
                      <w:r w:rsidRPr="00235F11">
                        <w:rPr>
                          <w:rFonts w:ascii="Sylfaen" w:hAnsi="Sylfaen"/>
                          <w:sz w:val="14"/>
                          <w:szCs w:val="14"/>
                        </w:rPr>
                        <w:t xml:space="preserve"> </w:t>
                      </w:r>
                      <w:proofErr w:type="spellStart"/>
                      <w:r w:rsidRPr="00235F11">
                        <w:rPr>
                          <w:rFonts w:ascii="Sylfaen" w:hAnsi="Sylfaen"/>
                          <w:sz w:val="14"/>
                          <w:szCs w:val="14"/>
                        </w:rPr>
                        <w:t>კლასებს</w:t>
                      </w:r>
                      <w:proofErr w:type="spellEnd"/>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235F11">
                        <w:rPr>
                          <w:rFonts w:ascii="Sylfaen" w:hAnsi="Sylfaen"/>
                          <w:sz w:val="14"/>
                          <w:szCs w:val="14"/>
                        </w:rPr>
                        <w:t>სხვა</w:t>
                      </w:r>
                      <w:proofErr w:type="spellEnd"/>
                      <w:r w:rsidRPr="00235F11">
                        <w:rPr>
                          <w:rFonts w:ascii="Sylfaen" w:hAnsi="Sylfaen"/>
                          <w:sz w:val="14"/>
                          <w:szCs w:val="14"/>
                        </w:rPr>
                        <w:t xml:space="preserve"> </w:t>
                      </w:r>
                      <w:proofErr w:type="spellStart"/>
                      <w:r w:rsidRPr="00235F11">
                        <w:rPr>
                          <w:rFonts w:ascii="Sylfaen" w:hAnsi="Sylfaen"/>
                          <w:sz w:val="14"/>
                          <w:szCs w:val="14"/>
                        </w:rPr>
                        <w:t>ფასს-ების</w:t>
                      </w:r>
                      <w:proofErr w:type="spellEnd"/>
                      <w:r w:rsidRPr="00235F11">
                        <w:rPr>
                          <w:rFonts w:ascii="Sylfaen" w:hAnsi="Sylfaen"/>
                          <w:sz w:val="14"/>
                          <w:szCs w:val="14"/>
                        </w:rPr>
                        <w:t xml:space="preserve"> </w:t>
                      </w:r>
                      <w:proofErr w:type="spellStart"/>
                      <w:r w:rsidRPr="00235F11">
                        <w:rPr>
                          <w:rFonts w:ascii="Sylfaen" w:hAnsi="Sylfaen"/>
                          <w:sz w:val="14"/>
                          <w:szCs w:val="14"/>
                        </w:rPr>
                        <w:t>შესაბამისად</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განსაკუთრებულ</w:t>
                      </w:r>
                      <w:proofErr w:type="spellEnd"/>
                      <w:r w:rsidRPr="00235F11">
                        <w:rPr>
                          <w:rFonts w:ascii="Sylfaen" w:hAnsi="Sylfaen"/>
                          <w:sz w:val="14"/>
                          <w:szCs w:val="14"/>
                        </w:rPr>
                        <w:t xml:space="preserve"> </w:t>
                      </w:r>
                      <w:proofErr w:type="spellStart"/>
                      <w:r w:rsidRPr="00235F11">
                        <w:rPr>
                          <w:rFonts w:ascii="Sylfaen" w:hAnsi="Sylfaen"/>
                          <w:sz w:val="14"/>
                          <w:szCs w:val="14"/>
                        </w:rPr>
                        <w:t>მოთხოვნებს</w:t>
                      </w:r>
                      <w:proofErr w:type="spellEnd"/>
                      <w:r w:rsidRPr="00235F11">
                        <w:rPr>
                          <w:rFonts w:ascii="Sylfaen" w:hAnsi="Sylfaen"/>
                          <w:sz w:val="14"/>
                          <w:szCs w:val="14"/>
                        </w:rPr>
                        <w:t xml:space="preserve"> </w:t>
                      </w:r>
                      <w:proofErr w:type="spellStart"/>
                      <w:r w:rsidRPr="00235F11">
                        <w:rPr>
                          <w:rFonts w:ascii="Sylfaen" w:hAnsi="Sylfaen"/>
                          <w:sz w:val="14"/>
                          <w:szCs w:val="14"/>
                        </w:rPr>
                        <w:t>ექვემდებარება</w:t>
                      </w:r>
                      <w:proofErr w:type="spellEnd"/>
                      <w:r w:rsidRPr="00235F11">
                        <w:rPr>
                          <w:rFonts w:ascii="Sylfaen" w:hAnsi="Sylfaen"/>
                          <w:sz w:val="14"/>
                          <w:szCs w:val="14"/>
                        </w:rPr>
                        <w:t xml:space="preserve">.  </w:t>
                      </w:r>
                      <w:proofErr w:type="spellStart"/>
                      <w:r w:rsidRPr="00235F11">
                        <w:rPr>
                          <w:rFonts w:ascii="Sylfaen" w:hAnsi="Sylfaen"/>
                          <w:sz w:val="14"/>
                          <w:szCs w:val="14"/>
                        </w:rPr>
                        <w:t>აღნიშნული</w:t>
                      </w:r>
                      <w:proofErr w:type="spellEnd"/>
                      <w:r w:rsidRPr="00235F11">
                        <w:rPr>
                          <w:rFonts w:ascii="Sylfaen" w:hAnsi="Sylfaen"/>
                          <w:sz w:val="14"/>
                          <w:szCs w:val="14"/>
                        </w:rPr>
                        <w:t xml:space="preserve"> </w:t>
                      </w:r>
                      <w:proofErr w:type="spellStart"/>
                      <w:r w:rsidRPr="00235F11">
                        <w:rPr>
                          <w:rFonts w:ascii="Sylfaen" w:hAnsi="Sylfaen"/>
                          <w:sz w:val="14"/>
                          <w:szCs w:val="14"/>
                        </w:rPr>
                        <w:t>კლასები</w:t>
                      </w:r>
                      <w:proofErr w:type="spellEnd"/>
                      <w:r w:rsidRPr="00235F11">
                        <w:rPr>
                          <w:rFonts w:ascii="Sylfaen" w:hAnsi="Sylfaen"/>
                          <w:sz w:val="14"/>
                          <w:szCs w:val="14"/>
                        </w:rPr>
                        <w:t xml:space="preserve"> </w:t>
                      </w:r>
                      <w:proofErr w:type="spellStart"/>
                      <w:r w:rsidRPr="00235F11">
                        <w:rPr>
                          <w:rFonts w:ascii="Sylfaen" w:hAnsi="Sylfaen"/>
                          <w:sz w:val="14"/>
                          <w:szCs w:val="14"/>
                        </w:rPr>
                        <w:t>შედის</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21-ის </w:t>
                      </w:r>
                      <w:proofErr w:type="spellStart"/>
                      <w:r w:rsidRPr="00235F11">
                        <w:rPr>
                          <w:rFonts w:ascii="Sylfaen" w:hAnsi="Sylfaen"/>
                          <w:sz w:val="14"/>
                          <w:szCs w:val="14"/>
                        </w:rPr>
                        <w:t>მოქმედების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სფეროში</w:t>
                      </w:r>
                      <w:proofErr w:type="spellEnd"/>
                      <w:r w:rsidRPr="00235F11">
                        <w:rPr>
                          <w:rFonts w:ascii="Sylfaen" w:hAnsi="Sylfaen"/>
                          <w:sz w:val="14"/>
                          <w:szCs w:val="14"/>
                        </w:rPr>
                        <w:t xml:space="preserve">, </w:t>
                      </w:r>
                      <w:proofErr w:type="spellStart"/>
                      <w:r w:rsidRPr="00235F11">
                        <w:rPr>
                          <w:rFonts w:ascii="Sylfaen" w:hAnsi="Sylfaen"/>
                          <w:sz w:val="14"/>
                          <w:szCs w:val="14"/>
                        </w:rPr>
                        <w:t>ვინაიდან</w:t>
                      </w:r>
                      <w:proofErr w:type="spellEnd"/>
                      <w:r w:rsidRPr="00235F11">
                        <w:rPr>
                          <w:rFonts w:ascii="Sylfaen" w:hAnsi="Sylfaen"/>
                          <w:sz w:val="14"/>
                          <w:szCs w:val="14"/>
                        </w:rPr>
                        <w:t xml:space="preserve">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არსებობს</w:t>
                      </w:r>
                      <w:proofErr w:type="spellEnd"/>
                      <w:r w:rsidRPr="00235F11">
                        <w:rPr>
                          <w:rFonts w:ascii="Sylfaen" w:hAnsi="Sylfaen"/>
                          <w:sz w:val="14"/>
                          <w:szCs w:val="14"/>
                        </w:rPr>
                        <w:t xml:space="preserve"> </w:t>
                      </w:r>
                      <w:proofErr w:type="spellStart"/>
                      <w:r w:rsidRPr="00235F11">
                        <w:rPr>
                          <w:rFonts w:ascii="Sylfaen" w:hAnsi="Sylfaen"/>
                          <w:sz w:val="14"/>
                          <w:szCs w:val="14"/>
                        </w:rPr>
                        <w:t>სხვა</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სსბასს-ები</w:t>
                      </w:r>
                      <w:proofErr w:type="spellEnd"/>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235F11">
                        <w:rPr>
                          <w:rFonts w:ascii="Sylfaen" w:hAnsi="Sylfaen"/>
                          <w:sz w:val="14"/>
                          <w:szCs w:val="14"/>
                        </w:rPr>
                        <w:t>მათზე</w:t>
                      </w:r>
                      <w:proofErr w:type="spellEnd"/>
                      <w:r w:rsidRPr="00235F11">
                        <w:rPr>
                          <w:rFonts w:ascii="Sylfaen" w:hAnsi="Sylfaen"/>
                          <w:sz w:val="14"/>
                          <w:szCs w:val="14"/>
                        </w:rPr>
                        <w:t xml:space="preserve"> </w:t>
                      </w:r>
                      <w:proofErr w:type="spellStart"/>
                      <w:r w:rsidRPr="00235F11">
                        <w:rPr>
                          <w:rFonts w:ascii="Sylfaen" w:hAnsi="Sylfaen"/>
                          <w:sz w:val="14"/>
                          <w:szCs w:val="14"/>
                        </w:rPr>
                        <w:t>გავრცელდებოდა</w:t>
                      </w:r>
                      <w:proofErr w:type="spellEnd"/>
                      <w:r w:rsidRPr="00235F11">
                        <w:rPr>
                          <w:rFonts w:ascii="Sylfaen" w:hAnsi="Sylfaen"/>
                          <w:sz w:val="14"/>
                          <w:szCs w:val="14"/>
                        </w:rPr>
                        <w:t xml:space="preserve">. </w:t>
                      </w:r>
                      <w:proofErr w:type="spellStart"/>
                      <w:r w:rsidRPr="00235F11">
                        <w:rPr>
                          <w:rFonts w:ascii="Sylfaen" w:hAnsi="Sylfaen"/>
                          <w:sz w:val="14"/>
                          <w:szCs w:val="14"/>
                        </w:rPr>
                        <w:t>აღნიშნული</w:t>
                      </w:r>
                      <w:proofErr w:type="spellEnd"/>
                      <w:r w:rsidRPr="00235F11">
                        <w:rPr>
                          <w:rFonts w:ascii="Sylfaen" w:hAnsi="Sylfaen"/>
                          <w:sz w:val="14"/>
                          <w:szCs w:val="14"/>
                        </w:rPr>
                        <w:t xml:space="preserve"> </w:t>
                      </w:r>
                      <w:proofErr w:type="spellStart"/>
                      <w:r w:rsidRPr="00235F11">
                        <w:rPr>
                          <w:rFonts w:ascii="Sylfaen" w:hAnsi="Sylfaen"/>
                          <w:sz w:val="14"/>
                          <w:szCs w:val="14"/>
                        </w:rPr>
                        <w:t>გამონაკლისები</w:t>
                      </w:r>
                      <w:proofErr w:type="spellEnd"/>
                      <w:r w:rsidRPr="00235F11">
                        <w:rPr>
                          <w:rFonts w:ascii="Sylfaen" w:hAnsi="Sylfaen"/>
                          <w:sz w:val="14"/>
                          <w:szCs w:val="14"/>
                        </w:rPr>
                        <w:t xml:space="preserve"> </w:t>
                      </w:r>
                      <w:proofErr w:type="spellStart"/>
                      <w:r w:rsidRPr="00235F11">
                        <w:rPr>
                          <w:rFonts w:ascii="Sylfaen" w:hAnsi="Sylfaen"/>
                          <w:sz w:val="14"/>
                          <w:szCs w:val="14"/>
                        </w:rPr>
                        <w:t>მოიცავს</w:t>
                      </w:r>
                      <w:proofErr w:type="spellEnd"/>
                      <w:r w:rsidRPr="00235F11">
                        <w:rPr>
                          <w:rFonts w:ascii="Sylfaen" w:hAnsi="Sylfaen"/>
                          <w:sz w:val="14"/>
                          <w:szCs w:val="14"/>
                        </w:rPr>
                        <w:t xml:space="preserve"> </w:t>
                      </w:r>
                      <w:proofErr w:type="spellStart"/>
                      <w:r w:rsidRPr="00235F11">
                        <w:rPr>
                          <w:rFonts w:ascii="Sylfaen" w:hAnsi="Sylfaen"/>
                          <w:sz w:val="14"/>
                          <w:szCs w:val="14"/>
                        </w:rPr>
                        <w:t>შემდეგს</w:t>
                      </w:r>
                      <w:proofErr w:type="spellEnd"/>
                      <w:r w:rsidRPr="00235F11">
                        <w:rPr>
                          <w:rFonts w:ascii="Sylfaen" w:hAnsi="Sylfaen"/>
                          <w:sz w:val="14"/>
                          <w:szCs w:val="14"/>
                        </w:rPr>
                        <w:t xml:space="preserve">: (ა) </w:t>
                      </w:r>
                      <w:proofErr w:type="spellStart"/>
                      <w:r w:rsidRPr="00235F11">
                        <w:rPr>
                          <w:rFonts w:ascii="Sylfaen" w:hAnsi="Sylfaen"/>
                          <w:sz w:val="14"/>
                          <w:szCs w:val="14"/>
                        </w:rPr>
                        <w:t>სასოფლო-სამეურნეო</w:t>
                      </w:r>
                      <w:proofErr w:type="spellEnd"/>
                      <w:r w:rsidRPr="00235F11">
                        <w:rPr>
                          <w:rFonts w:ascii="Sylfaen" w:hAnsi="Sylfaen"/>
                          <w:sz w:val="14"/>
                          <w:szCs w:val="14"/>
                        </w:rPr>
                        <w:t xml:space="preserve"> </w:t>
                      </w:r>
                      <w:proofErr w:type="spellStart"/>
                      <w:r w:rsidRPr="00235F11">
                        <w:rPr>
                          <w:rFonts w:ascii="Sylfaen" w:hAnsi="Sylfaen"/>
                          <w:sz w:val="14"/>
                          <w:szCs w:val="14"/>
                        </w:rPr>
                        <w:t>საქმიანობასთან</w:t>
                      </w:r>
                      <w:proofErr w:type="spellEnd"/>
                      <w:r w:rsidRPr="00235F11">
                        <w:rPr>
                          <w:rFonts w:ascii="Sylfaen" w:hAnsi="Sylfaen"/>
                          <w:sz w:val="14"/>
                          <w:szCs w:val="14"/>
                        </w:rPr>
                        <w:t xml:space="preserve"> </w:t>
                      </w:r>
                      <w:proofErr w:type="spellStart"/>
                      <w:r w:rsidRPr="00235F11">
                        <w:rPr>
                          <w:rFonts w:ascii="Sylfaen" w:hAnsi="Sylfaen"/>
                          <w:sz w:val="14"/>
                          <w:szCs w:val="14"/>
                        </w:rPr>
                        <w:t>დაკავშირებული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ბიოლოგიური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w:t>
                      </w:r>
                      <w:proofErr w:type="spellEnd"/>
                      <w:r w:rsidRPr="00235F11">
                        <w:rPr>
                          <w:rFonts w:ascii="Sylfaen" w:hAnsi="Sylfaen"/>
                          <w:sz w:val="14"/>
                          <w:szCs w:val="14"/>
                        </w:rPr>
                        <w:t xml:space="preserve">, (ბ) </w:t>
                      </w:r>
                      <w:proofErr w:type="spellStart"/>
                      <w:r w:rsidRPr="00235F11">
                        <w:rPr>
                          <w:rFonts w:ascii="Sylfaen" w:hAnsi="Sylfaen"/>
                          <w:sz w:val="14"/>
                          <w:szCs w:val="14"/>
                        </w:rPr>
                        <w:t>გადავადებული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საგადასახადო</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w:t>
                      </w:r>
                      <w:proofErr w:type="spellEnd"/>
                      <w:r w:rsidRPr="00235F11">
                        <w:rPr>
                          <w:rFonts w:ascii="Sylfaen" w:hAnsi="Sylfaen"/>
                          <w:sz w:val="14"/>
                          <w:szCs w:val="14"/>
                        </w:rPr>
                        <w:t xml:space="preserve">, (გ) </w:t>
                      </w:r>
                      <w:proofErr w:type="spellStart"/>
                      <w:r w:rsidRPr="00235F11">
                        <w:rPr>
                          <w:rFonts w:ascii="Sylfaen" w:hAnsi="Sylfaen"/>
                          <w:sz w:val="14"/>
                          <w:szCs w:val="14"/>
                        </w:rPr>
                        <w:t>გადავადებული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შეძენის</w:t>
                      </w:r>
                      <w:proofErr w:type="spellEnd"/>
                      <w:r w:rsidRPr="00235F11">
                        <w:rPr>
                          <w:rFonts w:ascii="Sylfaen" w:hAnsi="Sylfaen"/>
                          <w:sz w:val="14"/>
                          <w:szCs w:val="14"/>
                        </w:rPr>
                        <w:t xml:space="preserve"> </w:t>
                      </w:r>
                      <w:proofErr w:type="spellStart"/>
                      <w:r w:rsidRPr="00235F11">
                        <w:rPr>
                          <w:rFonts w:ascii="Sylfaen" w:hAnsi="Sylfaen"/>
                          <w:sz w:val="14"/>
                          <w:szCs w:val="14"/>
                        </w:rPr>
                        <w:t>დანახარჯები</w:t>
                      </w:r>
                      <w:proofErr w:type="spellEnd"/>
                      <w:r w:rsidRPr="00235F11">
                        <w:rPr>
                          <w:rFonts w:ascii="Sylfaen" w:hAnsi="Sylfaen"/>
                          <w:sz w:val="14"/>
                          <w:szCs w:val="14"/>
                        </w:rPr>
                        <w:t xml:space="preserve">, (დ) </w:t>
                      </w:r>
                      <w:proofErr w:type="spellStart"/>
                      <w:r w:rsidRPr="00235F11">
                        <w:rPr>
                          <w:rFonts w:ascii="Sylfaen" w:hAnsi="Sylfaen"/>
                          <w:sz w:val="14"/>
                          <w:szCs w:val="14"/>
                        </w:rPr>
                        <w:t>არამატერიალური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w:t>
                      </w:r>
                      <w:proofErr w:type="spellEnd"/>
                      <w:r w:rsidRPr="00235F11">
                        <w:rPr>
                          <w:rFonts w:ascii="Sylfaen" w:hAnsi="Sylfaen"/>
                          <w:sz w:val="14"/>
                          <w:szCs w:val="14"/>
                        </w:rPr>
                        <w:t xml:space="preserve">, </w:t>
                      </w:r>
                      <w:proofErr w:type="spellStart"/>
                      <w:r w:rsidRPr="00235F11">
                        <w:rPr>
                          <w:rFonts w:ascii="Sylfaen" w:hAnsi="Sylfaen"/>
                          <w:sz w:val="14"/>
                          <w:szCs w:val="14"/>
                        </w:rPr>
                        <w:t>რომლებიც</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წარმოიქმნება</w:t>
                      </w:r>
                      <w:proofErr w:type="spellEnd"/>
                      <w:r w:rsidRPr="00235F11">
                        <w:rPr>
                          <w:rFonts w:ascii="Sylfaen" w:hAnsi="Sylfaen"/>
                          <w:sz w:val="14"/>
                          <w:szCs w:val="14"/>
                        </w:rPr>
                        <w:t xml:space="preserve"> </w:t>
                      </w:r>
                      <w:proofErr w:type="spellStart"/>
                      <w:r w:rsidRPr="00235F11">
                        <w:rPr>
                          <w:rFonts w:ascii="Sylfaen" w:hAnsi="Sylfaen"/>
                          <w:sz w:val="14"/>
                          <w:szCs w:val="14"/>
                        </w:rPr>
                        <w:t>ფასს</w:t>
                      </w:r>
                      <w:proofErr w:type="spellEnd"/>
                      <w:r w:rsidRPr="00235F11">
                        <w:rPr>
                          <w:rFonts w:ascii="Sylfaen" w:hAnsi="Sylfaen"/>
                          <w:sz w:val="14"/>
                          <w:szCs w:val="14"/>
                        </w:rPr>
                        <w:t xml:space="preserve"> 4- </w:t>
                      </w:r>
                      <w:proofErr w:type="spellStart"/>
                      <w:r w:rsidRPr="00235F11">
                        <w:rPr>
                          <w:rFonts w:ascii="Sylfaen" w:hAnsi="Sylfaen"/>
                          <w:sz w:val="14"/>
                          <w:szCs w:val="14"/>
                        </w:rPr>
                        <w:t>ის</w:t>
                      </w:r>
                      <w:proofErr w:type="spellEnd"/>
                      <w:r w:rsidRPr="00235F11">
                        <w:rPr>
                          <w:rFonts w:ascii="Sylfaen" w:hAnsi="Sylfaen"/>
                          <w:sz w:val="14"/>
                          <w:szCs w:val="14"/>
                        </w:rPr>
                        <w:t xml:space="preserve"> - </w:t>
                      </w:r>
                      <w:proofErr w:type="spellStart"/>
                      <w:r w:rsidRPr="00235F11">
                        <w:rPr>
                          <w:rFonts w:ascii="Sylfaen" w:hAnsi="Sylfaen"/>
                          <w:sz w:val="14"/>
                          <w:szCs w:val="14"/>
                        </w:rPr>
                        <w:t>სადაზღვევო</w:t>
                      </w:r>
                      <w:proofErr w:type="spellEnd"/>
                      <w:r w:rsidRPr="00235F11">
                        <w:rPr>
                          <w:rFonts w:ascii="Sylfaen" w:hAnsi="Sylfaen"/>
                          <w:sz w:val="14"/>
                          <w:szCs w:val="14"/>
                        </w:rPr>
                        <w:t xml:space="preserve"> </w:t>
                      </w:r>
                      <w:proofErr w:type="spellStart"/>
                      <w:r w:rsidRPr="00235F11">
                        <w:rPr>
                          <w:rFonts w:ascii="Sylfaen" w:hAnsi="Sylfaen"/>
                          <w:sz w:val="14"/>
                          <w:szCs w:val="14"/>
                        </w:rPr>
                        <w:t>ხელშეკრულებები</w:t>
                      </w:r>
                      <w:proofErr w:type="spellEnd"/>
                      <w:r w:rsidRPr="00235F11">
                        <w:rPr>
                          <w:rFonts w:ascii="Sylfaen" w:hAnsi="Sylfaen"/>
                          <w:sz w:val="14"/>
                          <w:szCs w:val="14"/>
                        </w:rPr>
                        <w:t xml:space="preserve"> - </w:t>
                      </w:r>
                      <w:proofErr w:type="spellStart"/>
                      <w:r w:rsidRPr="00235F11">
                        <w:rPr>
                          <w:rFonts w:ascii="Sylfaen" w:hAnsi="Sylfaen"/>
                          <w:sz w:val="14"/>
                          <w:szCs w:val="14"/>
                        </w:rPr>
                        <w:t>მოქმედების</w:t>
                      </w:r>
                      <w:proofErr w:type="spellEnd"/>
                      <w:r w:rsidRPr="00235F11">
                        <w:rPr>
                          <w:rFonts w:ascii="Sylfaen" w:hAnsi="Sylfaen"/>
                          <w:sz w:val="14"/>
                          <w:szCs w:val="14"/>
                        </w:rPr>
                        <w:t xml:space="preserve"> </w:t>
                      </w:r>
                      <w:proofErr w:type="spellStart"/>
                      <w:r w:rsidRPr="00235F11">
                        <w:rPr>
                          <w:rFonts w:ascii="Sylfaen" w:hAnsi="Sylfaen"/>
                          <w:sz w:val="14"/>
                          <w:szCs w:val="14"/>
                        </w:rPr>
                        <w:t>ფარგლებში</w:t>
                      </w:r>
                      <w:proofErr w:type="spellEnd"/>
                      <w:r w:rsidRPr="00235F11">
                        <w:rPr>
                          <w:rFonts w:ascii="Sylfaen" w:hAnsi="Sylfaen"/>
                          <w:sz w:val="14"/>
                          <w:szCs w:val="14"/>
                        </w:rPr>
                        <w:t xml:space="preserve">, </w:t>
                      </w:r>
                      <w:proofErr w:type="spellStart"/>
                      <w:r w:rsidRPr="00235F11">
                        <w:rPr>
                          <w:rFonts w:ascii="Sylfaen" w:hAnsi="Sylfaen"/>
                          <w:sz w:val="14"/>
                          <w:szCs w:val="14"/>
                        </w:rPr>
                        <w:t>სადაზღვევო</w:t>
                      </w:r>
                      <w:proofErr w:type="spellEnd"/>
                      <w:r w:rsidRPr="00235F11">
                        <w:rPr>
                          <w:rFonts w:ascii="Sylfaen" w:hAnsi="Sylfaen"/>
                          <w:sz w:val="14"/>
                          <w:szCs w:val="14"/>
                        </w:rPr>
                        <w:t xml:space="preserve"> </w:t>
                      </w:r>
                      <w:proofErr w:type="spellStart"/>
                      <w:r w:rsidRPr="00235F11">
                        <w:rPr>
                          <w:rFonts w:ascii="Sylfaen" w:hAnsi="Sylfaen"/>
                          <w:sz w:val="14"/>
                          <w:szCs w:val="14"/>
                        </w:rPr>
                        <w:t>ხელშეკრულებებში</w:t>
                      </w:r>
                      <w:proofErr w:type="spellEnd"/>
                      <w:r w:rsidRPr="00235F11">
                        <w:rPr>
                          <w:rFonts w:ascii="Sylfaen" w:hAnsi="Sylfaen"/>
                          <w:sz w:val="14"/>
                          <w:szCs w:val="14"/>
                        </w:rPr>
                        <w:t xml:space="preserve"> </w:t>
                      </w:r>
                      <w:proofErr w:type="spellStart"/>
                      <w:r w:rsidRPr="00235F11">
                        <w:rPr>
                          <w:rFonts w:ascii="Sylfaen" w:hAnsi="Sylfaen"/>
                          <w:sz w:val="14"/>
                          <w:szCs w:val="14"/>
                        </w:rPr>
                        <w:t>მზღვეველის</w:t>
                      </w:r>
                      <w:proofErr w:type="spellEnd"/>
                      <w:r w:rsidRPr="00235F11">
                        <w:rPr>
                          <w:rFonts w:ascii="Sylfaen" w:hAnsi="Sylfaen"/>
                          <w:sz w:val="14"/>
                          <w:szCs w:val="14"/>
                        </w:rPr>
                        <w:t xml:space="preserve"> </w:t>
                      </w:r>
                      <w:proofErr w:type="spellStart"/>
                      <w:r w:rsidRPr="00235F11">
                        <w:rPr>
                          <w:rFonts w:ascii="Sylfaen" w:hAnsi="Sylfaen"/>
                          <w:sz w:val="14"/>
                          <w:szCs w:val="14"/>
                        </w:rPr>
                        <w:t>სახელშეკრულებო</w:t>
                      </w:r>
                      <w:proofErr w:type="spellEnd"/>
                      <w:r w:rsidRPr="00235F11">
                        <w:rPr>
                          <w:rFonts w:ascii="Sylfaen" w:hAnsi="Sylfaen"/>
                          <w:sz w:val="14"/>
                          <w:szCs w:val="14"/>
                        </w:rPr>
                        <w:t xml:space="preserve"> </w:t>
                      </w:r>
                      <w:proofErr w:type="spellStart"/>
                      <w:r w:rsidRPr="00235F11">
                        <w:rPr>
                          <w:rFonts w:ascii="Sylfaen" w:hAnsi="Sylfaen"/>
                          <w:sz w:val="14"/>
                          <w:szCs w:val="14"/>
                        </w:rPr>
                        <w:t>უფლებებიდან</w:t>
                      </w:r>
                      <w:proofErr w:type="spellEnd"/>
                      <w:r w:rsidRPr="00235F11">
                        <w:rPr>
                          <w:rFonts w:ascii="Sylfaen" w:hAnsi="Sylfaen"/>
                          <w:sz w:val="14"/>
                          <w:szCs w:val="14"/>
                        </w:rPr>
                        <w:t xml:space="preserve"> </w:t>
                      </w:r>
                      <w:proofErr w:type="spellStart"/>
                      <w:r w:rsidRPr="00235F11">
                        <w:rPr>
                          <w:rFonts w:ascii="Sylfaen" w:hAnsi="Sylfaen"/>
                          <w:sz w:val="14"/>
                          <w:szCs w:val="14"/>
                        </w:rPr>
                        <w:t>და</w:t>
                      </w:r>
                      <w:proofErr w:type="spellEnd"/>
                      <w:r w:rsidRPr="00235F11">
                        <w:rPr>
                          <w:rFonts w:ascii="Sylfaen" w:hAnsi="Sylfaen"/>
                          <w:sz w:val="14"/>
                          <w:szCs w:val="14"/>
                        </w:rPr>
                        <w:t xml:space="preserve"> (ე) </w:t>
                      </w:r>
                      <w:proofErr w:type="spellStart"/>
                      <w:r w:rsidRPr="00235F11">
                        <w:rPr>
                          <w:rFonts w:ascii="Sylfaen" w:hAnsi="Sylfaen"/>
                          <w:sz w:val="14"/>
                          <w:szCs w:val="14"/>
                        </w:rPr>
                        <w:t>ფასს</w:t>
                      </w:r>
                      <w:proofErr w:type="spellEnd"/>
                      <w:r w:rsidRPr="00235F11">
                        <w:rPr>
                          <w:rFonts w:ascii="Sylfaen" w:hAnsi="Sylfaen"/>
                          <w:sz w:val="14"/>
                          <w:szCs w:val="14"/>
                        </w:rPr>
                        <w:t xml:space="preserve"> 5-ის - </w:t>
                      </w:r>
                      <w:proofErr w:type="spellStart"/>
                      <w:r w:rsidRPr="00235F11">
                        <w:rPr>
                          <w:rFonts w:ascii="Sylfaen" w:hAnsi="Sylfaen"/>
                          <w:sz w:val="14"/>
                          <w:szCs w:val="14"/>
                        </w:rPr>
                        <w:t>გასაყიდად</w:t>
                      </w:r>
                      <w:proofErr w:type="spellEnd"/>
                      <w:r w:rsidRPr="00235F11">
                        <w:rPr>
                          <w:rFonts w:ascii="Sylfaen" w:hAnsi="Sylfaen"/>
                          <w:sz w:val="14"/>
                          <w:szCs w:val="14"/>
                        </w:rPr>
                        <w:t xml:space="preserve"> </w:t>
                      </w:r>
                      <w:proofErr w:type="spellStart"/>
                      <w:r w:rsidRPr="00235F11">
                        <w:rPr>
                          <w:rFonts w:ascii="Sylfaen" w:hAnsi="Sylfaen"/>
                          <w:sz w:val="14"/>
                          <w:szCs w:val="14"/>
                        </w:rPr>
                        <w:t>გამიზნული</w:t>
                      </w:r>
                      <w:proofErr w:type="spellEnd"/>
                      <w:r w:rsidRPr="00235F11">
                        <w:rPr>
                          <w:rFonts w:ascii="Sylfaen" w:hAnsi="Sylfaen"/>
                          <w:sz w:val="14"/>
                          <w:szCs w:val="14"/>
                        </w:rPr>
                        <w:t xml:space="preserve"> </w:t>
                      </w:r>
                      <w:proofErr w:type="spellStart"/>
                      <w:r w:rsidRPr="00235F11">
                        <w:rPr>
                          <w:rFonts w:ascii="Sylfaen" w:hAnsi="Sylfaen"/>
                          <w:sz w:val="14"/>
                          <w:szCs w:val="14"/>
                        </w:rPr>
                        <w:t>გრძელვადიანი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w:t>
                      </w:r>
                      <w:proofErr w:type="spellEnd"/>
                      <w:r w:rsidRPr="00235F11">
                        <w:rPr>
                          <w:rFonts w:ascii="Sylfaen" w:hAnsi="Sylfaen"/>
                          <w:sz w:val="14"/>
                          <w:szCs w:val="14"/>
                        </w:rPr>
                        <w:t xml:space="preserve"> </w:t>
                      </w:r>
                      <w:proofErr w:type="spellStart"/>
                      <w:r w:rsidRPr="00235F11">
                        <w:rPr>
                          <w:rFonts w:ascii="Sylfaen" w:hAnsi="Sylfaen"/>
                          <w:sz w:val="14"/>
                          <w:szCs w:val="14"/>
                        </w:rPr>
                        <w:t>და</w:t>
                      </w:r>
                      <w:proofErr w:type="spellEnd"/>
                      <w:r w:rsidRPr="00235F11">
                        <w:rPr>
                          <w:rFonts w:ascii="Sylfaen" w:hAnsi="Sylfaen"/>
                          <w:sz w:val="14"/>
                          <w:szCs w:val="14"/>
                        </w:rPr>
                        <w:t xml:space="preserve"> </w:t>
                      </w:r>
                      <w:proofErr w:type="spellStart"/>
                      <w:r w:rsidRPr="00235F11">
                        <w:rPr>
                          <w:rFonts w:ascii="Sylfaen" w:hAnsi="Sylfaen"/>
                          <w:sz w:val="14"/>
                          <w:szCs w:val="14"/>
                        </w:rPr>
                        <w:t>შეწყვეტილი</w:t>
                      </w:r>
                      <w:proofErr w:type="spellEnd"/>
                      <w:r w:rsidRPr="00235F11">
                        <w:rPr>
                          <w:rFonts w:ascii="Sylfaen" w:hAnsi="Sylfaen"/>
                          <w:sz w:val="14"/>
                          <w:szCs w:val="14"/>
                        </w:rPr>
                        <w:t xml:space="preserve"> </w:t>
                      </w:r>
                      <w:proofErr w:type="spellStart"/>
                      <w:r w:rsidRPr="00235F11">
                        <w:rPr>
                          <w:rFonts w:ascii="Sylfaen" w:hAnsi="Sylfaen"/>
                          <w:sz w:val="14"/>
                          <w:szCs w:val="14"/>
                        </w:rPr>
                        <w:t>ოპერაციები</w:t>
                      </w:r>
                      <w:proofErr w:type="spellEnd"/>
                      <w:r w:rsidRPr="00235F11">
                        <w:rPr>
                          <w:rFonts w:ascii="Sylfaen" w:hAnsi="Sylfaen"/>
                          <w:sz w:val="14"/>
                          <w:szCs w:val="14"/>
                        </w:rPr>
                        <w:t xml:space="preserve"> - </w:t>
                      </w:r>
                      <w:proofErr w:type="spellStart"/>
                      <w:r w:rsidRPr="00235F11">
                        <w:rPr>
                          <w:rFonts w:ascii="Sylfaen" w:hAnsi="Sylfaen"/>
                          <w:sz w:val="14"/>
                          <w:szCs w:val="14"/>
                        </w:rPr>
                        <w:t>შესაბამისად</w:t>
                      </w:r>
                      <w:proofErr w:type="spellEnd"/>
                      <w:r w:rsidRPr="00235F11">
                        <w:rPr>
                          <w:rFonts w:ascii="Sylfaen" w:hAnsi="Sylfaen"/>
                          <w:sz w:val="14"/>
                          <w:szCs w:val="14"/>
                        </w:rPr>
                        <w:t xml:space="preserve">, </w:t>
                      </w:r>
                      <w:proofErr w:type="spellStart"/>
                      <w:r w:rsidRPr="00235F11">
                        <w:rPr>
                          <w:rFonts w:ascii="Sylfaen" w:hAnsi="Sylfaen"/>
                          <w:sz w:val="14"/>
                          <w:szCs w:val="14"/>
                        </w:rPr>
                        <w:t>გასაყიდად</w:t>
                      </w:r>
                      <w:proofErr w:type="spellEnd"/>
                      <w:r w:rsidRPr="00235F11">
                        <w:rPr>
                          <w:rFonts w:ascii="Sylfaen" w:hAnsi="Sylfaen"/>
                          <w:sz w:val="14"/>
                          <w:szCs w:val="14"/>
                        </w:rPr>
                        <w:t xml:space="preserve"> </w:t>
                      </w:r>
                      <w:proofErr w:type="spellStart"/>
                      <w:r w:rsidRPr="00235F11">
                        <w:rPr>
                          <w:rFonts w:ascii="Sylfaen" w:hAnsi="Sylfaen"/>
                          <w:sz w:val="14"/>
                          <w:szCs w:val="14"/>
                        </w:rPr>
                        <w:t>გამიზნულად</w:t>
                      </w:r>
                      <w:proofErr w:type="spellEnd"/>
                      <w:r w:rsidRPr="00235F11">
                        <w:rPr>
                          <w:rFonts w:ascii="Sylfaen" w:hAnsi="Sylfaen"/>
                          <w:sz w:val="14"/>
                          <w:szCs w:val="14"/>
                        </w:rPr>
                        <w:t xml:space="preserve"> </w:t>
                      </w:r>
                      <w:proofErr w:type="spellStart"/>
                      <w:r w:rsidRPr="00235F11">
                        <w:rPr>
                          <w:rFonts w:ascii="Sylfaen" w:hAnsi="Sylfaen"/>
                          <w:sz w:val="14"/>
                          <w:szCs w:val="14"/>
                        </w:rPr>
                        <w:t>კლასიფიცირებული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გრძელვადიანი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w:t>
                      </w:r>
                      <w:proofErr w:type="spellEnd"/>
                      <w:r w:rsidRPr="00235F11">
                        <w:rPr>
                          <w:rFonts w:ascii="Sylfaen" w:hAnsi="Sylfaen"/>
                          <w:sz w:val="14"/>
                          <w:szCs w:val="14"/>
                        </w:rPr>
                        <w:t xml:space="preserve"> (</w:t>
                      </w:r>
                      <w:proofErr w:type="spellStart"/>
                      <w:r w:rsidRPr="00235F11">
                        <w:rPr>
                          <w:rFonts w:ascii="Sylfaen" w:hAnsi="Sylfaen"/>
                          <w:sz w:val="14"/>
                          <w:szCs w:val="14"/>
                        </w:rPr>
                        <w:t>ან</w:t>
                      </w:r>
                      <w:proofErr w:type="spellEnd"/>
                      <w:r w:rsidRPr="00235F11">
                        <w:rPr>
                          <w:rFonts w:ascii="Sylfaen" w:hAnsi="Sylfaen"/>
                          <w:sz w:val="14"/>
                          <w:szCs w:val="14"/>
                        </w:rPr>
                        <w:t xml:space="preserve"> </w:t>
                      </w:r>
                      <w:proofErr w:type="spellStart"/>
                      <w:r w:rsidRPr="00235F11">
                        <w:rPr>
                          <w:rFonts w:ascii="Sylfaen" w:hAnsi="Sylfaen"/>
                          <w:sz w:val="14"/>
                          <w:szCs w:val="14"/>
                        </w:rPr>
                        <w:t>გამსვლელი</w:t>
                      </w:r>
                      <w:proofErr w:type="spellEnd"/>
                      <w:r w:rsidRPr="00235F11">
                        <w:rPr>
                          <w:rFonts w:ascii="Sylfaen" w:hAnsi="Sylfaen"/>
                          <w:sz w:val="14"/>
                          <w:szCs w:val="14"/>
                        </w:rPr>
                        <w:t xml:space="preserve"> </w:t>
                      </w:r>
                      <w:proofErr w:type="spellStart"/>
                      <w:r w:rsidRPr="00235F11">
                        <w:rPr>
                          <w:rFonts w:ascii="Sylfaen" w:hAnsi="Sylfaen"/>
                          <w:sz w:val="14"/>
                          <w:szCs w:val="14"/>
                        </w:rPr>
                        <w:t>ჯგუფები</w:t>
                      </w:r>
                      <w:proofErr w:type="spellEnd"/>
                      <w:r w:rsidRPr="00235F11">
                        <w:rPr>
                          <w:rFonts w:ascii="Sylfaen" w:hAnsi="Sylfaen"/>
                          <w:sz w:val="14"/>
                          <w:szCs w:val="14"/>
                        </w:rPr>
                        <w:t>).</w:t>
                      </w:r>
                    </w:p>
                    <w:p w14:paraId="18D16FA9"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შეეხება</w:t>
                      </w:r>
                      <w:proofErr w:type="spellEnd"/>
                      <w:r w:rsidRPr="00235F11">
                        <w:rPr>
                          <w:rFonts w:ascii="Sylfaen" w:hAnsi="Sylfaen"/>
                          <w:sz w:val="14"/>
                          <w:szCs w:val="14"/>
                        </w:rPr>
                        <w:t xml:space="preserve"> </w:t>
                      </w:r>
                      <w:proofErr w:type="spellStart"/>
                      <w:r w:rsidRPr="00235F11">
                        <w:rPr>
                          <w:rFonts w:ascii="Sylfaen" w:hAnsi="Sylfaen"/>
                          <w:sz w:val="14"/>
                          <w:szCs w:val="14"/>
                        </w:rPr>
                        <w:t>ცალკეული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გაუფასურებას</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21-ში </w:t>
                      </w:r>
                      <w:proofErr w:type="spellStart"/>
                      <w:r w:rsidRPr="00235F11">
                        <w:rPr>
                          <w:rFonts w:ascii="Sylfaen" w:hAnsi="Sylfaen"/>
                          <w:sz w:val="14"/>
                          <w:szCs w:val="14"/>
                        </w:rPr>
                        <w:t>არ</w:t>
                      </w:r>
                      <w:proofErr w:type="spellEnd"/>
                      <w:r w:rsidRPr="00235F11">
                        <w:rPr>
                          <w:rFonts w:ascii="Sylfaen" w:hAnsi="Sylfaen"/>
                          <w:sz w:val="14"/>
                          <w:szCs w:val="14"/>
                        </w:rPr>
                        <w:t xml:space="preserve"> </w:t>
                      </w:r>
                      <w:proofErr w:type="spellStart"/>
                      <w:r w:rsidRPr="00235F11">
                        <w:rPr>
                          <w:rFonts w:ascii="Sylfaen" w:hAnsi="Sylfaen"/>
                          <w:sz w:val="14"/>
                          <w:szCs w:val="14"/>
                        </w:rPr>
                        <w:t>არის</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36-ში </w:t>
                      </w:r>
                      <w:proofErr w:type="spellStart"/>
                      <w:r w:rsidRPr="00235F11">
                        <w:rPr>
                          <w:rFonts w:ascii="Sylfaen" w:hAnsi="Sylfaen"/>
                          <w:sz w:val="14"/>
                          <w:szCs w:val="14"/>
                        </w:rPr>
                        <w:t>განსაზღვრული</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ერთეულის</w:t>
                      </w:r>
                      <w:proofErr w:type="spellEnd"/>
                      <w:r w:rsidRPr="00235F11">
                        <w:rPr>
                          <w:rFonts w:ascii="Sylfaen" w:hAnsi="Sylfaen"/>
                          <w:sz w:val="14"/>
                          <w:szCs w:val="14"/>
                        </w:rPr>
                        <w:t xml:space="preserve"> </w:t>
                      </w:r>
                      <w:proofErr w:type="spellStart"/>
                      <w:r w:rsidRPr="00235F11">
                        <w:rPr>
                          <w:rFonts w:ascii="Sylfaen" w:hAnsi="Sylfaen"/>
                          <w:sz w:val="14"/>
                          <w:szCs w:val="14"/>
                        </w:rPr>
                        <w:t>ანალოგია</w:t>
                      </w:r>
                      <w:proofErr w:type="spellEnd"/>
                      <w:r w:rsidRPr="00235F11">
                        <w:rPr>
                          <w:rFonts w:ascii="Sylfaen" w:hAnsi="Sylfaen"/>
                          <w:sz w:val="14"/>
                          <w:szCs w:val="14"/>
                        </w:rPr>
                        <w:t>.</w:t>
                      </w:r>
                    </w:p>
                    <w:p w14:paraId="35B57705"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 </w:t>
                      </w:r>
                      <w:proofErr w:type="spellStart"/>
                      <w:r w:rsidRPr="00235F11">
                        <w:rPr>
                          <w:rFonts w:ascii="Sylfaen" w:hAnsi="Sylfaen"/>
                          <w:sz w:val="14"/>
                          <w:szCs w:val="14"/>
                        </w:rPr>
                        <w:t>კორპორაციული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მიმართ</w:t>
                      </w:r>
                      <w:proofErr w:type="spellEnd"/>
                      <w:r w:rsidRPr="00235F11">
                        <w:rPr>
                          <w:rFonts w:ascii="Sylfaen" w:hAnsi="Sylfaen"/>
                          <w:sz w:val="14"/>
                          <w:szCs w:val="14"/>
                        </w:rPr>
                        <w:t xml:space="preserve"> </w:t>
                      </w:r>
                      <w:proofErr w:type="spellStart"/>
                      <w:r w:rsidRPr="00235F11">
                        <w:rPr>
                          <w:rFonts w:ascii="Sylfaen" w:hAnsi="Sylfaen"/>
                          <w:sz w:val="14"/>
                          <w:szCs w:val="14"/>
                        </w:rPr>
                        <w:t>იმავე</w:t>
                      </w:r>
                      <w:proofErr w:type="spellEnd"/>
                      <w:r w:rsidRPr="00235F11">
                        <w:rPr>
                          <w:rFonts w:ascii="Sylfaen" w:hAnsi="Sylfaen"/>
                          <w:sz w:val="14"/>
                          <w:szCs w:val="14"/>
                        </w:rPr>
                        <w:t xml:space="preserve"> </w:t>
                      </w:r>
                      <w:proofErr w:type="spellStart"/>
                      <w:r w:rsidRPr="00235F11">
                        <w:rPr>
                          <w:rFonts w:ascii="Sylfaen" w:hAnsi="Sylfaen"/>
                          <w:sz w:val="14"/>
                          <w:szCs w:val="14"/>
                        </w:rPr>
                        <w:t>მიდგომებს</w:t>
                      </w:r>
                      <w:proofErr w:type="spellEnd"/>
                      <w:r w:rsidRPr="00235F11">
                        <w:rPr>
                          <w:rFonts w:ascii="Sylfaen" w:hAnsi="Sylfaen"/>
                          <w:sz w:val="14"/>
                          <w:szCs w:val="14"/>
                        </w:rPr>
                        <w:t xml:space="preserve"> </w:t>
                      </w:r>
                      <w:proofErr w:type="spellStart"/>
                      <w:r w:rsidRPr="00235F11">
                        <w:rPr>
                          <w:rFonts w:ascii="Sylfaen" w:hAnsi="Sylfaen"/>
                          <w:sz w:val="14"/>
                          <w:szCs w:val="14"/>
                        </w:rPr>
                        <w:t>იყენებს</w:t>
                      </w:r>
                      <w:proofErr w:type="spellEnd"/>
                      <w:r w:rsidRPr="00235F11">
                        <w:rPr>
                          <w:rFonts w:ascii="Sylfaen" w:hAnsi="Sylfaen"/>
                          <w:sz w:val="14"/>
                          <w:szCs w:val="14"/>
                        </w:rPr>
                        <w:t xml:space="preserve">, </w:t>
                      </w:r>
                      <w:proofErr w:type="spellStart"/>
                      <w:r w:rsidRPr="00235F11">
                        <w:rPr>
                          <w:rFonts w:ascii="Sylfaen" w:hAnsi="Sylfaen"/>
                          <w:sz w:val="14"/>
                          <w:szCs w:val="14"/>
                        </w:rPr>
                        <w:t>რასაც</w:t>
                      </w:r>
                      <w:proofErr w:type="spellEnd"/>
                      <w:r w:rsidRPr="00235F11">
                        <w:rPr>
                          <w:rFonts w:ascii="Sylfaen" w:hAnsi="Sylfaen"/>
                          <w:sz w:val="14"/>
                          <w:szCs w:val="14"/>
                        </w:rPr>
                        <w:t xml:space="preserve"> </w:t>
                      </w:r>
                      <w:proofErr w:type="spellStart"/>
                      <w:r w:rsidRPr="00235F11">
                        <w:rPr>
                          <w:rFonts w:ascii="Sylfaen" w:hAnsi="Sylfaen"/>
                          <w:sz w:val="14"/>
                          <w:szCs w:val="14"/>
                        </w:rPr>
                        <w:t>სხვა</w:t>
                      </w:r>
                      <w:proofErr w:type="spellEnd"/>
                      <w:r w:rsidRPr="00235F11">
                        <w:rPr>
                          <w:rFonts w:ascii="Sylfaen" w:hAnsi="Sylfaen"/>
                          <w:sz w:val="14"/>
                          <w:szCs w:val="14"/>
                        </w:rPr>
                        <w:t xml:space="preserve"> </w:t>
                      </w:r>
                      <w:proofErr w:type="spellStart"/>
                      <w:r w:rsidRPr="00235F11">
                        <w:rPr>
                          <w:rFonts w:ascii="Sylfaen" w:hAnsi="Sylfaen"/>
                          <w:sz w:val="14"/>
                          <w:szCs w:val="14"/>
                        </w:rPr>
                        <w:t>ნებისმიერი</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არწარმომქმნელი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აქტივების</w:t>
                      </w:r>
                      <w:proofErr w:type="spellEnd"/>
                      <w:r w:rsidRPr="00235F11">
                        <w:rPr>
                          <w:rFonts w:ascii="Sylfaen" w:hAnsi="Sylfaen"/>
                          <w:sz w:val="14"/>
                          <w:szCs w:val="14"/>
                        </w:rPr>
                        <w:t xml:space="preserve"> </w:t>
                      </w:r>
                      <w:proofErr w:type="spellStart"/>
                      <w:r w:rsidRPr="00235F11">
                        <w:rPr>
                          <w:rFonts w:ascii="Sylfaen" w:hAnsi="Sylfaen"/>
                          <w:sz w:val="14"/>
                          <w:szCs w:val="14"/>
                        </w:rPr>
                        <w:t>მიმართ</w:t>
                      </w:r>
                      <w:proofErr w:type="spellEnd"/>
                      <w:r w:rsidRPr="00235F11">
                        <w:rPr>
                          <w:rFonts w:ascii="Sylfaen" w:hAnsi="Sylfaen"/>
                          <w:sz w:val="14"/>
                          <w:szCs w:val="14"/>
                        </w:rPr>
                        <w:t xml:space="preserve">, </w:t>
                      </w:r>
                      <w:proofErr w:type="spellStart"/>
                      <w:r w:rsidRPr="00235F11">
                        <w:rPr>
                          <w:rFonts w:ascii="Sylfaen" w:hAnsi="Sylfaen"/>
                          <w:sz w:val="14"/>
                          <w:szCs w:val="14"/>
                        </w:rPr>
                        <w:t>ხოლო</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36 - </w:t>
                      </w:r>
                      <w:proofErr w:type="spellStart"/>
                      <w:r w:rsidRPr="00235F11">
                        <w:rPr>
                          <w:rFonts w:ascii="Sylfaen" w:hAnsi="Sylfaen"/>
                          <w:sz w:val="14"/>
                          <w:szCs w:val="14"/>
                        </w:rPr>
                        <w:t>მათ</w:t>
                      </w:r>
                      <w:proofErr w:type="spellEnd"/>
                      <w:r w:rsidRPr="00235F11">
                        <w:rPr>
                          <w:rFonts w:ascii="Sylfaen" w:hAnsi="Sylfaen"/>
                          <w:sz w:val="14"/>
                          <w:szCs w:val="14"/>
                        </w:rPr>
                        <w:t xml:space="preserve"> </w:t>
                      </w:r>
                      <w:proofErr w:type="spellStart"/>
                      <w:r w:rsidRPr="00235F11">
                        <w:rPr>
                          <w:rFonts w:ascii="Sylfaen" w:hAnsi="Sylfaen"/>
                          <w:sz w:val="14"/>
                          <w:szCs w:val="14"/>
                        </w:rPr>
                        <w:t>განიხილავს</w:t>
                      </w:r>
                      <w:proofErr w:type="spellEnd"/>
                      <w:r w:rsidRPr="00235F11">
                        <w:rPr>
                          <w:rFonts w:ascii="Sylfaen" w:hAnsi="Sylfaen"/>
                          <w:sz w:val="14"/>
                          <w:szCs w:val="14"/>
                        </w:rPr>
                        <w:t xml:space="preserve">, </w:t>
                      </w:r>
                      <w:proofErr w:type="spellStart"/>
                      <w:r w:rsidRPr="00235F11">
                        <w:rPr>
                          <w:rFonts w:ascii="Sylfaen" w:hAnsi="Sylfaen"/>
                          <w:sz w:val="14"/>
                          <w:szCs w:val="14"/>
                        </w:rPr>
                        <w:t>როგორც</w:t>
                      </w:r>
                      <w:proofErr w:type="spellEnd"/>
                      <w:r w:rsidRPr="00235F11">
                        <w:rPr>
                          <w:rFonts w:ascii="Sylfaen" w:hAnsi="Sylfaen"/>
                          <w:sz w:val="14"/>
                          <w:szCs w:val="14"/>
                        </w:rPr>
                        <w:t xml:space="preserve"> </w:t>
                      </w:r>
                      <w:proofErr w:type="spellStart"/>
                      <w:r w:rsidRPr="00235F11">
                        <w:rPr>
                          <w:rFonts w:ascii="Sylfaen" w:hAnsi="Sylfaen"/>
                          <w:sz w:val="14"/>
                          <w:szCs w:val="14"/>
                        </w:rPr>
                        <w:t>დაკავშირებული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ფულადი</w:t>
                      </w:r>
                      <w:proofErr w:type="spellEnd"/>
                      <w:r w:rsidRPr="00235F11">
                        <w:rPr>
                          <w:rFonts w:ascii="Sylfaen" w:hAnsi="Sylfaen"/>
                          <w:sz w:val="14"/>
                          <w:szCs w:val="14"/>
                        </w:rPr>
                        <w:t xml:space="preserve"> </w:t>
                      </w:r>
                      <w:proofErr w:type="spellStart"/>
                      <w:r w:rsidRPr="00235F11">
                        <w:rPr>
                          <w:rFonts w:ascii="Sylfaen" w:hAnsi="Sylfaen"/>
                          <w:sz w:val="14"/>
                          <w:szCs w:val="14"/>
                        </w:rPr>
                        <w:t>სახსრების</w:t>
                      </w:r>
                      <w:proofErr w:type="spellEnd"/>
                      <w:r w:rsidRPr="00235F11">
                        <w:rPr>
                          <w:rFonts w:ascii="Sylfaen" w:hAnsi="Sylfaen"/>
                          <w:sz w:val="14"/>
                          <w:szCs w:val="14"/>
                        </w:rPr>
                        <w:t xml:space="preserve"> </w:t>
                      </w:r>
                      <w:proofErr w:type="spellStart"/>
                      <w:r w:rsidRPr="00235F11">
                        <w:rPr>
                          <w:rFonts w:ascii="Sylfaen" w:hAnsi="Sylfaen"/>
                          <w:sz w:val="14"/>
                          <w:szCs w:val="14"/>
                        </w:rPr>
                        <w:t>წარმომქმნელი</w:t>
                      </w:r>
                      <w:proofErr w:type="spellEnd"/>
                      <w:r w:rsidRPr="00235F11">
                        <w:rPr>
                          <w:rFonts w:ascii="Sylfaen" w:hAnsi="Sylfaen"/>
                          <w:sz w:val="14"/>
                          <w:szCs w:val="14"/>
                        </w:rPr>
                        <w:t xml:space="preserve"> </w:t>
                      </w:r>
                      <w:proofErr w:type="spellStart"/>
                      <w:r w:rsidRPr="00235F11">
                        <w:rPr>
                          <w:rFonts w:ascii="Sylfaen" w:hAnsi="Sylfaen"/>
                          <w:sz w:val="14"/>
                          <w:szCs w:val="14"/>
                        </w:rPr>
                        <w:t>ერთეულების</w:t>
                      </w:r>
                      <w:proofErr w:type="spellEnd"/>
                      <w:r w:rsidRPr="00235F11">
                        <w:rPr>
                          <w:rFonts w:ascii="Sylfaen" w:hAnsi="Sylfaen"/>
                          <w:sz w:val="14"/>
                          <w:szCs w:val="14"/>
                        </w:rPr>
                        <w:t xml:space="preserve"> </w:t>
                      </w:r>
                      <w:proofErr w:type="spellStart"/>
                      <w:r w:rsidRPr="00235F11">
                        <w:rPr>
                          <w:rFonts w:ascii="Sylfaen" w:hAnsi="Sylfaen"/>
                          <w:sz w:val="14"/>
                          <w:szCs w:val="14"/>
                        </w:rPr>
                        <w:t>ნაწილს</w:t>
                      </w:r>
                      <w:proofErr w:type="spellEnd"/>
                      <w:r w:rsidRPr="00235F11">
                        <w:rPr>
                          <w:rFonts w:ascii="Sylfaen" w:hAnsi="Sylfaen"/>
                          <w:sz w:val="14"/>
                          <w:szCs w:val="14"/>
                        </w:rPr>
                        <w:t>.</w:t>
                      </w:r>
                    </w:p>
                    <w:p w14:paraId="0DA3BF61" w14:textId="77777777" w:rsidR="001F3E36" w:rsidRPr="00235F11" w:rsidRDefault="001F3E36" w:rsidP="00235F11">
                      <w:pPr>
                        <w:pStyle w:val="ListParagraph"/>
                        <w:numPr>
                          <w:ilvl w:val="0"/>
                          <w:numId w:val="4"/>
                        </w:numPr>
                        <w:spacing w:before="240" w:after="0" w:line="240" w:lineRule="auto"/>
                        <w:ind w:left="284" w:hanging="284"/>
                        <w:jc w:val="both"/>
                        <w:rPr>
                          <w:rFonts w:ascii="Sylfaen" w:hAnsi="Sylfaen"/>
                          <w:sz w:val="14"/>
                          <w:szCs w:val="14"/>
                        </w:rPr>
                      </w:pP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21-ში, </w:t>
                      </w:r>
                      <w:proofErr w:type="spellStart"/>
                      <w:r w:rsidRPr="00235F11">
                        <w:rPr>
                          <w:rFonts w:ascii="Sylfaen" w:hAnsi="Sylfaen"/>
                          <w:sz w:val="14"/>
                          <w:szCs w:val="14"/>
                        </w:rPr>
                        <w:t>ზოგიერთ</w:t>
                      </w:r>
                      <w:proofErr w:type="spellEnd"/>
                      <w:r w:rsidRPr="00235F11">
                        <w:rPr>
                          <w:rFonts w:ascii="Sylfaen" w:hAnsi="Sylfaen"/>
                          <w:sz w:val="14"/>
                          <w:szCs w:val="14"/>
                        </w:rPr>
                        <w:t xml:space="preserve"> </w:t>
                      </w:r>
                      <w:proofErr w:type="spellStart"/>
                      <w:r w:rsidRPr="00235F11">
                        <w:rPr>
                          <w:rFonts w:ascii="Sylfaen" w:hAnsi="Sylfaen"/>
                          <w:sz w:val="14"/>
                          <w:szCs w:val="14"/>
                        </w:rPr>
                        <w:t>შემთხვევაში</w:t>
                      </w:r>
                      <w:proofErr w:type="spellEnd"/>
                      <w:r w:rsidRPr="00235F11">
                        <w:rPr>
                          <w:rFonts w:ascii="Sylfaen" w:hAnsi="Sylfaen"/>
                          <w:sz w:val="14"/>
                          <w:szCs w:val="14"/>
                        </w:rPr>
                        <w:t xml:space="preserve">, </w:t>
                      </w:r>
                      <w:proofErr w:type="spellStart"/>
                      <w:r w:rsidRPr="00235F11">
                        <w:rPr>
                          <w:rFonts w:ascii="Sylfaen" w:hAnsi="Sylfaen"/>
                          <w:sz w:val="14"/>
                          <w:szCs w:val="14"/>
                        </w:rPr>
                        <w:t>გამოყენებულია</w:t>
                      </w:r>
                      <w:proofErr w:type="spell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36-საგან </w:t>
                      </w:r>
                      <w:proofErr w:type="spellStart"/>
                      <w:r w:rsidRPr="00235F11">
                        <w:rPr>
                          <w:rFonts w:ascii="Sylfaen" w:hAnsi="Sylfaen"/>
                          <w:sz w:val="14"/>
                          <w:szCs w:val="14"/>
                        </w:rPr>
                        <w:t>განსხვავებული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ტერმინოლოგია</w:t>
                      </w:r>
                      <w:proofErr w:type="spellEnd"/>
                      <w:r w:rsidRPr="00235F11">
                        <w:rPr>
                          <w:rFonts w:ascii="Sylfaen" w:hAnsi="Sylfaen"/>
                          <w:sz w:val="14"/>
                          <w:szCs w:val="14"/>
                        </w:rPr>
                        <w:t xml:space="preserve">. </w:t>
                      </w:r>
                      <w:proofErr w:type="spellStart"/>
                      <w:r w:rsidRPr="00235F11">
                        <w:rPr>
                          <w:rFonts w:ascii="Sylfaen" w:hAnsi="Sylfaen"/>
                          <w:sz w:val="14"/>
                          <w:szCs w:val="14"/>
                        </w:rPr>
                        <w:t>ყველაზე</w:t>
                      </w:r>
                      <w:proofErr w:type="spellEnd"/>
                      <w:r w:rsidRPr="00235F11">
                        <w:rPr>
                          <w:rFonts w:ascii="Sylfaen" w:hAnsi="Sylfaen"/>
                          <w:sz w:val="14"/>
                          <w:szCs w:val="14"/>
                        </w:rPr>
                        <w:t xml:space="preserve"> </w:t>
                      </w:r>
                      <w:proofErr w:type="spellStart"/>
                      <w:r w:rsidRPr="00235F11">
                        <w:rPr>
                          <w:rFonts w:ascii="Sylfaen" w:hAnsi="Sylfaen"/>
                          <w:sz w:val="14"/>
                          <w:szCs w:val="14"/>
                        </w:rPr>
                        <w:t>მნიშვნელოვანი</w:t>
                      </w:r>
                      <w:proofErr w:type="spellEnd"/>
                      <w:r w:rsidRPr="00235F11">
                        <w:rPr>
                          <w:rFonts w:ascii="Sylfaen" w:hAnsi="Sylfaen"/>
                          <w:sz w:val="14"/>
                          <w:szCs w:val="14"/>
                        </w:rPr>
                        <w:t xml:space="preserve"> </w:t>
                      </w:r>
                      <w:proofErr w:type="spellStart"/>
                      <w:r w:rsidRPr="00235F11">
                        <w:rPr>
                          <w:rFonts w:ascii="Sylfaen" w:hAnsi="Sylfaen"/>
                          <w:sz w:val="14"/>
                          <w:szCs w:val="14"/>
                        </w:rPr>
                        <w:t>განსხვავებაა</w:t>
                      </w:r>
                      <w:proofErr w:type="spellEnd"/>
                      <w:r w:rsidRPr="00235F11">
                        <w:rPr>
                          <w:rFonts w:ascii="Sylfaen" w:hAnsi="Sylfaen"/>
                          <w:sz w:val="14"/>
                          <w:szCs w:val="14"/>
                        </w:rPr>
                        <w:t xml:space="preserve"> </w:t>
                      </w:r>
                      <w:proofErr w:type="spellStart"/>
                      <w:r w:rsidRPr="00235F11">
                        <w:rPr>
                          <w:rFonts w:ascii="Sylfaen" w:hAnsi="Sylfaen"/>
                          <w:sz w:val="14"/>
                          <w:szCs w:val="14"/>
                        </w:rPr>
                        <w:t>სსბასს</w:t>
                      </w:r>
                      <w:proofErr w:type="spellEnd"/>
                      <w:r w:rsidRPr="00235F11">
                        <w:rPr>
                          <w:rFonts w:ascii="Sylfaen" w:hAnsi="Sylfaen"/>
                          <w:sz w:val="14"/>
                          <w:szCs w:val="14"/>
                        </w:rPr>
                        <w:t xml:space="preserve"> 21-ში </w:t>
                      </w:r>
                      <w:proofErr w:type="spellStart"/>
                      <w:r w:rsidRPr="00235F11">
                        <w:rPr>
                          <w:rFonts w:ascii="Sylfaen" w:hAnsi="Sylfaen"/>
                          <w:sz w:val="14"/>
                          <w:szCs w:val="14"/>
                        </w:rPr>
                        <w:t>გამოყენებული</w:t>
                      </w:r>
                      <w:proofErr w:type="spellEnd"/>
                      <w:r w:rsidRPr="00235F11">
                        <w:rPr>
                          <w:rFonts w:ascii="Sylfaen" w:hAnsi="Sylfaen"/>
                          <w:sz w:val="14"/>
                          <w:szCs w:val="14"/>
                        </w:rPr>
                        <w:t xml:space="preserve"> </w:t>
                      </w:r>
                      <w:proofErr w:type="spellStart"/>
                      <w:r w:rsidRPr="00235F11">
                        <w:rPr>
                          <w:rFonts w:ascii="Sylfaen" w:hAnsi="Sylfaen"/>
                          <w:sz w:val="14"/>
                          <w:szCs w:val="14"/>
                        </w:rPr>
                        <w:t>ტერმინები</w:t>
                      </w:r>
                      <w:proofErr w:type="spellEnd"/>
                      <w:r w:rsidRPr="00235F11">
                        <w:rPr>
                          <w:rFonts w:ascii="Sylfaen" w:hAnsi="Sylfaen"/>
                          <w:sz w:val="14"/>
                          <w:szCs w:val="14"/>
                        </w:rPr>
                        <w:t>: “</w:t>
                      </w:r>
                      <w:proofErr w:type="spellStart"/>
                      <w:r w:rsidRPr="00235F11">
                        <w:rPr>
                          <w:rFonts w:ascii="Sylfaen" w:hAnsi="Sylfaen"/>
                          <w:sz w:val="14"/>
                          <w:szCs w:val="14"/>
                        </w:rPr>
                        <w:t>შემოსავალი</w:t>
                      </w:r>
                      <w:proofErr w:type="spellEnd"/>
                      <w:r w:rsidRPr="00235F11">
                        <w:rPr>
                          <w:rFonts w:ascii="Sylfaen" w:hAnsi="Sylfaen"/>
                          <w:sz w:val="14"/>
                          <w:szCs w:val="14"/>
                        </w:rPr>
                        <w:t>”</w:t>
                      </w:r>
                      <w:proofErr w:type="gramStart"/>
                      <w:r w:rsidRPr="00235F11">
                        <w:rPr>
                          <w:rFonts w:ascii="Sylfaen" w:hAnsi="Sylfaen"/>
                          <w:sz w:val="14"/>
                          <w:szCs w:val="14"/>
                        </w:rPr>
                        <w:t>, ”</w:t>
                      </w:r>
                      <w:proofErr w:type="spellStart"/>
                      <w:r w:rsidRPr="00235F11">
                        <w:rPr>
                          <w:rFonts w:ascii="Sylfaen" w:hAnsi="Sylfaen"/>
                          <w:sz w:val="14"/>
                          <w:szCs w:val="14"/>
                        </w:rPr>
                        <w:t>აღდგენითი</w:t>
                      </w:r>
                      <w:proofErr w:type="spellEnd"/>
                      <w:proofErr w:type="gramEnd"/>
                      <w:r w:rsidRPr="00235F11">
                        <w:rPr>
                          <w:rFonts w:ascii="Sylfaen" w:hAnsi="Sylfaen"/>
                          <w:sz w:val="14"/>
                          <w:szCs w:val="14"/>
                        </w:rPr>
                        <w:t xml:space="preserve"> </w:t>
                      </w:r>
                      <w:proofErr w:type="spellStart"/>
                      <w:r w:rsidRPr="00235F11">
                        <w:rPr>
                          <w:rFonts w:ascii="Sylfaen" w:hAnsi="Sylfaen"/>
                          <w:sz w:val="14"/>
                          <w:szCs w:val="14"/>
                        </w:rPr>
                        <w:t>ღირებულება</w:t>
                      </w:r>
                      <w:proofErr w:type="spellEnd"/>
                      <w:r w:rsidRPr="00235F11">
                        <w:rPr>
                          <w:rFonts w:ascii="Sylfaen" w:hAnsi="Sylfaen"/>
                          <w:sz w:val="14"/>
                          <w:szCs w:val="14"/>
                        </w:rPr>
                        <w:t xml:space="preserve">” </w:t>
                      </w:r>
                      <w:proofErr w:type="spellStart"/>
                      <w:r w:rsidRPr="00235F11">
                        <w:rPr>
                          <w:rFonts w:ascii="Sylfaen" w:hAnsi="Sylfaen"/>
                          <w:sz w:val="14"/>
                          <w:szCs w:val="14"/>
                        </w:rPr>
                        <w:t>და</w:t>
                      </w:r>
                      <w:proofErr w:type="spellEnd"/>
                      <w:r w:rsidRPr="00235F11">
                        <w:rPr>
                          <w:rFonts w:ascii="Sylfaen" w:hAnsi="Sylfaen"/>
                          <w:sz w:val="14"/>
                          <w:szCs w:val="14"/>
                        </w:rPr>
                        <w:t xml:space="preserve"> „</w:t>
                      </w:r>
                      <w:proofErr w:type="spellStart"/>
                      <w:r w:rsidRPr="00235F11">
                        <w:rPr>
                          <w:rFonts w:ascii="Sylfaen" w:hAnsi="Sylfaen"/>
                          <w:sz w:val="14"/>
                          <w:szCs w:val="14"/>
                        </w:rPr>
                        <w:t>ფინანსური</w:t>
                      </w:r>
                      <w:proofErr w:type="spellEnd"/>
                      <w:r w:rsidRPr="00235F11">
                        <w:rPr>
                          <w:rFonts w:ascii="Sylfaen" w:hAnsi="Sylfaen"/>
                          <w:sz w:val="14"/>
                          <w:szCs w:val="14"/>
                        </w:rPr>
                        <w:t xml:space="preserve"> </w:t>
                      </w:r>
                      <w:proofErr w:type="spellStart"/>
                      <w:r w:rsidRPr="00235F11">
                        <w:rPr>
                          <w:rFonts w:ascii="Sylfaen" w:hAnsi="Sylfaen"/>
                          <w:sz w:val="14"/>
                          <w:szCs w:val="14"/>
                        </w:rPr>
                        <w:t>შედეგების</w:t>
                      </w:r>
                      <w:proofErr w:type="spellEnd"/>
                      <w:r w:rsidRPr="00235F11">
                        <w:rPr>
                          <w:rFonts w:ascii="Sylfaen" w:hAnsi="Sylfaen"/>
                          <w:sz w:val="14"/>
                          <w:szCs w:val="14"/>
                        </w:rPr>
                        <w:t xml:space="preserve"> </w:t>
                      </w:r>
                      <w:proofErr w:type="spellStart"/>
                      <w:proofErr w:type="gramStart"/>
                      <w:r w:rsidRPr="00235F11">
                        <w:rPr>
                          <w:rFonts w:ascii="Sylfaen" w:hAnsi="Sylfaen"/>
                          <w:sz w:val="14"/>
                          <w:szCs w:val="14"/>
                        </w:rPr>
                        <w:t>ანგარიშგება</w:t>
                      </w:r>
                      <w:proofErr w:type="spellEnd"/>
                      <w:r w:rsidRPr="00235F11">
                        <w:rPr>
                          <w:rFonts w:ascii="Sylfaen" w:hAnsi="Sylfaen"/>
                          <w:sz w:val="14"/>
                          <w:szCs w:val="14"/>
                        </w:rPr>
                        <w:t>“</w:t>
                      </w:r>
                      <w:proofErr w:type="gramEnd"/>
                      <w:r w:rsidRPr="00235F11">
                        <w:rPr>
                          <w:rFonts w:ascii="Sylfaen" w:hAnsi="Sylfaen"/>
                          <w:sz w:val="14"/>
                          <w:szCs w:val="14"/>
                        </w:rPr>
                        <w:t xml:space="preserve">. </w:t>
                      </w:r>
                      <w:proofErr w:type="spellStart"/>
                      <w:r w:rsidRPr="00235F11">
                        <w:rPr>
                          <w:rFonts w:ascii="Sylfaen" w:hAnsi="Sylfaen"/>
                          <w:sz w:val="14"/>
                          <w:szCs w:val="14"/>
                        </w:rPr>
                        <w:t>ბასს</w:t>
                      </w:r>
                      <w:proofErr w:type="spellEnd"/>
                      <w:r w:rsidRPr="00235F11">
                        <w:rPr>
                          <w:rFonts w:ascii="Sylfaen" w:hAnsi="Sylfaen"/>
                          <w:sz w:val="14"/>
                          <w:szCs w:val="14"/>
                        </w:rPr>
                        <w:t xml:space="preserve"> 36-ში </w:t>
                      </w:r>
                      <w:proofErr w:type="spellStart"/>
                      <w:r w:rsidRPr="00235F11">
                        <w:rPr>
                          <w:rFonts w:ascii="Sylfaen" w:hAnsi="Sylfaen"/>
                          <w:sz w:val="14"/>
                          <w:szCs w:val="14"/>
                        </w:rPr>
                        <w:t>გამოიყენება</w:t>
                      </w:r>
                      <w:proofErr w:type="spellEnd"/>
                      <w:r w:rsidRPr="00235F11">
                        <w:rPr>
                          <w:rFonts w:ascii="Sylfaen" w:hAnsi="Sylfaen"/>
                          <w:sz w:val="14"/>
                          <w:szCs w:val="14"/>
                        </w:rPr>
                        <w:t xml:space="preserve"> </w:t>
                      </w:r>
                      <w:proofErr w:type="spellStart"/>
                      <w:r w:rsidRPr="00235F11">
                        <w:rPr>
                          <w:rFonts w:ascii="Sylfaen" w:hAnsi="Sylfaen"/>
                          <w:sz w:val="14"/>
                          <w:szCs w:val="14"/>
                        </w:rPr>
                        <w:t>აღნიშნულის</w:t>
                      </w:r>
                      <w:proofErr w:type="spellEnd"/>
                      <w:r w:rsidRPr="00235F11">
                        <w:rPr>
                          <w:rFonts w:ascii="Sylfaen" w:hAnsi="Sylfaen"/>
                          <w:sz w:val="14"/>
                          <w:szCs w:val="14"/>
                        </w:rPr>
                        <w:t xml:space="preserve"> </w:t>
                      </w:r>
                      <w:proofErr w:type="spellStart"/>
                      <w:r w:rsidRPr="00235F11">
                        <w:rPr>
                          <w:rFonts w:ascii="Sylfaen" w:hAnsi="Sylfaen"/>
                          <w:sz w:val="14"/>
                          <w:szCs w:val="14"/>
                        </w:rPr>
                        <w:t>ეკვივალენტი</w:t>
                      </w:r>
                      <w:proofErr w:type="spellEnd"/>
                      <w:r w:rsidRPr="00235F11">
                        <w:rPr>
                          <w:rFonts w:ascii="Sylfaen" w:hAnsi="Sylfaen"/>
                          <w:sz w:val="14"/>
                          <w:szCs w:val="14"/>
                        </w:rPr>
                        <w:t xml:space="preserve"> </w:t>
                      </w:r>
                      <w:proofErr w:type="spellStart"/>
                      <w:r w:rsidRPr="00235F11">
                        <w:rPr>
                          <w:rFonts w:ascii="Sylfaen" w:hAnsi="Sylfaen"/>
                          <w:sz w:val="14"/>
                          <w:szCs w:val="14"/>
                        </w:rPr>
                        <w:t>შემდეგი</w:t>
                      </w:r>
                      <w:proofErr w:type="spellEnd"/>
                      <w:r w:rsidRPr="00235F11">
                        <w:rPr>
                          <w:rFonts w:ascii="Sylfaen" w:hAnsi="Sylfaen"/>
                          <w:sz w:val="14"/>
                          <w:szCs w:val="14"/>
                        </w:rPr>
                        <w:t xml:space="preserve"> </w:t>
                      </w:r>
                      <w:proofErr w:type="spellStart"/>
                      <w:r w:rsidRPr="00235F11">
                        <w:rPr>
                          <w:rFonts w:ascii="Sylfaen" w:hAnsi="Sylfaen"/>
                          <w:sz w:val="14"/>
                          <w:szCs w:val="14"/>
                        </w:rPr>
                        <w:t>ტერმინები</w:t>
                      </w:r>
                      <w:proofErr w:type="spellEnd"/>
                      <w:r w:rsidRPr="00235F11">
                        <w:rPr>
                          <w:rFonts w:ascii="Sylfaen" w:hAnsi="Sylfaen"/>
                          <w:sz w:val="14"/>
                          <w:szCs w:val="14"/>
                        </w:rPr>
                        <w:t>: „</w:t>
                      </w:r>
                      <w:proofErr w:type="spellStart"/>
                      <w:proofErr w:type="gramStart"/>
                      <w:r w:rsidRPr="00235F11">
                        <w:rPr>
                          <w:rFonts w:ascii="Sylfaen" w:hAnsi="Sylfaen"/>
                          <w:sz w:val="14"/>
                          <w:szCs w:val="14"/>
                        </w:rPr>
                        <w:t>ამონაგები</w:t>
                      </w:r>
                      <w:proofErr w:type="spellEnd"/>
                      <w:r w:rsidRPr="00235F11">
                        <w:rPr>
                          <w:rFonts w:ascii="Sylfaen" w:hAnsi="Sylfaen"/>
                          <w:sz w:val="14"/>
                          <w:szCs w:val="14"/>
                        </w:rPr>
                        <w:t>“</w:t>
                      </w:r>
                      <w:proofErr w:type="gramEnd"/>
                      <w:r w:rsidRPr="00235F11">
                        <w:rPr>
                          <w:rFonts w:ascii="Sylfaen" w:hAnsi="Sylfaen"/>
                          <w:sz w:val="14"/>
                          <w:szCs w:val="14"/>
                        </w:rPr>
                        <w:t>, „</w:t>
                      </w:r>
                      <w:proofErr w:type="spellStart"/>
                      <w:r w:rsidRPr="00235F11">
                        <w:rPr>
                          <w:rFonts w:ascii="Sylfaen" w:hAnsi="Sylfaen"/>
                          <w:sz w:val="14"/>
                          <w:szCs w:val="14"/>
                        </w:rPr>
                        <w:t>ანაზღაურებადი</w:t>
                      </w:r>
                      <w:proofErr w:type="spellEnd"/>
                      <w:r w:rsidRPr="00235F11">
                        <w:rPr>
                          <w:rFonts w:ascii="Sylfaen" w:hAnsi="Sylfaen"/>
                          <w:sz w:val="14"/>
                          <w:szCs w:val="14"/>
                        </w:rPr>
                        <w:t xml:space="preserve"> </w:t>
                      </w:r>
                      <w:proofErr w:type="spellStart"/>
                      <w:proofErr w:type="gramStart"/>
                      <w:r w:rsidRPr="00235F11">
                        <w:rPr>
                          <w:rFonts w:ascii="Sylfaen" w:hAnsi="Sylfaen"/>
                          <w:sz w:val="14"/>
                          <w:szCs w:val="14"/>
                        </w:rPr>
                        <w:t>ღირებულება</w:t>
                      </w:r>
                      <w:proofErr w:type="spellEnd"/>
                      <w:r w:rsidRPr="00235F11">
                        <w:rPr>
                          <w:rFonts w:ascii="Sylfaen" w:hAnsi="Sylfaen"/>
                          <w:sz w:val="14"/>
                          <w:szCs w:val="14"/>
                        </w:rPr>
                        <w:t xml:space="preserve">“ </w:t>
                      </w:r>
                      <w:proofErr w:type="spellStart"/>
                      <w:r w:rsidRPr="00235F11">
                        <w:rPr>
                          <w:rFonts w:ascii="Sylfaen" w:hAnsi="Sylfaen"/>
                          <w:sz w:val="14"/>
                          <w:szCs w:val="14"/>
                        </w:rPr>
                        <w:t>და</w:t>
                      </w:r>
                      <w:proofErr w:type="spellEnd"/>
                      <w:proofErr w:type="gramEnd"/>
                      <w:r w:rsidRPr="00235F11">
                        <w:rPr>
                          <w:rFonts w:ascii="Sylfaen" w:hAnsi="Sylfaen"/>
                          <w:sz w:val="14"/>
                          <w:szCs w:val="14"/>
                        </w:rPr>
                        <w:t xml:space="preserve"> „</w:t>
                      </w:r>
                      <w:proofErr w:type="spellStart"/>
                      <w:r w:rsidRPr="00235F11">
                        <w:rPr>
                          <w:rFonts w:ascii="Sylfaen" w:hAnsi="Sylfaen"/>
                          <w:sz w:val="14"/>
                          <w:szCs w:val="14"/>
                        </w:rPr>
                        <w:t>მოგებისა</w:t>
                      </w:r>
                      <w:proofErr w:type="spellEnd"/>
                      <w:r w:rsidRPr="00235F11">
                        <w:rPr>
                          <w:rFonts w:ascii="Sylfaen" w:hAnsi="Sylfaen"/>
                          <w:sz w:val="14"/>
                          <w:szCs w:val="14"/>
                        </w:rPr>
                        <w:t xml:space="preserve"> </w:t>
                      </w:r>
                      <w:proofErr w:type="spellStart"/>
                      <w:r w:rsidRPr="00235F11">
                        <w:rPr>
                          <w:rFonts w:ascii="Sylfaen" w:hAnsi="Sylfaen"/>
                          <w:sz w:val="14"/>
                          <w:szCs w:val="14"/>
                        </w:rPr>
                        <w:t>და</w:t>
                      </w:r>
                      <w:proofErr w:type="spellEnd"/>
                      <w:r w:rsidRPr="00235F11">
                        <w:rPr>
                          <w:rFonts w:ascii="Sylfaen" w:hAnsi="Sylfaen"/>
                          <w:sz w:val="14"/>
                          <w:szCs w:val="14"/>
                        </w:rPr>
                        <w:t xml:space="preserve"> </w:t>
                      </w:r>
                      <w:proofErr w:type="spellStart"/>
                      <w:r w:rsidRPr="00235F11">
                        <w:rPr>
                          <w:rFonts w:ascii="Sylfaen" w:hAnsi="Sylfaen"/>
                          <w:sz w:val="14"/>
                          <w:szCs w:val="14"/>
                        </w:rPr>
                        <w:t>ზარალის</w:t>
                      </w:r>
                      <w:proofErr w:type="spellEnd"/>
                      <w:r w:rsidRPr="00235F11">
                        <w:rPr>
                          <w:rFonts w:ascii="Sylfaen" w:hAnsi="Sylfaen"/>
                          <w:sz w:val="14"/>
                          <w:szCs w:val="14"/>
                        </w:rPr>
                        <w:t xml:space="preserve"> </w:t>
                      </w:r>
                      <w:proofErr w:type="spellStart"/>
                      <w:proofErr w:type="gramStart"/>
                      <w:r w:rsidRPr="00235F11">
                        <w:rPr>
                          <w:rFonts w:ascii="Sylfaen" w:hAnsi="Sylfaen"/>
                          <w:sz w:val="14"/>
                          <w:szCs w:val="14"/>
                        </w:rPr>
                        <w:t>ანგარიშგება</w:t>
                      </w:r>
                      <w:proofErr w:type="spellEnd"/>
                      <w:r w:rsidRPr="00235F11">
                        <w:rPr>
                          <w:rFonts w:ascii="Sylfaen" w:hAnsi="Sylfaen"/>
                          <w:sz w:val="14"/>
                          <w:szCs w:val="14"/>
                        </w:rPr>
                        <w:t>“</w:t>
                      </w:r>
                      <w:proofErr w:type="gramEnd"/>
                      <w:r w:rsidRPr="00235F11">
                        <w:rPr>
                          <w:rFonts w:ascii="Sylfaen" w:hAnsi="Sylfaen"/>
                          <w:sz w:val="14"/>
                          <w:szCs w:val="14"/>
                        </w:rPr>
                        <w:t>.</w:t>
                      </w:r>
                    </w:p>
                    <w:p w14:paraId="0C3A0B68" w14:textId="77777777" w:rsidR="001F3E36" w:rsidRPr="00235F11" w:rsidRDefault="001F3E36" w:rsidP="00235F11">
                      <w:pPr>
                        <w:spacing w:before="240" w:after="0" w:line="240" w:lineRule="auto"/>
                        <w:jc w:val="both"/>
                        <w:rPr>
                          <w:rFonts w:ascii="Sylfaen" w:hAnsi="Sylfaen"/>
                          <w:sz w:val="14"/>
                          <w:szCs w:val="14"/>
                        </w:rPr>
                      </w:pPr>
                    </w:p>
                    <w:p w14:paraId="29D45A94" w14:textId="77777777" w:rsidR="001F3E36" w:rsidRPr="00235F11" w:rsidRDefault="001F3E36" w:rsidP="00235F11">
                      <w:pPr>
                        <w:spacing w:before="240" w:after="0" w:line="240" w:lineRule="auto"/>
                        <w:jc w:val="both"/>
                        <w:rPr>
                          <w:rFonts w:ascii="Sylfaen" w:hAnsi="Sylfaen"/>
                          <w:sz w:val="14"/>
                          <w:szCs w:val="14"/>
                        </w:rPr>
                      </w:pPr>
                    </w:p>
                    <w:p w14:paraId="52A3AE07" w14:textId="77777777" w:rsidR="001F3E36" w:rsidRPr="00235F11" w:rsidRDefault="001F3E36" w:rsidP="00235F11">
                      <w:pPr>
                        <w:spacing w:before="240" w:after="0" w:line="240" w:lineRule="auto"/>
                        <w:jc w:val="both"/>
                        <w:rPr>
                          <w:rFonts w:ascii="Sylfaen" w:hAnsi="Sylfaen"/>
                          <w:sz w:val="14"/>
                          <w:szCs w:val="14"/>
                        </w:rPr>
                      </w:pPr>
                    </w:p>
                  </w:txbxContent>
                </v:textbox>
              </v:shape>
            </w:pict>
          </mc:Fallback>
        </mc:AlternateContent>
      </w:r>
    </w:p>
    <w:p w14:paraId="69B1CD76" w14:textId="6F5ACEB9" w:rsidR="001F3E36" w:rsidRDefault="001F3E36" w:rsidP="006C37EC">
      <w:pPr>
        <w:jc w:val="both"/>
        <w:rPr>
          <w:rFonts w:ascii="Sylfaen" w:hAnsi="Sylfaen"/>
          <w:sz w:val="20"/>
          <w:szCs w:val="20"/>
          <w:lang w:val="ka-GE"/>
        </w:rPr>
      </w:pPr>
    </w:p>
    <w:p w14:paraId="323424FC" w14:textId="0E3AE67F" w:rsidR="001F3E36" w:rsidRDefault="001F3E36" w:rsidP="006C37EC">
      <w:pPr>
        <w:jc w:val="both"/>
        <w:rPr>
          <w:rFonts w:ascii="Sylfaen" w:hAnsi="Sylfaen"/>
          <w:sz w:val="20"/>
          <w:szCs w:val="20"/>
          <w:lang w:val="ka-GE"/>
        </w:rPr>
      </w:pPr>
    </w:p>
    <w:p w14:paraId="46288AF0" w14:textId="601F2548" w:rsidR="001F3E36" w:rsidRDefault="001F3E36" w:rsidP="006C37EC">
      <w:pPr>
        <w:jc w:val="both"/>
        <w:rPr>
          <w:rFonts w:ascii="Sylfaen" w:hAnsi="Sylfaen"/>
          <w:sz w:val="20"/>
          <w:szCs w:val="20"/>
          <w:lang w:val="ka-GE"/>
        </w:rPr>
      </w:pPr>
    </w:p>
    <w:p w14:paraId="342189BE" w14:textId="2DDF83C8" w:rsidR="001F3E36" w:rsidRDefault="001F3E36" w:rsidP="006C37EC">
      <w:pPr>
        <w:jc w:val="both"/>
        <w:rPr>
          <w:rFonts w:ascii="Sylfaen" w:hAnsi="Sylfaen"/>
          <w:sz w:val="20"/>
          <w:szCs w:val="20"/>
          <w:lang w:val="ka-GE"/>
        </w:rPr>
      </w:pPr>
    </w:p>
    <w:p w14:paraId="01637BA5" w14:textId="77777777" w:rsidR="001F3E36" w:rsidRDefault="001F3E36" w:rsidP="006C37EC">
      <w:pPr>
        <w:jc w:val="both"/>
        <w:rPr>
          <w:rFonts w:ascii="Sylfaen" w:hAnsi="Sylfaen"/>
          <w:sz w:val="20"/>
          <w:szCs w:val="20"/>
          <w:lang w:val="ka-GE"/>
        </w:rPr>
      </w:pPr>
    </w:p>
    <w:p w14:paraId="52EAF0C3" w14:textId="77777777" w:rsidR="001F3E36" w:rsidRDefault="001F3E36" w:rsidP="006C37EC">
      <w:pPr>
        <w:jc w:val="both"/>
        <w:rPr>
          <w:rFonts w:ascii="Sylfaen" w:hAnsi="Sylfaen"/>
          <w:sz w:val="20"/>
          <w:szCs w:val="20"/>
          <w:lang w:val="ka-GE"/>
        </w:rPr>
      </w:pPr>
    </w:p>
    <w:p w14:paraId="54746DE2" w14:textId="77777777" w:rsidR="001F3E36" w:rsidRDefault="001F3E36" w:rsidP="006C37EC">
      <w:pPr>
        <w:jc w:val="both"/>
        <w:rPr>
          <w:rFonts w:ascii="Sylfaen" w:hAnsi="Sylfaen"/>
          <w:sz w:val="20"/>
          <w:szCs w:val="20"/>
          <w:lang w:val="ka-GE"/>
        </w:rPr>
      </w:pPr>
    </w:p>
    <w:p w14:paraId="03CB217B" w14:textId="77777777" w:rsidR="001F3E36" w:rsidRDefault="001F3E36" w:rsidP="006C37EC">
      <w:pPr>
        <w:jc w:val="both"/>
        <w:rPr>
          <w:rFonts w:ascii="Sylfaen" w:hAnsi="Sylfaen"/>
          <w:sz w:val="20"/>
          <w:szCs w:val="20"/>
          <w:lang w:val="ka-GE"/>
        </w:rPr>
      </w:pPr>
    </w:p>
    <w:p w14:paraId="26E626F2" w14:textId="77777777" w:rsidR="001F3E36" w:rsidRDefault="001F3E36" w:rsidP="006C37EC">
      <w:pPr>
        <w:jc w:val="both"/>
        <w:rPr>
          <w:rFonts w:ascii="Sylfaen" w:hAnsi="Sylfaen"/>
          <w:sz w:val="20"/>
          <w:szCs w:val="20"/>
          <w:lang w:val="ka-GE"/>
        </w:rPr>
      </w:pPr>
    </w:p>
    <w:p w14:paraId="124DFC9A" w14:textId="77777777" w:rsidR="001F3E36" w:rsidRDefault="001F3E36" w:rsidP="006C37EC">
      <w:pPr>
        <w:jc w:val="both"/>
        <w:rPr>
          <w:rFonts w:ascii="Sylfaen" w:hAnsi="Sylfaen"/>
          <w:sz w:val="20"/>
          <w:szCs w:val="20"/>
          <w:lang w:val="ka-GE"/>
        </w:rPr>
      </w:pPr>
    </w:p>
    <w:p w14:paraId="3F4E8C7D" w14:textId="77777777" w:rsidR="001F3E36" w:rsidRDefault="001F3E36" w:rsidP="006C37EC">
      <w:pPr>
        <w:jc w:val="both"/>
        <w:rPr>
          <w:rFonts w:ascii="Sylfaen" w:hAnsi="Sylfaen"/>
          <w:sz w:val="20"/>
          <w:szCs w:val="20"/>
          <w:lang w:val="ka-GE"/>
        </w:rPr>
      </w:pPr>
    </w:p>
    <w:p w14:paraId="4CF1A7B2" w14:textId="77777777" w:rsidR="001F3E36" w:rsidRDefault="001F3E36" w:rsidP="006C37EC">
      <w:pPr>
        <w:jc w:val="both"/>
        <w:rPr>
          <w:rFonts w:ascii="Sylfaen" w:hAnsi="Sylfaen"/>
          <w:sz w:val="20"/>
          <w:szCs w:val="20"/>
          <w:lang w:val="ka-GE"/>
        </w:rPr>
      </w:pPr>
    </w:p>
    <w:p w14:paraId="4263E828" w14:textId="77777777" w:rsidR="001F3E36" w:rsidRDefault="001F3E36" w:rsidP="006C37EC">
      <w:pPr>
        <w:jc w:val="both"/>
        <w:rPr>
          <w:rFonts w:ascii="Sylfaen" w:hAnsi="Sylfaen"/>
          <w:sz w:val="20"/>
          <w:szCs w:val="20"/>
          <w:lang w:val="ka-GE"/>
        </w:rPr>
      </w:pPr>
    </w:p>
    <w:p w14:paraId="35164CB5" w14:textId="77777777" w:rsidR="001F3E36" w:rsidRDefault="001F3E36" w:rsidP="006C37EC">
      <w:pPr>
        <w:jc w:val="both"/>
        <w:rPr>
          <w:rFonts w:ascii="Sylfaen" w:hAnsi="Sylfaen"/>
          <w:sz w:val="20"/>
          <w:szCs w:val="20"/>
          <w:lang w:val="ka-GE"/>
        </w:rPr>
      </w:pPr>
    </w:p>
    <w:p w14:paraId="3C71259A" w14:textId="77777777" w:rsidR="001F3E36" w:rsidRDefault="001F3E36" w:rsidP="006C37EC">
      <w:pPr>
        <w:jc w:val="both"/>
        <w:rPr>
          <w:rFonts w:ascii="Sylfaen" w:hAnsi="Sylfaen"/>
          <w:sz w:val="20"/>
          <w:szCs w:val="20"/>
          <w:lang w:val="ka-GE"/>
        </w:rPr>
      </w:pPr>
    </w:p>
    <w:p w14:paraId="66420308" w14:textId="77777777" w:rsidR="001F3E36" w:rsidRDefault="001F3E36" w:rsidP="006C37EC">
      <w:pPr>
        <w:jc w:val="both"/>
        <w:rPr>
          <w:rFonts w:ascii="Sylfaen" w:hAnsi="Sylfaen"/>
          <w:sz w:val="20"/>
          <w:szCs w:val="20"/>
          <w:lang w:val="ka-GE"/>
        </w:rPr>
      </w:pPr>
    </w:p>
    <w:p w14:paraId="4BE2BC59" w14:textId="77777777" w:rsidR="001F3E36" w:rsidRDefault="001F3E36" w:rsidP="006C37EC">
      <w:pPr>
        <w:jc w:val="both"/>
        <w:rPr>
          <w:rFonts w:ascii="Sylfaen" w:hAnsi="Sylfaen"/>
          <w:sz w:val="20"/>
          <w:szCs w:val="20"/>
          <w:lang w:val="ka-GE"/>
        </w:rPr>
      </w:pPr>
    </w:p>
    <w:p w14:paraId="12B10ADE" w14:textId="77777777" w:rsidR="001F3E36" w:rsidRDefault="001F3E36" w:rsidP="006C37EC">
      <w:pPr>
        <w:jc w:val="both"/>
        <w:rPr>
          <w:rFonts w:ascii="Sylfaen" w:hAnsi="Sylfaen"/>
          <w:sz w:val="20"/>
          <w:szCs w:val="20"/>
          <w:lang w:val="ka-GE"/>
        </w:rPr>
      </w:pPr>
    </w:p>
    <w:p w14:paraId="2872A735" w14:textId="77777777" w:rsidR="001F3E36" w:rsidRDefault="001F3E36" w:rsidP="006C37EC">
      <w:pPr>
        <w:jc w:val="both"/>
        <w:rPr>
          <w:rFonts w:ascii="Sylfaen" w:hAnsi="Sylfaen"/>
          <w:sz w:val="20"/>
          <w:szCs w:val="20"/>
          <w:lang w:val="ka-GE"/>
        </w:rPr>
      </w:pPr>
    </w:p>
    <w:p w14:paraId="6F047D6E" w14:textId="77777777" w:rsidR="002320B9" w:rsidRDefault="002320B9" w:rsidP="006C37EC">
      <w:pPr>
        <w:jc w:val="both"/>
        <w:rPr>
          <w:rFonts w:ascii="Sylfaen" w:hAnsi="Sylfaen"/>
          <w:sz w:val="20"/>
          <w:szCs w:val="20"/>
          <w:lang w:val="ka-GE"/>
        </w:rPr>
      </w:pPr>
    </w:p>
    <w:p w14:paraId="123CD6CD" w14:textId="77777777" w:rsidR="002320B9" w:rsidRDefault="002320B9" w:rsidP="006C37EC">
      <w:pPr>
        <w:jc w:val="both"/>
        <w:rPr>
          <w:rFonts w:ascii="Sylfaen" w:hAnsi="Sylfaen"/>
          <w:sz w:val="20"/>
          <w:szCs w:val="20"/>
          <w:lang w:val="ka-GE"/>
        </w:rPr>
      </w:pPr>
    </w:p>
    <w:p w14:paraId="06445D16" w14:textId="77777777" w:rsidR="001F3E36" w:rsidRDefault="001F3E36" w:rsidP="006C37EC">
      <w:pPr>
        <w:jc w:val="both"/>
        <w:rPr>
          <w:rFonts w:ascii="Sylfaen" w:hAnsi="Sylfaen"/>
          <w:sz w:val="20"/>
          <w:szCs w:val="20"/>
          <w:lang w:val="ka-GE"/>
        </w:rPr>
      </w:pPr>
    </w:p>
    <w:p w14:paraId="071AEFB1" w14:textId="77777777" w:rsidR="00250BBA" w:rsidRPr="007C648B" w:rsidRDefault="00250BBA" w:rsidP="00250BBA">
      <w:pPr>
        <w:jc w:val="both"/>
        <w:rPr>
          <w:rFonts w:ascii="Sylfaen" w:hAnsi="Sylfaen"/>
          <w:b/>
          <w:bCs/>
          <w:i/>
          <w:iCs/>
          <w:sz w:val="20"/>
          <w:szCs w:val="20"/>
        </w:rPr>
      </w:pPr>
      <w:r w:rsidRPr="00250BBA">
        <w:rPr>
          <w:rFonts w:ascii="Sylfaen" w:hAnsi="Sylfaen"/>
          <w:b/>
          <w:bCs/>
          <w:sz w:val="20"/>
          <w:szCs w:val="20"/>
        </w:rPr>
        <w:lastRenderedPageBreak/>
        <w:t xml:space="preserve">სსბასს 23-ის შესწორებები, </w:t>
      </w:r>
      <w:r w:rsidRPr="007C648B">
        <w:rPr>
          <w:rFonts w:ascii="Sylfaen" w:hAnsi="Sylfaen"/>
          <w:b/>
          <w:bCs/>
          <w:i/>
          <w:iCs/>
          <w:sz w:val="20"/>
          <w:szCs w:val="20"/>
        </w:rPr>
        <w:t>შემოსავალი არაგაცვლითი ოპერაციებიდან (გადასახადები და ტრანსფერები)</w:t>
      </w:r>
    </w:p>
    <w:p w14:paraId="2F6A164B" w14:textId="77777777" w:rsidR="00250BBA" w:rsidRPr="00250BBA" w:rsidRDefault="00250BBA" w:rsidP="00250BBA">
      <w:pPr>
        <w:jc w:val="both"/>
        <w:rPr>
          <w:rFonts w:ascii="Sylfaen" w:hAnsi="Sylfaen"/>
          <w:sz w:val="20"/>
          <w:szCs w:val="20"/>
        </w:rPr>
      </w:pPr>
      <w:r w:rsidRPr="00250BBA">
        <w:rPr>
          <w:rFonts w:ascii="Sylfaen" w:hAnsi="Sylfaen"/>
          <w:sz w:val="20"/>
          <w:szCs w:val="20"/>
        </w:rPr>
        <w:t>ცვლილებები შევიდა 13, 42, 43, 83, 97, მდ23 და მდ58 პუნქტებში.  დაემატა 43ა და 124თ პუნქტები.  ახალი ტექსტი ხაზგასმულია, ხოლო წაშლილი ტექსტი ხაზგადასმული.</w:t>
      </w:r>
    </w:p>
    <w:p w14:paraId="7BEF083B" w14:textId="77777777" w:rsidR="00250BBA" w:rsidRPr="00250BBA" w:rsidRDefault="00250BBA" w:rsidP="00250BBA">
      <w:pPr>
        <w:jc w:val="both"/>
        <w:rPr>
          <w:rFonts w:ascii="Sylfaen" w:hAnsi="Sylfaen"/>
          <w:b/>
          <w:bCs/>
          <w:sz w:val="20"/>
          <w:szCs w:val="20"/>
        </w:rPr>
      </w:pPr>
      <w:r w:rsidRPr="00250BBA">
        <w:rPr>
          <w:rFonts w:ascii="Sylfaen" w:hAnsi="Sylfaen"/>
          <w:b/>
          <w:bCs/>
          <w:sz w:val="20"/>
          <w:szCs w:val="20"/>
        </w:rPr>
        <w:t>განმარტებები</w:t>
      </w:r>
    </w:p>
    <w:p w14:paraId="6F37A619" w14:textId="77777777" w:rsidR="00250BBA" w:rsidRPr="00250BBA" w:rsidRDefault="00250BBA" w:rsidP="00250BBA">
      <w:pPr>
        <w:jc w:val="both"/>
        <w:rPr>
          <w:rFonts w:ascii="Sylfaen" w:hAnsi="Sylfaen"/>
          <w:i/>
          <w:iCs/>
          <w:sz w:val="20"/>
          <w:szCs w:val="20"/>
        </w:rPr>
      </w:pPr>
      <w:bookmarkStart w:id="35" w:name="Revenue"/>
      <w:bookmarkEnd w:id="35"/>
      <w:r w:rsidRPr="00250BBA">
        <w:rPr>
          <w:rFonts w:ascii="Sylfaen" w:hAnsi="Sylfaen"/>
          <w:i/>
          <w:iCs/>
          <w:sz w:val="20"/>
          <w:szCs w:val="20"/>
        </w:rPr>
        <w:t xml:space="preserve">შემოსავალი </w:t>
      </w:r>
    </w:p>
    <w:p w14:paraId="44EBFE39" w14:textId="77777777" w:rsidR="00250BBA" w:rsidRPr="00250BBA" w:rsidRDefault="00250BBA" w:rsidP="00250BBA">
      <w:pPr>
        <w:jc w:val="both"/>
        <w:rPr>
          <w:rFonts w:ascii="Sylfaen" w:hAnsi="Sylfaen"/>
          <w:sz w:val="20"/>
          <w:szCs w:val="20"/>
        </w:rPr>
      </w:pPr>
      <w:r w:rsidRPr="00250BBA">
        <w:rPr>
          <w:rFonts w:ascii="Sylfaen" w:hAnsi="Sylfaen"/>
          <w:sz w:val="20"/>
          <w:szCs w:val="20"/>
        </w:rPr>
        <w:t>…</w:t>
      </w:r>
    </w:p>
    <w:p w14:paraId="2C84B556" w14:textId="1B5C62FA" w:rsidR="00250BBA" w:rsidRPr="00250BBA" w:rsidRDefault="00250BBA" w:rsidP="00250BBA">
      <w:pPr>
        <w:ind w:left="709" w:hanging="709"/>
        <w:jc w:val="both"/>
        <w:rPr>
          <w:rFonts w:ascii="Sylfaen" w:hAnsi="Sylfaen"/>
          <w:sz w:val="20"/>
          <w:szCs w:val="20"/>
        </w:rPr>
      </w:pPr>
      <w:r w:rsidRPr="00250BBA">
        <w:rPr>
          <w:rFonts w:ascii="Sylfaen" w:hAnsi="Sylfaen"/>
          <w:sz w:val="20"/>
          <w:szCs w:val="20"/>
        </w:rPr>
        <w:t>13.</w:t>
      </w:r>
      <w:r>
        <w:rPr>
          <w:rFonts w:ascii="Sylfaen" w:hAnsi="Sylfaen"/>
          <w:sz w:val="20"/>
          <w:szCs w:val="20"/>
        </w:rPr>
        <w:tab/>
      </w:r>
      <w:r w:rsidRPr="00250BBA">
        <w:rPr>
          <w:rFonts w:ascii="Sylfaen" w:hAnsi="Sylfaen"/>
          <w:sz w:val="20"/>
          <w:szCs w:val="20"/>
        </w:rPr>
        <w:t xml:space="preserve">როდესაც ერთეულს, არაგაცვლითი ოპერაციიდან მიღებულ შემოსავალთან დაკავშირებით, უხდება გარკვეული ხარჯის გაწევა, შემოსავალი წარმოადგენს მომავალი ეკონომიკური სარგებელის ან მომსახურების პოტენციალის მთლიან შემოსვლას და რესურსების ნებისმიერი გადინების აღიარება ხდება ოპერაციაზე გაწეული დანახარჯის სახით.  მაგალითად, თუ ანგარიშვალდებულ ერთეულს მოეთხოვება გაიღოს მიწოდებისა და მონტაჟის ხარჯები მისთვის სხვა ერთეულის მიერ ძირითადი </w:t>
      </w:r>
      <w:r w:rsidR="00B52F08">
        <w:rPr>
          <w:rFonts w:ascii="Sylfaen" w:hAnsi="Sylfaen"/>
          <w:sz w:val="20"/>
          <w:szCs w:val="20"/>
        </w:rPr>
        <w:t>აქტივების</w:t>
      </w:r>
      <w:r w:rsidRPr="00250BBA">
        <w:rPr>
          <w:rFonts w:ascii="Sylfaen" w:hAnsi="Sylfaen"/>
          <w:sz w:val="20"/>
          <w:szCs w:val="20"/>
        </w:rPr>
        <w:t xml:space="preserve"> ერთეულის გადაცემასთან დაკავშირებით, ამ ხარჯების აღიარება ხდება ცალკე, ძირითადი </w:t>
      </w:r>
      <w:r w:rsidR="00B52F08">
        <w:rPr>
          <w:rFonts w:ascii="Sylfaen" w:hAnsi="Sylfaen"/>
          <w:sz w:val="20"/>
          <w:szCs w:val="20"/>
        </w:rPr>
        <w:t>აქტივების</w:t>
      </w:r>
      <w:r w:rsidRPr="00250BBA">
        <w:rPr>
          <w:rFonts w:ascii="Sylfaen" w:hAnsi="Sylfaen"/>
          <w:sz w:val="20"/>
          <w:szCs w:val="20"/>
        </w:rPr>
        <w:t xml:space="preserve"> ერთეულის გადაცემისაგან წარმოქმნილი შემოსავლისაგან დამოუკიდებლად.  მიწოდებისა და მონტაჟის ხარჯები შედის </w:t>
      </w:r>
      <w:r w:rsidRPr="007C648B">
        <w:rPr>
          <w:rFonts w:ascii="Sylfaen" w:hAnsi="Sylfaen"/>
          <w:strike/>
          <w:sz w:val="20"/>
          <w:szCs w:val="20"/>
        </w:rPr>
        <w:t>სსბასს 17-ის</w:t>
      </w:r>
      <w:r w:rsidRPr="00250BBA">
        <w:rPr>
          <w:rFonts w:ascii="Sylfaen" w:hAnsi="Sylfaen"/>
          <w:sz w:val="20"/>
          <w:szCs w:val="20"/>
        </w:rPr>
        <w:t xml:space="preserve"> </w:t>
      </w:r>
      <w:r w:rsidRPr="007C648B">
        <w:rPr>
          <w:rFonts w:ascii="Sylfaen" w:hAnsi="Sylfaen"/>
          <w:sz w:val="20"/>
          <w:szCs w:val="20"/>
          <w:u w:val="single"/>
        </w:rPr>
        <w:t>სსბასს 45-ის,</w:t>
      </w:r>
      <w:r w:rsidRPr="00250BBA">
        <w:rPr>
          <w:rFonts w:ascii="Sylfaen" w:hAnsi="Sylfaen"/>
          <w:sz w:val="20"/>
          <w:szCs w:val="20"/>
        </w:rPr>
        <w:t xml:space="preserve"> ძირითადი </w:t>
      </w:r>
      <w:r w:rsidR="00B52F08">
        <w:rPr>
          <w:rFonts w:ascii="Sylfaen" w:hAnsi="Sylfaen"/>
          <w:sz w:val="20"/>
          <w:szCs w:val="20"/>
        </w:rPr>
        <w:t>აქტივები,</w:t>
      </w:r>
      <w:r w:rsidRPr="00250BBA">
        <w:rPr>
          <w:rFonts w:ascii="Sylfaen" w:hAnsi="Sylfaen"/>
          <w:sz w:val="20"/>
          <w:szCs w:val="20"/>
        </w:rPr>
        <w:t xml:space="preserve"> შესაბამისად აღიარებული აქტივის ღირებულებაში.</w:t>
      </w:r>
    </w:p>
    <w:p w14:paraId="3DF7610D" w14:textId="77777777" w:rsidR="00250BBA" w:rsidRPr="00250BBA" w:rsidRDefault="00250BBA" w:rsidP="00250BBA">
      <w:pPr>
        <w:jc w:val="both"/>
        <w:rPr>
          <w:rFonts w:ascii="Sylfaen" w:hAnsi="Sylfaen"/>
          <w:b/>
          <w:bCs/>
          <w:sz w:val="20"/>
          <w:szCs w:val="20"/>
        </w:rPr>
      </w:pPr>
      <w:bookmarkStart w:id="36" w:name="Recognition_of_Assets"/>
      <w:bookmarkEnd w:id="36"/>
      <w:r w:rsidRPr="00250BBA">
        <w:rPr>
          <w:rFonts w:ascii="Sylfaen" w:hAnsi="Sylfaen"/>
          <w:b/>
          <w:bCs/>
          <w:sz w:val="20"/>
          <w:szCs w:val="20"/>
        </w:rPr>
        <w:t xml:space="preserve">აქტივების აღიარება </w:t>
      </w:r>
    </w:p>
    <w:p w14:paraId="4B3DE400" w14:textId="77777777" w:rsidR="00250BBA" w:rsidRPr="00250BBA" w:rsidRDefault="00250BBA" w:rsidP="00250BBA">
      <w:pPr>
        <w:jc w:val="both"/>
        <w:rPr>
          <w:rFonts w:ascii="Sylfaen" w:hAnsi="Sylfaen"/>
          <w:i/>
          <w:iCs/>
          <w:sz w:val="20"/>
          <w:szCs w:val="20"/>
        </w:rPr>
      </w:pPr>
      <w:bookmarkStart w:id="37" w:name="Measurement_of_Assets_on_Initial_Recogni"/>
      <w:bookmarkEnd w:id="37"/>
      <w:r w:rsidRPr="00250BBA">
        <w:rPr>
          <w:rFonts w:ascii="Sylfaen" w:hAnsi="Sylfaen"/>
          <w:i/>
          <w:iCs/>
          <w:sz w:val="20"/>
          <w:szCs w:val="20"/>
        </w:rPr>
        <w:t xml:space="preserve">აქტივების შეფასება თავდაპირველი აღიარებისას </w:t>
      </w:r>
    </w:p>
    <w:p w14:paraId="2060B509" w14:textId="77777777" w:rsidR="00250BBA" w:rsidRPr="00250BBA" w:rsidRDefault="00250BBA" w:rsidP="00250BBA">
      <w:pPr>
        <w:jc w:val="both"/>
        <w:rPr>
          <w:rFonts w:ascii="Sylfaen" w:hAnsi="Sylfaen"/>
          <w:sz w:val="20"/>
          <w:szCs w:val="20"/>
        </w:rPr>
      </w:pPr>
      <w:r w:rsidRPr="00250BBA">
        <w:rPr>
          <w:rFonts w:ascii="Sylfaen" w:hAnsi="Sylfaen"/>
          <w:sz w:val="20"/>
          <w:szCs w:val="20"/>
        </w:rPr>
        <w:t>…</w:t>
      </w:r>
    </w:p>
    <w:p w14:paraId="390DD65D" w14:textId="6D489F80" w:rsidR="00250BBA" w:rsidRPr="00250BBA" w:rsidRDefault="00250BBA" w:rsidP="00250BBA">
      <w:pPr>
        <w:ind w:left="709" w:hanging="709"/>
        <w:jc w:val="both"/>
        <w:rPr>
          <w:rFonts w:ascii="Sylfaen" w:hAnsi="Sylfaen"/>
          <w:sz w:val="20"/>
          <w:szCs w:val="20"/>
        </w:rPr>
      </w:pPr>
      <w:r>
        <w:rPr>
          <w:rFonts w:ascii="Sylfaen" w:hAnsi="Sylfaen"/>
          <w:sz w:val="20"/>
          <w:szCs w:val="20"/>
        </w:rPr>
        <w:t>42.</w:t>
      </w:r>
      <w:r>
        <w:rPr>
          <w:rFonts w:ascii="Sylfaen" w:hAnsi="Sylfaen"/>
          <w:sz w:val="20"/>
          <w:szCs w:val="20"/>
        </w:rPr>
        <w:tab/>
      </w:r>
      <w:r w:rsidRPr="00250BBA">
        <w:rPr>
          <w:rFonts w:ascii="Sylfaen" w:hAnsi="Sylfaen"/>
          <w:sz w:val="20"/>
          <w:szCs w:val="20"/>
        </w:rPr>
        <w:t xml:space="preserve">არაგაცვლითი ოპერაციის შედეგად შეძენილი აქტივის </w:t>
      </w:r>
      <w:r w:rsidR="00924DC5">
        <w:rPr>
          <w:rFonts w:ascii="Sylfaen" w:hAnsi="Sylfaen"/>
          <w:sz w:val="20"/>
          <w:szCs w:val="20"/>
        </w:rPr>
        <w:t>საწყისი</w:t>
      </w:r>
      <w:r w:rsidRPr="00250BBA">
        <w:rPr>
          <w:rFonts w:ascii="Sylfaen" w:hAnsi="Sylfaen"/>
          <w:sz w:val="20"/>
          <w:szCs w:val="20"/>
        </w:rPr>
        <w:t xml:space="preserve"> შეფასება უნდა მოხდეს მისი შეძენის თარიღისათვის არსებული </w:t>
      </w:r>
      <w:r w:rsidR="00A62E42" w:rsidRPr="00A62E42">
        <w:rPr>
          <w:rFonts w:ascii="Sylfaen" w:hAnsi="Sylfaen"/>
          <w:strike/>
          <w:sz w:val="20"/>
          <w:szCs w:val="20"/>
        </w:rPr>
        <w:t>სამართლიანი</w:t>
      </w:r>
      <w:r w:rsidR="00A62E42" w:rsidRPr="00EE1500">
        <w:rPr>
          <w:rFonts w:ascii="Sylfaen" w:hAnsi="Sylfaen"/>
          <w:b/>
          <w:bCs/>
          <w:sz w:val="20"/>
          <w:szCs w:val="20"/>
        </w:rPr>
        <w:t xml:space="preserve"> </w:t>
      </w:r>
      <w:r w:rsidRPr="007C648B">
        <w:rPr>
          <w:rFonts w:ascii="Sylfaen" w:hAnsi="Sylfaen"/>
          <w:sz w:val="20"/>
          <w:szCs w:val="20"/>
          <w:u w:val="single"/>
        </w:rPr>
        <w:t>მიმდინარე</w:t>
      </w:r>
      <w:r w:rsidRPr="00250BBA">
        <w:rPr>
          <w:rFonts w:ascii="Sylfaen" w:hAnsi="Sylfaen"/>
          <w:sz w:val="20"/>
          <w:szCs w:val="20"/>
        </w:rPr>
        <w:t xml:space="preserve"> ღირებულებით. </w:t>
      </w:r>
    </w:p>
    <w:p w14:paraId="62E57B2F" w14:textId="2EA208ED" w:rsidR="00250BBA" w:rsidRPr="00250BBA" w:rsidRDefault="00250BBA" w:rsidP="00250BBA">
      <w:pPr>
        <w:ind w:left="709" w:hanging="709"/>
        <w:jc w:val="both"/>
        <w:rPr>
          <w:rFonts w:ascii="Sylfaen" w:hAnsi="Sylfaen"/>
          <w:sz w:val="20"/>
          <w:szCs w:val="20"/>
        </w:rPr>
      </w:pPr>
      <w:r>
        <w:rPr>
          <w:rFonts w:ascii="Sylfaen" w:hAnsi="Sylfaen"/>
          <w:sz w:val="20"/>
          <w:szCs w:val="20"/>
        </w:rPr>
        <w:t>43.</w:t>
      </w:r>
      <w:r>
        <w:rPr>
          <w:rFonts w:ascii="Sylfaen" w:hAnsi="Sylfaen"/>
          <w:sz w:val="20"/>
          <w:szCs w:val="20"/>
        </w:rPr>
        <w:tab/>
      </w:r>
      <w:r w:rsidRPr="00250BBA">
        <w:rPr>
          <w:rFonts w:ascii="Sylfaen" w:hAnsi="Sylfaen"/>
          <w:sz w:val="20"/>
          <w:szCs w:val="20"/>
        </w:rPr>
        <w:t xml:space="preserve">სსბასს 12-ის, </w:t>
      </w:r>
      <w:r w:rsidR="000E08D4" w:rsidRPr="003041BB">
        <w:rPr>
          <w:rFonts w:ascii="Sylfaen" w:hAnsi="Sylfaen"/>
          <w:i/>
          <w:iCs/>
          <w:sz w:val="20"/>
          <w:szCs w:val="20"/>
        </w:rPr>
        <w:t>მატერიალური მარაგები,</w:t>
      </w:r>
      <w:r w:rsidRPr="00250BBA">
        <w:rPr>
          <w:rFonts w:ascii="Sylfaen" w:hAnsi="Sylfaen"/>
          <w:sz w:val="20"/>
          <w:szCs w:val="20"/>
        </w:rPr>
        <w:t xml:space="preserve"> სსბასს 16-ის, </w:t>
      </w:r>
      <w:r w:rsidRPr="003041BB">
        <w:rPr>
          <w:rFonts w:ascii="Sylfaen" w:hAnsi="Sylfaen"/>
          <w:i/>
          <w:iCs/>
          <w:sz w:val="20"/>
          <w:szCs w:val="20"/>
        </w:rPr>
        <w:t>საინვესტიციო ქონება</w:t>
      </w:r>
      <w:r w:rsidRPr="00250BBA">
        <w:rPr>
          <w:rFonts w:ascii="Sylfaen" w:hAnsi="Sylfaen"/>
          <w:sz w:val="20"/>
          <w:szCs w:val="20"/>
        </w:rPr>
        <w:t xml:space="preserve"> </w:t>
      </w:r>
      <w:r w:rsidRPr="007C648B">
        <w:rPr>
          <w:rFonts w:ascii="Sylfaen" w:hAnsi="Sylfaen"/>
          <w:strike/>
          <w:sz w:val="20"/>
          <w:szCs w:val="20"/>
        </w:rPr>
        <w:t xml:space="preserve">და სსბასს 17-ის, </w:t>
      </w:r>
      <w:r w:rsidRPr="003041BB">
        <w:rPr>
          <w:rFonts w:ascii="Sylfaen" w:hAnsi="Sylfaen"/>
          <w:i/>
          <w:iCs/>
          <w:strike/>
          <w:sz w:val="20"/>
          <w:szCs w:val="20"/>
        </w:rPr>
        <w:t xml:space="preserve">ძირითადი </w:t>
      </w:r>
      <w:r w:rsidR="00B52F08" w:rsidRPr="003041BB">
        <w:rPr>
          <w:rFonts w:ascii="Sylfaen" w:hAnsi="Sylfaen"/>
          <w:i/>
          <w:iCs/>
          <w:strike/>
          <w:sz w:val="20"/>
          <w:szCs w:val="20"/>
        </w:rPr>
        <w:t>აქტივები,</w:t>
      </w:r>
      <w:r w:rsidRPr="00250BBA">
        <w:rPr>
          <w:rFonts w:ascii="Sylfaen" w:hAnsi="Sylfaen"/>
          <w:sz w:val="20"/>
          <w:szCs w:val="20"/>
        </w:rPr>
        <w:t xml:space="preserve"> </w:t>
      </w:r>
      <w:r w:rsidRPr="007C648B">
        <w:rPr>
          <w:rFonts w:ascii="Sylfaen" w:hAnsi="Sylfaen"/>
          <w:sz w:val="20"/>
          <w:szCs w:val="20"/>
          <w:u w:val="single"/>
        </w:rPr>
        <w:t xml:space="preserve">სსბასს 31-ის, </w:t>
      </w:r>
      <w:r w:rsidRPr="003041BB">
        <w:rPr>
          <w:rFonts w:ascii="Sylfaen" w:hAnsi="Sylfaen"/>
          <w:i/>
          <w:iCs/>
          <w:sz w:val="20"/>
          <w:szCs w:val="20"/>
          <w:u w:val="single"/>
        </w:rPr>
        <w:t>არამატერიალური აქტივები,</w:t>
      </w:r>
      <w:r w:rsidRPr="00250BBA">
        <w:rPr>
          <w:rFonts w:ascii="Sylfaen" w:hAnsi="Sylfaen"/>
          <w:sz w:val="20"/>
          <w:szCs w:val="20"/>
        </w:rPr>
        <w:t xml:space="preserve">  და სსბას 41-ის, ფინანსური </w:t>
      </w:r>
      <w:r w:rsidRPr="00250BBA">
        <w:rPr>
          <w:rFonts w:ascii="Sylfaen" w:hAnsi="Sylfaen"/>
          <w:sz w:val="20"/>
          <w:szCs w:val="20"/>
        </w:rPr>
        <w:lastRenderedPageBreak/>
        <w:t xml:space="preserve">ინსტრუმენტები, თანახმად, არაგაცვლითი ოპერაციის შედეგად შეძენილი აქტივის შეფასება ხდება მისი შეძენის თარიღისათვის არსებული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50BBA">
        <w:rPr>
          <w:rFonts w:ascii="Sylfaen" w:hAnsi="Sylfaen"/>
          <w:sz w:val="20"/>
          <w:szCs w:val="20"/>
        </w:rPr>
        <w:t>ღირებულებით.</w:t>
      </w:r>
    </w:p>
    <w:p w14:paraId="18B3AC45" w14:textId="5C7D7335" w:rsidR="00250BBA" w:rsidRPr="00250BBA" w:rsidRDefault="00250BBA" w:rsidP="00250BBA">
      <w:pPr>
        <w:ind w:left="709" w:hanging="709"/>
        <w:jc w:val="both"/>
        <w:rPr>
          <w:rFonts w:ascii="Sylfaen" w:hAnsi="Sylfaen"/>
          <w:sz w:val="20"/>
          <w:szCs w:val="20"/>
        </w:rPr>
      </w:pPr>
      <w:r w:rsidRPr="00250BBA">
        <w:rPr>
          <w:rFonts w:ascii="Sylfaen" w:hAnsi="Sylfaen"/>
          <w:sz w:val="20"/>
          <w:szCs w:val="20"/>
        </w:rPr>
        <w:t>43ა.</w:t>
      </w:r>
      <w:r>
        <w:rPr>
          <w:rFonts w:ascii="Sylfaen" w:hAnsi="Sylfaen"/>
          <w:sz w:val="20"/>
          <w:szCs w:val="20"/>
        </w:rPr>
        <w:tab/>
      </w:r>
      <w:r w:rsidRPr="007C648B">
        <w:rPr>
          <w:rFonts w:ascii="Sylfaen" w:hAnsi="Sylfaen"/>
          <w:sz w:val="20"/>
          <w:szCs w:val="20"/>
          <w:u w:val="single"/>
        </w:rPr>
        <w:t xml:space="preserve">სსბასს 45-ის თანახმად, არაგაცვლითი ოპერაციებით შეძენილი აქტივები ფასდება მათი შეძენის თარიღისთვის არსებული დასაშვები საწყისი ღირებულებით.  ძირითადი აქტივების მიმდინარე ღირებულების შეფასების საფუძველს, რომელიც დასაშვები საწყისი ღირებულების დასადგენად გამოიყენება, განსაზღვრავს ის ძირითადი მიზანი, რისთვისაც ერთეული ამ აქტივებს ფლობს. ძირითადი აქტივები, რომლებსაც ერთეული ფლობს საოპერაციო მიზნებისთვის, ფასდება მიმდინარე საოპერაციო ღირებულებით. ძირითადი აქტივები, რომლებსაც ერთეული ფლობს ფინანსური მიზნებისთვის, ფასდება </w:t>
      </w:r>
      <w:r w:rsidR="00A62E42" w:rsidRPr="00A62E42">
        <w:rPr>
          <w:rFonts w:ascii="Sylfaen" w:hAnsi="Sylfaen"/>
          <w:sz w:val="20"/>
          <w:szCs w:val="20"/>
          <w:u w:val="single"/>
        </w:rPr>
        <w:t>სამართლიანი</w:t>
      </w:r>
      <w:r w:rsidR="00A62E42" w:rsidRPr="00A62E42">
        <w:rPr>
          <w:rFonts w:ascii="Sylfaen" w:hAnsi="Sylfaen"/>
          <w:b/>
          <w:bCs/>
          <w:sz w:val="20"/>
          <w:szCs w:val="20"/>
          <w:u w:val="single"/>
        </w:rPr>
        <w:t xml:space="preserve"> </w:t>
      </w:r>
      <w:r w:rsidRPr="00A62E42">
        <w:rPr>
          <w:rFonts w:ascii="Sylfaen" w:hAnsi="Sylfaen"/>
          <w:sz w:val="20"/>
          <w:szCs w:val="20"/>
          <w:u w:val="single"/>
        </w:rPr>
        <w:t>ღირებულებით.</w:t>
      </w:r>
    </w:p>
    <w:p w14:paraId="3C01E011" w14:textId="77777777" w:rsidR="00250BBA" w:rsidRPr="00250BBA" w:rsidRDefault="00250BBA" w:rsidP="00250BBA">
      <w:pPr>
        <w:jc w:val="both"/>
        <w:rPr>
          <w:rFonts w:ascii="Sylfaen" w:hAnsi="Sylfaen"/>
          <w:b/>
          <w:bCs/>
          <w:sz w:val="20"/>
          <w:szCs w:val="20"/>
        </w:rPr>
      </w:pPr>
      <w:bookmarkStart w:id="38" w:name="Transfers"/>
      <w:bookmarkEnd w:id="38"/>
      <w:r w:rsidRPr="00250BBA">
        <w:rPr>
          <w:rFonts w:ascii="Sylfaen" w:hAnsi="Sylfaen"/>
          <w:b/>
          <w:bCs/>
          <w:sz w:val="20"/>
          <w:szCs w:val="20"/>
        </w:rPr>
        <w:t xml:space="preserve">ტრანსფერები </w:t>
      </w:r>
    </w:p>
    <w:p w14:paraId="57E4A1A9" w14:textId="77777777" w:rsidR="00250BBA" w:rsidRPr="00250BBA" w:rsidRDefault="00250BBA" w:rsidP="00250BBA">
      <w:pPr>
        <w:jc w:val="both"/>
        <w:rPr>
          <w:rFonts w:ascii="Sylfaen" w:hAnsi="Sylfaen"/>
          <w:i/>
          <w:iCs/>
          <w:sz w:val="20"/>
          <w:szCs w:val="20"/>
        </w:rPr>
      </w:pPr>
      <w:bookmarkStart w:id="39" w:name="Measurement_of_Transferred_Assets"/>
      <w:bookmarkEnd w:id="39"/>
      <w:r w:rsidRPr="00250BBA">
        <w:rPr>
          <w:rFonts w:ascii="Sylfaen" w:hAnsi="Sylfaen"/>
          <w:i/>
          <w:iCs/>
          <w:sz w:val="20"/>
          <w:szCs w:val="20"/>
        </w:rPr>
        <w:t xml:space="preserve">ტრანსფერით მიღებული/გადაცემული აქტივების შეფასება </w:t>
      </w:r>
    </w:p>
    <w:p w14:paraId="791AAD3A" w14:textId="77777777" w:rsidR="00250BBA" w:rsidRPr="00250BBA" w:rsidRDefault="00250BBA" w:rsidP="00250BBA">
      <w:pPr>
        <w:jc w:val="both"/>
        <w:rPr>
          <w:rFonts w:ascii="Sylfaen" w:hAnsi="Sylfaen"/>
          <w:sz w:val="20"/>
          <w:szCs w:val="20"/>
        </w:rPr>
      </w:pPr>
      <w:r w:rsidRPr="00250BBA">
        <w:rPr>
          <w:rFonts w:ascii="Sylfaen" w:hAnsi="Sylfaen"/>
          <w:sz w:val="20"/>
          <w:szCs w:val="20"/>
        </w:rPr>
        <w:t>…</w:t>
      </w:r>
    </w:p>
    <w:p w14:paraId="0F748C4D" w14:textId="448B952A" w:rsidR="00250BBA" w:rsidRDefault="00250BBA" w:rsidP="00250BBA">
      <w:pPr>
        <w:ind w:left="709" w:hanging="709"/>
        <w:jc w:val="both"/>
        <w:rPr>
          <w:rFonts w:ascii="Sylfaen" w:hAnsi="Sylfaen"/>
          <w:sz w:val="20"/>
          <w:szCs w:val="20"/>
        </w:rPr>
      </w:pPr>
      <w:r w:rsidRPr="00250BBA">
        <w:rPr>
          <w:rFonts w:ascii="Sylfaen" w:hAnsi="Sylfaen"/>
          <w:sz w:val="20"/>
          <w:szCs w:val="20"/>
        </w:rPr>
        <w:t>83.</w:t>
      </w:r>
      <w:r>
        <w:rPr>
          <w:rFonts w:ascii="Sylfaen" w:hAnsi="Sylfaen"/>
          <w:sz w:val="20"/>
          <w:szCs w:val="20"/>
        </w:rPr>
        <w:tab/>
      </w:r>
      <w:r w:rsidRPr="00250BBA">
        <w:rPr>
          <w:rFonts w:ascii="Sylfaen" w:hAnsi="Sylfaen"/>
          <w:sz w:val="20"/>
          <w:szCs w:val="20"/>
        </w:rPr>
        <w:t xml:space="preserve">42-ე პუნქტის მოთხოვნათა შესაბამისად, ტრანსფერით მიღებული/გადაცემული აქტივების შეფასება ხდება მათი მიღების დღეს არსებული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50BBA">
        <w:rPr>
          <w:rFonts w:ascii="Sylfaen" w:hAnsi="Sylfaen"/>
          <w:sz w:val="20"/>
          <w:szCs w:val="20"/>
        </w:rPr>
        <w:t xml:space="preserve">ღირებულებით.  ერთეულები აქტივების აღიარებისა და შეფასებისათვის შეიმუშავებენ ისეთ სააღრიცხვო პოლიტიკას, რომელიც შესაბამისობაშია სსბასს-ებთან.  როგორც ადრე იყო აღნიშნული, სსბასს 12-ის, სსბასს 16-ისა და </w:t>
      </w:r>
      <w:r w:rsidRPr="007C648B">
        <w:rPr>
          <w:rFonts w:ascii="Sylfaen" w:hAnsi="Sylfaen"/>
          <w:strike/>
          <w:sz w:val="20"/>
          <w:szCs w:val="20"/>
        </w:rPr>
        <w:t>სსბასს 17-ის</w:t>
      </w:r>
      <w:r w:rsidRPr="00250BBA">
        <w:rPr>
          <w:rFonts w:ascii="Sylfaen" w:hAnsi="Sylfaen"/>
          <w:sz w:val="20"/>
          <w:szCs w:val="20"/>
        </w:rPr>
        <w:t xml:space="preserve"> </w:t>
      </w:r>
      <w:r w:rsidRPr="007C648B">
        <w:rPr>
          <w:rFonts w:ascii="Sylfaen" w:hAnsi="Sylfaen"/>
          <w:sz w:val="20"/>
          <w:szCs w:val="20"/>
          <w:u w:val="single"/>
        </w:rPr>
        <w:t>სსბასს 45-ის</w:t>
      </w:r>
      <w:r>
        <w:rPr>
          <w:rFonts w:ascii="Sylfaen" w:hAnsi="Sylfaen"/>
          <w:sz w:val="20"/>
          <w:szCs w:val="20"/>
        </w:rPr>
        <w:t xml:space="preserve"> </w:t>
      </w:r>
      <w:r w:rsidRPr="00250BBA">
        <w:rPr>
          <w:rFonts w:ascii="Sylfaen" w:hAnsi="Sylfaen"/>
          <w:sz w:val="20"/>
          <w:szCs w:val="20"/>
        </w:rPr>
        <w:t xml:space="preserve">მოთხოვნების მიხედვით, არაგაცვლითი ოპერაციების შედეგად მიღებული მატერიალური </w:t>
      </w:r>
      <w:r w:rsidR="00F879FD">
        <w:rPr>
          <w:rFonts w:ascii="Sylfaen" w:hAnsi="Sylfaen"/>
          <w:sz w:val="20"/>
          <w:szCs w:val="20"/>
        </w:rPr>
        <w:t>მარაგების,</w:t>
      </w:r>
      <w:r w:rsidRPr="00250BBA">
        <w:rPr>
          <w:rFonts w:ascii="Sylfaen" w:hAnsi="Sylfaen"/>
          <w:sz w:val="20"/>
          <w:szCs w:val="20"/>
        </w:rPr>
        <w:t xml:space="preserve"> ძირითადი </w:t>
      </w:r>
      <w:r w:rsidR="00B52F08">
        <w:rPr>
          <w:rFonts w:ascii="Sylfaen" w:hAnsi="Sylfaen"/>
          <w:sz w:val="20"/>
          <w:szCs w:val="20"/>
        </w:rPr>
        <w:t>აქტივების</w:t>
      </w:r>
      <w:r w:rsidRPr="00250BBA">
        <w:rPr>
          <w:rFonts w:ascii="Sylfaen" w:hAnsi="Sylfaen"/>
          <w:sz w:val="20"/>
          <w:szCs w:val="20"/>
        </w:rPr>
        <w:t xml:space="preserve"> ან საინვესტიციო ქონების </w:t>
      </w:r>
      <w:r w:rsidR="00924DC5">
        <w:rPr>
          <w:rFonts w:ascii="Sylfaen" w:hAnsi="Sylfaen"/>
          <w:sz w:val="20"/>
          <w:szCs w:val="20"/>
        </w:rPr>
        <w:t>საწყისი</w:t>
      </w:r>
      <w:r w:rsidRPr="00250BBA">
        <w:rPr>
          <w:rFonts w:ascii="Sylfaen" w:hAnsi="Sylfaen"/>
          <w:sz w:val="20"/>
          <w:szCs w:val="20"/>
        </w:rPr>
        <w:t xml:space="preserve"> შეფასება უნდა მოხდეს მათი მიღების დღეს არსებული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50BBA">
        <w:rPr>
          <w:rFonts w:ascii="Sylfaen" w:hAnsi="Sylfaen"/>
          <w:sz w:val="20"/>
          <w:szCs w:val="20"/>
        </w:rPr>
        <w:t xml:space="preserve">ღირებულებით.  ფინანსური ინსტრუმენტები, მათ შორის მისაღები ფულადი სახსრები და ტრანსფერები, რომლებიც ფინანსური ინსტრუმენტის განსაზღვრებას აკმაყოფილებს და სხვა აქტივები შეფასებულ უნდა იქნას ასევე მათი მიღების დღეს არსებული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250BBA">
        <w:rPr>
          <w:rFonts w:ascii="Sylfaen" w:hAnsi="Sylfaen"/>
          <w:sz w:val="20"/>
          <w:szCs w:val="20"/>
        </w:rPr>
        <w:t>ღირებულებით, 42-ე პუნქტისა და შესაბამისი სააღრიცხვო პოლიტიკის შესაბამისად.</w:t>
      </w:r>
    </w:p>
    <w:p w14:paraId="0C783CB5" w14:textId="77777777" w:rsidR="00DF4562" w:rsidRPr="00DF4562" w:rsidRDefault="00DF4562" w:rsidP="00DF4562">
      <w:pPr>
        <w:jc w:val="both"/>
        <w:rPr>
          <w:rFonts w:ascii="Sylfaen" w:hAnsi="Sylfaen"/>
          <w:i/>
          <w:iCs/>
          <w:sz w:val="20"/>
          <w:szCs w:val="20"/>
        </w:rPr>
      </w:pPr>
      <w:r w:rsidRPr="00DF4562">
        <w:rPr>
          <w:rFonts w:ascii="Sylfaen" w:hAnsi="Sylfaen"/>
          <w:i/>
          <w:iCs/>
          <w:sz w:val="20"/>
          <w:szCs w:val="20"/>
        </w:rPr>
        <w:lastRenderedPageBreak/>
        <w:t xml:space="preserve">საჩუქრები და შემოწირულობები, მათ შორის, საქონელი ნატურალური ფორმით </w:t>
      </w:r>
    </w:p>
    <w:p w14:paraId="7BBDB0AF" w14:textId="77777777" w:rsidR="00DF4562" w:rsidRPr="00DF4562" w:rsidRDefault="00DF4562" w:rsidP="00DF4562">
      <w:pPr>
        <w:jc w:val="both"/>
        <w:rPr>
          <w:rFonts w:ascii="Sylfaen" w:hAnsi="Sylfaen"/>
          <w:sz w:val="20"/>
          <w:szCs w:val="20"/>
        </w:rPr>
      </w:pPr>
      <w:r w:rsidRPr="00DF4562">
        <w:rPr>
          <w:rFonts w:ascii="Sylfaen" w:hAnsi="Sylfaen"/>
          <w:sz w:val="20"/>
          <w:szCs w:val="20"/>
        </w:rPr>
        <w:t>…</w:t>
      </w:r>
    </w:p>
    <w:p w14:paraId="7AF11CDF" w14:textId="53976DAF" w:rsidR="00DF4562" w:rsidRDefault="00DF4562" w:rsidP="00DF4562">
      <w:pPr>
        <w:ind w:left="709" w:hanging="709"/>
        <w:jc w:val="both"/>
        <w:rPr>
          <w:rFonts w:ascii="Sylfaen" w:hAnsi="Sylfaen"/>
          <w:sz w:val="20"/>
          <w:szCs w:val="20"/>
        </w:rPr>
      </w:pPr>
      <w:r>
        <w:rPr>
          <w:rFonts w:ascii="Sylfaen" w:hAnsi="Sylfaen"/>
          <w:sz w:val="20"/>
          <w:szCs w:val="20"/>
        </w:rPr>
        <w:t>97.</w:t>
      </w:r>
      <w:r>
        <w:rPr>
          <w:rFonts w:ascii="Sylfaen" w:hAnsi="Sylfaen"/>
          <w:sz w:val="20"/>
          <w:szCs w:val="20"/>
        </w:rPr>
        <w:tab/>
      </w:r>
      <w:r w:rsidRPr="00DF4562">
        <w:rPr>
          <w:rFonts w:ascii="Sylfaen" w:hAnsi="Sylfaen"/>
          <w:strike/>
          <w:sz w:val="20"/>
          <w:szCs w:val="20"/>
        </w:rPr>
        <w:t xml:space="preserve">საჩუქრების და შემოწირულობების, ნატურალური ფორმით საქონლის ჩათვლით, თავდაპირველი აღიარებისას შეფასება ხდება მათი მიღების თარიღისათვის </w:t>
      </w:r>
      <w:r w:rsidRPr="00A62E42">
        <w:rPr>
          <w:rFonts w:ascii="Sylfaen" w:hAnsi="Sylfaen"/>
          <w:strike/>
          <w:sz w:val="20"/>
          <w:szCs w:val="20"/>
        </w:rPr>
        <w:t xml:space="preserve">არსებული </w:t>
      </w:r>
      <w:r w:rsidR="00A62E42" w:rsidRPr="00A62E42">
        <w:rPr>
          <w:rFonts w:ascii="Sylfaen" w:hAnsi="Sylfaen"/>
          <w:strike/>
          <w:sz w:val="20"/>
          <w:szCs w:val="20"/>
        </w:rPr>
        <w:t>სამართლიანი</w:t>
      </w:r>
      <w:r w:rsidR="00A62E42" w:rsidRPr="00A62E42">
        <w:rPr>
          <w:rFonts w:ascii="Sylfaen" w:hAnsi="Sylfaen"/>
          <w:b/>
          <w:bCs/>
          <w:strike/>
          <w:sz w:val="20"/>
          <w:szCs w:val="20"/>
        </w:rPr>
        <w:t xml:space="preserve"> </w:t>
      </w:r>
      <w:r w:rsidRPr="00A62E42">
        <w:rPr>
          <w:rFonts w:ascii="Sylfaen" w:hAnsi="Sylfaen"/>
          <w:strike/>
          <w:sz w:val="20"/>
          <w:szCs w:val="20"/>
        </w:rPr>
        <w:t>ღირებულებით,</w:t>
      </w:r>
      <w:r w:rsidRPr="00DF4562">
        <w:rPr>
          <w:rFonts w:ascii="Sylfaen" w:hAnsi="Sylfaen"/>
          <w:strike/>
          <w:sz w:val="20"/>
          <w:szCs w:val="20"/>
        </w:rPr>
        <w:t xml:space="preserve"> რომელიც შესაძლებელია დადგინდეს აქტიურ ბაზარზე არსებული ფასების გამოყენებით ან შეფასების გზით.</w:t>
      </w:r>
      <w:r w:rsidRPr="00DF4562">
        <w:rPr>
          <w:rFonts w:ascii="Sylfaen" w:hAnsi="Sylfaen"/>
          <w:sz w:val="20"/>
          <w:szCs w:val="20"/>
        </w:rPr>
        <w:t xml:space="preserve"> </w:t>
      </w:r>
      <w:r w:rsidRPr="00DF4562">
        <w:rPr>
          <w:rFonts w:ascii="Sylfaen" w:hAnsi="Sylfaen"/>
          <w:sz w:val="20"/>
          <w:szCs w:val="20"/>
          <w:u w:val="single"/>
        </w:rPr>
        <w:t>თავდაპირველი აღიარებისას საჩუქრების და შემოწირულობების (ნატურალური ფორმით საქონლის ჩათვლით), როგორებიცაა</w:t>
      </w:r>
      <w:r w:rsidRPr="00DF4562">
        <w:rPr>
          <w:rFonts w:ascii="Sylfaen" w:hAnsi="Sylfaen"/>
          <w:sz w:val="20"/>
          <w:szCs w:val="20"/>
        </w:rPr>
        <w:t xml:space="preserve"> </w:t>
      </w:r>
    </w:p>
    <w:tbl>
      <w:tblPr>
        <w:tblStyle w:val="TableGrid"/>
        <w:tblW w:w="648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61"/>
      </w:tblGrid>
      <w:tr w:rsidR="00DF4562" w:rsidRPr="00024A12" w14:paraId="26648188" w14:textId="77777777" w:rsidTr="00DF4562">
        <w:trPr>
          <w:trHeight w:val="471"/>
        </w:trPr>
        <w:tc>
          <w:tcPr>
            <w:tcW w:w="470" w:type="dxa"/>
          </w:tcPr>
          <w:p w14:paraId="596C82F4" w14:textId="77777777" w:rsidR="00DF4562" w:rsidRDefault="00DF4562" w:rsidP="00BA2EFF">
            <w:pPr>
              <w:tabs>
                <w:tab w:val="left" w:pos="1276"/>
                <w:tab w:val="left" w:pos="10350"/>
              </w:tabs>
              <w:spacing w:before="80"/>
              <w:ind w:right="143"/>
              <w:jc w:val="both"/>
              <w:rPr>
                <w:rFonts w:ascii="Sylfaen" w:hAnsi="Sylfaen" w:cs="Sylfaen"/>
                <w:sz w:val="20"/>
                <w:szCs w:val="20"/>
                <w:lang w:val="ka-GE"/>
              </w:rPr>
            </w:pPr>
            <w:bookmarkStart w:id="40" w:name="_Hlk212468088"/>
            <w:r>
              <w:rPr>
                <w:rFonts w:ascii="Sylfaen" w:hAnsi="Sylfaen" w:cs="Sylfaen"/>
                <w:sz w:val="20"/>
                <w:szCs w:val="20"/>
                <w:lang w:val="ka-GE"/>
              </w:rPr>
              <w:t>ა)</w:t>
            </w:r>
          </w:p>
        </w:tc>
        <w:tc>
          <w:tcPr>
            <w:tcW w:w="6019" w:type="dxa"/>
          </w:tcPr>
          <w:p w14:paraId="3628DE43" w14:textId="04647CDC" w:rsidR="00DF4562" w:rsidRPr="00DF4562" w:rsidRDefault="00F879FD" w:rsidP="00DF4562">
            <w:pPr>
              <w:jc w:val="both"/>
              <w:rPr>
                <w:rFonts w:ascii="Sylfaen" w:hAnsi="Sylfaen"/>
                <w:sz w:val="20"/>
                <w:szCs w:val="20"/>
                <w:u w:val="single"/>
              </w:rPr>
            </w:pPr>
            <w:r>
              <w:rPr>
                <w:rFonts w:ascii="Sylfaen" w:hAnsi="Sylfaen"/>
                <w:sz w:val="20"/>
                <w:szCs w:val="20"/>
                <w:u w:val="single"/>
              </w:rPr>
              <w:t>მატერიალური მარაგები,</w:t>
            </w:r>
            <w:r w:rsidR="00DF4562" w:rsidRPr="00DF4562">
              <w:rPr>
                <w:rFonts w:ascii="Sylfaen" w:hAnsi="Sylfaen"/>
                <w:sz w:val="20"/>
                <w:szCs w:val="20"/>
                <w:u w:val="single"/>
              </w:rPr>
              <w:t xml:space="preserve"> საინვესტიციო ქონება, არამატერიალური აქტივები და ფინანსური ინსტრუმენტები, შეფასება ხდება მათი მიღების თარიღისათვის არსებული </w:t>
            </w:r>
            <w:r w:rsidR="00A62E42" w:rsidRPr="00A62E42">
              <w:rPr>
                <w:rFonts w:ascii="Sylfaen" w:hAnsi="Sylfaen"/>
                <w:sz w:val="20"/>
                <w:szCs w:val="20"/>
                <w:u w:val="single"/>
              </w:rPr>
              <w:t>სამართლიანი</w:t>
            </w:r>
            <w:r w:rsidR="00A62E42" w:rsidRPr="00A62E42">
              <w:rPr>
                <w:rFonts w:ascii="Sylfaen" w:hAnsi="Sylfaen"/>
                <w:b/>
                <w:bCs/>
                <w:sz w:val="20"/>
                <w:szCs w:val="20"/>
                <w:u w:val="single"/>
              </w:rPr>
              <w:t xml:space="preserve"> </w:t>
            </w:r>
            <w:r w:rsidR="00DF4562" w:rsidRPr="00A62E42">
              <w:rPr>
                <w:rFonts w:ascii="Sylfaen" w:hAnsi="Sylfaen"/>
                <w:sz w:val="20"/>
                <w:szCs w:val="20"/>
                <w:u w:val="single"/>
              </w:rPr>
              <w:t>ღირებულებით;</w:t>
            </w:r>
            <w:r w:rsidR="00DF4562" w:rsidRPr="00DF4562">
              <w:rPr>
                <w:rFonts w:ascii="Sylfaen" w:hAnsi="Sylfaen"/>
                <w:sz w:val="20"/>
                <w:szCs w:val="20"/>
                <w:u w:val="single"/>
              </w:rPr>
              <w:t xml:space="preserve"> და </w:t>
            </w:r>
          </w:p>
          <w:p w14:paraId="32E8C1ED" w14:textId="77777777" w:rsidR="00DF4562" w:rsidRPr="00DF4562" w:rsidRDefault="00DF4562" w:rsidP="00DF4562">
            <w:pPr>
              <w:jc w:val="both"/>
              <w:rPr>
                <w:rFonts w:ascii="Sylfaen" w:hAnsi="Sylfaen"/>
                <w:sz w:val="20"/>
                <w:szCs w:val="20"/>
              </w:rPr>
            </w:pPr>
          </w:p>
        </w:tc>
      </w:tr>
      <w:bookmarkEnd w:id="40"/>
      <w:tr w:rsidR="00DF4562" w:rsidRPr="00024A12" w14:paraId="4C3AB435" w14:textId="77777777" w:rsidTr="00DF4562">
        <w:trPr>
          <w:trHeight w:val="745"/>
        </w:trPr>
        <w:tc>
          <w:tcPr>
            <w:tcW w:w="470" w:type="dxa"/>
          </w:tcPr>
          <w:p w14:paraId="78CA0F7A" w14:textId="77777777" w:rsidR="00DF4562" w:rsidRDefault="00DF4562"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6019" w:type="dxa"/>
          </w:tcPr>
          <w:p w14:paraId="23B20C98" w14:textId="4F66ACDE" w:rsidR="00DF4562" w:rsidRPr="00DF4562" w:rsidRDefault="00DF4562" w:rsidP="00DF4562">
            <w:pPr>
              <w:jc w:val="both"/>
              <w:rPr>
                <w:rFonts w:ascii="Sylfaen" w:hAnsi="Sylfaen"/>
                <w:sz w:val="20"/>
                <w:szCs w:val="20"/>
                <w:u w:val="single"/>
              </w:rPr>
            </w:pPr>
            <w:r w:rsidRPr="00DF4562">
              <w:rPr>
                <w:rFonts w:ascii="Sylfaen" w:hAnsi="Sylfaen"/>
                <w:sz w:val="20"/>
                <w:szCs w:val="20"/>
                <w:u w:val="single"/>
              </w:rPr>
              <w:t xml:space="preserve">ძირითადი აქტივები, შეფასება ხდება მათი მიღების თარიღისთვის არსებული დასაშვები საწყისი ღირებულებით; </w:t>
            </w:r>
          </w:p>
          <w:p w14:paraId="7AC0A9B0" w14:textId="77777777" w:rsidR="00DF4562" w:rsidRPr="00DF4562" w:rsidRDefault="00DF4562" w:rsidP="00DF4562">
            <w:pPr>
              <w:jc w:val="both"/>
              <w:rPr>
                <w:rFonts w:ascii="Sylfaen" w:hAnsi="Sylfaen"/>
                <w:sz w:val="20"/>
                <w:szCs w:val="20"/>
              </w:rPr>
            </w:pPr>
          </w:p>
        </w:tc>
      </w:tr>
    </w:tbl>
    <w:p w14:paraId="2BAF9364" w14:textId="77777777" w:rsidR="00DF4562" w:rsidRDefault="00DF4562" w:rsidP="00DF4562">
      <w:pPr>
        <w:ind w:left="709"/>
        <w:jc w:val="both"/>
        <w:rPr>
          <w:rFonts w:ascii="Sylfaen" w:hAnsi="Sylfaen"/>
          <w:strike/>
          <w:sz w:val="20"/>
          <w:szCs w:val="20"/>
        </w:rPr>
      </w:pPr>
    </w:p>
    <w:p w14:paraId="74BE79BB" w14:textId="6B0ACE4E" w:rsidR="00DF4562" w:rsidRPr="00DF4562" w:rsidRDefault="00DF4562" w:rsidP="00DF4562">
      <w:pPr>
        <w:ind w:left="709"/>
        <w:jc w:val="both"/>
        <w:rPr>
          <w:rFonts w:ascii="Sylfaen" w:hAnsi="Sylfaen"/>
          <w:sz w:val="20"/>
          <w:szCs w:val="20"/>
        </w:rPr>
      </w:pPr>
      <w:r w:rsidRPr="00DF4562">
        <w:rPr>
          <w:rFonts w:ascii="Sylfaen" w:hAnsi="Sylfaen"/>
          <w:strike/>
          <w:sz w:val="20"/>
          <w:szCs w:val="20"/>
        </w:rPr>
        <w:t xml:space="preserve">აქტივის ღირებულებითი შეფასება ჩვეულებრივ ხდება ოფიციალურად აღიარებული სათანადო კვალიფიკაციის მქონე პროფესიონალი შემფასებლის მიერ.  მრავალი აქტივის შემთხვევაში, </w:t>
      </w:r>
      <w:r w:rsidR="00A62E42" w:rsidRPr="00A62E42">
        <w:rPr>
          <w:rFonts w:ascii="Sylfaen" w:hAnsi="Sylfaen"/>
          <w:strike/>
          <w:sz w:val="20"/>
          <w:szCs w:val="20"/>
        </w:rPr>
        <w:t>სამართლიანი</w:t>
      </w:r>
      <w:r w:rsidR="00A62E42" w:rsidRPr="00A62E42">
        <w:rPr>
          <w:rFonts w:ascii="Sylfaen" w:hAnsi="Sylfaen"/>
          <w:b/>
          <w:bCs/>
          <w:strike/>
          <w:sz w:val="20"/>
          <w:szCs w:val="20"/>
        </w:rPr>
        <w:t xml:space="preserve"> </w:t>
      </w:r>
      <w:r w:rsidRPr="00A62E42">
        <w:rPr>
          <w:rFonts w:ascii="Sylfaen" w:hAnsi="Sylfaen"/>
          <w:strike/>
          <w:sz w:val="20"/>
          <w:szCs w:val="20"/>
        </w:rPr>
        <w:t xml:space="preserve">ღირებულების დადგენა </w:t>
      </w:r>
      <w:r w:rsidRPr="00DF4562">
        <w:rPr>
          <w:rFonts w:ascii="Sylfaen" w:hAnsi="Sylfaen"/>
          <w:strike/>
          <w:sz w:val="20"/>
          <w:szCs w:val="20"/>
        </w:rPr>
        <w:t xml:space="preserve">მარტივად არის შესაძლებელი აქტიურ და ლიკვიდურ ბაზარზე დაფიქსირებული ფასების მიხედვით.  მაგალითად, მიმდინარე საბაზრო ფასების მოპოვება, ჩვეულებრივ, შესაძლებელია მიწის, არაპროფილური დანიშნულების შენობების, ავტომანქანებისა და მრავალი სახეობის ძირითადი </w:t>
      </w:r>
      <w:r w:rsidR="00B52F08">
        <w:rPr>
          <w:rFonts w:ascii="Sylfaen" w:hAnsi="Sylfaen"/>
          <w:strike/>
          <w:sz w:val="20"/>
          <w:szCs w:val="20"/>
          <w:lang w:val="ka-GE"/>
        </w:rPr>
        <w:t>აქტივებისათვის.</w:t>
      </w:r>
      <w:r w:rsidRPr="00DF4562">
        <w:rPr>
          <w:rFonts w:ascii="Sylfaen" w:hAnsi="Sylfaen"/>
          <w:sz w:val="20"/>
          <w:szCs w:val="20"/>
        </w:rPr>
        <w:t xml:space="preserve"> </w:t>
      </w:r>
      <w:r w:rsidRPr="00DF4562">
        <w:rPr>
          <w:rFonts w:ascii="Sylfaen" w:hAnsi="Sylfaen"/>
          <w:sz w:val="20"/>
          <w:szCs w:val="20"/>
          <w:u w:val="single"/>
        </w:rPr>
        <w:t>ძირითადი აქტივების მიმდინარე ღირებულების შეფასების საფუძველს, რომელიც დასაშვები საწყისი ღირებულების დასადგენად გამოიყენება, განსაზღვრავს ის ძირითადი მიზანი, რისთვისაც ერთეული ამ აქტივებს ფლობს</w:t>
      </w:r>
      <w:r w:rsidR="007C648B">
        <w:rPr>
          <w:rFonts w:ascii="Sylfaen" w:hAnsi="Sylfaen"/>
          <w:sz w:val="20"/>
          <w:szCs w:val="20"/>
          <w:u w:val="single"/>
        </w:rPr>
        <w:t>, სსბასს 45-ის შესაბამისად</w:t>
      </w:r>
      <w:r w:rsidRPr="00DF4562">
        <w:rPr>
          <w:rFonts w:ascii="Sylfaen" w:hAnsi="Sylfaen"/>
          <w:sz w:val="20"/>
          <w:szCs w:val="20"/>
          <w:u w:val="single"/>
        </w:rPr>
        <w:t xml:space="preserve">. ძირითადი აქტივები, რომლებსაც ერთეული ფლობს საოპერაციო მიზნებისთვის, ფასდება მიმდინარე საოპერაციო ღირებულებით. ძირითადი აქტივები, </w:t>
      </w:r>
      <w:r w:rsidRPr="00DF4562">
        <w:rPr>
          <w:rFonts w:ascii="Sylfaen" w:hAnsi="Sylfaen"/>
          <w:sz w:val="20"/>
          <w:szCs w:val="20"/>
          <w:u w:val="single"/>
        </w:rPr>
        <w:lastRenderedPageBreak/>
        <w:t xml:space="preserve">რომლებსაც ერთეული ფლობს ფინანსური მიზნებისთვის, ფასდება </w:t>
      </w:r>
      <w:r w:rsidR="00A62E42" w:rsidRPr="00A62E42">
        <w:rPr>
          <w:rFonts w:ascii="Sylfaen" w:hAnsi="Sylfaen"/>
          <w:sz w:val="20"/>
          <w:szCs w:val="20"/>
          <w:u w:val="single"/>
        </w:rPr>
        <w:t>სამართლიანი</w:t>
      </w:r>
      <w:r w:rsidR="00A62E42" w:rsidRPr="00A62E42">
        <w:rPr>
          <w:rFonts w:ascii="Sylfaen" w:hAnsi="Sylfaen"/>
          <w:b/>
          <w:bCs/>
          <w:sz w:val="20"/>
          <w:szCs w:val="20"/>
          <w:u w:val="single"/>
        </w:rPr>
        <w:t xml:space="preserve"> </w:t>
      </w:r>
      <w:r w:rsidRPr="00A62E42">
        <w:rPr>
          <w:rFonts w:ascii="Sylfaen" w:hAnsi="Sylfaen"/>
          <w:sz w:val="20"/>
          <w:szCs w:val="20"/>
          <w:u w:val="single"/>
        </w:rPr>
        <w:t>ღირებულებით.</w:t>
      </w:r>
    </w:p>
    <w:p w14:paraId="4A50E807" w14:textId="77777777" w:rsidR="00DF4562" w:rsidRPr="00DF4562" w:rsidRDefault="00DF4562" w:rsidP="00DF4562">
      <w:pPr>
        <w:jc w:val="both"/>
        <w:rPr>
          <w:rFonts w:ascii="Sylfaen" w:hAnsi="Sylfaen"/>
          <w:sz w:val="20"/>
          <w:szCs w:val="20"/>
        </w:rPr>
      </w:pPr>
      <w:r w:rsidRPr="00DF4562">
        <w:rPr>
          <w:rFonts w:ascii="Sylfaen" w:hAnsi="Sylfaen"/>
          <w:sz w:val="20"/>
          <w:szCs w:val="20"/>
        </w:rPr>
        <w:t>…</w:t>
      </w:r>
    </w:p>
    <w:p w14:paraId="2ECC183D" w14:textId="77777777" w:rsidR="00DF4562" w:rsidRPr="000C098F" w:rsidRDefault="00DF4562" w:rsidP="00DF4562">
      <w:pPr>
        <w:jc w:val="both"/>
        <w:rPr>
          <w:rFonts w:ascii="Sylfaen" w:hAnsi="Sylfaen"/>
          <w:b/>
          <w:bCs/>
          <w:sz w:val="20"/>
          <w:szCs w:val="20"/>
        </w:rPr>
      </w:pPr>
      <w:r w:rsidRPr="000C098F">
        <w:rPr>
          <w:rFonts w:ascii="Sylfaen" w:hAnsi="Sylfaen"/>
          <w:b/>
          <w:bCs/>
          <w:sz w:val="20"/>
          <w:szCs w:val="20"/>
        </w:rPr>
        <w:t>ძალაში შესვლის თარიღი</w:t>
      </w:r>
    </w:p>
    <w:p w14:paraId="66CA9794" w14:textId="77777777" w:rsidR="00DF4562" w:rsidRPr="00DF4562" w:rsidRDefault="00DF4562" w:rsidP="00DF4562">
      <w:pPr>
        <w:jc w:val="both"/>
        <w:rPr>
          <w:rFonts w:ascii="Sylfaen" w:hAnsi="Sylfaen"/>
          <w:sz w:val="20"/>
          <w:szCs w:val="20"/>
        </w:rPr>
      </w:pPr>
      <w:r w:rsidRPr="00DF4562">
        <w:rPr>
          <w:rFonts w:ascii="Sylfaen" w:hAnsi="Sylfaen"/>
          <w:sz w:val="20"/>
          <w:szCs w:val="20"/>
        </w:rPr>
        <w:t>…</w:t>
      </w:r>
    </w:p>
    <w:p w14:paraId="0525E42F" w14:textId="409E2F55" w:rsidR="00DF4562" w:rsidRPr="00E417A5" w:rsidRDefault="00DF4562" w:rsidP="000C098F">
      <w:pPr>
        <w:ind w:left="709" w:hanging="709"/>
        <w:jc w:val="both"/>
        <w:rPr>
          <w:rFonts w:ascii="Sylfaen" w:hAnsi="Sylfaen"/>
          <w:b/>
          <w:bCs/>
          <w:sz w:val="20"/>
          <w:szCs w:val="20"/>
          <w:u w:val="single"/>
        </w:rPr>
      </w:pPr>
      <w:r w:rsidRPr="00E417A5">
        <w:rPr>
          <w:rFonts w:ascii="Sylfaen" w:hAnsi="Sylfaen"/>
          <w:b/>
          <w:bCs/>
          <w:sz w:val="20"/>
          <w:szCs w:val="20"/>
          <w:u w:val="single"/>
        </w:rPr>
        <w:t>124თ.</w:t>
      </w:r>
      <w:r w:rsidR="000C098F" w:rsidRPr="00E417A5">
        <w:rPr>
          <w:rFonts w:ascii="Sylfaen" w:hAnsi="Sylfaen"/>
          <w:b/>
          <w:bCs/>
          <w:sz w:val="20"/>
          <w:szCs w:val="20"/>
          <w:u w:val="single"/>
        </w:rPr>
        <w:tab/>
      </w:r>
      <w:r w:rsidRPr="00E417A5">
        <w:rPr>
          <w:rFonts w:ascii="Sylfaen" w:hAnsi="Sylfaen"/>
          <w:b/>
          <w:bCs/>
          <w:sz w:val="20"/>
          <w:szCs w:val="20"/>
          <w:u w:val="single"/>
        </w:rPr>
        <w:t>2023 წლის მაისში გამოცემულმა სსბასს 45-მა გამოიწვია 13, 42, 43, 83, და 97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7D4B9746" w14:textId="77777777" w:rsidR="00DF4562" w:rsidRPr="000C098F" w:rsidRDefault="00DF4562" w:rsidP="00DF4562">
      <w:pPr>
        <w:jc w:val="both"/>
        <w:rPr>
          <w:rFonts w:ascii="Sylfaen" w:hAnsi="Sylfaen"/>
          <w:b/>
          <w:bCs/>
          <w:sz w:val="20"/>
          <w:szCs w:val="20"/>
        </w:rPr>
      </w:pPr>
      <w:r w:rsidRPr="000C098F">
        <w:rPr>
          <w:rFonts w:ascii="Sylfaen" w:hAnsi="Sylfaen"/>
          <w:b/>
          <w:bCs/>
          <w:sz w:val="20"/>
          <w:szCs w:val="20"/>
        </w:rPr>
        <w:t>მითითებები დანერგვაზე</w:t>
      </w:r>
    </w:p>
    <w:p w14:paraId="46805711" w14:textId="77777777" w:rsidR="00DF4562" w:rsidRPr="000C098F" w:rsidRDefault="00DF4562" w:rsidP="00DF4562">
      <w:pPr>
        <w:jc w:val="both"/>
        <w:rPr>
          <w:rFonts w:ascii="Sylfaen" w:hAnsi="Sylfaen"/>
          <w:i/>
          <w:iCs/>
          <w:sz w:val="20"/>
          <w:szCs w:val="20"/>
        </w:rPr>
      </w:pPr>
      <w:bookmarkStart w:id="41" w:name="Transfer_to_a_Public_Sector_University_w"/>
      <w:bookmarkEnd w:id="41"/>
      <w:r w:rsidRPr="000C098F">
        <w:rPr>
          <w:rFonts w:ascii="Sylfaen" w:hAnsi="Sylfaen"/>
          <w:i/>
          <w:iCs/>
          <w:sz w:val="20"/>
          <w:szCs w:val="20"/>
        </w:rPr>
        <w:t xml:space="preserve">საჯარო სექტორის უნივერსიტეტისთვის გარკვეული შეზღუდვებით გადაცემული ტრანსფერი (პუნქტები 19 და 76) </w:t>
      </w:r>
    </w:p>
    <w:p w14:paraId="4498EF68" w14:textId="77777777" w:rsidR="00DF4562" w:rsidRPr="00DF4562" w:rsidRDefault="00DF4562" w:rsidP="00DF4562">
      <w:pPr>
        <w:jc w:val="both"/>
        <w:rPr>
          <w:rFonts w:ascii="Sylfaen" w:hAnsi="Sylfaen"/>
          <w:sz w:val="20"/>
          <w:szCs w:val="20"/>
        </w:rPr>
      </w:pPr>
      <w:r w:rsidRPr="00DF4562">
        <w:rPr>
          <w:rFonts w:ascii="Sylfaen" w:hAnsi="Sylfaen"/>
          <w:sz w:val="20"/>
          <w:szCs w:val="20"/>
        </w:rPr>
        <w:t>…</w:t>
      </w:r>
    </w:p>
    <w:p w14:paraId="3A254684" w14:textId="5155D5B6" w:rsidR="00DF4562" w:rsidRPr="00DF4562" w:rsidRDefault="00DF4562" w:rsidP="000C098F">
      <w:pPr>
        <w:ind w:left="709" w:hanging="709"/>
        <w:jc w:val="both"/>
        <w:rPr>
          <w:rFonts w:ascii="Sylfaen" w:hAnsi="Sylfaen"/>
          <w:sz w:val="20"/>
          <w:szCs w:val="20"/>
        </w:rPr>
      </w:pPr>
      <w:r w:rsidRPr="00DF4562">
        <w:rPr>
          <w:rFonts w:ascii="Sylfaen" w:hAnsi="Sylfaen"/>
          <w:sz w:val="20"/>
          <w:szCs w:val="20"/>
        </w:rPr>
        <w:t>მდ23.</w:t>
      </w:r>
      <w:r w:rsidR="000C098F">
        <w:rPr>
          <w:rFonts w:ascii="Sylfaen" w:hAnsi="Sylfaen"/>
          <w:sz w:val="20"/>
          <w:szCs w:val="20"/>
        </w:rPr>
        <w:tab/>
      </w:r>
      <w:r w:rsidRPr="00DF4562">
        <w:rPr>
          <w:rFonts w:ascii="Sylfaen" w:hAnsi="Sylfaen"/>
          <w:sz w:val="20"/>
          <w:szCs w:val="20"/>
        </w:rPr>
        <w:t xml:space="preserve">უნივერსიტეტი მოცემულ მიწის ნაკვეთს აღიარებს როგორც აქტივს იმ საანგარიშგებო პერიოდის ფინანსური მდგომარეობის შესახებ ანგარიშგებაში, რომლის განმავლობაშიც იგი მოიპოვებს კონტროლს აღნიშნულ მიწის ნაკვეთზე.  მიწის აღიარება უნდა მოხდეს მისი </w:t>
      </w:r>
      <w:r w:rsidR="00A62E42" w:rsidRPr="00A62E42">
        <w:rPr>
          <w:rFonts w:ascii="Sylfaen" w:hAnsi="Sylfaen"/>
          <w:strike/>
          <w:sz w:val="20"/>
          <w:szCs w:val="20"/>
        </w:rPr>
        <w:t>სამართლიანი</w:t>
      </w:r>
      <w:r w:rsidR="00A62E42" w:rsidRPr="00EE1500">
        <w:rPr>
          <w:rFonts w:ascii="Sylfaen" w:hAnsi="Sylfaen"/>
          <w:b/>
          <w:bCs/>
          <w:sz w:val="20"/>
          <w:szCs w:val="20"/>
        </w:rPr>
        <w:t xml:space="preserve"> </w:t>
      </w:r>
      <w:r w:rsidRPr="00E417A5">
        <w:rPr>
          <w:rFonts w:ascii="Sylfaen" w:hAnsi="Sylfaen"/>
          <w:sz w:val="20"/>
          <w:szCs w:val="20"/>
          <w:u w:val="single"/>
        </w:rPr>
        <w:t>მიმდინარე</w:t>
      </w:r>
      <w:r w:rsidRPr="00DF4562">
        <w:rPr>
          <w:rFonts w:ascii="Sylfaen" w:hAnsi="Sylfaen"/>
          <w:sz w:val="20"/>
          <w:szCs w:val="20"/>
        </w:rPr>
        <w:t xml:space="preserve"> ღირებულებით </w:t>
      </w:r>
      <w:r w:rsidRPr="00E417A5">
        <w:rPr>
          <w:rFonts w:ascii="Sylfaen" w:hAnsi="Sylfaen"/>
          <w:strike/>
          <w:sz w:val="20"/>
          <w:szCs w:val="20"/>
        </w:rPr>
        <w:t>სსბასს 17-ის</w:t>
      </w:r>
      <w:r w:rsidRPr="00DF4562">
        <w:rPr>
          <w:rFonts w:ascii="Sylfaen" w:hAnsi="Sylfaen"/>
          <w:sz w:val="20"/>
          <w:szCs w:val="20"/>
        </w:rPr>
        <w:t xml:space="preserve"> </w:t>
      </w:r>
      <w:r w:rsidRPr="00E417A5">
        <w:rPr>
          <w:rFonts w:ascii="Sylfaen" w:hAnsi="Sylfaen"/>
          <w:sz w:val="20"/>
          <w:szCs w:val="20"/>
          <w:u w:val="single"/>
        </w:rPr>
        <w:t>სსბასს 45-ის</w:t>
      </w:r>
      <w:r w:rsidRPr="00DF4562">
        <w:rPr>
          <w:rFonts w:ascii="Sylfaen" w:hAnsi="Sylfaen"/>
          <w:sz w:val="20"/>
          <w:szCs w:val="20"/>
        </w:rPr>
        <w:t xml:space="preserve"> თანახმად. შეზღუდვა არ შეესაბამება ვალდებულების განსაზღვრებას და არ აკმაყოფილებს ვალდებულებად აღიარების კრიტერიუმებს. შესაბამისად, უნივერსიტეტი აღიარებს შემოსავალს მიწის ნაკვეთთან მიმართებაში იმ საანგარიშგებო პერიოდის ფინანსური შედეგის შესახებ ანგარიშგებაში, რომლის განმავლობაშიც მოხდა მიწის აქტივის სახით აღიარება.</w:t>
      </w:r>
    </w:p>
    <w:p w14:paraId="430F18B5" w14:textId="77777777" w:rsidR="00DF4562" w:rsidRPr="000C098F" w:rsidRDefault="00DF4562" w:rsidP="000C098F">
      <w:pPr>
        <w:jc w:val="both"/>
        <w:rPr>
          <w:rFonts w:ascii="Sylfaen" w:hAnsi="Sylfaen"/>
          <w:sz w:val="20"/>
          <w:szCs w:val="20"/>
        </w:rPr>
      </w:pPr>
      <w:r w:rsidRPr="000C098F">
        <w:rPr>
          <w:rFonts w:ascii="Sylfaen" w:hAnsi="Sylfaen"/>
          <w:sz w:val="20"/>
          <w:szCs w:val="20"/>
        </w:rPr>
        <w:t>…</w:t>
      </w:r>
    </w:p>
    <w:p w14:paraId="29F3130C" w14:textId="77777777" w:rsidR="000C098F" w:rsidRPr="000C098F" w:rsidRDefault="000C098F" w:rsidP="000C098F">
      <w:pPr>
        <w:jc w:val="both"/>
        <w:rPr>
          <w:rFonts w:ascii="Sylfaen" w:hAnsi="Sylfaen"/>
          <w:i/>
          <w:iCs/>
          <w:sz w:val="20"/>
          <w:szCs w:val="20"/>
        </w:rPr>
      </w:pPr>
      <w:r w:rsidRPr="000C098F">
        <w:rPr>
          <w:rFonts w:ascii="Sylfaen" w:hAnsi="Sylfaen"/>
          <w:i/>
          <w:iCs/>
          <w:sz w:val="20"/>
          <w:szCs w:val="20"/>
        </w:rPr>
        <w:t>სსბასს 23-ისა და სსბასს 41-ის შეფასების მოთხოვნებს შორის ურთიერთქმედება</w:t>
      </w:r>
    </w:p>
    <w:p w14:paraId="68F3B7C9" w14:textId="77777777" w:rsidR="000C098F" w:rsidRPr="000C098F" w:rsidRDefault="000C098F" w:rsidP="000C098F">
      <w:pPr>
        <w:jc w:val="both"/>
        <w:rPr>
          <w:rFonts w:ascii="Sylfaen" w:hAnsi="Sylfaen"/>
          <w:sz w:val="20"/>
          <w:szCs w:val="20"/>
        </w:rPr>
      </w:pPr>
      <w:r w:rsidRPr="000C098F">
        <w:rPr>
          <w:rFonts w:ascii="Sylfaen" w:hAnsi="Sylfaen"/>
          <w:sz w:val="20"/>
          <w:szCs w:val="20"/>
        </w:rPr>
        <w:lastRenderedPageBreak/>
        <w:t xml:space="preserve">…. </w:t>
      </w:r>
    </w:p>
    <w:p w14:paraId="6D2E6D34" w14:textId="66F1E539" w:rsidR="000C098F" w:rsidRPr="000C098F" w:rsidRDefault="000C098F" w:rsidP="000C098F">
      <w:pPr>
        <w:jc w:val="both"/>
        <w:rPr>
          <w:rFonts w:ascii="Sylfaen" w:hAnsi="Sylfaen"/>
          <w:i/>
          <w:iCs/>
          <w:sz w:val="20"/>
          <w:szCs w:val="20"/>
        </w:rPr>
      </w:pPr>
      <w:r w:rsidRPr="000C098F">
        <w:rPr>
          <w:rFonts w:ascii="Sylfaen" w:hAnsi="Sylfaen"/>
          <w:i/>
          <w:iCs/>
          <w:sz w:val="20"/>
          <w:szCs w:val="20"/>
        </w:rPr>
        <w:t>ანალიზი</w:t>
      </w:r>
    </w:p>
    <w:p w14:paraId="573B4871" w14:textId="364FD96E"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მდ58.</w:t>
      </w:r>
      <w:r>
        <w:rPr>
          <w:rFonts w:ascii="Sylfaen" w:hAnsi="Sylfaen"/>
          <w:sz w:val="20"/>
          <w:szCs w:val="20"/>
        </w:rPr>
        <w:tab/>
      </w:r>
      <w:r w:rsidRPr="000C098F">
        <w:rPr>
          <w:rFonts w:ascii="Sylfaen" w:hAnsi="Sylfaen"/>
          <w:sz w:val="20"/>
          <w:szCs w:val="20"/>
        </w:rPr>
        <w:t xml:space="preserve">სსბასს 23-ის თანახმად, შემოსავლის არაგაცვლითი ოპერაციის ფარგლებში მიღებული აქტივები თავდაპირველი აღიარებისას </w:t>
      </w:r>
      <w:r w:rsidR="00A62E42" w:rsidRPr="00A62E42">
        <w:rPr>
          <w:rFonts w:ascii="Sylfaen" w:hAnsi="Sylfaen"/>
          <w:strike/>
          <w:sz w:val="20"/>
          <w:szCs w:val="20"/>
        </w:rPr>
        <w:t>სამართლიანი</w:t>
      </w:r>
      <w:r w:rsidR="00A62E42">
        <w:rPr>
          <w:rFonts w:ascii="Sylfaen" w:hAnsi="Sylfaen"/>
          <w:b/>
          <w:bCs/>
          <w:strike/>
          <w:sz w:val="20"/>
          <w:szCs w:val="20"/>
        </w:rPr>
        <w:t xml:space="preserve"> </w:t>
      </w:r>
      <w:r w:rsidRPr="00A62E42">
        <w:rPr>
          <w:rFonts w:ascii="Sylfaen" w:hAnsi="Sylfaen"/>
          <w:strike/>
          <w:sz w:val="20"/>
          <w:szCs w:val="20"/>
        </w:rPr>
        <w:t>ღირებულებით</w:t>
      </w:r>
      <w:r w:rsidRPr="000C098F">
        <w:rPr>
          <w:rFonts w:ascii="Sylfaen" w:hAnsi="Sylfaen"/>
          <w:sz w:val="20"/>
          <w:szCs w:val="20"/>
        </w:rPr>
        <w:t xml:space="preserve"> </w:t>
      </w:r>
      <w:r w:rsidRPr="00E417A5">
        <w:rPr>
          <w:rFonts w:ascii="Sylfaen" w:hAnsi="Sylfaen"/>
          <w:sz w:val="20"/>
          <w:szCs w:val="20"/>
          <w:u w:val="single"/>
        </w:rPr>
        <w:t>დასაშვები საწყისი ღირებულებით</w:t>
      </w:r>
      <w:r w:rsidRPr="000C098F">
        <w:rPr>
          <w:rFonts w:ascii="Sylfaen" w:hAnsi="Sylfaen"/>
          <w:sz w:val="20"/>
          <w:szCs w:val="20"/>
        </w:rPr>
        <w:t xml:space="preserve"> ფასდება, ხოლო სსბასს 41-ის თანახმად, ფინანსური აქტივები თავდაპირველი აღიარებისას ფასდება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C098F">
        <w:rPr>
          <w:rFonts w:ascii="Sylfaen" w:hAnsi="Sylfaen"/>
          <w:sz w:val="20"/>
          <w:szCs w:val="20"/>
        </w:rPr>
        <w:t xml:space="preserve">ღირებულებით და, გარიგების დანახარჯების ასახვა შეიძლება მოხდეს ან არ მოხდეს მათი კლასიფიკაციიდან გამომდინარე.  ვინაიდან ერთეულის პოლიტიკაა, რომ აქციებში ფლობილი ინვესტიციები შეაფასოს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C098F">
        <w:rPr>
          <w:rFonts w:ascii="Sylfaen" w:hAnsi="Sylfaen"/>
          <w:sz w:val="20"/>
          <w:szCs w:val="20"/>
        </w:rPr>
        <w:t xml:space="preserve">ღირებულებით წმინდა აქტივებში/კაპიტალში ასახვით, 10,000 ფე ოდენობის გარიგების დანახარჯები ემატება 1.000.000 ფე ოდენობის აქციების ღირებულებას საწყისი შეფასებისას. </w:t>
      </w:r>
    </w:p>
    <w:p w14:paraId="650B414C" w14:textId="77777777" w:rsidR="000C098F" w:rsidRPr="003041BB" w:rsidRDefault="000C098F" w:rsidP="000C098F">
      <w:pPr>
        <w:jc w:val="both"/>
        <w:rPr>
          <w:rFonts w:ascii="Sylfaen" w:hAnsi="Sylfaen"/>
          <w:b/>
          <w:bCs/>
          <w:i/>
          <w:iCs/>
          <w:sz w:val="20"/>
          <w:szCs w:val="20"/>
        </w:rPr>
      </w:pPr>
      <w:r w:rsidRPr="000C098F">
        <w:rPr>
          <w:rFonts w:ascii="Sylfaen" w:hAnsi="Sylfaen"/>
          <w:b/>
          <w:bCs/>
          <w:sz w:val="20"/>
          <w:szCs w:val="20"/>
        </w:rPr>
        <w:t xml:space="preserve">სსბასს 26-ის შესწორებები, </w:t>
      </w:r>
      <w:r w:rsidRPr="003041BB">
        <w:rPr>
          <w:rFonts w:ascii="Sylfaen" w:hAnsi="Sylfaen"/>
          <w:b/>
          <w:bCs/>
          <w:i/>
          <w:iCs/>
          <w:sz w:val="20"/>
          <w:szCs w:val="20"/>
        </w:rPr>
        <w:t xml:space="preserve">ფულადი სახსრების წარმომქმნელი აქტივების გაუფასურება </w:t>
      </w:r>
    </w:p>
    <w:p w14:paraId="3148AE61" w14:textId="357AED29" w:rsidR="000C098F" w:rsidRPr="000C098F" w:rsidRDefault="000C098F" w:rsidP="000C098F">
      <w:pPr>
        <w:jc w:val="both"/>
        <w:rPr>
          <w:rFonts w:ascii="Sylfaen" w:hAnsi="Sylfaen"/>
          <w:sz w:val="20"/>
          <w:szCs w:val="20"/>
        </w:rPr>
      </w:pPr>
      <w:r w:rsidRPr="000C098F">
        <w:rPr>
          <w:rFonts w:ascii="Sylfaen" w:hAnsi="Sylfaen"/>
          <w:sz w:val="20"/>
          <w:szCs w:val="20"/>
        </w:rPr>
        <w:t>ცვლილებები შევიდა 73, 73ა, 108, 108ა, 118, დს3, დს4, დს5, დს7, დს7ა, დს7ბ, დს7გ, დს7ვ, დს7თ, დს7ი, დს7კ და დს21 პუნქტებში.</w:t>
      </w:r>
      <w:r>
        <w:rPr>
          <w:rFonts w:ascii="Sylfaen" w:hAnsi="Sylfaen"/>
          <w:sz w:val="20"/>
          <w:szCs w:val="20"/>
        </w:rPr>
        <w:t xml:space="preserve"> </w:t>
      </w:r>
      <w:r w:rsidRPr="000C098F">
        <w:rPr>
          <w:rFonts w:ascii="Sylfaen" w:hAnsi="Sylfaen"/>
          <w:sz w:val="20"/>
          <w:szCs w:val="20"/>
        </w:rPr>
        <w:t>დაემატა 126ო პუნქტი.  ახალი ტექსტი ხაზგასმულია, ხოლო წაშლილი ტექსტი ხაზგადასმული.</w:t>
      </w:r>
    </w:p>
    <w:p w14:paraId="4C5691E2"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745ACC12" w14:textId="77777777" w:rsidR="000C098F" w:rsidRPr="000C098F" w:rsidRDefault="000C098F" w:rsidP="000C098F">
      <w:pPr>
        <w:jc w:val="both"/>
        <w:rPr>
          <w:rFonts w:ascii="Sylfaen" w:hAnsi="Sylfaen"/>
          <w:b/>
          <w:bCs/>
          <w:sz w:val="20"/>
          <w:szCs w:val="20"/>
        </w:rPr>
      </w:pPr>
      <w:bookmarkStart w:id="42" w:name="Recognizing_and_Measuring_an_Impairment_"/>
      <w:bookmarkEnd w:id="42"/>
      <w:r w:rsidRPr="000C098F">
        <w:rPr>
          <w:rFonts w:ascii="Sylfaen" w:hAnsi="Sylfaen"/>
          <w:b/>
          <w:bCs/>
          <w:sz w:val="20"/>
          <w:szCs w:val="20"/>
        </w:rPr>
        <w:t>გაუფასურების ზარალის აღიარება და შეფასება</w:t>
      </w:r>
    </w:p>
    <w:p w14:paraId="5A53C586"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5ACD909A" w14:textId="3BA913E8"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73.</w:t>
      </w:r>
      <w:r>
        <w:rPr>
          <w:rFonts w:ascii="Sylfaen" w:hAnsi="Sylfaen"/>
          <w:sz w:val="20"/>
          <w:szCs w:val="20"/>
        </w:rPr>
        <w:tab/>
      </w:r>
      <w:r w:rsidRPr="00E417A5">
        <w:rPr>
          <w:rFonts w:ascii="Sylfaen" w:hAnsi="Sylfaen"/>
          <w:b/>
          <w:bCs/>
          <w:sz w:val="20"/>
          <w:szCs w:val="20"/>
        </w:rPr>
        <w:t xml:space="preserve">გაუფასურების ზარალის აღიარება დაუყოვნებლივ უნდა მოხდეს ნამეტში ან დეფიციტში, გარდა იმ შემთხვევისა, როდესაც აქტივი გადაფასებული თანხით აისახება სხვა სტანდარტის შესაბამისად (მაგალითად, </w:t>
      </w:r>
      <w:r w:rsidRPr="00E417A5">
        <w:rPr>
          <w:rFonts w:ascii="Sylfaen" w:hAnsi="Sylfaen"/>
          <w:b/>
          <w:bCs/>
          <w:strike/>
          <w:sz w:val="20"/>
          <w:szCs w:val="20"/>
        </w:rPr>
        <w:t>სსბასს 17-ით</w:t>
      </w:r>
      <w:r w:rsidRPr="00E417A5">
        <w:rPr>
          <w:rFonts w:ascii="Sylfaen" w:hAnsi="Sylfaen"/>
          <w:b/>
          <w:bCs/>
          <w:sz w:val="20"/>
          <w:szCs w:val="20"/>
        </w:rPr>
        <w:t xml:space="preserve"> </w:t>
      </w:r>
      <w:r w:rsidRPr="00E417A5">
        <w:rPr>
          <w:rFonts w:ascii="Sylfaen" w:hAnsi="Sylfaen"/>
          <w:b/>
          <w:bCs/>
          <w:sz w:val="20"/>
          <w:szCs w:val="20"/>
          <w:u w:val="single"/>
        </w:rPr>
        <w:t xml:space="preserve">სსბასს 45-ით, </w:t>
      </w:r>
      <w:r w:rsidRPr="003041BB">
        <w:rPr>
          <w:rFonts w:ascii="Sylfaen" w:hAnsi="Sylfaen"/>
          <w:b/>
          <w:bCs/>
          <w:i/>
          <w:iCs/>
          <w:sz w:val="20"/>
          <w:szCs w:val="20"/>
          <w:u w:val="single"/>
        </w:rPr>
        <w:t>ძირითადი აქტივები,</w:t>
      </w:r>
      <w:r w:rsidRPr="00E417A5">
        <w:rPr>
          <w:rFonts w:ascii="Sylfaen" w:hAnsi="Sylfaen"/>
          <w:b/>
          <w:bCs/>
          <w:sz w:val="20"/>
          <w:szCs w:val="20"/>
        </w:rPr>
        <w:t xml:space="preserve"> განსაზღვრული </w:t>
      </w:r>
      <w:r w:rsidRPr="00E417A5">
        <w:rPr>
          <w:rFonts w:ascii="Sylfaen" w:hAnsi="Sylfaen"/>
          <w:b/>
          <w:bCs/>
          <w:strike/>
          <w:sz w:val="20"/>
          <w:szCs w:val="20"/>
        </w:rPr>
        <w:t>გადაფასების</w:t>
      </w:r>
      <w:r w:rsidRPr="00E417A5">
        <w:rPr>
          <w:rFonts w:ascii="Sylfaen" w:hAnsi="Sylfaen"/>
          <w:b/>
          <w:bCs/>
          <w:sz w:val="20"/>
          <w:szCs w:val="20"/>
        </w:rPr>
        <w:t xml:space="preserve"> </w:t>
      </w:r>
      <w:r w:rsidRPr="00E417A5">
        <w:rPr>
          <w:rFonts w:ascii="Sylfaen" w:hAnsi="Sylfaen"/>
          <w:b/>
          <w:bCs/>
          <w:sz w:val="20"/>
          <w:szCs w:val="20"/>
          <w:u w:val="single"/>
        </w:rPr>
        <w:t>მიმდინარე ღირებულების</w:t>
      </w:r>
      <w:r w:rsidRPr="00E417A5">
        <w:rPr>
          <w:rFonts w:ascii="Sylfaen" w:hAnsi="Sylfaen"/>
          <w:b/>
          <w:bCs/>
          <w:sz w:val="20"/>
          <w:szCs w:val="20"/>
        </w:rPr>
        <w:t xml:space="preserve"> მოდელის და სსბასს 31-ის შესაბამისად). გადაფასებული აქტივის ნებისმიერი გაუფასურების ზარალი უნდა აღირიცხოს როგორც გადაფასების შემცირება, ზემოთ ნახსენები სხვა საერთაშორისო სტანდარტის შესაბამისად.</w:t>
      </w:r>
    </w:p>
    <w:p w14:paraId="1B314581" w14:textId="1FB678BF"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lastRenderedPageBreak/>
        <w:t>73ა.</w:t>
      </w:r>
      <w:r>
        <w:rPr>
          <w:rFonts w:ascii="Sylfaen" w:hAnsi="Sylfaen"/>
          <w:sz w:val="20"/>
          <w:szCs w:val="20"/>
        </w:rPr>
        <w:tab/>
      </w:r>
      <w:r w:rsidRPr="000C098F">
        <w:rPr>
          <w:rFonts w:ascii="Sylfaen" w:hAnsi="Sylfaen"/>
          <w:sz w:val="20"/>
          <w:szCs w:val="20"/>
        </w:rPr>
        <w:t xml:space="preserve">ნამეტში ან დეფიციტში აღიარდება იმ აქტივთან დაკავშირებული გაუფასურების ზარალი, რომელიც არ გადაფასებულა. თუმცა, გადაფასებული აქტივის გაუფასურების ზარალი აღიარდება გადაფასების ნამეტში იმ ოდენობით, რა სიდიდითაც გაუფასურების ზარალი არ აღემატება ამ ინდივიდუალურ აქტივთან დაკავშირებულ გადაფასების ნამეტის თანხას, სსბასს 31-ის შესაბამისად ან აქტივების კლასთან დაკავშირებულ გადაფასების ნამეტის თანხას </w:t>
      </w:r>
      <w:r w:rsidRPr="00E417A5">
        <w:rPr>
          <w:rFonts w:ascii="Sylfaen" w:hAnsi="Sylfaen"/>
          <w:strike/>
          <w:sz w:val="20"/>
          <w:szCs w:val="20"/>
        </w:rPr>
        <w:t>სსბასს 17-ის</w:t>
      </w:r>
      <w:r w:rsidRPr="000C098F">
        <w:rPr>
          <w:rFonts w:ascii="Sylfaen" w:hAnsi="Sylfaen"/>
          <w:sz w:val="20"/>
          <w:szCs w:val="20"/>
        </w:rPr>
        <w:t xml:space="preserve"> </w:t>
      </w:r>
      <w:r w:rsidRPr="00E417A5">
        <w:rPr>
          <w:rFonts w:ascii="Sylfaen" w:hAnsi="Sylfaen"/>
          <w:sz w:val="20"/>
          <w:szCs w:val="20"/>
          <w:u w:val="single"/>
        </w:rPr>
        <w:t>სსბასს 45-ის</w:t>
      </w:r>
      <w:r w:rsidRPr="000C098F">
        <w:rPr>
          <w:rFonts w:ascii="Sylfaen" w:hAnsi="Sylfaen"/>
          <w:sz w:val="20"/>
          <w:szCs w:val="20"/>
        </w:rPr>
        <w:t xml:space="preserve"> შესაბამისად.  გადაფასებული აქტივის ამგვარი გაუფასურების ზარალი ამცირებს ამ ინდივიდუალურ აქტივთან დაკავშირებულ გადაფასების ნამეტს სსბასს 31-ის შესაბამისად ან აქტივების კლასთან დაკავშირებულ გადაფასების ნამეტს </w:t>
      </w:r>
      <w:r w:rsidRPr="00E417A5">
        <w:rPr>
          <w:rFonts w:ascii="Sylfaen" w:hAnsi="Sylfaen"/>
          <w:strike/>
          <w:sz w:val="20"/>
          <w:szCs w:val="20"/>
        </w:rPr>
        <w:t>სსბასს 17-ის</w:t>
      </w:r>
      <w:r w:rsidRPr="000C098F">
        <w:rPr>
          <w:rFonts w:ascii="Sylfaen" w:hAnsi="Sylfaen"/>
          <w:sz w:val="20"/>
          <w:szCs w:val="20"/>
        </w:rPr>
        <w:t xml:space="preserve"> </w:t>
      </w:r>
      <w:r w:rsidRPr="00E417A5">
        <w:rPr>
          <w:rFonts w:ascii="Sylfaen" w:hAnsi="Sylfaen"/>
          <w:sz w:val="20"/>
          <w:szCs w:val="20"/>
          <w:u w:val="single"/>
        </w:rPr>
        <w:t>სსბასს 45-ის</w:t>
      </w:r>
      <w:r w:rsidRPr="000C098F">
        <w:rPr>
          <w:rFonts w:ascii="Sylfaen" w:hAnsi="Sylfaen"/>
          <w:sz w:val="20"/>
          <w:szCs w:val="20"/>
        </w:rPr>
        <w:t xml:space="preserve"> შესაბამისად.  </w:t>
      </w:r>
    </w:p>
    <w:p w14:paraId="4C442C5F"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02C7BD6A" w14:textId="77777777" w:rsidR="000C098F" w:rsidRPr="000C098F" w:rsidRDefault="000C098F" w:rsidP="000C098F">
      <w:pPr>
        <w:jc w:val="both"/>
        <w:rPr>
          <w:rFonts w:ascii="Sylfaen" w:hAnsi="Sylfaen"/>
          <w:b/>
          <w:bCs/>
          <w:sz w:val="20"/>
          <w:szCs w:val="20"/>
        </w:rPr>
      </w:pPr>
      <w:r w:rsidRPr="000C098F">
        <w:rPr>
          <w:rFonts w:ascii="Sylfaen" w:hAnsi="Sylfaen"/>
          <w:b/>
          <w:bCs/>
          <w:sz w:val="20"/>
          <w:szCs w:val="20"/>
        </w:rPr>
        <w:t>ცალკეული აქტივის ან აქტივთა კლასის გაუფასურების ზარალის კომპენსირება</w:t>
      </w:r>
    </w:p>
    <w:p w14:paraId="43BA45E1"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5C178F52" w14:textId="5BF727A7"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108.</w:t>
      </w:r>
      <w:r>
        <w:rPr>
          <w:rFonts w:ascii="Sylfaen" w:hAnsi="Sylfaen"/>
          <w:sz w:val="20"/>
          <w:szCs w:val="20"/>
        </w:rPr>
        <w:tab/>
      </w:r>
      <w:r w:rsidRPr="00E417A5">
        <w:rPr>
          <w:rFonts w:ascii="Sylfaen" w:hAnsi="Sylfaen"/>
          <w:b/>
          <w:bCs/>
          <w:sz w:val="20"/>
          <w:szCs w:val="20"/>
        </w:rPr>
        <w:t xml:space="preserve">აქტივის გაუფასურების ზარალის კომპენსირება, გუდვილის გარდა, დაუყოვნებლივ უნდა აღიარდეს ნამეტში ან დეფიციტში, გარდა იმ შემთხვევისა, როდესაც აქტივი გადაფასებული თანხით აისახება სხვა სტანდარტის შესაბამისად (მაგალითად, </w:t>
      </w:r>
      <w:r w:rsidR="00E417A5">
        <w:rPr>
          <w:rFonts w:ascii="Sylfaen" w:hAnsi="Sylfaen"/>
          <w:b/>
          <w:bCs/>
          <w:sz w:val="20"/>
          <w:szCs w:val="20"/>
        </w:rPr>
        <w:t xml:space="preserve">სსბასს 31-ის და </w:t>
      </w:r>
      <w:r w:rsidRPr="00E417A5">
        <w:rPr>
          <w:rFonts w:ascii="Sylfaen" w:hAnsi="Sylfaen"/>
          <w:b/>
          <w:bCs/>
          <w:sz w:val="20"/>
          <w:szCs w:val="20"/>
          <w:u w:val="single"/>
        </w:rPr>
        <w:t>სსბასს 45-ით განსაზღვრული</w:t>
      </w:r>
      <w:r w:rsidRPr="00E417A5">
        <w:rPr>
          <w:rFonts w:ascii="Sylfaen" w:hAnsi="Sylfaen"/>
          <w:b/>
          <w:bCs/>
          <w:sz w:val="20"/>
          <w:szCs w:val="20"/>
        </w:rPr>
        <w:t xml:space="preserve"> </w:t>
      </w:r>
      <w:r w:rsidRPr="00E417A5">
        <w:rPr>
          <w:rFonts w:ascii="Sylfaen" w:hAnsi="Sylfaen"/>
          <w:b/>
          <w:bCs/>
          <w:strike/>
          <w:sz w:val="20"/>
          <w:szCs w:val="20"/>
        </w:rPr>
        <w:t>გადაფასების</w:t>
      </w:r>
      <w:r w:rsidRPr="00E417A5">
        <w:rPr>
          <w:rFonts w:ascii="Sylfaen" w:hAnsi="Sylfaen"/>
          <w:b/>
          <w:bCs/>
          <w:sz w:val="20"/>
          <w:szCs w:val="20"/>
        </w:rPr>
        <w:t xml:space="preserve"> </w:t>
      </w:r>
      <w:r w:rsidRPr="00E417A5">
        <w:rPr>
          <w:rFonts w:ascii="Sylfaen" w:hAnsi="Sylfaen"/>
          <w:b/>
          <w:bCs/>
          <w:sz w:val="20"/>
          <w:szCs w:val="20"/>
          <w:u w:val="single"/>
        </w:rPr>
        <w:t>მიმდინარე ღირებულების</w:t>
      </w:r>
      <w:r w:rsidRPr="00E417A5">
        <w:rPr>
          <w:rFonts w:ascii="Sylfaen" w:hAnsi="Sylfaen"/>
          <w:b/>
          <w:bCs/>
          <w:sz w:val="20"/>
          <w:szCs w:val="20"/>
        </w:rPr>
        <w:t xml:space="preserve"> მოდელის</w:t>
      </w:r>
      <w:r w:rsidR="00E417A5">
        <w:rPr>
          <w:rFonts w:ascii="Sylfaen" w:hAnsi="Sylfaen"/>
          <w:b/>
          <w:bCs/>
          <w:sz w:val="20"/>
          <w:szCs w:val="20"/>
        </w:rPr>
        <w:t xml:space="preserve"> </w:t>
      </w:r>
      <w:r w:rsidRPr="00E417A5">
        <w:rPr>
          <w:rFonts w:ascii="Sylfaen" w:hAnsi="Sylfaen"/>
          <w:b/>
          <w:bCs/>
          <w:sz w:val="20"/>
          <w:szCs w:val="20"/>
        </w:rPr>
        <w:t>შესაბამისად). გადაფასებული აქტივის გაუფასურების ზარალის კომპენსირება უნდა აღირიცხოს როგორც გადაფასების ზრდა, ამ სხვა შესაბამისი სტანდარტის მიხედვით.</w:t>
      </w:r>
    </w:p>
    <w:p w14:paraId="0EE231AE" w14:textId="767E6D3C"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108ა.</w:t>
      </w:r>
      <w:r>
        <w:rPr>
          <w:rFonts w:ascii="Sylfaen" w:hAnsi="Sylfaen"/>
          <w:sz w:val="20"/>
          <w:szCs w:val="20"/>
        </w:rPr>
        <w:tab/>
      </w:r>
      <w:r w:rsidRPr="000C098F">
        <w:rPr>
          <w:rFonts w:ascii="Sylfaen" w:hAnsi="Sylfaen"/>
          <w:sz w:val="20"/>
          <w:szCs w:val="20"/>
        </w:rPr>
        <w:t xml:space="preserve">გადაფასებული აქტივის გაუფასურების ზარალის კომპენსირება პირდაპირ აღიარდება გადაფასების რეზერვში. ის ზრდის ამ ინდივიდუალურ აქტივთან დაკავშირებულ გადაფასების ნამეტს სსბასს 31-ის შესაბამისად ან აქტივების კლასთან დაკავშირებულ გადაფასების ნამეტს </w:t>
      </w:r>
      <w:r w:rsidRPr="00E417A5">
        <w:rPr>
          <w:rFonts w:ascii="Sylfaen" w:hAnsi="Sylfaen"/>
          <w:strike/>
          <w:sz w:val="20"/>
          <w:szCs w:val="20"/>
        </w:rPr>
        <w:t>სსბასს 17-ის</w:t>
      </w:r>
      <w:r w:rsidRPr="000C098F">
        <w:rPr>
          <w:rFonts w:ascii="Sylfaen" w:hAnsi="Sylfaen"/>
          <w:sz w:val="20"/>
          <w:szCs w:val="20"/>
        </w:rPr>
        <w:t xml:space="preserve"> </w:t>
      </w:r>
      <w:r w:rsidRPr="00E417A5">
        <w:rPr>
          <w:rFonts w:ascii="Sylfaen" w:hAnsi="Sylfaen"/>
          <w:sz w:val="20"/>
          <w:szCs w:val="20"/>
          <w:u w:val="single"/>
        </w:rPr>
        <w:t>სსბასს 45-ის</w:t>
      </w:r>
      <w:r w:rsidRPr="000C098F">
        <w:rPr>
          <w:rFonts w:ascii="Sylfaen" w:hAnsi="Sylfaen"/>
          <w:sz w:val="20"/>
          <w:szCs w:val="20"/>
        </w:rPr>
        <w:t xml:space="preserve"> შესაბამისად.   თუმცა, იმ ოდენობით, რა სიდიდითაც იმავე გადაფასებული ინდივიდუალური აქტივის ან გადაფასებული აქტივების კლასის გაუფასურების ზარალი მანამდე აღიარებული იყო ნამეტში ან დეფიციტში, გაუფასურების ამ ზარალის </w:t>
      </w:r>
      <w:r w:rsidRPr="000C098F">
        <w:rPr>
          <w:rFonts w:ascii="Sylfaen" w:hAnsi="Sylfaen"/>
          <w:sz w:val="20"/>
          <w:szCs w:val="20"/>
        </w:rPr>
        <w:lastRenderedPageBreak/>
        <w:t xml:space="preserve">კომპენსირება ასევე აღიარდება ნამეტში ან დეფიციტში სსბასს 31-ის ან </w:t>
      </w:r>
      <w:r w:rsidRPr="00E417A5">
        <w:rPr>
          <w:rFonts w:ascii="Sylfaen" w:hAnsi="Sylfaen"/>
          <w:strike/>
          <w:sz w:val="20"/>
          <w:szCs w:val="20"/>
        </w:rPr>
        <w:t>სსბასს 17-ის</w:t>
      </w:r>
      <w:r w:rsidRPr="000C098F">
        <w:rPr>
          <w:rFonts w:ascii="Sylfaen" w:hAnsi="Sylfaen"/>
          <w:sz w:val="20"/>
          <w:szCs w:val="20"/>
        </w:rPr>
        <w:t xml:space="preserve"> </w:t>
      </w:r>
      <w:r w:rsidRPr="00E417A5">
        <w:rPr>
          <w:rFonts w:ascii="Sylfaen" w:hAnsi="Sylfaen"/>
          <w:sz w:val="20"/>
          <w:szCs w:val="20"/>
          <w:u w:val="single"/>
        </w:rPr>
        <w:t>სსბასს 45-ის</w:t>
      </w:r>
      <w:r w:rsidRPr="000C098F">
        <w:rPr>
          <w:rFonts w:ascii="Sylfaen" w:hAnsi="Sylfaen"/>
          <w:sz w:val="20"/>
          <w:szCs w:val="20"/>
        </w:rPr>
        <w:t xml:space="preserve"> შესაბამისად.  </w:t>
      </w:r>
    </w:p>
    <w:p w14:paraId="1698A17A"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7DE0275F" w14:textId="77777777" w:rsidR="000C098F" w:rsidRPr="000C098F" w:rsidRDefault="000C098F" w:rsidP="000C098F">
      <w:pPr>
        <w:jc w:val="both"/>
        <w:rPr>
          <w:rFonts w:ascii="Sylfaen" w:hAnsi="Sylfaen"/>
          <w:b/>
          <w:bCs/>
          <w:sz w:val="20"/>
          <w:szCs w:val="20"/>
        </w:rPr>
      </w:pPr>
      <w:r w:rsidRPr="000C098F">
        <w:rPr>
          <w:rFonts w:ascii="Sylfaen" w:hAnsi="Sylfaen"/>
          <w:b/>
          <w:bCs/>
          <w:sz w:val="20"/>
          <w:szCs w:val="20"/>
        </w:rPr>
        <w:t>განმარტებითი შენიშვნები</w:t>
      </w:r>
    </w:p>
    <w:p w14:paraId="1B535D87"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6837BAD0" w14:textId="5C214A4E"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118.</w:t>
      </w:r>
      <w:r>
        <w:rPr>
          <w:rFonts w:ascii="Sylfaen" w:hAnsi="Sylfaen"/>
          <w:sz w:val="20"/>
          <w:szCs w:val="20"/>
        </w:rPr>
        <w:tab/>
      </w:r>
      <w:r w:rsidRPr="000C098F">
        <w:rPr>
          <w:rFonts w:ascii="Sylfaen" w:hAnsi="Sylfaen"/>
          <w:sz w:val="20"/>
          <w:szCs w:val="20"/>
        </w:rPr>
        <w:t xml:space="preserve">115-ე პუნქტში მოთხოვნილი ინფორმაცია შესაძლოა წარდგენილ იქნეს მოცემულ აქტივთა კლასის შესახებ სხვა ინფორმაციასთან ერთად.  მაგალითად, აღნიშნული ინფორმაცია შესაძლოა ჩაირთოს </w:t>
      </w:r>
      <w:r w:rsidRPr="00E417A5">
        <w:rPr>
          <w:rFonts w:ascii="Sylfaen" w:hAnsi="Sylfaen"/>
          <w:strike/>
          <w:sz w:val="20"/>
          <w:szCs w:val="20"/>
        </w:rPr>
        <w:t>სსბასს 17-ის</w:t>
      </w:r>
      <w:r w:rsidRPr="000C098F">
        <w:rPr>
          <w:rFonts w:ascii="Sylfaen" w:hAnsi="Sylfaen"/>
          <w:sz w:val="20"/>
          <w:szCs w:val="20"/>
        </w:rPr>
        <w:t xml:space="preserve"> </w:t>
      </w:r>
      <w:r w:rsidRPr="00E417A5">
        <w:rPr>
          <w:rFonts w:ascii="Sylfaen" w:hAnsi="Sylfaen"/>
          <w:sz w:val="20"/>
          <w:szCs w:val="20"/>
          <w:u w:val="single"/>
        </w:rPr>
        <w:t>სსბასს 45-ის</w:t>
      </w:r>
      <w:r w:rsidRPr="000C098F">
        <w:rPr>
          <w:rFonts w:ascii="Sylfaen" w:hAnsi="Sylfaen"/>
          <w:sz w:val="20"/>
          <w:szCs w:val="20"/>
        </w:rPr>
        <w:t xml:space="preserve"> შესაბამისად მოთხოვნილ პერიოდის დასაწყისისა და დასასრულისათვის ძირითადი </w:t>
      </w:r>
      <w:r w:rsidR="00B52F08">
        <w:rPr>
          <w:rFonts w:ascii="Sylfaen" w:hAnsi="Sylfaen"/>
          <w:sz w:val="20"/>
          <w:szCs w:val="20"/>
        </w:rPr>
        <w:t>აქტივების</w:t>
      </w:r>
      <w:r w:rsidRPr="000C098F">
        <w:rPr>
          <w:rFonts w:ascii="Sylfaen" w:hAnsi="Sylfaen"/>
          <w:sz w:val="20"/>
          <w:szCs w:val="20"/>
        </w:rPr>
        <w:t xml:space="preserve"> საბალანსო ღირებულების შემაჯერებელ ინფორმაციაში.</w:t>
      </w:r>
    </w:p>
    <w:p w14:paraId="4566087D" w14:textId="77777777" w:rsidR="000C098F" w:rsidRPr="000C098F" w:rsidRDefault="000C098F" w:rsidP="000C098F">
      <w:pPr>
        <w:jc w:val="both"/>
        <w:rPr>
          <w:rFonts w:ascii="Sylfaen" w:hAnsi="Sylfaen"/>
          <w:b/>
          <w:bCs/>
          <w:sz w:val="20"/>
          <w:szCs w:val="20"/>
        </w:rPr>
      </w:pPr>
      <w:r w:rsidRPr="000C098F">
        <w:rPr>
          <w:rFonts w:ascii="Sylfaen" w:hAnsi="Sylfaen"/>
          <w:b/>
          <w:bCs/>
          <w:sz w:val="20"/>
          <w:szCs w:val="20"/>
        </w:rPr>
        <w:t>ძალაში შესვლის თარიღი</w:t>
      </w:r>
    </w:p>
    <w:p w14:paraId="7660821E"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6F6CA983" w14:textId="2E16C3C5" w:rsidR="000C098F" w:rsidRPr="00E417A5" w:rsidRDefault="000C098F" w:rsidP="000C098F">
      <w:pPr>
        <w:ind w:left="709" w:hanging="709"/>
        <w:jc w:val="both"/>
        <w:rPr>
          <w:rFonts w:ascii="Sylfaen" w:hAnsi="Sylfaen"/>
          <w:b/>
          <w:bCs/>
          <w:sz w:val="20"/>
          <w:szCs w:val="20"/>
          <w:u w:val="single"/>
        </w:rPr>
      </w:pPr>
      <w:r w:rsidRPr="00E417A5">
        <w:rPr>
          <w:rFonts w:ascii="Sylfaen" w:hAnsi="Sylfaen"/>
          <w:b/>
          <w:bCs/>
          <w:sz w:val="20"/>
          <w:szCs w:val="20"/>
          <w:u w:val="single"/>
        </w:rPr>
        <w:t>126ო.</w:t>
      </w:r>
      <w:r w:rsidRPr="00E417A5">
        <w:rPr>
          <w:rFonts w:ascii="Sylfaen" w:hAnsi="Sylfaen"/>
          <w:b/>
          <w:bCs/>
          <w:sz w:val="20"/>
          <w:szCs w:val="20"/>
          <w:u w:val="single"/>
        </w:rPr>
        <w:tab/>
        <w:t>2023 წლის მაისში გამოცემულმა სსბასს 45-მა გამოიწვია 73, 73ა, 108, 108ა და 118 პუნქტების შეცვლა. ერთეული ვალდებულია გამოიყენოს წინამდებარე სტანდარტი იმ პერიოდებისთვის მომზადებული წლიური ფინანსური ანგარიშგებისათვის, რომელიც მოიცავს 2025 წლის 1 იანვრიდან, ან ამ თარიღის შემდგომ დაწყებულ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1A0CEAFA" w14:textId="77777777" w:rsidR="000C098F" w:rsidRPr="000C098F" w:rsidRDefault="000C098F" w:rsidP="000C098F">
      <w:pPr>
        <w:jc w:val="both"/>
        <w:rPr>
          <w:rFonts w:ascii="Sylfaen" w:hAnsi="Sylfaen"/>
          <w:b/>
          <w:bCs/>
          <w:sz w:val="20"/>
          <w:szCs w:val="20"/>
        </w:rPr>
      </w:pPr>
      <w:r w:rsidRPr="000C098F">
        <w:rPr>
          <w:rFonts w:ascii="Sylfaen" w:hAnsi="Sylfaen"/>
          <w:b/>
          <w:bCs/>
          <w:sz w:val="20"/>
          <w:szCs w:val="20"/>
        </w:rPr>
        <w:t xml:space="preserve">დასკვნის საფუძველი </w:t>
      </w:r>
    </w:p>
    <w:p w14:paraId="7C9F48B1" w14:textId="77777777" w:rsidR="000C098F" w:rsidRPr="000C098F" w:rsidRDefault="000C098F" w:rsidP="000C098F">
      <w:pPr>
        <w:jc w:val="both"/>
        <w:rPr>
          <w:rFonts w:ascii="Sylfaen" w:hAnsi="Sylfaen"/>
          <w:b/>
          <w:bCs/>
          <w:sz w:val="20"/>
          <w:szCs w:val="20"/>
        </w:rPr>
      </w:pPr>
      <w:r w:rsidRPr="000C098F">
        <w:rPr>
          <w:rFonts w:ascii="Sylfaen" w:hAnsi="Sylfaen"/>
          <w:b/>
          <w:bCs/>
          <w:sz w:val="20"/>
          <w:szCs w:val="20"/>
        </w:rPr>
        <w:t xml:space="preserve">სსბასს 26-ის შემუშავება, ბასსს-ის მიერ გადასინჯული 2004 წელს გამოცემული ბასს 36-ის საფუძველზე. </w:t>
      </w:r>
    </w:p>
    <w:p w14:paraId="05B4A045" w14:textId="77777777" w:rsidR="000C098F" w:rsidRPr="000C098F" w:rsidRDefault="000C098F" w:rsidP="000C098F">
      <w:pPr>
        <w:jc w:val="both"/>
        <w:rPr>
          <w:rFonts w:ascii="Sylfaen" w:hAnsi="Sylfaen"/>
          <w:sz w:val="20"/>
          <w:szCs w:val="20"/>
        </w:rPr>
      </w:pPr>
      <w:r w:rsidRPr="000C098F">
        <w:rPr>
          <w:rFonts w:ascii="Sylfaen" w:hAnsi="Sylfaen"/>
          <w:sz w:val="20"/>
          <w:szCs w:val="20"/>
        </w:rPr>
        <w:t>…</w:t>
      </w:r>
    </w:p>
    <w:p w14:paraId="148615CE" w14:textId="77777777" w:rsidR="000C098F" w:rsidRPr="000C098F" w:rsidRDefault="000C098F" w:rsidP="000C098F">
      <w:pPr>
        <w:jc w:val="both"/>
        <w:rPr>
          <w:rFonts w:ascii="Sylfaen" w:hAnsi="Sylfaen"/>
          <w:i/>
          <w:iCs/>
          <w:sz w:val="20"/>
          <w:szCs w:val="20"/>
        </w:rPr>
      </w:pPr>
      <w:bookmarkStart w:id="43" w:name="Need_for_this_Standard"/>
      <w:bookmarkEnd w:id="43"/>
      <w:r w:rsidRPr="000C098F">
        <w:rPr>
          <w:rFonts w:ascii="Sylfaen" w:hAnsi="Sylfaen"/>
          <w:i/>
          <w:iCs/>
          <w:sz w:val="20"/>
          <w:szCs w:val="20"/>
        </w:rPr>
        <w:t xml:space="preserve">წინამდებარე სტანდარტის საჭიროება </w:t>
      </w:r>
    </w:p>
    <w:p w14:paraId="76FF4F7B" w14:textId="6AABC9CA" w:rsidR="000C098F" w:rsidRPr="000C098F" w:rsidRDefault="000C098F" w:rsidP="000C098F">
      <w:pPr>
        <w:ind w:left="709" w:hanging="709"/>
        <w:jc w:val="both"/>
        <w:rPr>
          <w:rFonts w:ascii="Sylfaen" w:hAnsi="Sylfaen"/>
          <w:sz w:val="20"/>
          <w:szCs w:val="20"/>
        </w:rPr>
      </w:pPr>
      <w:r w:rsidRPr="000C098F">
        <w:rPr>
          <w:rFonts w:ascii="Sylfaen" w:hAnsi="Sylfaen"/>
          <w:sz w:val="20"/>
          <w:szCs w:val="20"/>
        </w:rPr>
        <w:t>დს3.</w:t>
      </w:r>
      <w:r>
        <w:rPr>
          <w:rFonts w:ascii="Sylfaen" w:hAnsi="Sylfaen"/>
          <w:sz w:val="20"/>
          <w:szCs w:val="20"/>
        </w:rPr>
        <w:tab/>
      </w:r>
      <w:r w:rsidRPr="00C3115D">
        <w:rPr>
          <w:rFonts w:ascii="Sylfaen" w:hAnsi="Sylfaen"/>
          <w:sz w:val="20"/>
          <w:szCs w:val="20"/>
          <w:u w:val="single"/>
        </w:rPr>
        <w:t>როდესაც წინამდებარე სტანდარტი გამოიცა,</w:t>
      </w:r>
      <w:r w:rsidRPr="000C098F">
        <w:rPr>
          <w:rFonts w:ascii="Sylfaen" w:hAnsi="Sylfaen"/>
          <w:sz w:val="20"/>
          <w:szCs w:val="20"/>
        </w:rPr>
        <w:t xml:space="preserve"> სსბასს 21-ი მომხმარებლებს: (ა) ფულადი სახსრების წარმომქმნელი აქტივების </w:t>
      </w:r>
      <w:r w:rsidRPr="000C098F">
        <w:rPr>
          <w:rFonts w:ascii="Sylfaen" w:hAnsi="Sylfaen"/>
          <w:sz w:val="20"/>
          <w:szCs w:val="20"/>
        </w:rPr>
        <w:lastRenderedPageBreak/>
        <w:t xml:space="preserve">გაუფასურების დასადგენად და (ბ) ნებისმიერი გაუფასურების აღიარებისა და შეფასების ბუღალტრულად აღსარიცხად </w:t>
      </w:r>
      <w:r w:rsidRPr="00C3115D">
        <w:rPr>
          <w:rFonts w:ascii="Sylfaen" w:hAnsi="Sylfaen"/>
          <w:strike/>
          <w:sz w:val="20"/>
          <w:szCs w:val="20"/>
        </w:rPr>
        <w:t>ურჩევს</w:t>
      </w:r>
      <w:r w:rsidRPr="000C098F">
        <w:rPr>
          <w:rFonts w:ascii="Sylfaen" w:hAnsi="Sylfaen"/>
          <w:sz w:val="20"/>
          <w:szCs w:val="20"/>
        </w:rPr>
        <w:t xml:space="preserve"> </w:t>
      </w:r>
      <w:r w:rsidRPr="00C3115D">
        <w:rPr>
          <w:rFonts w:ascii="Sylfaen" w:hAnsi="Sylfaen"/>
          <w:sz w:val="20"/>
          <w:szCs w:val="20"/>
          <w:u w:val="single"/>
        </w:rPr>
        <w:t>ურჩევდა,</w:t>
      </w:r>
      <w:r w:rsidRPr="000C098F">
        <w:rPr>
          <w:rFonts w:ascii="Sylfaen" w:hAnsi="Sylfaen"/>
          <w:sz w:val="20"/>
          <w:szCs w:val="20"/>
        </w:rPr>
        <w:t xml:space="preserve"> ისარგებლონ ბასს 36-ით.  სსბასს-ში ფულადი სახსრების წარმომქმნელი აქტივების გაუფასურების აღრიცხვის მოთხოვნებისა და ინსტრუქციების გაერთიანება, გარკვეულწილად, </w:t>
      </w:r>
      <w:r w:rsidRPr="00C3115D">
        <w:rPr>
          <w:rFonts w:ascii="Sylfaen" w:hAnsi="Sylfaen"/>
          <w:strike/>
          <w:sz w:val="20"/>
          <w:szCs w:val="20"/>
        </w:rPr>
        <w:t>მოსახერხებელია</w:t>
      </w:r>
      <w:r w:rsidRPr="000C098F">
        <w:rPr>
          <w:rFonts w:ascii="Sylfaen" w:hAnsi="Sylfaen"/>
          <w:sz w:val="20"/>
          <w:szCs w:val="20"/>
        </w:rPr>
        <w:t xml:space="preserve"> </w:t>
      </w:r>
      <w:r w:rsidRPr="00C3115D">
        <w:rPr>
          <w:rFonts w:ascii="Sylfaen" w:hAnsi="Sylfaen"/>
          <w:strike/>
          <w:sz w:val="20"/>
          <w:szCs w:val="20"/>
        </w:rPr>
        <w:t>მოსახერხებელი იყო,</w:t>
      </w:r>
      <w:r w:rsidRPr="000C098F">
        <w:rPr>
          <w:rFonts w:ascii="Sylfaen" w:hAnsi="Sylfaen"/>
          <w:sz w:val="20"/>
          <w:szCs w:val="20"/>
        </w:rPr>
        <w:t xml:space="preserve"> რადგან საჯარო სექტორის ერთეულებს აღარ </w:t>
      </w:r>
      <w:r w:rsidR="00C3115D">
        <w:rPr>
          <w:rFonts w:ascii="Sylfaen" w:hAnsi="Sylfaen"/>
          <w:sz w:val="20"/>
          <w:szCs w:val="20"/>
        </w:rPr>
        <w:t>მოუწევდათ</w:t>
      </w:r>
      <w:r w:rsidRPr="000C098F">
        <w:rPr>
          <w:rFonts w:ascii="Sylfaen" w:hAnsi="Sylfaen"/>
          <w:sz w:val="20"/>
          <w:szCs w:val="20"/>
        </w:rPr>
        <w:t xml:space="preserve"> ბასს 36-ით სარგებლობა, ფულადი სახსრების წარმომქმნელი აქტივების ფლობის შემთხვევაში.  დამატებით, </w:t>
      </w:r>
      <w:r w:rsidRPr="00C3115D">
        <w:rPr>
          <w:rFonts w:ascii="Sylfaen" w:hAnsi="Sylfaen"/>
          <w:strike/>
          <w:sz w:val="20"/>
          <w:szCs w:val="20"/>
        </w:rPr>
        <w:t>არსებობს</w:t>
      </w:r>
      <w:r w:rsidRPr="000C098F">
        <w:rPr>
          <w:rFonts w:ascii="Sylfaen" w:hAnsi="Sylfaen"/>
          <w:sz w:val="20"/>
          <w:szCs w:val="20"/>
        </w:rPr>
        <w:t xml:space="preserve"> </w:t>
      </w:r>
      <w:r w:rsidRPr="00C3115D">
        <w:rPr>
          <w:rFonts w:ascii="Sylfaen" w:hAnsi="Sylfaen"/>
          <w:sz w:val="20"/>
          <w:szCs w:val="20"/>
          <w:u w:val="single"/>
        </w:rPr>
        <w:t>არსებობდა</w:t>
      </w:r>
      <w:r w:rsidRPr="000C098F">
        <w:rPr>
          <w:rFonts w:ascii="Sylfaen" w:hAnsi="Sylfaen"/>
          <w:sz w:val="20"/>
          <w:szCs w:val="20"/>
        </w:rPr>
        <w:t xml:space="preserve"> კიდევ ზოგიერთი საჭირბოროტო საკითხი, გაუფასურებასთან დაკავშირებით. მათ შორის</w:t>
      </w:r>
      <w:r w:rsidR="00C3115D">
        <w:rPr>
          <w:rFonts w:ascii="Sylfaen" w:hAnsi="Sylfaen"/>
          <w:sz w:val="20"/>
          <w:szCs w:val="20"/>
        </w:rPr>
        <w:t xml:space="preserve"> </w:t>
      </w:r>
      <w:r w:rsidR="00C3115D" w:rsidRPr="00C3115D">
        <w:rPr>
          <w:rFonts w:ascii="Sylfaen" w:hAnsi="Sylfaen"/>
          <w:strike/>
          <w:sz w:val="20"/>
          <w:szCs w:val="20"/>
        </w:rPr>
        <w:t>არის</w:t>
      </w:r>
      <w:r w:rsidRPr="000C098F">
        <w:rPr>
          <w:rFonts w:ascii="Sylfaen" w:hAnsi="Sylfaen"/>
          <w:sz w:val="20"/>
          <w:szCs w:val="20"/>
        </w:rPr>
        <w:t xml:space="preserve"> </w:t>
      </w:r>
      <w:r w:rsidRPr="00C3115D">
        <w:rPr>
          <w:rFonts w:ascii="Sylfaen" w:hAnsi="Sylfaen"/>
          <w:sz w:val="20"/>
          <w:szCs w:val="20"/>
          <w:u w:val="single"/>
        </w:rPr>
        <w:t>იყო</w:t>
      </w:r>
      <w:r w:rsidRPr="000C098F">
        <w:rPr>
          <w:rFonts w:ascii="Sylfaen" w:hAnsi="Sylfaen"/>
          <w:sz w:val="20"/>
          <w:szCs w:val="20"/>
        </w:rPr>
        <w:t xml:space="preserve"> შემდეგი:</w:t>
      </w:r>
    </w:p>
    <w:tbl>
      <w:tblPr>
        <w:tblStyle w:val="TableGrid"/>
        <w:tblW w:w="654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50"/>
      </w:tblGrid>
      <w:tr w:rsidR="000C098F" w:rsidRPr="00024A12" w14:paraId="57EC0228" w14:textId="77777777" w:rsidTr="000C098F">
        <w:trPr>
          <w:trHeight w:val="462"/>
        </w:trPr>
        <w:tc>
          <w:tcPr>
            <w:tcW w:w="474" w:type="dxa"/>
          </w:tcPr>
          <w:p w14:paraId="3958A76C" w14:textId="77777777" w:rsidR="000C098F" w:rsidRDefault="000C098F"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6070" w:type="dxa"/>
          </w:tcPr>
          <w:p w14:paraId="191BBB45" w14:textId="50D2CEE2" w:rsidR="000C098F" w:rsidRPr="00C170C8" w:rsidRDefault="000C098F" w:rsidP="00C170C8">
            <w:pPr>
              <w:jc w:val="both"/>
              <w:rPr>
                <w:rFonts w:ascii="Sylfaen" w:hAnsi="Sylfaen"/>
                <w:sz w:val="20"/>
                <w:szCs w:val="20"/>
              </w:rPr>
            </w:pPr>
            <w:r w:rsidRPr="000C098F">
              <w:rPr>
                <w:rFonts w:ascii="Sylfaen" w:hAnsi="Sylfaen"/>
                <w:sz w:val="20"/>
                <w:szCs w:val="20"/>
              </w:rPr>
              <w:t xml:space="preserve">უნდა შევიდნენ თუ არა ფულადი სახსრების წარმომქმნელი ძირითადი </w:t>
            </w:r>
            <w:r w:rsidR="00B52F08">
              <w:rPr>
                <w:rFonts w:ascii="Sylfaen" w:hAnsi="Sylfaen"/>
                <w:sz w:val="20"/>
                <w:szCs w:val="20"/>
              </w:rPr>
              <w:t>აქტივები,</w:t>
            </w:r>
            <w:r w:rsidRPr="000C098F">
              <w:rPr>
                <w:rFonts w:ascii="Sylfaen" w:hAnsi="Sylfaen"/>
                <w:sz w:val="20"/>
                <w:szCs w:val="20"/>
              </w:rPr>
              <w:t xml:space="preserve"> რომლებიც აღრიცხულია სსბასს 17-ის - </w:t>
            </w:r>
            <w:r w:rsidRPr="003041BB">
              <w:rPr>
                <w:rFonts w:ascii="Sylfaen" w:hAnsi="Sylfaen"/>
                <w:i/>
                <w:iCs/>
                <w:sz w:val="20"/>
                <w:szCs w:val="20"/>
              </w:rPr>
              <w:t xml:space="preserve">ძირითადი </w:t>
            </w:r>
            <w:r w:rsidR="00B52F08" w:rsidRPr="003041BB">
              <w:rPr>
                <w:rFonts w:ascii="Sylfaen" w:hAnsi="Sylfaen"/>
                <w:i/>
                <w:iCs/>
                <w:sz w:val="20"/>
                <w:szCs w:val="20"/>
              </w:rPr>
              <w:t>აქტივები</w:t>
            </w:r>
            <w:r w:rsidRPr="000C098F">
              <w:rPr>
                <w:rFonts w:ascii="Sylfaen" w:hAnsi="Sylfaen"/>
                <w:sz w:val="20"/>
                <w:szCs w:val="20"/>
              </w:rPr>
              <w:t xml:space="preserve"> - გადაფასების მოდელის მიხედვით, მისი მოქმედების არეალში; </w:t>
            </w:r>
          </w:p>
        </w:tc>
      </w:tr>
      <w:tr w:rsidR="000C098F" w:rsidRPr="00024A12" w14:paraId="1596BAA3" w14:textId="77777777" w:rsidTr="000C098F">
        <w:trPr>
          <w:trHeight w:val="731"/>
        </w:trPr>
        <w:tc>
          <w:tcPr>
            <w:tcW w:w="474" w:type="dxa"/>
          </w:tcPr>
          <w:p w14:paraId="141BAC4C" w14:textId="77777777" w:rsidR="000C098F" w:rsidRDefault="000C098F"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6070" w:type="dxa"/>
          </w:tcPr>
          <w:p w14:paraId="04ADAB71" w14:textId="6797B037" w:rsidR="000C098F" w:rsidRPr="000C098F" w:rsidRDefault="000C098F" w:rsidP="000C098F">
            <w:pPr>
              <w:jc w:val="both"/>
              <w:rPr>
                <w:rFonts w:ascii="Sylfaen" w:hAnsi="Sylfaen"/>
                <w:sz w:val="20"/>
                <w:szCs w:val="20"/>
              </w:rPr>
            </w:pPr>
            <w:r w:rsidRPr="000C098F">
              <w:rPr>
                <w:rFonts w:ascii="Sylfaen" w:hAnsi="Sylfaen"/>
                <w:sz w:val="20"/>
                <w:szCs w:val="20"/>
              </w:rPr>
              <w:t>ფულადი სახსრების წარმომქმნელი აქტივების ფულადი სახსრების არწარმომქმნელი აქტივებისგან განსხვავება;</w:t>
            </w:r>
          </w:p>
        </w:tc>
      </w:tr>
      <w:tr w:rsidR="000C098F" w:rsidRPr="00024A12" w14:paraId="3028A895" w14:textId="77777777" w:rsidTr="000C098F">
        <w:trPr>
          <w:trHeight w:val="564"/>
        </w:trPr>
        <w:tc>
          <w:tcPr>
            <w:tcW w:w="474" w:type="dxa"/>
          </w:tcPr>
          <w:p w14:paraId="5282B59D" w14:textId="77777777" w:rsidR="000C098F" w:rsidRDefault="000C098F"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6070" w:type="dxa"/>
          </w:tcPr>
          <w:p w14:paraId="7B7E1CED" w14:textId="0E2B34E8" w:rsidR="000C098F" w:rsidRPr="00E448A4" w:rsidRDefault="000C098F" w:rsidP="000C098F">
            <w:pPr>
              <w:jc w:val="both"/>
              <w:rPr>
                <w:rFonts w:ascii="Sylfaen" w:hAnsi="Sylfaen"/>
                <w:sz w:val="20"/>
                <w:szCs w:val="20"/>
              </w:rPr>
            </w:pPr>
            <w:r w:rsidRPr="000C098F">
              <w:rPr>
                <w:rFonts w:ascii="Sylfaen" w:hAnsi="Sylfaen"/>
                <w:sz w:val="20"/>
                <w:szCs w:val="20"/>
              </w:rPr>
              <w:t>ფულადი სახსრების წარმომქმნელი აქტივების დანიშნულების შეცვლა და მათი ფულადი სახსრების არწარმომქმნელ აქტივად კვალიფიცირება და პირიქით; და</w:t>
            </w:r>
          </w:p>
        </w:tc>
      </w:tr>
      <w:tr w:rsidR="000C098F" w:rsidRPr="00024A12" w14:paraId="28779039" w14:textId="77777777" w:rsidTr="000C098F">
        <w:trPr>
          <w:trHeight w:val="564"/>
        </w:trPr>
        <w:tc>
          <w:tcPr>
            <w:tcW w:w="474" w:type="dxa"/>
          </w:tcPr>
          <w:p w14:paraId="22D838F8" w14:textId="77777777" w:rsidR="000C098F" w:rsidRDefault="000C098F"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6070" w:type="dxa"/>
          </w:tcPr>
          <w:p w14:paraId="5C0E3797" w14:textId="51E49A23" w:rsidR="000C098F" w:rsidRPr="00E448A4" w:rsidRDefault="000C098F" w:rsidP="000C098F">
            <w:pPr>
              <w:jc w:val="both"/>
              <w:rPr>
                <w:rFonts w:ascii="Sylfaen" w:hAnsi="Sylfaen"/>
                <w:sz w:val="20"/>
                <w:szCs w:val="20"/>
              </w:rPr>
            </w:pPr>
            <w:r w:rsidRPr="000C098F">
              <w:rPr>
                <w:rFonts w:ascii="Sylfaen" w:hAnsi="Sylfaen"/>
                <w:sz w:val="20"/>
                <w:szCs w:val="20"/>
              </w:rPr>
              <w:t>ფულადი სახსრების წარმომქმნელ ერთეულებში ფულადი სახსრების არწარმომქმნელი აქტივების აღრიცხვა გაუფასურების მიზნებისთვის.</w:t>
            </w:r>
          </w:p>
        </w:tc>
      </w:tr>
    </w:tbl>
    <w:p w14:paraId="6BA08902" w14:textId="77777777" w:rsidR="004409F7" w:rsidRDefault="004409F7" w:rsidP="000C098F">
      <w:pPr>
        <w:ind w:left="709"/>
        <w:jc w:val="both"/>
        <w:rPr>
          <w:rFonts w:ascii="Sylfaen" w:hAnsi="Sylfaen"/>
          <w:sz w:val="20"/>
          <w:szCs w:val="20"/>
          <w:u w:val="single"/>
        </w:rPr>
      </w:pPr>
    </w:p>
    <w:p w14:paraId="7E7DDB1B" w14:textId="72489AC6" w:rsidR="000C098F" w:rsidRPr="004409F7" w:rsidRDefault="000C098F" w:rsidP="000C098F">
      <w:pPr>
        <w:ind w:left="709"/>
        <w:jc w:val="both"/>
        <w:rPr>
          <w:rFonts w:ascii="Sylfaen" w:hAnsi="Sylfaen"/>
          <w:sz w:val="20"/>
          <w:szCs w:val="20"/>
          <w:u w:val="single"/>
        </w:rPr>
      </w:pPr>
      <w:r w:rsidRPr="004409F7">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4409F7">
        <w:rPr>
          <w:rFonts w:ascii="Sylfaen" w:hAnsi="Sylfaen"/>
          <w:sz w:val="20"/>
          <w:szCs w:val="20"/>
          <w:u w:val="single"/>
        </w:rPr>
        <w:t xml:space="preserve"> შემუშავებისას, სსბასსს-მ აღნიშნა, რომ იდენტიფიცირებული ურთერთქმედება კვლავაც ვრცელდება ზემოთ მოცემულ (ა) საკითხთან მიმართებაში.</w:t>
      </w:r>
    </w:p>
    <w:p w14:paraId="3D4BA786" w14:textId="77777777" w:rsidR="000C098F" w:rsidRPr="000C098F" w:rsidRDefault="000C098F" w:rsidP="000C098F">
      <w:pPr>
        <w:jc w:val="both"/>
        <w:rPr>
          <w:rFonts w:ascii="Sylfaen" w:hAnsi="Sylfaen"/>
          <w:sz w:val="20"/>
          <w:szCs w:val="20"/>
        </w:rPr>
      </w:pPr>
    </w:p>
    <w:p w14:paraId="1A669E51" w14:textId="4ED36695" w:rsidR="000C098F" w:rsidRDefault="000C098F" w:rsidP="000C098F">
      <w:pPr>
        <w:jc w:val="both"/>
        <w:rPr>
          <w:rFonts w:ascii="Sylfaen" w:hAnsi="Sylfaen"/>
          <w:i/>
          <w:iCs/>
          <w:sz w:val="20"/>
          <w:szCs w:val="20"/>
        </w:rPr>
      </w:pPr>
      <w:bookmarkStart w:id="44" w:name="Exclusion_of_Property,_Plant,_and_Equipm"/>
      <w:bookmarkEnd w:id="44"/>
      <w:r w:rsidRPr="004409F7">
        <w:rPr>
          <w:rFonts w:ascii="Sylfaen" w:hAnsi="Sylfaen"/>
          <w:i/>
          <w:iCs/>
          <w:sz w:val="20"/>
          <w:szCs w:val="20"/>
        </w:rPr>
        <w:t xml:space="preserve">გადაფასებული ღირებულებით აღრიცხული ძირითადი </w:t>
      </w:r>
      <w:r w:rsidR="00B52F08">
        <w:rPr>
          <w:rFonts w:ascii="Sylfaen" w:hAnsi="Sylfaen"/>
          <w:i/>
          <w:iCs/>
          <w:sz w:val="20"/>
          <w:szCs w:val="20"/>
        </w:rPr>
        <w:t>აქტივებისა</w:t>
      </w:r>
      <w:r w:rsidRPr="004409F7">
        <w:rPr>
          <w:rFonts w:ascii="Sylfaen" w:hAnsi="Sylfaen"/>
          <w:i/>
          <w:iCs/>
          <w:sz w:val="20"/>
          <w:szCs w:val="20"/>
        </w:rPr>
        <w:t xml:space="preserve"> და </w:t>
      </w:r>
      <w:r w:rsidR="00A62E42" w:rsidRPr="00A62E42">
        <w:rPr>
          <w:rFonts w:ascii="Sylfaen" w:hAnsi="Sylfaen"/>
          <w:i/>
          <w:iCs/>
          <w:sz w:val="20"/>
          <w:szCs w:val="20"/>
        </w:rPr>
        <w:t>სამართლიანი</w:t>
      </w:r>
      <w:r w:rsidR="00A62E42" w:rsidRPr="00EE1500">
        <w:rPr>
          <w:rFonts w:ascii="Sylfaen" w:hAnsi="Sylfaen"/>
          <w:b/>
          <w:bCs/>
          <w:sz w:val="20"/>
          <w:szCs w:val="20"/>
        </w:rPr>
        <w:t xml:space="preserve"> </w:t>
      </w:r>
      <w:r w:rsidRPr="004409F7">
        <w:rPr>
          <w:rFonts w:ascii="Sylfaen" w:hAnsi="Sylfaen"/>
          <w:i/>
          <w:iCs/>
          <w:sz w:val="20"/>
          <w:szCs w:val="20"/>
        </w:rPr>
        <w:t>ღირებულებით რეგულარულად გადაფასებული არამატერიალური აქტივების გამორიცხვა მისი მოქმედების სფეროდან.</w:t>
      </w:r>
    </w:p>
    <w:p w14:paraId="20FA1D33" w14:textId="77777777" w:rsidR="004409F7" w:rsidRPr="004409F7" w:rsidRDefault="004409F7" w:rsidP="000C098F">
      <w:pPr>
        <w:jc w:val="both"/>
        <w:rPr>
          <w:rFonts w:ascii="Sylfaen" w:hAnsi="Sylfaen"/>
          <w:i/>
          <w:iCs/>
          <w:sz w:val="20"/>
          <w:szCs w:val="20"/>
        </w:rPr>
      </w:pPr>
    </w:p>
    <w:p w14:paraId="2F0DCF33" w14:textId="420FB253" w:rsidR="0088096C" w:rsidRPr="007E2CAF" w:rsidRDefault="000C098F" w:rsidP="0088096C">
      <w:pPr>
        <w:ind w:left="709" w:hanging="709"/>
        <w:jc w:val="both"/>
      </w:pPr>
      <w:r w:rsidRPr="000C098F">
        <w:rPr>
          <w:rFonts w:ascii="Sylfaen" w:hAnsi="Sylfaen"/>
          <w:sz w:val="20"/>
          <w:szCs w:val="20"/>
        </w:rPr>
        <w:t>დს4.</w:t>
      </w:r>
      <w:r w:rsidR="004409F7">
        <w:rPr>
          <w:rFonts w:ascii="Sylfaen" w:hAnsi="Sylfaen"/>
          <w:sz w:val="20"/>
          <w:szCs w:val="20"/>
        </w:rPr>
        <w:tab/>
      </w:r>
      <w:r w:rsidRPr="00C3115D">
        <w:rPr>
          <w:rFonts w:ascii="Sylfaen" w:hAnsi="Sylfaen"/>
          <w:strike/>
          <w:sz w:val="20"/>
          <w:szCs w:val="20"/>
        </w:rPr>
        <w:t>როდესაც წინამდებარე სტანდარტი დამტკიცდა,</w:t>
      </w:r>
      <w:r w:rsidRPr="000C098F">
        <w:rPr>
          <w:rFonts w:ascii="Sylfaen" w:hAnsi="Sylfaen"/>
          <w:sz w:val="20"/>
          <w:szCs w:val="20"/>
        </w:rPr>
        <w:t xml:space="preserve"> </w:t>
      </w:r>
      <w:r w:rsidRPr="00C3115D">
        <w:rPr>
          <w:rFonts w:ascii="Sylfaen" w:hAnsi="Sylfaen"/>
          <w:sz w:val="20"/>
          <w:szCs w:val="20"/>
          <w:u w:val="single"/>
        </w:rPr>
        <w:t>როდესაც წინამდებარე სტანდარტი გამოიცა,</w:t>
      </w:r>
      <w:r w:rsidRPr="000C098F">
        <w:rPr>
          <w:rFonts w:ascii="Sylfaen" w:hAnsi="Sylfaen"/>
          <w:sz w:val="20"/>
          <w:szCs w:val="20"/>
        </w:rPr>
        <w:t xml:space="preserve"> 2008 წლის თებერვალში, სსბასს 21 არ </w:t>
      </w:r>
      <w:r w:rsidRPr="000C098F">
        <w:rPr>
          <w:rFonts w:ascii="Sylfaen" w:hAnsi="Sylfaen"/>
          <w:sz w:val="20"/>
          <w:szCs w:val="20"/>
        </w:rPr>
        <w:lastRenderedPageBreak/>
        <w:t xml:space="preserve">ვრცელდებოდა ფულადი სახსრების არწარმომქმნელ ძირითად </w:t>
      </w:r>
      <w:r w:rsidR="00B52F08">
        <w:rPr>
          <w:rFonts w:ascii="Sylfaen" w:hAnsi="Sylfaen"/>
          <w:sz w:val="20"/>
          <w:szCs w:val="20"/>
        </w:rPr>
        <w:t>აქტივებზე,</w:t>
      </w:r>
      <w:r w:rsidRPr="000C098F">
        <w:rPr>
          <w:rFonts w:ascii="Sylfaen" w:hAnsi="Sylfaen"/>
          <w:sz w:val="20"/>
          <w:szCs w:val="20"/>
        </w:rPr>
        <w:t xml:space="preserve"> რომლებიც აღრიცხულია გადაფასებული ღირებულებით, სსბასს 17-ის გადაფასების მოდელის მიხედვით. სსბასს 21-ის დასკვნის საფუძველში აღნიშნული იყო, რომ სსბასსს-ის შეხედულებით, გადაფასებული ღირებულებით აღრიცხული აქტივები სსბასს 17-ის გადაფასების მოდელის მიხედვით უნდა გადაფასდნენ საკმარისი რეგულარულობით, რათა უზრუნველყოფილი იყოს ის, რომ: (ა) მათი გადაფასებული ღირებულება არსებითად არ განსხვავდებოდეს საანგარიშგებო პერიოდის ბოლოს მათი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0C098F">
        <w:rPr>
          <w:rFonts w:ascii="Sylfaen" w:hAnsi="Sylfaen"/>
          <w:sz w:val="20"/>
          <w:szCs w:val="20"/>
        </w:rPr>
        <w:t xml:space="preserve">ღირებულებისგან და (ბ) შეფასებისას ნებისმიერი გაუფასურება გათვალისწინებულ იქნეს. </w:t>
      </w:r>
      <w:r w:rsidR="0088096C" w:rsidRPr="0088096C">
        <w:rPr>
          <w:rFonts w:ascii="Sylfaen" w:hAnsi="Sylfaen"/>
          <w:sz w:val="20"/>
          <w:szCs w:val="20"/>
        </w:rPr>
        <w:t>სსბასსს-მ იმსჯელა, ანალოგიური მასშტაბის გამორიცხვა უნდა ყოფილიყო თუ არა გათვალისწინებული წინამდებარე სტანდარტში.</w:t>
      </w:r>
      <w:r w:rsidR="0088096C" w:rsidRPr="0088096C">
        <w:rPr>
          <w:sz w:val="20"/>
          <w:szCs w:val="20"/>
        </w:rPr>
        <w:t xml:space="preserve"> </w:t>
      </w:r>
    </w:p>
    <w:p w14:paraId="785ABD02" w14:textId="75265DC4" w:rsidR="00E04F65" w:rsidRPr="00C3115D" w:rsidRDefault="00E04F65" w:rsidP="00E04F65">
      <w:pPr>
        <w:ind w:left="709" w:hanging="709"/>
        <w:jc w:val="both"/>
        <w:rPr>
          <w:rFonts w:ascii="Sylfaen" w:hAnsi="Sylfaen"/>
          <w:sz w:val="20"/>
          <w:szCs w:val="20"/>
          <w:u w:val="single"/>
        </w:rPr>
      </w:pPr>
      <w:r w:rsidRPr="00E04F65">
        <w:rPr>
          <w:rFonts w:ascii="Sylfaen" w:hAnsi="Sylfaen"/>
          <w:sz w:val="20"/>
          <w:szCs w:val="20"/>
        </w:rPr>
        <w:t>დს5.</w:t>
      </w:r>
      <w:r>
        <w:rPr>
          <w:rFonts w:ascii="Sylfaen" w:hAnsi="Sylfaen"/>
          <w:sz w:val="20"/>
          <w:szCs w:val="20"/>
        </w:rPr>
        <w:tab/>
      </w:r>
      <w:r w:rsidRPr="00C3115D">
        <w:rPr>
          <w:rFonts w:ascii="Sylfaen" w:hAnsi="Sylfaen"/>
          <w:strike/>
          <w:sz w:val="20"/>
          <w:szCs w:val="20"/>
        </w:rPr>
        <w:t>სსბასსს აღიარებს</w:t>
      </w:r>
      <w:r w:rsidRPr="00E04F65">
        <w:rPr>
          <w:rFonts w:ascii="Sylfaen" w:hAnsi="Sylfaen"/>
          <w:sz w:val="20"/>
          <w:szCs w:val="20"/>
        </w:rPr>
        <w:t xml:space="preserve"> </w:t>
      </w:r>
      <w:r w:rsidRPr="00C3115D">
        <w:rPr>
          <w:rFonts w:ascii="Sylfaen" w:hAnsi="Sylfaen"/>
          <w:sz w:val="20"/>
          <w:szCs w:val="20"/>
          <w:u w:val="single"/>
        </w:rPr>
        <w:t>სსბასსს-მ აღიარა,</w:t>
      </w:r>
      <w:r w:rsidRPr="00E04F65">
        <w:rPr>
          <w:rFonts w:ascii="Sylfaen" w:hAnsi="Sylfaen"/>
          <w:sz w:val="20"/>
          <w:szCs w:val="20"/>
        </w:rPr>
        <w:t xml:space="preserve"> რომ ძირითადი </w:t>
      </w:r>
      <w:r w:rsidR="00B52F08">
        <w:rPr>
          <w:rFonts w:ascii="Sylfaen" w:hAnsi="Sylfaen"/>
          <w:sz w:val="20"/>
          <w:szCs w:val="20"/>
        </w:rPr>
        <w:t>აქტივები,</w:t>
      </w:r>
      <w:r w:rsidRPr="00E04F65">
        <w:rPr>
          <w:rFonts w:ascii="Sylfaen" w:hAnsi="Sylfaen"/>
          <w:sz w:val="20"/>
          <w:szCs w:val="20"/>
        </w:rPr>
        <w:t xml:space="preserve"> რომელთა აღრიცხვაც </w:t>
      </w:r>
      <w:r w:rsidRPr="00C3115D">
        <w:rPr>
          <w:rFonts w:ascii="Sylfaen" w:hAnsi="Sylfaen"/>
          <w:strike/>
          <w:sz w:val="20"/>
          <w:szCs w:val="20"/>
        </w:rPr>
        <w:t>ხდება</w:t>
      </w:r>
      <w:r w:rsidRPr="00E04F65">
        <w:rPr>
          <w:rFonts w:ascii="Sylfaen" w:hAnsi="Sylfaen"/>
          <w:sz w:val="20"/>
          <w:szCs w:val="20"/>
        </w:rPr>
        <w:t xml:space="preserve"> </w:t>
      </w:r>
      <w:r w:rsidRPr="00C3115D">
        <w:rPr>
          <w:rFonts w:ascii="Sylfaen" w:hAnsi="Sylfaen"/>
          <w:sz w:val="20"/>
          <w:szCs w:val="20"/>
          <w:u w:val="single"/>
        </w:rPr>
        <w:t>ხდებოდა</w:t>
      </w:r>
      <w:r w:rsidRPr="00E04F65">
        <w:rPr>
          <w:rFonts w:ascii="Sylfaen" w:hAnsi="Sylfaen"/>
          <w:sz w:val="20"/>
          <w:szCs w:val="20"/>
        </w:rPr>
        <w:t xml:space="preserve"> გადაფასების მოდელით, </w:t>
      </w:r>
      <w:r w:rsidRPr="00C3115D">
        <w:rPr>
          <w:rFonts w:ascii="Sylfaen" w:hAnsi="Sylfaen"/>
          <w:strike/>
          <w:sz w:val="20"/>
          <w:szCs w:val="20"/>
        </w:rPr>
        <w:t>იმყოფება</w:t>
      </w:r>
      <w:r w:rsidRPr="00E04F65">
        <w:rPr>
          <w:rFonts w:ascii="Sylfaen" w:hAnsi="Sylfaen"/>
          <w:sz w:val="20"/>
          <w:szCs w:val="20"/>
        </w:rPr>
        <w:t xml:space="preserve"> </w:t>
      </w:r>
      <w:r w:rsidRPr="00C3115D">
        <w:rPr>
          <w:rFonts w:ascii="Sylfaen" w:hAnsi="Sylfaen"/>
          <w:sz w:val="20"/>
          <w:szCs w:val="20"/>
          <w:u w:val="single"/>
        </w:rPr>
        <w:t>იმყოფებოდა</w:t>
      </w:r>
      <w:r w:rsidRPr="00E04F65">
        <w:rPr>
          <w:rFonts w:ascii="Sylfaen" w:hAnsi="Sylfaen"/>
          <w:sz w:val="20"/>
          <w:szCs w:val="20"/>
        </w:rPr>
        <w:t xml:space="preserve"> ბასს 36-ის მოქმედების სფეროში და გაითვალისწინა ის მოსაზრება, რომ ასეთი აქტივების გაუფასურების ზარალის დადგენისას მართებულია, საჯარო სექტორის ერთეულებმა, რომლებიც გადაფასების მოდელის მიხედვით აღრიცხავენ აქტივებს, იხელმძღვანელონ შესაბამისი ინსტრუქციებით.  სსბასსს-მ მიუთითა, რომ ბასს 36-ის მიხედვით, როდესაც ძირითადი </w:t>
      </w:r>
      <w:r w:rsidR="00B52F08">
        <w:rPr>
          <w:rFonts w:ascii="Sylfaen" w:hAnsi="Sylfaen"/>
          <w:sz w:val="20"/>
          <w:szCs w:val="20"/>
        </w:rPr>
        <w:t>აქტივების</w:t>
      </w:r>
      <w:r w:rsidRPr="00E04F65">
        <w:rPr>
          <w:rFonts w:ascii="Sylfaen" w:hAnsi="Sylfaen"/>
          <w:sz w:val="20"/>
          <w:szCs w:val="20"/>
        </w:rPr>
        <w:t xml:space="preserve"> საგნის </w:t>
      </w:r>
      <w:r w:rsidR="00A62E42" w:rsidRPr="00C833DD">
        <w:rPr>
          <w:rFonts w:ascii="Sylfaen" w:hAnsi="Sylfaen"/>
          <w:sz w:val="20"/>
          <w:szCs w:val="20"/>
        </w:rPr>
        <w:t>სამართლიანი</w:t>
      </w:r>
      <w:r w:rsidR="00A62E42" w:rsidRPr="00EE1500">
        <w:rPr>
          <w:rFonts w:ascii="Sylfaen" w:hAnsi="Sylfaen"/>
          <w:b/>
          <w:bCs/>
          <w:sz w:val="20"/>
          <w:szCs w:val="20"/>
        </w:rPr>
        <w:t xml:space="preserve"> </w:t>
      </w:r>
      <w:r w:rsidRPr="00E04F65">
        <w:rPr>
          <w:rFonts w:ascii="Sylfaen" w:hAnsi="Sylfaen"/>
          <w:sz w:val="20"/>
          <w:szCs w:val="20"/>
        </w:rPr>
        <w:t xml:space="preserve">ღირებულება არის მისი საბაზრო ღირებულება, გაუფასურების ზარალის მაქსიმუმი ტოლია მისი გასვლის დანახარჯებისა. სსბასს 21-ის დასკვნის საფუძვლებში </w:t>
      </w:r>
      <w:r w:rsidRPr="00C3115D">
        <w:rPr>
          <w:rFonts w:ascii="Sylfaen" w:hAnsi="Sylfaen"/>
          <w:strike/>
          <w:sz w:val="20"/>
          <w:szCs w:val="20"/>
        </w:rPr>
        <w:t>მოცემულია</w:t>
      </w:r>
      <w:r w:rsidRPr="00E04F65">
        <w:rPr>
          <w:rFonts w:ascii="Sylfaen" w:hAnsi="Sylfaen"/>
          <w:sz w:val="20"/>
          <w:szCs w:val="20"/>
        </w:rPr>
        <w:t xml:space="preserve"> </w:t>
      </w:r>
      <w:r w:rsidRPr="00C3115D">
        <w:rPr>
          <w:rFonts w:ascii="Sylfaen" w:hAnsi="Sylfaen"/>
          <w:sz w:val="20"/>
          <w:szCs w:val="20"/>
          <w:u w:val="single"/>
        </w:rPr>
        <w:t>მოცემული იყო</w:t>
      </w:r>
      <w:r w:rsidRPr="00E04F65">
        <w:rPr>
          <w:rFonts w:ascii="Sylfaen" w:hAnsi="Sylfaen"/>
          <w:sz w:val="20"/>
          <w:szCs w:val="20"/>
        </w:rPr>
        <w:t xml:space="preserve"> შემდეგი, „სსბასსს მიიჩნევს, რომ, უმეტეს შემთხვევაში, ეს არ იქნება არსებითად მნიშვნელოვანი და პრაქტიკული მოსაზრებიდან გამომდინარე, აქტივის </w:t>
      </w:r>
      <w:r w:rsidR="00120A5B">
        <w:rPr>
          <w:rFonts w:ascii="Sylfaen" w:hAnsi="Sylfaen"/>
          <w:sz w:val="20"/>
          <w:szCs w:val="20"/>
        </w:rPr>
        <w:t>აღდგენითი</w:t>
      </w:r>
      <w:r w:rsidRPr="00E04F65">
        <w:rPr>
          <w:rFonts w:ascii="Sylfaen" w:hAnsi="Sylfaen"/>
          <w:sz w:val="20"/>
          <w:szCs w:val="20"/>
        </w:rPr>
        <w:t xml:space="preserve"> მომსახურების ღირებულების განსაზღვრა და ფულადი სახსრების არწარმომქმნელი აქტივების გასვლისას მათი გაუფასურების ზარალის აღიარება აუცილებლობას არ წარმოადგენს.“  სსბასსს-მ აგრეთვე მიიჩნია, რომ ფულადი სახსრების წარმომქმნელი აქტივის გასვლის დანახარჯები, სავარაუდოდ, არსებითი არ იქნება. </w:t>
      </w:r>
      <w:r w:rsidRPr="00C3115D">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C3115D">
        <w:rPr>
          <w:rFonts w:ascii="Sylfaen" w:hAnsi="Sylfaen"/>
          <w:sz w:val="20"/>
          <w:szCs w:val="20"/>
          <w:u w:val="single"/>
        </w:rPr>
        <w:t xml:space="preserve"> შემუშავებისას, სსბასსს-მ აღნიშნა, რომ ეს პრინციპები კვლავ შესაფერისია. </w:t>
      </w:r>
    </w:p>
    <w:p w14:paraId="4C11EEBC" w14:textId="77777777" w:rsidR="00E04F65" w:rsidRPr="00E04F65" w:rsidRDefault="00E04F65" w:rsidP="00E04F65">
      <w:pPr>
        <w:jc w:val="both"/>
        <w:rPr>
          <w:rFonts w:ascii="Sylfaen" w:hAnsi="Sylfaen"/>
          <w:sz w:val="20"/>
          <w:szCs w:val="20"/>
        </w:rPr>
      </w:pPr>
      <w:r w:rsidRPr="00E04F65">
        <w:rPr>
          <w:rFonts w:ascii="Sylfaen" w:hAnsi="Sylfaen"/>
          <w:sz w:val="20"/>
          <w:szCs w:val="20"/>
        </w:rPr>
        <w:lastRenderedPageBreak/>
        <w:t>…</w:t>
      </w:r>
    </w:p>
    <w:p w14:paraId="6700899F" w14:textId="43EC3C2E" w:rsidR="00E04F65" w:rsidRPr="00E04F65" w:rsidRDefault="00E04F65" w:rsidP="00E04F65">
      <w:pPr>
        <w:ind w:left="709" w:hanging="709"/>
        <w:jc w:val="both"/>
        <w:rPr>
          <w:rFonts w:ascii="Sylfaen" w:hAnsi="Sylfaen"/>
          <w:sz w:val="20"/>
          <w:szCs w:val="20"/>
        </w:rPr>
      </w:pPr>
      <w:r w:rsidRPr="00E04F65">
        <w:rPr>
          <w:rFonts w:ascii="Sylfaen" w:hAnsi="Sylfaen"/>
          <w:sz w:val="20"/>
          <w:szCs w:val="20"/>
        </w:rPr>
        <w:t>დს7.</w:t>
      </w:r>
      <w:r>
        <w:rPr>
          <w:rFonts w:ascii="Sylfaen" w:hAnsi="Sylfaen"/>
          <w:sz w:val="20"/>
          <w:szCs w:val="20"/>
        </w:rPr>
        <w:tab/>
      </w:r>
      <w:r w:rsidRPr="0015397F">
        <w:rPr>
          <w:rFonts w:ascii="Sylfaen" w:hAnsi="Sylfaen"/>
          <w:sz w:val="20"/>
          <w:szCs w:val="20"/>
          <w:u w:val="single"/>
        </w:rPr>
        <w:t>როდესაც წინამდებარე სტანდარტი გამოიცა,</w:t>
      </w:r>
      <w:r w:rsidRPr="00E04F65">
        <w:rPr>
          <w:rFonts w:ascii="Sylfaen" w:hAnsi="Sylfaen"/>
          <w:sz w:val="20"/>
          <w:szCs w:val="20"/>
        </w:rPr>
        <w:t xml:space="preserve"> სსბასსს </w:t>
      </w:r>
      <w:r w:rsidRPr="0015397F">
        <w:rPr>
          <w:rFonts w:ascii="Sylfaen" w:hAnsi="Sylfaen"/>
          <w:strike/>
          <w:sz w:val="20"/>
          <w:szCs w:val="20"/>
        </w:rPr>
        <w:t>რჩება</w:t>
      </w:r>
      <w:r w:rsidRPr="00E04F65">
        <w:rPr>
          <w:rFonts w:ascii="Sylfaen" w:hAnsi="Sylfaen"/>
          <w:sz w:val="20"/>
          <w:szCs w:val="20"/>
        </w:rPr>
        <w:t xml:space="preserve"> </w:t>
      </w:r>
      <w:r w:rsidRPr="0015397F">
        <w:rPr>
          <w:rFonts w:ascii="Sylfaen" w:hAnsi="Sylfaen"/>
          <w:sz w:val="20"/>
          <w:szCs w:val="20"/>
          <w:u w:val="single"/>
        </w:rPr>
        <w:t>რჩებოდა</w:t>
      </w:r>
      <w:r w:rsidRPr="00E04F65">
        <w:rPr>
          <w:rFonts w:ascii="Sylfaen" w:hAnsi="Sylfaen"/>
          <w:sz w:val="20"/>
          <w:szCs w:val="20"/>
        </w:rPr>
        <w:t xml:space="preserve"> იმ აზრზე, რომ საკმაოდ რთულად შესასრულებელი იქნებოდა ერთეულებისთვის აქტივის გაუფასურებაზე შემოწმების ვალდებულების დაკისრება, მაშინდელი სსბასს 17-ით მოცემული მოთხოვნების დამატებით, რომელიც </w:t>
      </w:r>
      <w:r w:rsidRPr="0015397F">
        <w:rPr>
          <w:rFonts w:ascii="Sylfaen" w:hAnsi="Sylfaen"/>
          <w:strike/>
          <w:sz w:val="20"/>
          <w:szCs w:val="20"/>
        </w:rPr>
        <w:t>ითვალისწინებს</w:t>
      </w:r>
      <w:r w:rsidRPr="00E04F65">
        <w:rPr>
          <w:rFonts w:ascii="Sylfaen" w:hAnsi="Sylfaen"/>
          <w:sz w:val="20"/>
          <w:szCs w:val="20"/>
        </w:rPr>
        <w:t xml:space="preserve"> </w:t>
      </w:r>
      <w:r w:rsidRPr="0015397F">
        <w:rPr>
          <w:rFonts w:ascii="Sylfaen" w:hAnsi="Sylfaen"/>
          <w:sz w:val="20"/>
          <w:szCs w:val="20"/>
          <w:u w:val="single"/>
        </w:rPr>
        <w:t>ითვალისწინებდა</w:t>
      </w:r>
      <w:r w:rsidRPr="00E04F65">
        <w:rPr>
          <w:rFonts w:ascii="Sylfaen" w:hAnsi="Sylfaen"/>
          <w:sz w:val="20"/>
          <w:szCs w:val="20"/>
        </w:rPr>
        <w:t xml:space="preserve"> აქტივების საკმარისი სიხშირით გადაფასებას, რათა უზრუნველყოფილი </w:t>
      </w:r>
      <w:r w:rsidRPr="0015397F">
        <w:rPr>
          <w:rFonts w:ascii="Sylfaen" w:hAnsi="Sylfaen"/>
          <w:strike/>
          <w:sz w:val="20"/>
          <w:szCs w:val="20"/>
        </w:rPr>
        <w:t>იყოს</w:t>
      </w:r>
      <w:r w:rsidRPr="00E04F65">
        <w:rPr>
          <w:rFonts w:ascii="Sylfaen" w:hAnsi="Sylfaen"/>
          <w:sz w:val="20"/>
          <w:szCs w:val="20"/>
        </w:rPr>
        <w:t xml:space="preserve"> </w:t>
      </w:r>
      <w:r w:rsidRPr="0015397F">
        <w:rPr>
          <w:rFonts w:ascii="Sylfaen" w:hAnsi="Sylfaen"/>
          <w:sz w:val="20"/>
          <w:szCs w:val="20"/>
          <w:u w:val="single"/>
        </w:rPr>
        <w:t>ყოფილიყო</w:t>
      </w:r>
      <w:r w:rsidRPr="00E04F65">
        <w:rPr>
          <w:rFonts w:ascii="Sylfaen" w:hAnsi="Sylfaen"/>
          <w:sz w:val="20"/>
          <w:szCs w:val="20"/>
        </w:rPr>
        <w:t xml:space="preserve"> ის ფაქტი, რომ მათი გადაფასებული ღირებულება არსებითად </w:t>
      </w:r>
      <w:r w:rsidRPr="0015397F">
        <w:rPr>
          <w:rFonts w:ascii="Sylfaen" w:hAnsi="Sylfaen"/>
          <w:strike/>
          <w:sz w:val="20"/>
          <w:szCs w:val="20"/>
        </w:rPr>
        <w:t>არ განსხვავდებოდეს</w:t>
      </w:r>
      <w:r w:rsidRPr="00E04F65">
        <w:rPr>
          <w:rFonts w:ascii="Sylfaen" w:hAnsi="Sylfaen"/>
          <w:sz w:val="20"/>
          <w:szCs w:val="20"/>
        </w:rPr>
        <w:t xml:space="preserve"> </w:t>
      </w:r>
      <w:r w:rsidRPr="0015397F">
        <w:rPr>
          <w:rFonts w:ascii="Sylfaen" w:hAnsi="Sylfaen"/>
          <w:sz w:val="20"/>
          <w:szCs w:val="20"/>
          <w:u w:val="single"/>
        </w:rPr>
        <w:t>არ ყოფილიყო განსხვავებული</w:t>
      </w:r>
      <w:r w:rsidRPr="00E04F65">
        <w:rPr>
          <w:rFonts w:ascii="Sylfaen" w:hAnsi="Sylfaen"/>
          <w:sz w:val="20"/>
          <w:szCs w:val="20"/>
        </w:rPr>
        <w:t xml:space="preserve"> საანგარიშგებო პერიოდის ბოლოს მათი </w:t>
      </w:r>
      <w:r w:rsidR="00724E78" w:rsidRPr="00C833DD">
        <w:rPr>
          <w:rFonts w:ascii="Sylfaen" w:hAnsi="Sylfaen"/>
          <w:sz w:val="20"/>
          <w:szCs w:val="20"/>
        </w:rPr>
        <w:t>სამართლიანი</w:t>
      </w:r>
      <w:r w:rsidR="00724E78" w:rsidRPr="00EE1500">
        <w:rPr>
          <w:rFonts w:ascii="Sylfaen" w:hAnsi="Sylfaen"/>
          <w:b/>
          <w:bCs/>
          <w:sz w:val="20"/>
          <w:szCs w:val="20"/>
        </w:rPr>
        <w:t xml:space="preserve"> </w:t>
      </w:r>
      <w:r w:rsidRPr="00E04F65">
        <w:rPr>
          <w:rFonts w:ascii="Sylfaen" w:hAnsi="Sylfaen"/>
          <w:sz w:val="20"/>
          <w:szCs w:val="20"/>
        </w:rPr>
        <w:t xml:space="preserve">ღირებულებისგან.  თუმცა ამ მოსაზრებების დასაბალანსებლად, სსბასსს-მ საბოლოოდ გადაწყვიტა, რომ სსბასს 21-თან შესაბამისობაში ყოფნას უპირატესობა უნდა მიენიჭოს, ბასს 36-თან თანხვედრასთან შედარებით და ძირითადი </w:t>
      </w:r>
      <w:r w:rsidR="00B52F08">
        <w:rPr>
          <w:rFonts w:ascii="Sylfaen" w:hAnsi="Sylfaen"/>
          <w:sz w:val="20"/>
          <w:szCs w:val="20"/>
        </w:rPr>
        <w:t>აქტივები,</w:t>
      </w:r>
      <w:r w:rsidRPr="00E04F65">
        <w:rPr>
          <w:rFonts w:ascii="Sylfaen" w:hAnsi="Sylfaen"/>
          <w:sz w:val="20"/>
          <w:szCs w:val="20"/>
        </w:rPr>
        <w:t xml:space="preserve"> რომლებიც სსბასს 17-ის გადაფასების მოდელის მიხედვით აღირიცხება, გამორიცხული უნდა იყოს წინამდებარე სტანდარტის მოქმედების სფეროდან. ძირითადი საშულებების მიდგომის შესაბამისად, არამატერიალური აქტივები, რომელთა გადაფასებაც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04F65">
        <w:rPr>
          <w:rFonts w:ascii="Sylfaen" w:hAnsi="Sylfaen"/>
          <w:sz w:val="20"/>
          <w:szCs w:val="20"/>
        </w:rPr>
        <w:t xml:space="preserve">ღირებულებით რეგულარულად </w:t>
      </w:r>
      <w:r w:rsidRPr="0015397F">
        <w:rPr>
          <w:rFonts w:ascii="Sylfaen" w:hAnsi="Sylfaen"/>
          <w:strike/>
          <w:sz w:val="20"/>
          <w:szCs w:val="20"/>
        </w:rPr>
        <w:t>ხდება</w:t>
      </w:r>
      <w:r w:rsidRPr="00E04F65">
        <w:rPr>
          <w:rFonts w:ascii="Sylfaen" w:hAnsi="Sylfaen"/>
          <w:sz w:val="20"/>
          <w:szCs w:val="20"/>
        </w:rPr>
        <w:t xml:space="preserve"> </w:t>
      </w:r>
      <w:r w:rsidRPr="0015397F">
        <w:rPr>
          <w:rFonts w:ascii="Sylfaen" w:hAnsi="Sylfaen"/>
          <w:sz w:val="20"/>
          <w:szCs w:val="20"/>
          <w:u w:val="single"/>
        </w:rPr>
        <w:t>ხდებოდა,</w:t>
      </w:r>
      <w:r w:rsidRPr="00E04F65">
        <w:rPr>
          <w:rFonts w:ascii="Sylfaen" w:hAnsi="Sylfaen"/>
          <w:sz w:val="20"/>
          <w:szCs w:val="20"/>
        </w:rPr>
        <w:t xml:space="preserve"> აგრეთვე უნდა </w:t>
      </w:r>
      <w:r w:rsidRPr="0015397F">
        <w:rPr>
          <w:rFonts w:ascii="Sylfaen" w:hAnsi="Sylfaen"/>
          <w:strike/>
          <w:sz w:val="20"/>
          <w:szCs w:val="20"/>
        </w:rPr>
        <w:t>გამოირიცხოს</w:t>
      </w:r>
      <w:r w:rsidRPr="00E04F65">
        <w:rPr>
          <w:rFonts w:ascii="Sylfaen" w:hAnsi="Sylfaen"/>
          <w:sz w:val="20"/>
          <w:szCs w:val="20"/>
        </w:rPr>
        <w:t xml:space="preserve"> </w:t>
      </w:r>
      <w:r w:rsidRPr="0015397F">
        <w:rPr>
          <w:rFonts w:ascii="Sylfaen" w:hAnsi="Sylfaen"/>
          <w:sz w:val="20"/>
          <w:szCs w:val="20"/>
          <w:u w:val="single"/>
        </w:rPr>
        <w:t>გამორიცხულიყო</w:t>
      </w:r>
      <w:r w:rsidRPr="00E04F65">
        <w:rPr>
          <w:rFonts w:ascii="Sylfaen" w:hAnsi="Sylfaen"/>
          <w:sz w:val="20"/>
          <w:szCs w:val="20"/>
        </w:rPr>
        <w:t xml:space="preserve"> სტანდარტის მოქმედების არედან.  </w:t>
      </w:r>
      <w:r w:rsidRPr="0015397F">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15397F">
        <w:rPr>
          <w:rFonts w:ascii="Sylfaen" w:hAnsi="Sylfaen"/>
          <w:sz w:val="20"/>
          <w:szCs w:val="20"/>
          <w:u w:val="single"/>
        </w:rPr>
        <w:t xml:space="preserve"> შემუშავებისას, სსბასსს-მ აღნიშნა, </w:t>
      </w:r>
      <w:r w:rsidRPr="00653DC0">
        <w:rPr>
          <w:rFonts w:ascii="Sylfaen" w:hAnsi="Sylfaen"/>
          <w:sz w:val="20"/>
          <w:szCs w:val="20"/>
          <w:u w:val="single"/>
        </w:rPr>
        <w:t xml:space="preserve">რომ </w:t>
      </w:r>
      <w:r w:rsidR="00653DC0" w:rsidRPr="00653DC0">
        <w:rPr>
          <w:rFonts w:ascii="Sylfaen" w:hAnsi="Sylfaen"/>
          <w:sz w:val="20"/>
          <w:szCs w:val="20"/>
          <w:u w:val="single"/>
        </w:rPr>
        <w:t>სამართლიანი</w:t>
      </w:r>
      <w:r w:rsidR="00653DC0" w:rsidRPr="00653DC0">
        <w:rPr>
          <w:rFonts w:ascii="Sylfaen" w:hAnsi="Sylfaen"/>
          <w:b/>
          <w:bCs/>
          <w:sz w:val="20"/>
          <w:szCs w:val="20"/>
          <w:u w:val="single"/>
        </w:rPr>
        <w:t xml:space="preserve"> </w:t>
      </w:r>
      <w:r w:rsidRPr="00653DC0">
        <w:rPr>
          <w:rFonts w:ascii="Sylfaen" w:hAnsi="Sylfaen"/>
          <w:sz w:val="20"/>
          <w:szCs w:val="20"/>
          <w:u w:val="single"/>
        </w:rPr>
        <w:t>ღირებულების</w:t>
      </w:r>
      <w:r w:rsidRPr="0015397F">
        <w:rPr>
          <w:rFonts w:ascii="Sylfaen" w:hAnsi="Sylfaen"/>
          <w:sz w:val="20"/>
          <w:szCs w:val="20"/>
          <w:u w:val="single"/>
        </w:rPr>
        <w:t xml:space="preserve"> ნაცვლად შეიძლება გამოყენებულ იქნეს მიმდინარე საოპერაციო ღირებულება და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w:t>
      </w:r>
    </w:p>
    <w:p w14:paraId="1AAC851C" w14:textId="77777777" w:rsidR="00E04F65" w:rsidRPr="00E04F65" w:rsidRDefault="00E04F65" w:rsidP="00E04F65">
      <w:pPr>
        <w:jc w:val="both"/>
        <w:rPr>
          <w:rFonts w:ascii="Sylfaen" w:hAnsi="Sylfaen"/>
          <w:sz w:val="20"/>
          <w:szCs w:val="20"/>
        </w:rPr>
      </w:pPr>
      <w:r w:rsidRPr="00E04F65">
        <w:rPr>
          <w:rFonts w:ascii="Sylfaen" w:hAnsi="Sylfaen"/>
          <w:sz w:val="20"/>
          <w:szCs w:val="20"/>
        </w:rPr>
        <w:t>…</w:t>
      </w:r>
    </w:p>
    <w:p w14:paraId="00AC64C9" w14:textId="77777777" w:rsidR="00E04F65" w:rsidRPr="00E04F65" w:rsidRDefault="00E04F65" w:rsidP="00E04F65">
      <w:pPr>
        <w:jc w:val="both"/>
        <w:rPr>
          <w:rFonts w:ascii="Sylfaen" w:hAnsi="Sylfaen"/>
          <w:b/>
          <w:bCs/>
          <w:sz w:val="20"/>
          <w:szCs w:val="20"/>
        </w:rPr>
      </w:pPr>
      <w:r w:rsidRPr="00E04F65">
        <w:rPr>
          <w:rFonts w:ascii="Sylfaen" w:hAnsi="Sylfaen"/>
          <w:b/>
          <w:bCs/>
          <w:sz w:val="20"/>
          <w:szCs w:val="20"/>
        </w:rPr>
        <w:t xml:space="preserve">გადაფასებული აქტივების გაუფასურება (სსბასს 21-სა და სსბასს 26-ის შესწორებები) </w:t>
      </w:r>
    </w:p>
    <w:p w14:paraId="70A32AB0" w14:textId="571EC36C" w:rsidR="00E04F65" w:rsidRPr="00E04F65" w:rsidRDefault="00E04F65" w:rsidP="00E04F65">
      <w:pPr>
        <w:ind w:left="709" w:hanging="709"/>
        <w:jc w:val="both"/>
        <w:rPr>
          <w:rFonts w:ascii="Sylfaen" w:hAnsi="Sylfaen"/>
          <w:sz w:val="20"/>
          <w:szCs w:val="20"/>
        </w:rPr>
      </w:pPr>
      <w:r w:rsidRPr="00E04F65">
        <w:rPr>
          <w:rFonts w:ascii="Sylfaen" w:hAnsi="Sylfaen"/>
          <w:sz w:val="20"/>
          <w:szCs w:val="20"/>
        </w:rPr>
        <w:t>დს7ა.</w:t>
      </w:r>
      <w:r>
        <w:rPr>
          <w:rFonts w:ascii="Sylfaen" w:hAnsi="Sylfaen"/>
          <w:sz w:val="20"/>
          <w:szCs w:val="20"/>
        </w:rPr>
        <w:tab/>
      </w:r>
      <w:r w:rsidRPr="00E04F65">
        <w:rPr>
          <w:rFonts w:ascii="Sylfaen" w:hAnsi="Sylfaen"/>
          <w:sz w:val="20"/>
          <w:szCs w:val="20"/>
        </w:rPr>
        <w:t xml:space="preserve">იმ იურისდიქციებისგან მიღებული მოთხოვნების შედეგად, რომლებიც სსბასს-ებს იყენებენ, სსბასსს-მ 2015 წელს ხელახლა განიხილა თავდაპირველი გადაწყვეტილება სსბასს 26-ის მოქმედების სფეროდან ძირითადი აქტივებისა და არამატერიალური აქტივების გამორიცხვის შესახებ. </w:t>
      </w:r>
    </w:p>
    <w:p w14:paraId="3EA9A091" w14:textId="5E57CB44" w:rsidR="00E04F65" w:rsidRPr="00E04F65" w:rsidRDefault="00E04F65" w:rsidP="00E04F65">
      <w:pPr>
        <w:ind w:left="709" w:hanging="709"/>
        <w:jc w:val="both"/>
        <w:rPr>
          <w:rFonts w:ascii="Sylfaen" w:hAnsi="Sylfaen"/>
          <w:sz w:val="20"/>
          <w:szCs w:val="20"/>
        </w:rPr>
      </w:pPr>
      <w:r w:rsidRPr="00E04F65">
        <w:rPr>
          <w:rFonts w:ascii="Sylfaen" w:hAnsi="Sylfaen"/>
          <w:sz w:val="20"/>
          <w:szCs w:val="20"/>
        </w:rPr>
        <w:lastRenderedPageBreak/>
        <w:t>დს7ბ.</w:t>
      </w:r>
      <w:r>
        <w:rPr>
          <w:rFonts w:ascii="Sylfaen" w:hAnsi="Sylfaen"/>
          <w:sz w:val="20"/>
          <w:szCs w:val="20"/>
        </w:rPr>
        <w:tab/>
      </w:r>
      <w:r w:rsidRPr="0015397F">
        <w:rPr>
          <w:rFonts w:ascii="Sylfaen" w:hAnsi="Sylfaen"/>
          <w:sz w:val="20"/>
          <w:szCs w:val="20"/>
          <w:u w:val="single"/>
        </w:rPr>
        <w:t>როდესაც წინამდებარე სტანდარტი გამოიცა,</w:t>
      </w:r>
      <w:r w:rsidRPr="00E04F65">
        <w:rPr>
          <w:rFonts w:ascii="Sylfaen" w:hAnsi="Sylfaen"/>
          <w:sz w:val="20"/>
          <w:szCs w:val="20"/>
        </w:rPr>
        <w:t xml:space="preserve"> სსბასსს მიიჩნევდა, რომ დს5 და დს6 პუნქტებში მოცემული დასაბუთება სსბასს 26-სა და ბასს 36-ში არსებული განსხვავებული მოთხოვნების შესახებ </w:t>
      </w:r>
      <w:r w:rsidRPr="0015397F">
        <w:rPr>
          <w:rFonts w:ascii="Sylfaen" w:hAnsi="Sylfaen"/>
          <w:strike/>
          <w:sz w:val="20"/>
          <w:szCs w:val="20"/>
        </w:rPr>
        <w:t>მყარია</w:t>
      </w:r>
      <w:r w:rsidRPr="00E04F65">
        <w:rPr>
          <w:rFonts w:ascii="Sylfaen" w:hAnsi="Sylfaen"/>
          <w:sz w:val="20"/>
          <w:szCs w:val="20"/>
        </w:rPr>
        <w:t xml:space="preserve"> </w:t>
      </w:r>
      <w:r w:rsidRPr="0015397F">
        <w:rPr>
          <w:rFonts w:ascii="Sylfaen" w:hAnsi="Sylfaen"/>
          <w:sz w:val="20"/>
          <w:szCs w:val="20"/>
          <w:u w:val="single"/>
        </w:rPr>
        <w:t>მყარი იყო.</w:t>
      </w:r>
      <w:r w:rsidRPr="00E04F65">
        <w:rPr>
          <w:rFonts w:ascii="Sylfaen" w:hAnsi="Sylfaen"/>
          <w:sz w:val="20"/>
          <w:szCs w:val="20"/>
        </w:rPr>
        <w:t xml:space="preserve"> სსბასსს-მ მიიღო მოსაზრება იმის თაობაზე, რომ აქტივების გადაფასებისას გათვალისწინებული იქნებოდა გაუფასურება, რათა უზრუნველყოფილიყო ის ფაქტი, რომ მათი საბალანსო ღირებულება არსებითად არ ყოფილიყო განსხვავებული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04F65">
        <w:rPr>
          <w:rFonts w:ascii="Sylfaen" w:hAnsi="Sylfaen"/>
          <w:sz w:val="20"/>
          <w:szCs w:val="20"/>
        </w:rPr>
        <w:t xml:space="preserve">ღირებულებისგან, როგორც ეს </w:t>
      </w:r>
      <w:r w:rsidRPr="0015397F">
        <w:rPr>
          <w:rFonts w:ascii="Sylfaen" w:hAnsi="Sylfaen"/>
          <w:strike/>
          <w:sz w:val="20"/>
          <w:szCs w:val="20"/>
        </w:rPr>
        <w:t>მოითხოვება</w:t>
      </w:r>
      <w:r w:rsidRPr="00E04F65">
        <w:rPr>
          <w:rFonts w:ascii="Sylfaen" w:hAnsi="Sylfaen"/>
          <w:sz w:val="20"/>
          <w:szCs w:val="20"/>
        </w:rPr>
        <w:t xml:space="preserve"> </w:t>
      </w:r>
      <w:r w:rsidRPr="0015397F">
        <w:rPr>
          <w:rFonts w:ascii="Sylfaen" w:hAnsi="Sylfaen"/>
          <w:sz w:val="20"/>
          <w:szCs w:val="20"/>
          <w:u w:val="single"/>
        </w:rPr>
        <w:t>მოითხოვებოდა</w:t>
      </w:r>
      <w:r w:rsidRPr="00E04F65">
        <w:rPr>
          <w:rFonts w:ascii="Sylfaen" w:hAnsi="Sylfaen"/>
          <w:sz w:val="20"/>
          <w:szCs w:val="20"/>
        </w:rPr>
        <w:t xml:space="preserve"> სსბასს 17-ის 44-ე პუნქტით და სსბასს 31-ის 74-ე პუნქტით.</w:t>
      </w:r>
    </w:p>
    <w:p w14:paraId="0C81BF02" w14:textId="00A0B59E" w:rsidR="00E04F65" w:rsidRPr="00E04F65" w:rsidRDefault="00E04F65" w:rsidP="00E04F65">
      <w:pPr>
        <w:ind w:left="709" w:hanging="709"/>
        <w:jc w:val="both"/>
        <w:rPr>
          <w:rFonts w:ascii="Sylfaen" w:hAnsi="Sylfaen"/>
          <w:sz w:val="20"/>
          <w:szCs w:val="20"/>
        </w:rPr>
      </w:pPr>
      <w:r w:rsidRPr="00E04F65">
        <w:rPr>
          <w:rFonts w:ascii="Sylfaen" w:hAnsi="Sylfaen"/>
          <w:sz w:val="20"/>
          <w:szCs w:val="20"/>
        </w:rPr>
        <w:t>დს7გ.</w:t>
      </w:r>
      <w:r>
        <w:rPr>
          <w:rFonts w:ascii="Sylfaen" w:hAnsi="Sylfaen"/>
          <w:sz w:val="20"/>
          <w:szCs w:val="20"/>
        </w:rPr>
        <w:tab/>
      </w:r>
      <w:r w:rsidRPr="00E04F65">
        <w:rPr>
          <w:rFonts w:ascii="Sylfaen" w:hAnsi="Sylfaen"/>
          <w:sz w:val="20"/>
          <w:szCs w:val="20"/>
        </w:rPr>
        <w:t xml:space="preserve">სსბასსს-მ ასევე აღიარა, რომ გაუფასურების ზარალისა და გაუფასურების ზარალის კომპენსირების გადაფასებად განხილვის საკითხი ბუნდოვანი იყო, იმის გათვალისწინებით, რომ ისინი ანალოგიური წესით </w:t>
      </w:r>
      <w:r w:rsidRPr="0015397F">
        <w:rPr>
          <w:rFonts w:ascii="Sylfaen" w:hAnsi="Sylfaen"/>
          <w:strike/>
          <w:sz w:val="20"/>
          <w:szCs w:val="20"/>
        </w:rPr>
        <w:t>აღირიცხება</w:t>
      </w:r>
      <w:r w:rsidRPr="00E04F65">
        <w:rPr>
          <w:rFonts w:ascii="Sylfaen" w:hAnsi="Sylfaen"/>
          <w:sz w:val="20"/>
          <w:szCs w:val="20"/>
        </w:rPr>
        <w:t xml:space="preserve"> </w:t>
      </w:r>
      <w:r w:rsidRPr="0015397F">
        <w:rPr>
          <w:rFonts w:ascii="Sylfaen" w:hAnsi="Sylfaen"/>
          <w:sz w:val="20"/>
          <w:szCs w:val="20"/>
          <w:u w:val="single"/>
        </w:rPr>
        <w:t>აღირიცხებოდა.</w:t>
      </w:r>
      <w:r w:rsidRPr="00E04F65">
        <w:rPr>
          <w:rFonts w:ascii="Sylfaen" w:hAnsi="Sylfaen"/>
          <w:sz w:val="20"/>
          <w:szCs w:val="20"/>
        </w:rPr>
        <w:t xml:space="preserve"> სსბასს 17-ის 51-ე პუნქტით </w:t>
      </w:r>
      <w:r w:rsidRPr="0015397F">
        <w:rPr>
          <w:rFonts w:ascii="Sylfaen" w:hAnsi="Sylfaen"/>
          <w:strike/>
          <w:sz w:val="20"/>
          <w:szCs w:val="20"/>
        </w:rPr>
        <w:t>მოითხოვება</w:t>
      </w:r>
      <w:r w:rsidRPr="00E04F65">
        <w:rPr>
          <w:rFonts w:ascii="Sylfaen" w:hAnsi="Sylfaen"/>
          <w:sz w:val="20"/>
          <w:szCs w:val="20"/>
        </w:rPr>
        <w:t xml:space="preserve"> </w:t>
      </w:r>
      <w:r w:rsidRPr="0015397F">
        <w:rPr>
          <w:rFonts w:ascii="Sylfaen" w:hAnsi="Sylfaen"/>
          <w:sz w:val="20"/>
          <w:szCs w:val="20"/>
          <w:u w:val="single"/>
        </w:rPr>
        <w:t>მოითხოვებოდა,</w:t>
      </w:r>
      <w:r w:rsidRPr="00E04F65">
        <w:rPr>
          <w:rFonts w:ascii="Sylfaen" w:hAnsi="Sylfaen"/>
          <w:sz w:val="20"/>
          <w:szCs w:val="20"/>
        </w:rPr>
        <w:t xml:space="preserve"> რომ თუ გადაფასდება აქტივების კლასს მიკუთვნებული ძირითადი აქტივის ობიექტი, უნდა </w:t>
      </w:r>
      <w:r w:rsidRPr="0015397F">
        <w:rPr>
          <w:rFonts w:ascii="Sylfaen" w:hAnsi="Sylfaen"/>
          <w:strike/>
          <w:sz w:val="20"/>
          <w:szCs w:val="20"/>
        </w:rPr>
        <w:t>მოხდეს</w:t>
      </w:r>
      <w:r w:rsidRPr="00E04F65">
        <w:rPr>
          <w:rFonts w:ascii="Sylfaen" w:hAnsi="Sylfaen"/>
          <w:sz w:val="20"/>
          <w:szCs w:val="20"/>
        </w:rPr>
        <w:t xml:space="preserve"> </w:t>
      </w:r>
      <w:r w:rsidRPr="0015397F">
        <w:rPr>
          <w:rFonts w:ascii="Sylfaen" w:hAnsi="Sylfaen"/>
          <w:sz w:val="20"/>
          <w:szCs w:val="20"/>
          <w:u w:val="single"/>
        </w:rPr>
        <w:t>მომხდარიყო</w:t>
      </w:r>
      <w:r w:rsidRPr="00E04F65">
        <w:rPr>
          <w:rFonts w:ascii="Sylfaen" w:hAnsi="Sylfaen"/>
          <w:sz w:val="20"/>
          <w:szCs w:val="20"/>
        </w:rPr>
        <w:t xml:space="preserve"> აქტივების მთელი კლასის გადაფასება.  შესაბამისად, გაუფასურების ზარალისა და გაუფასურების ზარალის კომპენსირების გადაფასებად ინტერპრეტირება პრობლემებს გამოიწვევს.  სსბასსს-მ განიხილა ამ ბუნდოვანების აღმოფხვრის საკითხი.  </w:t>
      </w:r>
      <w:r w:rsidRPr="0015397F">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15397F">
        <w:rPr>
          <w:rFonts w:ascii="Sylfaen" w:hAnsi="Sylfaen"/>
          <w:sz w:val="20"/>
          <w:szCs w:val="20"/>
          <w:u w:val="single"/>
        </w:rPr>
        <w:t xml:space="preserve"> შემუშავებისას, სსბასსს-მ დაასკვნა, რომ არსებული დასაბუთება და მოსაზრებები არ უნდა შეიცვალოს.</w:t>
      </w:r>
      <w:r w:rsidRPr="00E04F65">
        <w:rPr>
          <w:rFonts w:ascii="Sylfaen" w:hAnsi="Sylfaen"/>
          <w:sz w:val="20"/>
          <w:szCs w:val="20"/>
        </w:rPr>
        <w:t xml:space="preserve">   </w:t>
      </w:r>
    </w:p>
    <w:p w14:paraId="47CF72AA" w14:textId="77777777" w:rsidR="00E04F65" w:rsidRPr="00E04F65" w:rsidRDefault="00E04F65" w:rsidP="00E04F65">
      <w:pPr>
        <w:jc w:val="both"/>
        <w:rPr>
          <w:rFonts w:ascii="Sylfaen" w:hAnsi="Sylfaen"/>
          <w:sz w:val="20"/>
          <w:szCs w:val="20"/>
        </w:rPr>
      </w:pPr>
      <w:r w:rsidRPr="00E04F65">
        <w:rPr>
          <w:rFonts w:ascii="Sylfaen" w:hAnsi="Sylfaen"/>
          <w:sz w:val="20"/>
          <w:szCs w:val="20"/>
        </w:rPr>
        <w:t>…</w:t>
      </w:r>
    </w:p>
    <w:p w14:paraId="7C6EAD69" w14:textId="306425B2" w:rsidR="00E04F65" w:rsidRPr="00E04F65" w:rsidRDefault="00E04F65" w:rsidP="00E04F65">
      <w:pPr>
        <w:ind w:left="709" w:hanging="709"/>
        <w:jc w:val="both"/>
        <w:rPr>
          <w:rFonts w:ascii="Sylfaen" w:hAnsi="Sylfaen"/>
          <w:sz w:val="20"/>
          <w:szCs w:val="20"/>
        </w:rPr>
      </w:pPr>
      <w:r w:rsidRPr="00E04F65">
        <w:rPr>
          <w:rFonts w:ascii="Sylfaen" w:hAnsi="Sylfaen"/>
          <w:sz w:val="20"/>
          <w:szCs w:val="20"/>
        </w:rPr>
        <w:t>დს7ვ.</w:t>
      </w:r>
      <w:r>
        <w:rPr>
          <w:rFonts w:ascii="Sylfaen" w:hAnsi="Sylfaen"/>
          <w:sz w:val="20"/>
          <w:szCs w:val="20"/>
        </w:rPr>
        <w:tab/>
      </w:r>
      <w:r w:rsidRPr="00E04F65">
        <w:rPr>
          <w:rFonts w:ascii="Sylfaen" w:hAnsi="Sylfaen"/>
          <w:sz w:val="20"/>
          <w:szCs w:val="20"/>
        </w:rPr>
        <w:t xml:space="preserve">გადაფასებული თანხებით შეფასებული ძირითადი აქტივებისა და არამატერიალური აქტივების სსბასს 26-ის მოქმედების სფეროში შეტანით ერთეულს მოეთხოვება, ყოველწლიურად შეაფასოს, არსებობს თუ არა აქტივის გაუფასურების რაიმე ინდიკატორი. თუმცა, სავარაუდოა, რომ ერთეულისთვის ისედაც ცნობილი იქნება გაუფასურების ნებისმიერი ასეთი ინდიკატორის არსებობის შესახებ.  ამიტომ, სსბასსს-მ დაასკვნა, რომ გადაფასებული თანხებით შეფასებული ძირითადი აქტივებისა და არამატერიალური აქტივების სსბასს 26-ის მოქმედების სფეროში მოქცევა არ იქნება ზედმეტად </w:t>
      </w:r>
      <w:r w:rsidRPr="00E04F65">
        <w:rPr>
          <w:rFonts w:ascii="Sylfaen" w:hAnsi="Sylfaen"/>
          <w:sz w:val="20"/>
          <w:szCs w:val="20"/>
        </w:rPr>
        <w:lastRenderedPageBreak/>
        <w:t>პრობლემური და შრომატევადი მათთვის, ვინც ფინანსურ ანგარიშგებას ამზადებს.</w:t>
      </w:r>
    </w:p>
    <w:p w14:paraId="317F06C5" w14:textId="77777777" w:rsidR="00E04F65" w:rsidRPr="00254B6E" w:rsidRDefault="00E04F65" w:rsidP="00E04F65">
      <w:pPr>
        <w:jc w:val="both"/>
        <w:rPr>
          <w:rFonts w:ascii="Sylfaen" w:hAnsi="Sylfaen"/>
          <w:b/>
          <w:bCs/>
          <w:sz w:val="20"/>
          <w:szCs w:val="20"/>
        </w:rPr>
      </w:pPr>
      <w:bookmarkStart w:id="45" w:name="Responses_to_ED_57"/>
      <w:bookmarkEnd w:id="45"/>
      <w:r w:rsidRPr="00254B6E">
        <w:rPr>
          <w:rFonts w:ascii="Sylfaen" w:hAnsi="Sylfaen"/>
          <w:b/>
          <w:bCs/>
          <w:sz w:val="20"/>
          <w:szCs w:val="20"/>
        </w:rPr>
        <w:t xml:space="preserve">57-ე განსახილველ პროექტზე მიღებული პასუხები </w:t>
      </w:r>
    </w:p>
    <w:p w14:paraId="430F0FD7" w14:textId="304B41FB" w:rsidR="00120A5B" w:rsidRPr="00120A5B" w:rsidRDefault="00E04F65" w:rsidP="00120A5B">
      <w:pPr>
        <w:ind w:left="709" w:hanging="709"/>
        <w:jc w:val="both"/>
        <w:rPr>
          <w:rFonts w:ascii="Sylfaen" w:hAnsi="Sylfaen"/>
          <w:sz w:val="20"/>
          <w:szCs w:val="20"/>
        </w:rPr>
      </w:pPr>
      <w:r w:rsidRPr="00120A5B">
        <w:rPr>
          <w:rFonts w:ascii="Sylfaen" w:hAnsi="Sylfaen"/>
          <w:sz w:val="20"/>
          <w:szCs w:val="20"/>
        </w:rPr>
        <w:t>დს7თ.</w:t>
      </w:r>
      <w:r w:rsidR="00120A5B">
        <w:rPr>
          <w:rFonts w:ascii="Sylfaen" w:hAnsi="Sylfaen"/>
          <w:sz w:val="20"/>
          <w:szCs w:val="20"/>
        </w:rPr>
        <w:tab/>
      </w:r>
      <w:r w:rsidR="00120A5B" w:rsidRPr="00120A5B">
        <w:rPr>
          <w:rFonts w:ascii="Sylfaen" w:hAnsi="Sylfaen"/>
          <w:sz w:val="20"/>
          <w:szCs w:val="20"/>
        </w:rPr>
        <w:t>გპ 57-ის გამოკითხულთა უმრავლესობამ მხარი დაუჭირა წინადადებას და სსბასსს-ს დასაბუთებას. სსბასსს-მ გაითვალისწინა წინადადება, რომლის თანახმადაც ახსნა იმისა, რომ გადაფასებული აქტივების გაუფასურების ზარალი ან გაუფასურების ზარალის ანულირება არ ითვალისწინებდა ერთეულის მიერ აქტივების იმ მთლიანი კლასის გადაფასებას, რომელსაც ეკუთვნის აღნიშნული ობიექტი, უფრო ეფექტიანად შეიძლება მიღწეულ იქნას სსბასს 17-ში მოცემული მარტივი განაცხადით.</w:t>
      </w:r>
    </w:p>
    <w:p w14:paraId="48478B81" w14:textId="653F28F6" w:rsidR="00120A5B" w:rsidRPr="00120A5B" w:rsidRDefault="00E04F65" w:rsidP="00120A5B">
      <w:pPr>
        <w:ind w:left="709" w:hanging="709"/>
        <w:jc w:val="both"/>
        <w:rPr>
          <w:rFonts w:ascii="Sylfaen" w:hAnsi="Sylfaen"/>
          <w:sz w:val="20"/>
          <w:szCs w:val="20"/>
        </w:rPr>
      </w:pPr>
      <w:r w:rsidRPr="00120A5B">
        <w:rPr>
          <w:rFonts w:ascii="Sylfaen" w:hAnsi="Sylfaen"/>
          <w:sz w:val="20"/>
          <w:szCs w:val="20"/>
        </w:rPr>
        <w:t>დს7ი</w:t>
      </w:r>
      <w:r w:rsidR="00120A5B">
        <w:rPr>
          <w:rFonts w:ascii="Sylfaen" w:hAnsi="Sylfaen"/>
          <w:sz w:val="20"/>
          <w:szCs w:val="20"/>
        </w:rPr>
        <w:t>.</w:t>
      </w:r>
      <w:r w:rsidR="00120A5B">
        <w:rPr>
          <w:rFonts w:ascii="Sylfaen" w:hAnsi="Sylfaen"/>
          <w:sz w:val="20"/>
          <w:szCs w:val="20"/>
        </w:rPr>
        <w:tab/>
      </w:r>
      <w:r w:rsidR="00120A5B" w:rsidRPr="00120A5B">
        <w:rPr>
          <w:rFonts w:ascii="Sylfaen" w:hAnsi="Sylfaen"/>
          <w:sz w:val="20"/>
          <w:szCs w:val="20"/>
        </w:rPr>
        <w:t>სსბასსს-მ განიხილა აღნიშნული მოსაზრება, მაგრამ შეუსაბამოდ მიიჩნია ორი მიზეზის გამო. უპირველეს ყოვლისა, ასეთი მიდგომა საკმარისად არ ეხებოდა ფულადი სახსრების წარმომქმნელი აქტივებისთვის გამოყენებითი ღირებულების განსაზღვრის სხვადასხვა მეთოდებს, აქტივის მომსახურების აღდგენითი ღირებულების შეფასებისას. ასეთი მეთოდებია ცვეთადი ჩანაცვლების ღირებულების და მომსახურების ერთეულების მიდგომა, რესტავრაციის ღირებულების მიდგომა და მომსახურების ერთეულების მიდგომა. მეორეც, მიდგომა არ უზრუნველყოფს მომხმარებლის მიერ ანგარიშვალდებულებისა და გადაწყვეტილების მიღების მიზნებისათვის საჭირო ინფორმაციას, რაც მოცემულია სსბასს 21-სა და სსბასს 26-ში, განმარტებით შენიშვნებთან დაკავშირებით. შესაბამისად, სსბასსს-მ გადაწყვიტა, რომ გპ 57-ის წინადადებები ჩაერთოთ საბოლოო სტანდარტში.</w:t>
      </w:r>
    </w:p>
    <w:p w14:paraId="0A6C0458" w14:textId="2755B525" w:rsidR="00E04F65" w:rsidRPr="0015397F" w:rsidRDefault="00E04F65" w:rsidP="00254B6E">
      <w:pPr>
        <w:ind w:left="709" w:hanging="709"/>
        <w:jc w:val="both"/>
        <w:rPr>
          <w:rFonts w:ascii="Sylfaen" w:hAnsi="Sylfaen"/>
          <w:sz w:val="20"/>
          <w:szCs w:val="20"/>
          <w:u w:val="single"/>
        </w:rPr>
      </w:pPr>
      <w:r w:rsidRPr="00E04F65">
        <w:rPr>
          <w:rFonts w:ascii="Sylfaen" w:hAnsi="Sylfaen"/>
          <w:sz w:val="20"/>
          <w:szCs w:val="20"/>
        </w:rPr>
        <w:t>დს7კ</w:t>
      </w:r>
      <w:r w:rsidR="00254B6E">
        <w:rPr>
          <w:rFonts w:ascii="Sylfaen" w:hAnsi="Sylfaen"/>
          <w:sz w:val="20"/>
          <w:szCs w:val="20"/>
        </w:rPr>
        <w:t>.</w:t>
      </w:r>
      <w:r w:rsidR="00254B6E">
        <w:rPr>
          <w:rFonts w:ascii="Sylfaen" w:hAnsi="Sylfaen"/>
          <w:sz w:val="20"/>
          <w:szCs w:val="20"/>
        </w:rPr>
        <w:tab/>
      </w:r>
      <w:r w:rsidRPr="00E04F65">
        <w:rPr>
          <w:rFonts w:ascii="Sylfaen" w:hAnsi="Sylfaen"/>
          <w:sz w:val="20"/>
          <w:szCs w:val="20"/>
        </w:rPr>
        <w:t xml:space="preserve">განსახილველ პროექტზე მიღებული კომენტარების საფუძველზე, სსბასსს-მ ხელახლა განიხილა 57-ე განსახილველი პროექტის დასკვნის საფუძველში შეტანილი მტკიცება იმის შესახებ, რომ გაუფასურება ცნების დონეზე განსხვავდება გადაფასების შემცირებისგან. ვინაიდან, ორივე - გაუფასურებაც და გადაფასების შემცირებაც - მოიაზრებს მომსახურების პოტენციალის ან ეკონომიკური სარგებლის გამომუშავების უნარის შემცირებას, სსბასსს-მ დაასკვნა, რომ ისინი ცნების დონეზე იდენტურია.  თუმცა, </w:t>
      </w:r>
      <w:r w:rsidRPr="0015397F">
        <w:rPr>
          <w:rFonts w:ascii="Sylfaen" w:hAnsi="Sylfaen"/>
          <w:strike/>
          <w:sz w:val="20"/>
          <w:szCs w:val="20"/>
        </w:rPr>
        <w:t>არსებობს</w:t>
      </w:r>
      <w:r w:rsidRPr="00E04F65">
        <w:rPr>
          <w:rFonts w:ascii="Sylfaen" w:hAnsi="Sylfaen"/>
          <w:sz w:val="20"/>
          <w:szCs w:val="20"/>
        </w:rPr>
        <w:t xml:space="preserve"> </w:t>
      </w:r>
      <w:r w:rsidRPr="0015397F">
        <w:rPr>
          <w:rFonts w:ascii="Sylfaen" w:hAnsi="Sylfaen"/>
          <w:sz w:val="20"/>
          <w:szCs w:val="20"/>
          <w:u w:val="single"/>
        </w:rPr>
        <w:t>არსებობდა</w:t>
      </w:r>
      <w:r w:rsidRPr="00E04F65">
        <w:rPr>
          <w:rFonts w:ascii="Sylfaen" w:hAnsi="Sylfaen"/>
          <w:sz w:val="20"/>
          <w:szCs w:val="20"/>
        </w:rPr>
        <w:t xml:space="preserve"> </w:t>
      </w:r>
      <w:r w:rsidRPr="00E04F65">
        <w:rPr>
          <w:rFonts w:ascii="Sylfaen" w:hAnsi="Sylfaen"/>
          <w:sz w:val="20"/>
          <w:szCs w:val="20"/>
        </w:rPr>
        <w:lastRenderedPageBreak/>
        <w:t xml:space="preserve">პრაქტიკული განსხვავება.  გაუფასურება აღნიშნავს მოვლენებს, რომლებიც გავლენას ახდენს ინდივიდუალურ აქტივებზე, ან აქტივების ჯგუფებზე, და არა პერიოდული გადაფასებების შედეგზე.  ეს პრაქტიკული განსხვავება </w:t>
      </w:r>
      <w:r w:rsidRPr="0015397F">
        <w:rPr>
          <w:rFonts w:ascii="Sylfaen" w:hAnsi="Sylfaen"/>
          <w:strike/>
          <w:sz w:val="20"/>
          <w:szCs w:val="20"/>
        </w:rPr>
        <w:t>ასახულია</w:t>
      </w:r>
      <w:r w:rsidRPr="00E04F65">
        <w:rPr>
          <w:rFonts w:ascii="Sylfaen" w:hAnsi="Sylfaen"/>
          <w:sz w:val="20"/>
          <w:szCs w:val="20"/>
        </w:rPr>
        <w:t xml:space="preserve"> </w:t>
      </w:r>
      <w:r w:rsidRPr="0015397F">
        <w:rPr>
          <w:rFonts w:ascii="Sylfaen" w:hAnsi="Sylfaen"/>
          <w:sz w:val="20"/>
          <w:szCs w:val="20"/>
          <w:u w:val="single"/>
        </w:rPr>
        <w:t>ასახული იყო</w:t>
      </w:r>
      <w:r w:rsidRPr="00E04F65">
        <w:rPr>
          <w:rFonts w:ascii="Sylfaen" w:hAnsi="Sylfaen"/>
          <w:sz w:val="20"/>
          <w:szCs w:val="20"/>
        </w:rPr>
        <w:t xml:space="preserve"> სსბასს 17-ის 51ა პუნქტში მოცემულ შემდეგ დებულებაში - „აქტივის გაუფასურების ზარალი და აქტივის გაუფასურების ზარალის ანულირება სსბასს 21-ის და სსბასს 26-ის შესაბამისად აუცილებლად არ იწვევს აქტივთა იმ კლასის გადაფასების საჭიროებას, რომელსაც ეკუთვნის ეს აქტივი, ან აქტივების ჯგუფი.“ </w:t>
      </w:r>
      <w:r w:rsidRPr="0015397F">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15397F">
        <w:rPr>
          <w:rFonts w:ascii="Sylfaen" w:hAnsi="Sylfaen"/>
          <w:sz w:val="20"/>
          <w:szCs w:val="20"/>
          <w:u w:val="single"/>
        </w:rPr>
        <w:t xml:space="preserve"> შემუშავებისას, სსბასსს-მ დაასკვნა, რომ მასშიც იგივე მითითებები უნდა შენარჩუნდეს.</w:t>
      </w:r>
    </w:p>
    <w:p w14:paraId="6CEF496E" w14:textId="77777777" w:rsidR="00E04F65" w:rsidRPr="00E04F65" w:rsidRDefault="00E04F65" w:rsidP="00E04F65">
      <w:pPr>
        <w:jc w:val="both"/>
        <w:rPr>
          <w:rFonts w:ascii="Sylfaen" w:hAnsi="Sylfaen"/>
          <w:sz w:val="20"/>
          <w:szCs w:val="20"/>
        </w:rPr>
      </w:pPr>
      <w:r w:rsidRPr="00E04F65">
        <w:rPr>
          <w:rFonts w:ascii="Sylfaen" w:hAnsi="Sylfaen"/>
          <w:sz w:val="20"/>
          <w:szCs w:val="20"/>
        </w:rPr>
        <w:t>…</w:t>
      </w:r>
    </w:p>
    <w:p w14:paraId="7BEE05E6" w14:textId="77777777" w:rsidR="00E04F65" w:rsidRPr="00254B6E" w:rsidRDefault="00E04F65" w:rsidP="00E04F65">
      <w:pPr>
        <w:jc w:val="both"/>
        <w:rPr>
          <w:rFonts w:ascii="Sylfaen" w:hAnsi="Sylfaen"/>
          <w:i/>
          <w:iCs/>
          <w:sz w:val="20"/>
          <w:szCs w:val="20"/>
        </w:rPr>
      </w:pPr>
      <w:bookmarkStart w:id="46" w:name="Revision_of_IPSAS_26_as_a_result_of_Impr"/>
      <w:bookmarkEnd w:id="46"/>
      <w:r w:rsidRPr="00254B6E">
        <w:rPr>
          <w:rFonts w:ascii="Sylfaen" w:hAnsi="Sylfaen"/>
          <w:i/>
          <w:iCs/>
          <w:sz w:val="20"/>
          <w:szCs w:val="20"/>
        </w:rPr>
        <w:t>სსბასს 26-ის გადასინჯვა სსბასს-ების 2019 წლის გაუმჯობესების შედეგად</w:t>
      </w:r>
    </w:p>
    <w:p w14:paraId="75654AC7" w14:textId="306C427D" w:rsidR="00E04F65" w:rsidRPr="0015397F" w:rsidRDefault="00E04F65" w:rsidP="00254B6E">
      <w:pPr>
        <w:ind w:left="709" w:hanging="709"/>
        <w:jc w:val="both"/>
        <w:rPr>
          <w:rFonts w:ascii="Sylfaen" w:hAnsi="Sylfaen"/>
          <w:sz w:val="20"/>
          <w:szCs w:val="20"/>
          <w:u w:val="single"/>
        </w:rPr>
      </w:pPr>
      <w:r w:rsidRPr="00E04F65">
        <w:rPr>
          <w:rFonts w:ascii="Sylfaen" w:hAnsi="Sylfaen"/>
          <w:sz w:val="20"/>
          <w:szCs w:val="20"/>
        </w:rPr>
        <w:t>დს21.</w:t>
      </w:r>
      <w:r w:rsidR="00254B6E">
        <w:rPr>
          <w:rFonts w:ascii="Sylfaen" w:hAnsi="Sylfaen"/>
          <w:sz w:val="20"/>
          <w:szCs w:val="20"/>
        </w:rPr>
        <w:tab/>
      </w:r>
      <w:r w:rsidRPr="0015397F">
        <w:rPr>
          <w:rFonts w:ascii="Sylfaen" w:hAnsi="Sylfaen"/>
          <w:sz w:val="20"/>
          <w:szCs w:val="20"/>
          <w:u w:val="single"/>
        </w:rPr>
        <w:t>როდესაც ეს სტანდარტი გამოიცა, სსბასს-მა აღნიშნა, რომ</w:t>
      </w:r>
      <w:r w:rsidRPr="00E04F65">
        <w:rPr>
          <w:rFonts w:ascii="Sylfaen" w:hAnsi="Sylfaen"/>
          <w:sz w:val="20"/>
          <w:szCs w:val="20"/>
        </w:rPr>
        <w:t xml:space="preserve"> 73ა და 108ა პუნქტებში „აქტივების კლასზე“ მითითებამ შექმნა შთაბეჭდილება, რომ სახელმძღვანელო მითითებები ვრცელდებოდა მხოლოდ სსბასს 17-ის მოქმედების სფეროში მყოფ გადაფასებულ აქტივებზე. დაინტერესებულმა მხარეებმა გამოთქვეს შეშფოთება იმასთან დაკავშირებით, რომ ის არ ვრცელდებოდა გადაფასებულ არამატერიალურ აქტივებზე.  შედეგად, სსბასსს დათანხმდა, განემარტა, რომ ეს პუნქტები ვრცელდება სსბასს 31-ის ფარგლებში არსებულ ინდივიდუალურ აქტივებზე და სსბასს 17-ის ფარგლებში არსებულ აქტივების კლასზე.  </w:t>
      </w:r>
      <w:r w:rsidRPr="0015397F">
        <w:rPr>
          <w:rFonts w:ascii="Sylfaen" w:hAnsi="Sylfaen"/>
          <w:sz w:val="20"/>
          <w:szCs w:val="20"/>
          <w:u w:val="single"/>
        </w:rPr>
        <w:t xml:space="preserve">სსბასს 45-ის, </w:t>
      </w:r>
      <w:r w:rsidRPr="003041BB">
        <w:rPr>
          <w:rFonts w:ascii="Sylfaen" w:hAnsi="Sylfaen"/>
          <w:i/>
          <w:iCs/>
          <w:sz w:val="20"/>
          <w:szCs w:val="20"/>
          <w:u w:val="single"/>
        </w:rPr>
        <w:t xml:space="preserve">ძირითადი აქტივები, </w:t>
      </w:r>
      <w:r w:rsidRPr="0015397F">
        <w:rPr>
          <w:rFonts w:ascii="Sylfaen" w:hAnsi="Sylfaen"/>
          <w:sz w:val="20"/>
          <w:szCs w:val="20"/>
          <w:u w:val="single"/>
        </w:rPr>
        <w:t xml:space="preserve">შემუშავებისას, სსბასსს-მ აღნიშნა, რომ ეს მითითებები კვლავაც შესაფერისია. </w:t>
      </w:r>
    </w:p>
    <w:p w14:paraId="35092E21" w14:textId="16469F62" w:rsidR="004409F7" w:rsidRDefault="004409F7" w:rsidP="004409F7">
      <w:pPr>
        <w:ind w:left="709" w:hanging="709"/>
        <w:jc w:val="both"/>
        <w:rPr>
          <w:rFonts w:ascii="Sylfaen" w:hAnsi="Sylfaen"/>
          <w:sz w:val="20"/>
          <w:szCs w:val="20"/>
        </w:rPr>
      </w:pPr>
    </w:p>
    <w:p w14:paraId="1E359BA3" w14:textId="7FE58DF9" w:rsidR="00B61DF4" w:rsidRDefault="00B61DF4" w:rsidP="004409F7">
      <w:pPr>
        <w:ind w:left="709" w:hanging="709"/>
        <w:jc w:val="both"/>
        <w:rPr>
          <w:rFonts w:ascii="Sylfaen" w:hAnsi="Sylfaen"/>
          <w:sz w:val="20"/>
          <w:szCs w:val="20"/>
        </w:rPr>
      </w:pPr>
    </w:p>
    <w:p w14:paraId="7BBD6824" w14:textId="77777777" w:rsidR="004D0152" w:rsidRDefault="004D0152" w:rsidP="004409F7">
      <w:pPr>
        <w:ind w:left="709" w:hanging="709"/>
        <w:jc w:val="both"/>
        <w:rPr>
          <w:rFonts w:ascii="Sylfaen" w:hAnsi="Sylfaen"/>
          <w:sz w:val="20"/>
          <w:szCs w:val="20"/>
        </w:rPr>
      </w:pPr>
    </w:p>
    <w:p w14:paraId="43201F6F" w14:textId="77777777" w:rsidR="004D0152" w:rsidRDefault="004D0152" w:rsidP="004409F7">
      <w:pPr>
        <w:ind w:left="709" w:hanging="709"/>
        <w:jc w:val="both"/>
        <w:rPr>
          <w:rFonts w:ascii="Sylfaen" w:hAnsi="Sylfaen"/>
          <w:sz w:val="20"/>
          <w:szCs w:val="20"/>
        </w:rPr>
      </w:pPr>
    </w:p>
    <w:p w14:paraId="633DC98E" w14:textId="77777777" w:rsidR="004D0152" w:rsidRDefault="004D0152" w:rsidP="004409F7">
      <w:pPr>
        <w:ind w:left="709" w:hanging="709"/>
        <w:jc w:val="both"/>
        <w:rPr>
          <w:rFonts w:ascii="Sylfaen" w:hAnsi="Sylfaen"/>
          <w:sz w:val="20"/>
          <w:szCs w:val="20"/>
        </w:rPr>
      </w:pPr>
    </w:p>
    <w:p w14:paraId="6C6DB983" w14:textId="77777777" w:rsidR="00B61DF4" w:rsidRDefault="00B61DF4" w:rsidP="004409F7">
      <w:pPr>
        <w:ind w:left="709" w:hanging="709"/>
        <w:jc w:val="both"/>
        <w:rPr>
          <w:rFonts w:ascii="Sylfaen" w:hAnsi="Sylfaen"/>
          <w:sz w:val="20"/>
          <w:szCs w:val="20"/>
        </w:rPr>
      </w:pPr>
    </w:p>
    <w:p w14:paraId="75B2FD6D" w14:textId="574893EC" w:rsidR="00B61DF4" w:rsidRDefault="00B61DF4" w:rsidP="004409F7">
      <w:pPr>
        <w:ind w:left="709" w:hanging="709"/>
        <w:jc w:val="both"/>
        <w:rPr>
          <w:rFonts w:ascii="Sylfaen" w:hAnsi="Sylfaen"/>
          <w:sz w:val="20"/>
          <w:szCs w:val="20"/>
        </w:rPr>
      </w:pPr>
    </w:p>
    <w:p w14:paraId="2224A064" w14:textId="01A8BB70" w:rsidR="00B61DF4" w:rsidRDefault="00B61DF4" w:rsidP="004409F7">
      <w:pPr>
        <w:ind w:left="709" w:hanging="709"/>
        <w:jc w:val="both"/>
        <w:rPr>
          <w:rFonts w:ascii="Sylfaen" w:hAnsi="Sylfaen"/>
          <w:sz w:val="20"/>
          <w:szCs w:val="20"/>
        </w:rPr>
      </w:pPr>
    </w:p>
    <w:p w14:paraId="11DB03F9" w14:textId="165F9A61" w:rsidR="00844C3C" w:rsidRDefault="003770F8" w:rsidP="004409F7">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679744" behindDoc="0" locked="0" layoutInCell="1" allowOverlap="1" wp14:anchorId="5189C500" wp14:editId="2C31E3F6">
                <wp:simplePos x="0" y="0"/>
                <wp:positionH relativeFrom="column">
                  <wp:posOffset>163195</wp:posOffset>
                </wp:positionH>
                <wp:positionV relativeFrom="paragraph">
                  <wp:posOffset>116658</wp:posOffset>
                </wp:positionV>
                <wp:extent cx="4413885" cy="6037384"/>
                <wp:effectExtent l="0" t="0" r="24765" b="20955"/>
                <wp:wrapNone/>
                <wp:docPr id="2080040502" name="Text Box 2"/>
                <wp:cNvGraphicFramePr/>
                <a:graphic xmlns:a="http://schemas.openxmlformats.org/drawingml/2006/main">
                  <a:graphicData uri="http://schemas.microsoft.com/office/word/2010/wordprocessingShape">
                    <wps:wsp>
                      <wps:cNvSpPr txBox="1"/>
                      <wps:spPr>
                        <a:xfrm>
                          <a:off x="0" y="0"/>
                          <a:ext cx="4413885" cy="6037384"/>
                        </a:xfrm>
                        <a:prstGeom prst="rect">
                          <a:avLst/>
                        </a:prstGeom>
                        <a:solidFill>
                          <a:schemeClr val="lt1"/>
                        </a:solidFill>
                        <a:ln w="6350">
                          <a:solidFill>
                            <a:prstClr val="black"/>
                          </a:solidFill>
                        </a:ln>
                      </wps:spPr>
                      <wps:txbx>
                        <w:txbxContent>
                          <w:p w14:paraId="2B903D9A" w14:textId="13232A4F" w:rsidR="00844C3C" w:rsidRPr="00844C3C" w:rsidRDefault="00844C3C" w:rsidP="00844C3C">
                            <w:pPr>
                              <w:spacing w:after="0" w:line="240" w:lineRule="auto"/>
                              <w:jc w:val="center"/>
                              <w:rPr>
                                <w:rFonts w:ascii="Sylfaen" w:hAnsi="Sylfaen"/>
                                <w:b/>
                                <w:bCs/>
                                <w:sz w:val="14"/>
                                <w:szCs w:val="14"/>
                              </w:rPr>
                            </w:pPr>
                            <w:r w:rsidRPr="00844C3C">
                              <w:rPr>
                                <w:rFonts w:ascii="Sylfaen" w:hAnsi="Sylfaen"/>
                                <w:b/>
                                <w:bCs/>
                                <w:sz w:val="14"/>
                                <w:szCs w:val="14"/>
                              </w:rPr>
                              <w:t>ბასს 36-თან შედარება</w:t>
                            </w:r>
                          </w:p>
                          <w:p w14:paraId="297EF34A" w14:textId="77777777" w:rsidR="00844C3C" w:rsidRPr="00844C3C" w:rsidRDefault="00844C3C" w:rsidP="00844C3C">
                            <w:pPr>
                              <w:spacing w:after="0" w:line="240" w:lineRule="auto"/>
                              <w:jc w:val="both"/>
                              <w:rPr>
                                <w:rFonts w:ascii="Sylfaen" w:hAnsi="Sylfaen"/>
                                <w:sz w:val="14"/>
                                <w:szCs w:val="14"/>
                              </w:rPr>
                            </w:pPr>
                          </w:p>
                          <w:p w14:paraId="641BFFF5" w14:textId="77777777" w:rsidR="00844C3C" w:rsidRPr="00844C3C" w:rsidRDefault="00844C3C" w:rsidP="00844C3C">
                            <w:pPr>
                              <w:spacing w:after="0" w:line="240" w:lineRule="auto"/>
                              <w:jc w:val="both"/>
                              <w:rPr>
                                <w:rFonts w:ascii="Sylfaen" w:hAnsi="Sylfaen"/>
                                <w:sz w:val="14"/>
                                <w:szCs w:val="14"/>
                              </w:rPr>
                            </w:pPr>
                            <w:r w:rsidRPr="00844C3C">
                              <w:rPr>
                                <w:rFonts w:ascii="Sylfaen" w:hAnsi="Sylfaen"/>
                                <w:sz w:val="14"/>
                                <w:szCs w:val="14"/>
                              </w:rPr>
                              <w:t xml:space="preserve">სსბასს 26 - </w:t>
                            </w:r>
                            <w:r w:rsidRPr="003770F8">
                              <w:rPr>
                                <w:rFonts w:ascii="Sylfaen" w:hAnsi="Sylfaen"/>
                                <w:i/>
                                <w:iCs/>
                                <w:sz w:val="14"/>
                                <w:szCs w:val="14"/>
                              </w:rPr>
                              <w:t>ფულადი სახსრების წარმომქმნელი აქტივების გაუფასურება</w:t>
                            </w:r>
                            <w:r w:rsidRPr="00844C3C">
                              <w:rPr>
                                <w:rFonts w:ascii="Sylfaen" w:hAnsi="Sylfaen"/>
                                <w:sz w:val="14"/>
                                <w:szCs w:val="14"/>
                              </w:rPr>
                              <w:t xml:space="preserve"> - განიხილავს ფულადი სახსრების წარმომქმნელი აქტივების გაუფასურებას საჯარო სექტორში და მოიცავს ბასს-36-ში (2004) - აქტივების გაუფასურება - შესულ ცვლილებებს, როგორც ფასს-ების გაუმჯობესების პროექტის ნაწილს, რომელიც გამოიცა 2008 წლის მაისში.  მთავარი განსხვავება სსბასს 26-სა და ბასს 36-ს შორის მდგომარეობს შემდეგში:</w:t>
                            </w:r>
                          </w:p>
                          <w:p w14:paraId="0E1A7570" w14:textId="77777777" w:rsidR="00844C3C" w:rsidRPr="00844C3C" w:rsidRDefault="00844C3C" w:rsidP="00844C3C">
                            <w:pPr>
                              <w:spacing w:after="0" w:line="240" w:lineRule="auto"/>
                              <w:jc w:val="both"/>
                              <w:rPr>
                                <w:rFonts w:ascii="Sylfaen" w:hAnsi="Sylfaen"/>
                                <w:sz w:val="14"/>
                                <w:szCs w:val="14"/>
                              </w:rPr>
                            </w:pPr>
                          </w:p>
                          <w:p w14:paraId="21373C03" w14:textId="1A90873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 xml:space="preserve">სსბასს 26 არ ეხება ფულადი სახსრების წარმომქმნელ იმ აქტივებს, რომლებიც </w:t>
                            </w:r>
                            <w:r w:rsidRPr="0015397F">
                              <w:rPr>
                                <w:rFonts w:ascii="Sylfaen" w:hAnsi="Sylfaen"/>
                                <w:strike/>
                                <w:sz w:val="14"/>
                                <w:szCs w:val="14"/>
                              </w:rPr>
                              <w:t>სსბასს 17-ის</w:t>
                            </w:r>
                            <w:r w:rsidRPr="00844C3C">
                              <w:rPr>
                                <w:rFonts w:ascii="Sylfaen" w:hAnsi="Sylfaen"/>
                                <w:sz w:val="14"/>
                                <w:szCs w:val="14"/>
                              </w:rPr>
                              <w:t xml:space="preserve"> </w:t>
                            </w:r>
                            <w:r w:rsidRPr="0015397F">
                              <w:rPr>
                                <w:rFonts w:ascii="Sylfaen" w:hAnsi="Sylfaen"/>
                                <w:sz w:val="14"/>
                                <w:szCs w:val="14"/>
                                <w:u w:val="single"/>
                              </w:rPr>
                              <w:t>სსბასს 45-ის</w:t>
                            </w:r>
                            <w:r w:rsidRPr="00844C3C">
                              <w:rPr>
                                <w:rFonts w:ascii="Sylfaen" w:hAnsi="Sylfaen"/>
                                <w:sz w:val="14"/>
                                <w:szCs w:val="14"/>
                              </w:rPr>
                              <w:t xml:space="preserve"> - </w:t>
                            </w:r>
                            <w:r w:rsidRPr="003770F8">
                              <w:rPr>
                                <w:rFonts w:ascii="Sylfaen" w:hAnsi="Sylfaen"/>
                                <w:i/>
                                <w:iCs/>
                                <w:sz w:val="14"/>
                                <w:szCs w:val="14"/>
                              </w:rPr>
                              <w:t xml:space="preserve">ძირითადი </w:t>
                            </w:r>
                            <w:r w:rsidR="002320B9" w:rsidRPr="003770F8">
                              <w:rPr>
                                <w:rFonts w:ascii="Sylfaen" w:hAnsi="Sylfaen"/>
                                <w:i/>
                                <w:iCs/>
                                <w:sz w:val="14"/>
                                <w:szCs w:val="14"/>
                              </w:rPr>
                              <w:t>აქტივები</w:t>
                            </w:r>
                            <w:r w:rsidRPr="00844C3C">
                              <w:rPr>
                                <w:rFonts w:ascii="Sylfaen" w:hAnsi="Sylfaen"/>
                                <w:sz w:val="14"/>
                                <w:szCs w:val="14"/>
                              </w:rPr>
                              <w:t xml:space="preserve"> - </w:t>
                            </w:r>
                            <w:r w:rsidRPr="0015397F">
                              <w:rPr>
                                <w:rFonts w:ascii="Sylfaen" w:hAnsi="Sylfaen"/>
                                <w:strike/>
                                <w:sz w:val="14"/>
                                <w:szCs w:val="14"/>
                              </w:rPr>
                              <w:t>გადაფასების</w:t>
                            </w:r>
                            <w:r w:rsidRPr="00844C3C">
                              <w:rPr>
                                <w:rFonts w:ascii="Sylfaen" w:hAnsi="Sylfaen"/>
                                <w:sz w:val="14"/>
                                <w:szCs w:val="14"/>
                              </w:rPr>
                              <w:t xml:space="preserve"> </w:t>
                            </w:r>
                            <w:r w:rsidRPr="0015397F">
                              <w:rPr>
                                <w:rFonts w:ascii="Sylfaen" w:hAnsi="Sylfaen"/>
                                <w:sz w:val="14"/>
                                <w:szCs w:val="14"/>
                                <w:u w:val="single"/>
                              </w:rPr>
                              <w:t>მიმდინარე ღირებულების</w:t>
                            </w:r>
                            <w:r w:rsidRPr="00844C3C">
                              <w:rPr>
                                <w:rFonts w:ascii="Sylfaen" w:hAnsi="Sylfaen"/>
                                <w:sz w:val="14"/>
                                <w:szCs w:val="14"/>
                              </w:rPr>
                              <w:t xml:space="preserve"> მოდელის მიხედვით აღრიცხულია გადაფასებული ღირებულებით საანგარიშგებო პერიოდის ბოლოს.  ბასს 36 მისი მოქმედების სფეროდან არ გამორიცხავს ფულადი სახსრების წარმომქმნელ ძირითად </w:t>
                            </w:r>
                            <w:r w:rsidR="002320B9">
                              <w:rPr>
                                <w:rFonts w:ascii="Sylfaen" w:hAnsi="Sylfaen"/>
                                <w:sz w:val="14"/>
                                <w:szCs w:val="14"/>
                              </w:rPr>
                              <w:t>აქტივებს,</w:t>
                            </w:r>
                            <w:r w:rsidRPr="00844C3C">
                              <w:rPr>
                                <w:rFonts w:ascii="Sylfaen" w:hAnsi="Sylfaen"/>
                                <w:sz w:val="14"/>
                                <w:szCs w:val="14"/>
                              </w:rPr>
                              <w:t xml:space="preserve"> რომლებიც აღრიცხულია გადაფასებული ღირებულებით საანგარიშგებო პერიოდის ბოლოს.</w:t>
                            </w:r>
                          </w:p>
                          <w:p w14:paraId="5F06090B" w14:textId="04CCC09A"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 xml:space="preserve">სსბასს 26 არ ეხება ისეთ არამატერიალურ აქტივებს, რომელთა </w:t>
                            </w:r>
                            <w:r w:rsidR="008C36DF">
                              <w:rPr>
                                <w:rFonts w:ascii="Sylfaen" w:hAnsi="Sylfaen"/>
                                <w:sz w:val="14"/>
                                <w:szCs w:val="14"/>
                              </w:rPr>
                              <w:t>სამართლიან</w:t>
                            </w:r>
                            <w:r w:rsidRPr="00844C3C">
                              <w:rPr>
                                <w:rFonts w:ascii="Sylfaen" w:hAnsi="Sylfaen"/>
                                <w:sz w:val="14"/>
                                <w:szCs w:val="14"/>
                              </w:rPr>
                              <w:t xml:space="preserve"> ღირებულებამდე გადაფასება სისტემატურად ხდება.  ბასს 36 მისი მოქმედების სფეროდან არ გამორიცხავს ისეთ არამატერიალურ აქტივებს, რომელთა </w:t>
                            </w:r>
                            <w:r w:rsidR="008C36DF">
                              <w:rPr>
                                <w:rFonts w:ascii="Sylfaen" w:hAnsi="Sylfaen"/>
                                <w:sz w:val="14"/>
                                <w:szCs w:val="14"/>
                              </w:rPr>
                              <w:t>სამართლიან</w:t>
                            </w:r>
                            <w:r w:rsidRPr="00844C3C">
                              <w:rPr>
                                <w:rFonts w:ascii="Sylfaen" w:hAnsi="Sylfaen"/>
                                <w:sz w:val="14"/>
                                <w:szCs w:val="14"/>
                              </w:rPr>
                              <w:t xml:space="preserve"> ღირებულებამდე გადაფასება სისტემატურად ხდება.</w:t>
                            </w:r>
                          </w:p>
                          <w:p w14:paraId="0595CF8E"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 იძლევა ფულადი სახსრების წარმომქმნელი ერთეულის განმარტებას და მოიცავს დამატებით კომენტარებს, თუ როგორ უნდა მოხდეს ფულადი სახსრების წარმომქმნელი აქტივების ფულადი სახსრების არწარმომქმნელი აქტივებისგან განსხვავება.</w:t>
                            </w:r>
                          </w:p>
                          <w:p w14:paraId="5F4824EB"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26-ში ფულადი სახსრების წარმომქმნელი ერთეულის განმარტება განსხვავდება ბასს 36-ში მოცემული ასეთივე ერთეულის განმარტებისგან.</w:t>
                            </w:r>
                          </w:p>
                          <w:p w14:paraId="6DBD3D42"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 xml:space="preserve">სსბასს 26 არ შეიცავს კორპორაციული აქტივების განმარტებას ან ასეთ აქტივებთან დაკავშირებულ მოთხოვნებს, ხოლო ბასს 36 შეიცავს კორპორაციული აქტივების განმარტებას ან ასეთ აქტივებთან დაკავშირებულ მოთხოვნებს და მათი აღრიცხვის მეთოდებს. </w:t>
                            </w:r>
                          </w:p>
                          <w:p w14:paraId="0FE410C7"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26-ის მიხედვით ის ფაქტი, რომ ერთეულის წმინდა აქტივების საბალანსო ღირებულება აღემატება ერთეულის საბაზრო ღირებულებას, არ შეიძლება ჩაითვალოს გაუფასურების მაჩვენებლად. ბასს 36-ის მიხედვით ის ფაქტი, რომ ერთეულის წმინდა აქტივების საბალანსო ღირებულება აღემატება ერთეულის საბაზრო ღირებულებას, ითვლება გაუფასურების მინიმალური მაჩვენებლების კომპლექტის ნაწილად.</w:t>
                            </w:r>
                          </w:p>
                          <w:p w14:paraId="3B646940" w14:textId="1EA24784"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 xml:space="preserve">სსბასს 26-ში, იძულებითი გაყიდვა არ ასახავს გაყიდვის ხარჯებით შემცირებულ </w:t>
                            </w:r>
                            <w:r w:rsidR="008C36DF">
                              <w:rPr>
                                <w:rFonts w:ascii="Sylfaen" w:hAnsi="Sylfaen"/>
                                <w:sz w:val="14"/>
                                <w:szCs w:val="14"/>
                              </w:rPr>
                              <w:t>სამართლიან</w:t>
                            </w:r>
                            <w:r w:rsidRPr="00844C3C">
                              <w:rPr>
                                <w:rFonts w:ascii="Sylfaen" w:hAnsi="Sylfaen"/>
                                <w:sz w:val="14"/>
                                <w:szCs w:val="14"/>
                              </w:rPr>
                              <w:t xml:space="preserve"> ღირებულებას.  ბასს 36-ის მიხედვით, იძულებითი გაყიდვა ასახავს გაყიდვის ხარჯებით შემცირებულ </w:t>
                            </w:r>
                            <w:r w:rsidR="008C36DF">
                              <w:rPr>
                                <w:rFonts w:ascii="Sylfaen" w:hAnsi="Sylfaen"/>
                                <w:sz w:val="14"/>
                                <w:szCs w:val="14"/>
                              </w:rPr>
                              <w:t>სამართლიან</w:t>
                            </w:r>
                            <w:r w:rsidRPr="00844C3C">
                              <w:rPr>
                                <w:rFonts w:ascii="Sylfaen" w:hAnsi="Sylfaen"/>
                                <w:sz w:val="14"/>
                                <w:szCs w:val="14"/>
                              </w:rPr>
                              <w:t xml:space="preserve"> ღირებულებას, თუ ხელმძღვანელობა იძულებულია დაუყოვნებლივ გაყიდოს აქტივი.</w:t>
                            </w:r>
                          </w:p>
                          <w:p w14:paraId="1626969E"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 მოიცავს მოთხოვნებს და სახელმძღვანელო მითითებებს, ფულადი სახსრების არწარმომქმნელი ისეთი აქტივების მიმართ, რომლებსაც წვლილი შეაქვთ ფულადი სახსრების წარმომქმნელ ერთეულებში, ისევე, როგორც ისეთ საქმიანობებში, რომელთა შედეგად არ წარმოიქმნება ფულადი სახსრები.  ბასს 36 არ განიხილავს ფულადი სახსრების არწარმომქმნელ ისეთ აქტივებს, რომლებსაც წვლილი შეაქვთ ფულადი სახსრების წარმომქმნელ ერთეულებში, ისევე, როგორც ისეთ საქმიანობებში, რომელთა შედეგად არ წარმოიქმნება ფულადი სახსრები.</w:t>
                            </w:r>
                          </w:p>
                          <w:p w14:paraId="616CE11F"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 შეიცავს მოთხოვნებს და სახელმძღვანელო მითითებებს, აქტივების დანიშნულების შეცვლასთან დაკავშირებით, კერძოდ, ფულადი სახსრების წარმომქმნელი აქტივისთვის ფულადი სახსრების არწარმომქმნელი აქტივის კვალიფიკაციის მინიჭება და პირიქით.  სსბასს 26-ით ერთეულებს მოეთხოვებათ, განმარტონ მათ მიერ შემუშავებული კრიტერიუმები, რომლის მიხედვითაც ხდება ფულადი სახსრების წარმომქმნელი აქტივის ფულადი სახსრების არწარმომქმნელი აქტივისგან განსხვავება.  ბასს 36-ში განსაზღვრული არ არის ანალოგიური მოთხოვნები.</w:t>
                            </w:r>
                          </w:p>
                          <w:p w14:paraId="2905452B"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r w:rsidRPr="00844C3C">
                              <w:rPr>
                                <w:rFonts w:ascii="Sylfaen" w:hAnsi="Sylfaen"/>
                                <w:sz w:val="14"/>
                                <w:szCs w:val="14"/>
                              </w:rPr>
                              <w:t>სსბასს 26-ში, კონკრეტულ კონტექსტებში, გამოყენებულია ბასს 36-ისგან განსხვავებული ტერმინოლოგია.  ყველაზე მნიშვნელოვანი მაგალითია შემდეგი ტერმინების გამოყენება: „შემოსავალი“ და „ფინანსური შედეგების ანგარიშგება“.  ბასს 36-ში ეკვივალენტური ტერმინებია „ამონაგები“ და „მოგებისა და ზარალის ანგარიშგება“.</w:t>
                            </w:r>
                          </w:p>
                          <w:p w14:paraId="6CB9F0F5" w14:textId="77777777" w:rsidR="00844C3C" w:rsidRPr="00844C3C" w:rsidRDefault="00844C3C" w:rsidP="00844C3C">
                            <w:pPr>
                              <w:spacing w:after="0" w:line="240" w:lineRule="auto"/>
                              <w:jc w:val="both"/>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189C500" id="_x0000_s1111" type="#_x0000_t202" style="position:absolute;left:0;text-align:left;margin-left:12.85pt;margin-top:9.2pt;width:347.55pt;height:475.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" fillcolor="white [3201]" strokeweight=".5pt">
                <v:textbox>
                  <w:txbxContent>
                    <w:p w14:paraId="2B903D9A" w14:textId="13232A4F" w:rsidR="00844C3C" w:rsidRPr="00844C3C" w:rsidRDefault="00844C3C" w:rsidP="00844C3C">
                      <w:pPr>
                        <w:spacing w:after="0" w:line="240" w:lineRule="auto"/>
                        <w:jc w:val="center"/>
                        <w:rPr>
                          <w:rFonts w:ascii="Sylfaen" w:hAnsi="Sylfaen"/>
                          <w:b/>
                          <w:bCs/>
                          <w:sz w:val="14"/>
                          <w:szCs w:val="14"/>
                        </w:rPr>
                      </w:pPr>
                      <w:proofErr w:type="spellStart"/>
                      <w:r w:rsidRPr="00844C3C">
                        <w:rPr>
                          <w:rFonts w:ascii="Sylfaen" w:hAnsi="Sylfaen"/>
                          <w:b/>
                          <w:bCs/>
                          <w:sz w:val="14"/>
                          <w:szCs w:val="14"/>
                        </w:rPr>
                        <w:t>ბასს</w:t>
                      </w:r>
                      <w:proofErr w:type="spellEnd"/>
                      <w:r w:rsidRPr="00844C3C">
                        <w:rPr>
                          <w:rFonts w:ascii="Sylfaen" w:hAnsi="Sylfaen"/>
                          <w:b/>
                          <w:bCs/>
                          <w:sz w:val="14"/>
                          <w:szCs w:val="14"/>
                        </w:rPr>
                        <w:t xml:space="preserve"> 36-თან </w:t>
                      </w:r>
                      <w:proofErr w:type="spellStart"/>
                      <w:r w:rsidRPr="00844C3C">
                        <w:rPr>
                          <w:rFonts w:ascii="Sylfaen" w:hAnsi="Sylfaen"/>
                          <w:b/>
                          <w:bCs/>
                          <w:sz w:val="14"/>
                          <w:szCs w:val="14"/>
                        </w:rPr>
                        <w:t>შედარება</w:t>
                      </w:r>
                      <w:proofErr w:type="spellEnd"/>
                    </w:p>
                    <w:p w14:paraId="297EF34A" w14:textId="77777777" w:rsidR="00844C3C" w:rsidRPr="00844C3C" w:rsidRDefault="00844C3C" w:rsidP="00844C3C">
                      <w:pPr>
                        <w:spacing w:after="0" w:line="240" w:lineRule="auto"/>
                        <w:jc w:val="both"/>
                        <w:rPr>
                          <w:rFonts w:ascii="Sylfaen" w:hAnsi="Sylfaen"/>
                          <w:sz w:val="14"/>
                          <w:szCs w:val="14"/>
                        </w:rPr>
                      </w:pPr>
                    </w:p>
                    <w:p w14:paraId="641BFFF5" w14:textId="77777777" w:rsidR="00844C3C" w:rsidRPr="00844C3C" w:rsidRDefault="00844C3C" w:rsidP="00844C3C">
                      <w:pPr>
                        <w:spacing w:after="0" w:line="240" w:lineRule="auto"/>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 </w:t>
                      </w:r>
                      <w:proofErr w:type="spellStart"/>
                      <w:r w:rsidRPr="003770F8">
                        <w:rPr>
                          <w:rFonts w:ascii="Sylfaen" w:hAnsi="Sylfaen"/>
                          <w:i/>
                          <w:iCs/>
                          <w:sz w:val="14"/>
                          <w:szCs w:val="14"/>
                        </w:rPr>
                        <w:t>ფულადი</w:t>
                      </w:r>
                      <w:proofErr w:type="spellEnd"/>
                      <w:r w:rsidRPr="003770F8">
                        <w:rPr>
                          <w:rFonts w:ascii="Sylfaen" w:hAnsi="Sylfaen"/>
                          <w:i/>
                          <w:iCs/>
                          <w:sz w:val="14"/>
                          <w:szCs w:val="14"/>
                        </w:rPr>
                        <w:t xml:space="preserve"> </w:t>
                      </w:r>
                      <w:proofErr w:type="spellStart"/>
                      <w:r w:rsidRPr="003770F8">
                        <w:rPr>
                          <w:rFonts w:ascii="Sylfaen" w:hAnsi="Sylfaen"/>
                          <w:i/>
                          <w:iCs/>
                          <w:sz w:val="14"/>
                          <w:szCs w:val="14"/>
                        </w:rPr>
                        <w:t>სახსრების</w:t>
                      </w:r>
                      <w:proofErr w:type="spellEnd"/>
                      <w:r w:rsidRPr="003770F8">
                        <w:rPr>
                          <w:rFonts w:ascii="Sylfaen" w:hAnsi="Sylfaen"/>
                          <w:i/>
                          <w:iCs/>
                          <w:sz w:val="14"/>
                          <w:szCs w:val="14"/>
                        </w:rPr>
                        <w:t xml:space="preserve"> </w:t>
                      </w:r>
                      <w:proofErr w:type="spellStart"/>
                      <w:r w:rsidRPr="003770F8">
                        <w:rPr>
                          <w:rFonts w:ascii="Sylfaen" w:hAnsi="Sylfaen"/>
                          <w:i/>
                          <w:iCs/>
                          <w:sz w:val="14"/>
                          <w:szCs w:val="14"/>
                        </w:rPr>
                        <w:t>წარმომქმნელი</w:t>
                      </w:r>
                      <w:proofErr w:type="spellEnd"/>
                      <w:r w:rsidRPr="003770F8">
                        <w:rPr>
                          <w:rFonts w:ascii="Sylfaen" w:hAnsi="Sylfaen"/>
                          <w:i/>
                          <w:iCs/>
                          <w:sz w:val="14"/>
                          <w:szCs w:val="14"/>
                        </w:rPr>
                        <w:t xml:space="preserve"> </w:t>
                      </w:r>
                      <w:proofErr w:type="spellStart"/>
                      <w:r w:rsidRPr="003770F8">
                        <w:rPr>
                          <w:rFonts w:ascii="Sylfaen" w:hAnsi="Sylfaen"/>
                          <w:i/>
                          <w:iCs/>
                          <w:sz w:val="14"/>
                          <w:szCs w:val="14"/>
                        </w:rPr>
                        <w:t>აქტივების</w:t>
                      </w:r>
                      <w:proofErr w:type="spellEnd"/>
                      <w:r w:rsidRPr="003770F8">
                        <w:rPr>
                          <w:rFonts w:ascii="Sylfaen" w:hAnsi="Sylfaen"/>
                          <w:i/>
                          <w:iCs/>
                          <w:sz w:val="14"/>
                          <w:szCs w:val="14"/>
                        </w:rPr>
                        <w:t xml:space="preserve"> </w:t>
                      </w:r>
                      <w:proofErr w:type="spellStart"/>
                      <w:r w:rsidRPr="003770F8">
                        <w:rPr>
                          <w:rFonts w:ascii="Sylfaen" w:hAnsi="Sylfaen"/>
                          <w:i/>
                          <w:iCs/>
                          <w:sz w:val="14"/>
                          <w:szCs w:val="14"/>
                        </w:rPr>
                        <w:t>გაუფასურება</w:t>
                      </w:r>
                      <w:proofErr w:type="spellEnd"/>
                      <w:r w:rsidRPr="00844C3C">
                        <w:rPr>
                          <w:rFonts w:ascii="Sylfaen" w:hAnsi="Sylfaen"/>
                          <w:sz w:val="14"/>
                          <w:szCs w:val="14"/>
                        </w:rPr>
                        <w:t xml:space="preserve"> - </w:t>
                      </w:r>
                      <w:proofErr w:type="spellStart"/>
                      <w:r w:rsidRPr="00844C3C">
                        <w:rPr>
                          <w:rFonts w:ascii="Sylfaen" w:hAnsi="Sylfaen"/>
                          <w:sz w:val="14"/>
                          <w:szCs w:val="14"/>
                        </w:rPr>
                        <w:t>განიხილავს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გაუფასურებას</w:t>
                      </w:r>
                      <w:proofErr w:type="spellEnd"/>
                      <w:r w:rsidRPr="00844C3C">
                        <w:rPr>
                          <w:rFonts w:ascii="Sylfaen" w:hAnsi="Sylfaen"/>
                          <w:sz w:val="14"/>
                          <w:szCs w:val="14"/>
                        </w:rPr>
                        <w:t xml:space="preserve"> </w:t>
                      </w:r>
                      <w:proofErr w:type="spellStart"/>
                      <w:r w:rsidRPr="00844C3C">
                        <w:rPr>
                          <w:rFonts w:ascii="Sylfaen" w:hAnsi="Sylfaen"/>
                          <w:sz w:val="14"/>
                          <w:szCs w:val="14"/>
                        </w:rPr>
                        <w:t>საჯარო</w:t>
                      </w:r>
                      <w:proofErr w:type="spellEnd"/>
                      <w:r w:rsidRPr="00844C3C">
                        <w:rPr>
                          <w:rFonts w:ascii="Sylfaen" w:hAnsi="Sylfaen"/>
                          <w:sz w:val="14"/>
                          <w:szCs w:val="14"/>
                        </w:rPr>
                        <w:t xml:space="preserve"> </w:t>
                      </w:r>
                      <w:proofErr w:type="spellStart"/>
                      <w:r w:rsidRPr="00844C3C">
                        <w:rPr>
                          <w:rFonts w:ascii="Sylfaen" w:hAnsi="Sylfaen"/>
                          <w:sz w:val="14"/>
                          <w:szCs w:val="14"/>
                        </w:rPr>
                        <w:t>სექტორში</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მოიცავს</w:t>
                      </w:r>
                      <w:proofErr w:type="spellEnd"/>
                      <w:r w:rsidRPr="00844C3C">
                        <w:rPr>
                          <w:rFonts w:ascii="Sylfaen" w:hAnsi="Sylfaen"/>
                          <w:sz w:val="14"/>
                          <w:szCs w:val="14"/>
                        </w:rPr>
                        <w:t xml:space="preserve"> ბასს-36-ში (2004) -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გაუფასურება</w:t>
                      </w:r>
                      <w:proofErr w:type="spellEnd"/>
                      <w:r w:rsidRPr="00844C3C">
                        <w:rPr>
                          <w:rFonts w:ascii="Sylfaen" w:hAnsi="Sylfaen"/>
                          <w:sz w:val="14"/>
                          <w:szCs w:val="14"/>
                        </w:rPr>
                        <w:t xml:space="preserve"> - </w:t>
                      </w:r>
                      <w:proofErr w:type="spellStart"/>
                      <w:r w:rsidRPr="00844C3C">
                        <w:rPr>
                          <w:rFonts w:ascii="Sylfaen" w:hAnsi="Sylfaen"/>
                          <w:sz w:val="14"/>
                          <w:szCs w:val="14"/>
                        </w:rPr>
                        <w:t>შესულ</w:t>
                      </w:r>
                      <w:proofErr w:type="spellEnd"/>
                      <w:r w:rsidRPr="00844C3C">
                        <w:rPr>
                          <w:rFonts w:ascii="Sylfaen" w:hAnsi="Sylfaen"/>
                          <w:sz w:val="14"/>
                          <w:szCs w:val="14"/>
                        </w:rPr>
                        <w:t xml:space="preserve"> </w:t>
                      </w:r>
                      <w:proofErr w:type="spellStart"/>
                      <w:r w:rsidRPr="00844C3C">
                        <w:rPr>
                          <w:rFonts w:ascii="Sylfaen" w:hAnsi="Sylfaen"/>
                          <w:sz w:val="14"/>
                          <w:szCs w:val="14"/>
                        </w:rPr>
                        <w:t>ცვლილებებს</w:t>
                      </w:r>
                      <w:proofErr w:type="spellEnd"/>
                      <w:r w:rsidRPr="00844C3C">
                        <w:rPr>
                          <w:rFonts w:ascii="Sylfaen" w:hAnsi="Sylfaen"/>
                          <w:sz w:val="14"/>
                          <w:szCs w:val="14"/>
                        </w:rPr>
                        <w:t xml:space="preserve">, </w:t>
                      </w:r>
                      <w:proofErr w:type="spellStart"/>
                      <w:r w:rsidRPr="00844C3C">
                        <w:rPr>
                          <w:rFonts w:ascii="Sylfaen" w:hAnsi="Sylfaen"/>
                          <w:sz w:val="14"/>
                          <w:szCs w:val="14"/>
                        </w:rPr>
                        <w:t>როგორც</w:t>
                      </w:r>
                      <w:proofErr w:type="spellEnd"/>
                      <w:r w:rsidRPr="00844C3C">
                        <w:rPr>
                          <w:rFonts w:ascii="Sylfaen" w:hAnsi="Sylfaen"/>
                          <w:sz w:val="14"/>
                          <w:szCs w:val="14"/>
                        </w:rPr>
                        <w:t xml:space="preserve"> </w:t>
                      </w:r>
                      <w:proofErr w:type="spellStart"/>
                      <w:r w:rsidRPr="00844C3C">
                        <w:rPr>
                          <w:rFonts w:ascii="Sylfaen" w:hAnsi="Sylfaen"/>
                          <w:sz w:val="14"/>
                          <w:szCs w:val="14"/>
                        </w:rPr>
                        <w:t>ფასს-ების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გაუმჯობესების</w:t>
                      </w:r>
                      <w:proofErr w:type="spellEnd"/>
                      <w:r w:rsidRPr="00844C3C">
                        <w:rPr>
                          <w:rFonts w:ascii="Sylfaen" w:hAnsi="Sylfaen"/>
                          <w:sz w:val="14"/>
                          <w:szCs w:val="14"/>
                        </w:rPr>
                        <w:t xml:space="preserve"> </w:t>
                      </w:r>
                      <w:proofErr w:type="spellStart"/>
                      <w:r w:rsidRPr="00844C3C">
                        <w:rPr>
                          <w:rFonts w:ascii="Sylfaen" w:hAnsi="Sylfaen"/>
                          <w:sz w:val="14"/>
                          <w:szCs w:val="14"/>
                        </w:rPr>
                        <w:t>პროექტის</w:t>
                      </w:r>
                      <w:proofErr w:type="spellEnd"/>
                      <w:r w:rsidRPr="00844C3C">
                        <w:rPr>
                          <w:rFonts w:ascii="Sylfaen" w:hAnsi="Sylfaen"/>
                          <w:sz w:val="14"/>
                          <w:szCs w:val="14"/>
                        </w:rPr>
                        <w:t xml:space="preserve"> </w:t>
                      </w:r>
                      <w:proofErr w:type="spellStart"/>
                      <w:r w:rsidRPr="00844C3C">
                        <w:rPr>
                          <w:rFonts w:ascii="Sylfaen" w:hAnsi="Sylfaen"/>
                          <w:sz w:val="14"/>
                          <w:szCs w:val="14"/>
                        </w:rPr>
                        <w:t>ნაწილს</w:t>
                      </w:r>
                      <w:proofErr w:type="spellEnd"/>
                      <w:r w:rsidRPr="00844C3C">
                        <w:rPr>
                          <w:rFonts w:ascii="Sylfaen" w:hAnsi="Sylfaen"/>
                          <w:sz w:val="14"/>
                          <w:szCs w:val="14"/>
                        </w:rPr>
                        <w:t xml:space="preserve">, </w:t>
                      </w:r>
                      <w:proofErr w:type="spellStart"/>
                      <w:r w:rsidRPr="00844C3C">
                        <w:rPr>
                          <w:rFonts w:ascii="Sylfaen" w:hAnsi="Sylfaen"/>
                          <w:sz w:val="14"/>
                          <w:szCs w:val="14"/>
                        </w:rPr>
                        <w:t>რომელიც</w:t>
                      </w:r>
                      <w:proofErr w:type="spellEnd"/>
                      <w:r w:rsidRPr="00844C3C">
                        <w:rPr>
                          <w:rFonts w:ascii="Sylfaen" w:hAnsi="Sylfaen"/>
                          <w:sz w:val="14"/>
                          <w:szCs w:val="14"/>
                        </w:rPr>
                        <w:t xml:space="preserve"> </w:t>
                      </w:r>
                      <w:proofErr w:type="spellStart"/>
                      <w:r w:rsidRPr="00844C3C">
                        <w:rPr>
                          <w:rFonts w:ascii="Sylfaen" w:hAnsi="Sylfaen"/>
                          <w:sz w:val="14"/>
                          <w:szCs w:val="14"/>
                        </w:rPr>
                        <w:t>გამოიცა</w:t>
                      </w:r>
                      <w:proofErr w:type="spellEnd"/>
                      <w:r w:rsidRPr="00844C3C">
                        <w:rPr>
                          <w:rFonts w:ascii="Sylfaen" w:hAnsi="Sylfaen"/>
                          <w:sz w:val="14"/>
                          <w:szCs w:val="14"/>
                        </w:rPr>
                        <w:t xml:space="preserve"> 2008 </w:t>
                      </w:r>
                      <w:proofErr w:type="spellStart"/>
                      <w:r w:rsidRPr="00844C3C">
                        <w:rPr>
                          <w:rFonts w:ascii="Sylfaen" w:hAnsi="Sylfaen"/>
                          <w:sz w:val="14"/>
                          <w:szCs w:val="14"/>
                        </w:rPr>
                        <w:t>წლის</w:t>
                      </w:r>
                      <w:proofErr w:type="spellEnd"/>
                      <w:r w:rsidRPr="00844C3C">
                        <w:rPr>
                          <w:rFonts w:ascii="Sylfaen" w:hAnsi="Sylfaen"/>
                          <w:sz w:val="14"/>
                          <w:szCs w:val="14"/>
                        </w:rPr>
                        <w:t xml:space="preserve"> </w:t>
                      </w:r>
                      <w:proofErr w:type="spellStart"/>
                      <w:r w:rsidRPr="00844C3C">
                        <w:rPr>
                          <w:rFonts w:ascii="Sylfaen" w:hAnsi="Sylfaen"/>
                          <w:sz w:val="14"/>
                          <w:szCs w:val="14"/>
                        </w:rPr>
                        <w:t>მაისში</w:t>
                      </w:r>
                      <w:proofErr w:type="spellEnd"/>
                      <w:r w:rsidRPr="00844C3C">
                        <w:rPr>
                          <w:rFonts w:ascii="Sylfaen" w:hAnsi="Sylfaen"/>
                          <w:sz w:val="14"/>
                          <w:szCs w:val="14"/>
                        </w:rPr>
                        <w:t xml:space="preserve">.  </w:t>
                      </w:r>
                      <w:proofErr w:type="spellStart"/>
                      <w:r w:rsidRPr="00844C3C">
                        <w:rPr>
                          <w:rFonts w:ascii="Sylfaen" w:hAnsi="Sylfaen"/>
                          <w:sz w:val="14"/>
                          <w:szCs w:val="14"/>
                        </w:rPr>
                        <w:t>მთავარი</w:t>
                      </w:r>
                      <w:proofErr w:type="spellEnd"/>
                      <w:r w:rsidRPr="00844C3C">
                        <w:rPr>
                          <w:rFonts w:ascii="Sylfaen" w:hAnsi="Sylfaen"/>
                          <w:sz w:val="14"/>
                          <w:szCs w:val="14"/>
                        </w:rPr>
                        <w:t xml:space="preserve"> </w:t>
                      </w:r>
                      <w:proofErr w:type="spellStart"/>
                      <w:r w:rsidRPr="00844C3C">
                        <w:rPr>
                          <w:rFonts w:ascii="Sylfaen" w:hAnsi="Sylfaen"/>
                          <w:sz w:val="14"/>
                          <w:szCs w:val="14"/>
                        </w:rPr>
                        <w:t>განსხვავება</w:t>
                      </w:r>
                      <w:proofErr w:type="spellEnd"/>
                      <w:r w:rsidRPr="00844C3C">
                        <w:rPr>
                          <w:rFonts w:ascii="Sylfaen" w:hAnsi="Sylfaen"/>
                          <w:sz w:val="14"/>
                          <w:szCs w:val="14"/>
                        </w:rPr>
                        <w:t xml:space="preserve"> </w:t>
                      </w: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26-სა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36-ს </w:t>
                      </w:r>
                      <w:proofErr w:type="spellStart"/>
                      <w:r w:rsidRPr="00844C3C">
                        <w:rPr>
                          <w:rFonts w:ascii="Sylfaen" w:hAnsi="Sylfaen"/>
                          <w:sz w:val="14"/>
                          <w:szCs w:val="14"/>
                        </w:rPr>
                        <w:t>შორის</w:t>
                      </w:r>
                      <w:proofErr w:type="spellEnd"/>
                      <w:r w:rsidRPr="00844C3C">
                        <w:rPr>
                          <w:rFonts w:ascii="Sylfaen" w:hAnsi="Sylfaen"/>
                          <w:sz w:val="14"/>
                          <w:szCs w:val="14"/>
                        </w:rPr>
                        <w:t xml:space="preserve"> </w:t>
                      </w:r>
                      <w:proofErr w:type="spellStart"/>
                      <w:r w:rsidRPr="00844C3C">
                        <w:rPr>
                          <w:rFonts w:ascii="Sylfaen" w:hAnsi="Sylfaen"/>
                          <w:sz w:val="14"/>
                          <w:szCs w:val="14"/>
                        </w:rPr>
                        <w:t>მდგომარეობს</w:t>
                      </w:r>
                      <w:proofErr w:type="spellEnd"/>
                      <w:r w:rsidRPr="00844C3C">
                        <w:rPr>
                          <w:rFonts w:ascii="Sylfaen" w:hAnsi="Sylfaen"/>
                          <w:sz w:val="14"/>
                          <w:szCs w:val="14"/>
                        </w:rPr>
                        <w:t xml:space="preserve"> </w:t>
                      </w:r>
                      <w:proofErr w:type="spellStart"/>
                      <w:r w:rsidRPr="00844C3C">
                        <w:rPr>
                          <w:rFonts w:ascii="Sylfaen" w:hAnsi="Sylfaen"/>
                          <w:sz w:val="14"/>
                          <w:szCs w:val="14"/>
                        </w:rPr>
                        <w:t>შემდეგში</w:t>
                      </w:r>
                      <w:proofErr w:type="spellEnd"/>
                      <w:r w:rsidRPr="00844C3C">
                        <w:rPr>
                          <w:rFonts w:ascii="Sylfaen" w:hAnsi="Sylfaen"/>
                          <w:sz w:val="14"/>
                          <w:szCs w:val="14"/>
                        </w:rPr>
                        <w:t>:</w:t>
                      </w:r>
                    </w:p>
                    <w:p w14:paraId="0E1A7570" w14:textId="77777777" w:rsidR="00844C3C" w:rsidRPr="00844C3C" w:rsidRDefault="00844C3C" w:rsidP="00844C3C">
                      <w:pPr>
                        <w:spacing w:after="0" w:line="240" w:lineRule="auto"/>
                        <w:jc w:val="both"/>
                        <w:rPr>
                          <w:rFonts w:ascii="Sylfaen" w:hAnsi="Sylfaen"/>
                          <w:sz w:val="14"/>
                          <w:szCs w:val="14"/>
                        </w:rPr>
                      </w:pPr>
                    </w:p>
                    <w:p w14:paraId="21373C03" w14:textId="1A90873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ეხება</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w:t>
                      </w:r>
                      <w:proofErr w:type="spellEnd"/>
                      <w:r w:rsidRPr="00844C3C">
                        <w:rPr>
                          <w:rFonts w:ascii="Sylfaen" w:hAnsi="Sylfaen"/>
                          <w:sz w:val="14"/>
                          <w:szCs w:val="14"/>
                        </w:rPr>
                        <w:t xml:space="preserve"> </w:t>
                      </w:r>
                      <w:proofErr w:type="spellStart"/>
                      <w:r w:rsidRPr="00844C3C">
                        <w:rPr>
                          <w:rFonts w:ascii="Sylfaen" w:hAnsi="Sylfaen"/>
                          <w:sz w:val="14"/>
                          <w:szCs w:val="14"/>
                        </w:rPr>
                        <w:t>იმ</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აქტივებს</w:t>
                      </w:r>
                      <w:proofErr w:type="spellEnd"/>
                      <w:r w:rsidRPr="00844C3C">
                        <w:rPr>
                          <w:rFonts w:ascii="Sylfaen" w:hAnsi="Sylfaen"/>
                          <w:sz w:val="14"/>
                          <w:szCs w:val="14"/>
                        </w:rPr>
                        <w:t xml:space="preserve">, </w:t>
                      </w:r>
                      <w:proofErr w:type="spellStart"/>
                      <w:r w:rsidRPr="00844C3C">
                        <w:rPr>
                          <w:rFonts w:ascii="Sylfaen" w:hAnsi="Sylfaen"/>
                          <w:sz w:val="14"/>
                          <w:szCs w:val="14"/>
                        </w:rPr>
                        <w:t>რომლებიც</w:t>
                      </w:r>
                      <w:proofErr w:type="spellEnd"/>
                      <w:r w:rsidRPr="00844C3C">
                        <w:rPr>
                          <w:rFonts w:ascii="Sylfaen" w:hAnsi="Sylfaen"/>
                          <w:sz w:val="14"/>
                          <w:szCs w:val="14"/>
                        </w:rPr>
                        <w:t xml:space="preserve"> </w:t>
                      </w:r>
                      <w:proofErr w:type="spellStart"/>
                      <w:r w:rsidRPr="0015397F">
                        <w:rPr>
                          <w:rFonts w:ascii="Sylfaen" w:hAnsi="Sylfaen"/>
                          <w:strike/>
                          <w:sz w:val="14"/>
                          <w:szCs w:val="14"/>
                        </w:rPr>
                        <w:t>სსბასს</w:t>
                      </w:r>
                      <w:proofErr w:type="spellEnd"/>
                      <w:r w:rsidRPr="0015397F">
                        <w:rPr>
                          <w:rFonts w:ascii="Sylfaen" w:hAnsi="Sylfaen"/>
                          <w:strike/>
                          <w:sz w:val="14"/>
                          <w:szCs w:val="14"/>
                        </w:rPr>
                        <w:t xml:space="preserve"> 17-ის</w:t>
                      </w:r>
                      <w:r w:rsidRPr="00844C3C">
                        <w:rPr>
                          <w:rFonts w:ascii="Sylfaen" w:hAnsi="Sylfaen"/>
                          <w:sz w:val="14"/>
                          <w:szCs w:val="14"/>
                        </w:rPr>
                        <w:t xml:space="preserve"> </w:t>
                      </w:r>
                      <w:proofErr w:type="spellStart"/>
                      <w:r w:rsidRPr="0015397F">
                        <w:rPr>
                          <w:rFonts w:ascii="Sylfaen" w:hAnsi="Sylfaen"/>
                          <w:sz w:val="14"/>
                          <w:szCs w:val="14"/>
                          <w:u w:val="single"/>
                        </w:rPr>
                        <w:t>სსბასს</w:t>
                      </w:r>
                      <w:proofErr w:type="spellEnd"/>
                      <w:r w:rsidRPr="0015397F">
                        <w:rPr>
                          <w:rFonts w:ascii="Sylfaen" w:hAnsi="Sylfaen"/>
                          <w:sz w:val="14"/>
                          <w:szCs w:val="14"/>
                          <w:u w:val="single"/>
                        </w:rPr>
                        <w:t xml:space="preserve"> 45-ის</w:t>
                      </w:r>
                      <w:r w:rsidRPr="00844C3C">
                        <w:rPr>
                          <w:rFonts w:ascii="Sylfaen" w:hAnsi="Sylfaen"/>
                          <w:sz w:val="14"/>
                          <w:szCs w:val="14"/>
                        </w:rPr>
                        <w:t xml:space="preserve"> - </w:t>
                      </w:r>
                      <w:proofErr w:type="spellStart"/>
                      <w:r w:rsidRPr="003770F8">
                        <w:rPr>
                          <w:rFonts w:ascii="Sylfaen" w:hAnsi="Sylfaen"/>
                          <w:i/>
                          <w:iCs/>
                          <w:sz w:val="14"/>
                          <w:szCs w:val="14"/>
                        </w:rPr>
                        <w:t>ძირითადი</w:t>
                      </w:r>
                      <w:proofErr w:type="spellEnd"/>
                      <w:r w:rsidRPr="003770F8">
                        <w:rPr>
                          <w:rFonts w:ascii="Sylfaen" w:hAnsi="Sylfaen"/>
                          <w:i/>
                          <w:iCs/>
                          <w:sz w:val="14"/>
                          <w:szCs w:val="14"/>
                        </w:rPr>
                        <w:t xml:space="preserve"> </w:t>
                      </w:r>
                      <w:proofErr w:type="spellStart"/>
                      <w:r w:rsidR="002320B9" w:rsidRPr="003770F8">
                        <w:rPr>
                          <w:rFonts w:ascii="Sylfaen" w:hAnsi="Sylfaen"/>
                          <w:i/>
                          <w:iCs/>
                          <w:sz w:val="14"/>
                          <w:szCs w:val="14"/>
                        </w:rPr>
                        <w:t>აქტივები</w:t>
                      </w:r>
                      <w:proofErr w:type="spellEnd"/>
                      <w:r w:rsidRPr="00844C3C">
                        <w:rPr>
                          <w:rFonts w:ascii="Sylfaen" w:hAnsi="Sylfaen"/>
                          <w:sz w:val="14"/>
                          <w:szCs w:val="14"/>
                        </w:rPr>
                        <w:t xml:space="preserve"> - </w:t>
                      </w:r>
                      <w:proofErr w:type="spellStart"/>
                      <w:r w:rsidRPr="0015397F">
                        <w:rPr>
                          <w:rFonts w:ascii="Sylfaen" w:hAnsi="Sylfaen"/>
                          <w:strike/>
                          <w:sz w:val="14"/>
                          <w:szCs w:val="14"/>
                        </w:rPr>
                        <w:t>გადაფასების</w:t>
                      </w:r>
                      <w:proofErr w:type="spellEnd"/>
                      <w:r w:rsidRPr="00844C3C">
                        <w:rPr>
                          <w:rFonts w:ascii="Sylfaen" w:hAnsi="Sylfaen"/>
                          <w:sz w:val="14"/>
                          <w:szCs w:val="14"/>
                        </w:rPr>
                        <w:t xml:space="preserve"> </w:t>
                      </w:r>
                      <w:proofErr w:type="spellStart"/>
                      <w:r w:rsidRPr="0015397F">
                        <w:rPr>
                          <w:rFonts w:ascii="Sylfaen" w:hAnsi="Sylfaen"/>
                          <w:sz w:val="14"/>
                          <w:szCs w:val="14"/>
                          <w:u w:val="single"/>
                        </w:rPr>
                        <w:t>მიმდინარე</w:t>
                      </w:r>
                      <w:proofErr w:type="spellEnd"/>
                      <w:r w:rsidRPr="0015397F">
                        <w:rPr>
                          <w:rFonts w:ascii="Sylfaen" w:hAnsi="Sylfaen"/>
                          <w:sz w:val="14"/>
                          <w:szCs w:val="14"/>
                          <w:u w:val="single"/>
                        </w:rPr>
                        <w:t xml:space="preserve"> </w:t>
                      </w:r>
                      <w:proofErr w:type="spellStart"/>
                      <w:r w:rsidRPr="0015397F">
                        <w:rPr>
                          <w:rFonts w:ascii="Sylfaen" w:hAnsi="Sylfaen"/>
                          <w:sz w:val="14"/>
                          <w:szCs w:val="14"/>
                          <w:u w:val="single"/>
                        </w:rPr>
                        <w:t>ღირებულების</w:t>
                      </w:r>
                      <w:proofErr w:type="spellEnd"/>
                      <w:r w:rsidRPr="00844C3C">
                        <w:rPr>
                          <w:rFonts w:ascii="Sylfaen" w:hAnsi="Sylfaen"/>
                          <w:sz w:val="14"/>
                          <w:szCs w:val="14"/>
                        </w:rPr>
                        <w:t xml:space="preserve"> </w:t>
                      </w:r>
                      <w:proofErr w:type="spellStart"/>
                      <w:r w:rsidRPr="00844C3C">
                        <w:rPr>
                          <w:rFonts w:ascii="Sylfaen" w:hAnsi="Sylfaen"/>
                          <w:sz w:val="14"/>
                          <w:szCs w:val="14"/>
                        </w:rPr>
                        <w:t>მოდელის</w:t>
                      </w:r>
                      <w:proofErr w:type="spellEnd"/>
                      <w:r w:rsidRPr="00844C3C">
                        <w:rPr>
                          <w:rFonts w:ascii="Sylfaen" w:hAnsi="Sylfaen"/>
                          <w:sz w:val="14"/>
                          <w:szCs w:val="14"/>
                        </w:rPr>
                        <w:t xml:space="preserve"> </w:t>
                      </w:r>
                      <w:proofErr w:type="spellStart"/>
                      <w:r w:rsidRPr="00844C3C">
                        <w:rPr>
                          <w:rFonts w:ascii="Sylfaen" w:hAnsi="Sylfaen"/>
                          <w:sz w:val="14"/>
                          <w:szCs w:val="14"/>
                        </w:rPr>
                        <w:t>მიხედვით</w:t>
                      </w:r>
                      <w:proofErr w:type="spellEnd"/>
                      <w:r w:rsidRPr="00844C3C">
                        <w:rPr>
                          <w:rFonts w:ascii="Sylfaen" w:hAnsi="Sylfaen"/>
                          <w:sz w:val="14"/>
                          <w:szCs w:val="14"/>
                        </w:rPr>
                        <w:t xml:space="preserve"> </w:t>
                      </w:r>
                      <w:proofErr w:type="spellStart"/>
                      <w:r w:rsidRPr="00844C3C">
                        <w:rPr>
                          <w:rFonts w:ascii="Sylfaen" w:hAnsi="Sylfaen"/>
                          <w:sz w:val="14"/>
                          <w:szCs w:val="14"/>
                        </w:rPr>
                        <w:t>აღრიცხულია</w:t>
                      </w:r>
                      <w:proofErr w:type="spellEnd"/>
                      <w:r w:rsidRPr="00844C3C">
                        <w:rPr>
                          <w:rFonts w:ascii="Sylfaen" w:hAnsi="Sylfaen"/>
                          <w:sz w:val="14"/>
                          <w:szCs w:val="14"/>
                        </w:rPr>
                        <w:t xml:space="preserve"> </w:t>
                      </w:r>
                      <w:proofErr w:type="spellStart"/>
                      <w:r w:rsidRPr="00844C3C">
                        <w:rPr>
                          <w:rFonts w:ascii="Sylfaen" w:hAnsi="Sylfaen"/>
                          <w:sz w:val="14"/>
                          <w:szCs w:val="14"/>
                        </w:rPr>
                        <w:t>გადაფასებული</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ღირებულებით</w:t>
                      </w:r>
                      <w:proofErr w:type="spellEnd"/>
                      <w:r w:rsidRPr="00844C3C">
                        <w:rPr>
                          <w:rFonts w:ascii="Sylfaen" w:hAnsi="Sylfaen"/>
                          <w:sz w:val="14"/>
                          <w:szCs w:val="14"/>
                        </w:rPr>
                        <w:t xml:space="preserve"> </w:t>
                      </w:r>
                      <w:proofErr w:type="spellStart"/>
                      <w:r w:rsidRPr="00844C3C">
                        <w:rPr>
                          <w:rFonts w:ascii="Sylfaen" w:hAnsi="Sylfaen"/>
                          <w:sz w:val="14"/>
                          <w:szCs w:val="14"/>
                        </w:rPr>
                        <w:t>საანგარიშგებო</w:t>
                      </w:r>
                      <w:proofErr w:type="spellEnd"/>
                      <w:r w:rsidRPr="00844C3C">
                        <w:rPr>
                          <w:rFonts w:ascii="Sylfaen" w:hAnsi="Sylfaen"/>
                          <w:sz w:val="14"/>
                          <w:szCs w:val="14"/>
                        </w:rPr>
                        <w:t xml:space="preserve"> </w:t>
                      </w:r>
                      <w:proofErr w:type="spellStart"/>
                      <w:r w:rsidRPr="00844C3C">
                        <w:rPr>
                          <w:rFonts w:ascii="Sylfaen" w:hAnsi="Sylfaen"/>
                          <w:sz w:val="14"/>
                          <w:szCs w:val="14"/>
                        </w:rPr>
                        <w:t>პერიოდის</w:t>
                      </w:r>
                      <w:proofErr w:type="spellEnd"/>
                      <w:r w:rsidRPr="00844C3C">
                        <w:rPr>
                          <w:rFonts w:ascii="Sylfaen" w:hAnsi="Sylfaen"/>
                          <w:sz w:val="14"/>
                          <w:szCs w:val="14"/>
                        </w:rPr>
                        <w:t xml:space="preserve"> </w:t>
                      </w:r>
                      <w:proofErr w:type="spellStart"/>
                      <w:r w:rsidRPr="00844C3C">
                        <w:rPr>
                          <w:rFonts w:ascii="Sylfaen" w:hAnsi="Sylfaen"/>
                          <w:sz w:val="14"/>
                          <w:szCs w:val="14"/>
                        </w:rPr>
                        <w:t>ბოლოს</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 </w:t>
                      </w:r>
                      <w:proofErr w:type="spellStart"/>
                      <w:r w:rsidRPr="00844C3C">
                        <w:rPr>
                          <w:rFonts w:ascii="Sylfaen" w:hAnsi="Sylfaen"/>
                          <w:sz w:val="14"/>
                          <w:szCs w:val="14"/>
                        </w:rPr>
                        <w:t>მისი</w:t>
                      </w:r>
                      <w:proofErr w:type="spellEnd"/>
                      <w:r w:rsidRPr="00844C3C">
                        <w:rPr>
                          <w:rFonts w:ascii="Sylfaen" w:hAnsi="Sylfaen"/>
                          <w:sz w:val="14"/>
                          <w:szCs w:val="14"/>
                        </w:rPr>
                        <w:t xml:space="preserve"> </w:t>
                      </w:r>
                      <w:proofErr w:type="spellStart"/>
                      <w:r w:rsidRPr="00844C3C">
                        <w:rPr>
                          <w:rFonts w:ascii="Sylfaen" w:hAnsi="Sylfaen"/>
                          <w:sz w:val="14"/>
                          <w:szCs w:val="14"/>
                        </w:rPr>
                        <w:t>მოქმედების</w:t>
                      </w:r>
                      <w:proofErr w:type="spellEnd"/>
                      <w:r w:rsidRPr="00844C3C">
                        <w:rPr>
                          <w:rFonts w:ascii="Sylfaen" w:hAnsi="Sylfaen"/>
                          <w:sz w:val="14"/>
                          <w:szCs w:val="14"/>
                        </w:rPr>
                        <w:t xml:space="preserve"> </w:t>
                      </w:r>
                      <w:proofErr w:type="spellStart"/>
                      <w:r w:rsidRPr="00844C3C">
                        <w:rPr>
                          <w:rFonts w:ascii="Sylfaen" w:hAnsi="Sylfaen"/>
                          <w:sz w:val="14"/>
                          <w:szCs w:val="14"/>
                        </w:rPr>
                        <w:t>სფეროდან</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გამორიცხავს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w:t>
                      </w:r>
                      <w:proofErr w:type="spellEnd"/>
                      <w:r w:rsidRPr="00844C3C">
                        <w:rPr>
                          <w:rFonts w:ascii="Sylfaen" w:hAnsi="Sylfaen"/>
                          <w:sz w:val="14"/>
                          <w:szCs w:val="14"/>
                        </w:rPr>
                        <w:t xml:space="preserve"> </w:t>
                      </w:r>
                      <w:proofErr w:type="spellStart"/>
                      <w:r w:rsidRPr="00844C3C">
                        <w:rPr>
                          <w:rFonts w:ascii="Sylfaen" w:hAnsi="Sylfaen"/>
                          <w:sz w:val="14"/>
                          <w:szCs w:val="14"/>
                        </w:rPr>
                        <w:t>ძირითად</w:t>
                      </w:r>
                      <w:proofErr w:type="spellEnd"/>
                      <w:r w:rsidRPr="00844C3C">
                        <w:rPr>
                          <w:rFonts w:ascii="Sylfaen" w:hAnsi="Sylfaen"/>
                          <w:sz w:val="14"/>
                          <w:szCs w:val="14"/>
                        </w:rPr>
                        <w:t xml:space="preserve"> </w:t>
                      </w:r>
                      <w:proofErr w:type="spellStart"/>
                      <w:r w:rsidR="002320B9">
                        <w:rPr>
                          <w:rFonts w:ascii="Sylfaen" w:hAnsi="Sylfaen"/>
                          <w:sz w:val="14"/>
                          <w:szCs w:val="14"/>
                        </w:rPr>
                        <w:t>აქტივებს</w:t>
                      </w:r>
                      <w:proofErr w:type="spellEnd"/>
                      <w:r w:rsidR="002320B9">
                        <w:rPr>
                          <w:rFonts w:ascii="Sylfaen" w:hAnsi="Sylfaen"/>
                          <w:sz w:val="14"/>
                          <w:szCs w:val="14"/>
                        </w:rPr>
                        <w:t>,</w:t>
                      </w:r>
                      <w:r w:rsidRPr="00844C3C">
                        <w:rPr>
                          <w:rFonts w:ascii="Sylfaen" w:hAnsi="Sylfaen"/>
                          <w:sz w:val="14"/>
                          <w:szCs w:val="14"/>
                        </w:rPr>
                        <w:t xml:space="preserve"> </w:t>
                      </w:r>
                      <w:proofErr w:type="spellStart"/>
                      <w:r w:rsidRPr="00844C3C">
                        <w:rPr>
                          <w:rFonts w:ascii="Sylfaen" w:hAnsi="Sylfaen"/>
                          <w:sz w:val="14"/>
                          <w:szCs w:val="14"/>
                        </w:rPr>
                        <w:t>რომლებიც</w:t>
                      </w:r>
                      <w:proofErr w:type="spellEnd"/>
                      <w:r w:rsidRPr="00844C3C">
                        <w:rPr>
                          <w:rFonts w:ascii="Sylfaen" w:hAnsi="Sylfaen"/>
                          <w:sz w:val="14"/>
                          <w:szCs w:val="14"/>
                        </w:rPr>
                        <w:t xml:space="preserve"> </w:t>
                      </w:r>
                      <w:proofErr w:type="spellStart"/>
                      <w:r w:rsidRPr="00844C3C">
                        <w:rPr>
                          <w:rFonts w:ascii="Sylfaen" w:hAnsi="Sylfaen"/>
                          <w:sz w:val="14"/>
                          <w:szCs w:val="14"/>
                        </w:rPr>
                        <w:t>აღრიცხულია</w:t>
                      </w:r>
                      <w:proofErr w:type="spellEnd"/>
                      <w:r w:rsidRPr="00844C3C">
                        <w:rPr>
                          <w:rFonts w:ascii="Sylfaen" w:hAnsi="Sylfaen"/>
                          <w:sz w:val="14"/>
                          <w:szCs w:val="14"/>
                        </w:rPr>
                        <w:t xml:space="preserve"> </w:t>
                      </w:r>
                      <w:proofErr w:type="spellStart"/>
                      <w:r w:rsidRPr="00844C3C">
                        <w:rPr>
                          <w:rFonts w:ascii="Sylfaen" w:hAnsi="Sylfaen"/>
                          <w:sz w:val="14"/>
                          <w:szCs w:val="14"/>
                        </w:rPr>
                        <w:t>გადაფასებული</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ღირებულებით</w:t>
                      </w:r>
                      <w:proofErr w:type="spellEnd"/>
                      <w:r w:rsidRPr="00844C3C">
                        <w:rPr>
                          <w:rFonts w:ascii="Sylfaen" w:hAnsi="Sylfaen"/>
                          <w:sz w:val="14"/>
                          <w:szCs w:val="14"/>
                        </w:rPr>
                        <w:t xml:space="preserve"> </w:t>
                      </w:r>
                      <w:proofErr w:type="spellStart"/>
                      <w:r w:rsidRPr="00844C3C">
                        <w:rPr>
                          <w:rFonts w:ascii="Sylfaen" w:hAnsi="Sylfaen"/>
                          <w:sz w:val="14"/>
                          <w:szCs w:val="14"/>
                        </w:rPr>
                        <w:t>საანგარიშგებო</w:t>
                      </w:r>
                      <w:proofErr w:type="spellEnd"/>
                      <w:r w:rsidRPr="00844C3C">
                        <w:rPr>
                          <w:rFonts w:ascii="Sylfaen" w:hAnsi="Sylfaen"/>
                          <w:sz w:val="14"/>
                          <w:szCs w:val="14"/>
                        </w:rPr>
                        <w:t xml:space="preserve"> </w:t>
                      </w:r>
                      <w:proofErr w:type="spellStart"/>
                      <w:r w:rsidRPr="00844C3C">
                        <w:rPr>
                          <w:rFonts w:ascii="Sylfaen" w:hAnsi="Sylfaen"/>
                          <w:sz w:val="14"/>
                          <w:szCs w:val="14"/>
                        </w:rPr>
                        <w:t>პერიოდის</w:t>
                      </w:r>
                      <w:proofErr w:type="spellEnd"/>
                      <w:r w:rsidRPr="00844C3C">
                        <w:rPr>
                          <w:rFonts w:ascii="Sylfaen" w:hAnsi="Sylfaen"/>
                          <w:sz w:val="14"/>
                          <w:szCs w:val="14"/>
                        </w:rPr>
                        <w:t xml:space="preserve"> </w:t>
                      </w:r>
                      <w:proofErr w:type="spellStart"/>
                      <w:r w:rsidRPr="00844C3C">
                        <w:rPr>
                          <w:rFonts w:ascii="Sylfaen" w:hAnsi="Sylfaen"/>
                          <w:sz w:val="14"/>
                          <w:szCs w:val="14"/>
                        </w:rPr>
                        <w:t>ბოლოს</w:t>
                      </w:r>
                      <w:proofErr w:type="spellEnd"/>
                      <w:r w:rsidRPr="00844C3C">
                        <w:rPr>
                          <w:rFonts w:ascii="Sylfaen" w:hAnsi="Sylfaen"/>
                          <w:sz w:val="14"/>
                          <w:szCs w:val="14"/>
                        </w:rPr>
                        <w:t>.</w:t>
                      </w:r>
                    </w:p>
                    <w:p w14:paraId="5F06090B" w14:textId="04CCC09A"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ეხება</w:t>
                      </w:r>
                      <w:proofErr w:type="spellEnd"/>
                      <w:r w:rsidRPr="00844C3C">
                        <w:rPr>
                          <w:rFonts w:ascii="Sylfaen" w:hAnsi="Sylfaen"/>
                          <w:sz w:val="14"/>
                          <w:szCs w:val="14"/>
                        </w:rPr>
                        <w:t xml:space="preserve"> </w:t>
                      </w:r>
                      <w:proofErr w:type="spellStart"/>
                      <w:r w:rsidRPr="00844C3C">
                        <w:rPr>
                          <w:rFonts w:ascii="Sylfaen" w:hAnsi="Sylfaen"/>
                          <w:sz w:val="14"/>
                          <w:szCs w:val="14"/>
                        </w:rPr>
                        <w:t>ისეთ</w:t>
                      </w:r>
                      <w:proofErr w:type="spellEnd"/>
                      <w:r w:rsidRPr="00844C3C">
                        <w:rPr>
                          <w:rFonts w:ascii="Sylfaen" w:hAnsi="Sylfaen"/>
                          <w:sz w:val="14"/>
                          <w:szCs w:val="14"/>
                        </w:rPr>
                        <w:t xml:space="preserve"> </w:t>
                      </w:r>
                      <w:proofErr w:type="spellStart"/>
                      <w:r w:rsidRPr="00844C3C">
                        <w:rPr>
                          <w:rFonts w:ascii="Sylfaen" w:hAnsi="Sylfaen"/>
                          <w:sz w:val="14"/>
                          <w:szCs w:val="14"/>
                        </w:rPr>
                        <w:t>არამატერიალურ</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აქტივებს</w:t>
                      </w:r>
                      <w:proofErr w:type="spellEnd"/>
                      <w:r w:rsidRPr="00844C3C">
                        <w:rPr>
                          <w:rFonts w:ascii="Sylfaen" w:hAnsi="Sylfaen"/>
                          <w:sz w:val="14"/>
                          <w:szCs w:val="14"/>
                        </w:rPr>
                        <w:t xml:space="preserve">, </w:t>
                      </w:r>
                      <w:proofErr w:type="spellStart"/>
                      <w:r w:rsidRPr="00844C3C">
                        <w:rPr>
                          <w:rFonts w:ascii="Sylfaen" w:hAnsi="Sylfaen"/>
                          <w:sz w:val="14"/>
                          <w:szCs w:val="14"/>
                        </w:rPr>
                        <w:t>რომელთა</w:t>
                      </w:r>
                      <w:proofErr w:type="spellEnd"/>
                      <w:r w:rsidRPr="00844C3C">
                        <w:rPr>
                          <w:rFonts w:ascii="Sylfaen" w:hAnsi="Sylfaen"/>
                          <w:sz w:val="14"/>
                          <w:szCs w:val="14"/>
                        </w:rPr>
                        <w:t xml:space="preserve"> </w:t>
                      </w:r>
                      <w:proofErr w:type="spellStart"/>
                      <w:r w:rsidR="008C36DF">
                        <w:rPr>
                          <w:rFonts w:ascii="Sylfaen" w:hAnsi="Sylfaen"/>
                          <w:sz w:val="14"/>
                          <w:szCs w:val="14"/>
                        </w:rPr>
                        <w:t>სამართლიან</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ღირებულებამდე</w:t>
                      </w:r>
                      <w:proofErr w:type="spellEnd"/>
                      <w:r w:rsidRPr="00844C3C">
                        <w:rPr>
                          <w:rFonts w:ascii="Sylfaen" w:hAnsi="Sylfaen"/>
                          <w:sz w:val="14"/>
                          <w:szCs w:val="14"/>
                        </w:rPr>
                        <w:t xml:space="preserve"> </w:t>
                      </w:r>
                      <w:proofErr w:type="spellStart"/>
                      <w:r w:rsidRPr="00844C3C">
                        <w:rPr>
                          <w:rFonts w:ascii="Sylfaen" w:hAnsi="Sylfaen"/>
                          <w:sz w:val="14"/>
                          <w:szCs w:val="14"/>
                        </w:rPr>
                        <w:t>გადაფასება</w:t>
                      </w:r>
                      <w:proofErr w:type="spellEnd"/>
                      <w:r w:rsidRPr="00844C3C">
                        <w:rPr>
                          <w:rFonts w:ascii="Sylfaen" w:hAnsi="Sylfaen"/>
                          <w:sz w:val="14"/>
                          <w:szCs w:val="14"/>
                        </w:rPr>
                        <w:t xml:space="preserve"> </w:t>
                      </w:r>
                      <w:proofErr w:type="spellStart"/>
                      <w:r w:rsidRPr="00844C3C">
                        <w:rPr>
                          <w:rFonts w:ascii="Sylfaen" w:hAnsi="Sylfaen"/>
                          <w:sz w:val="14"/>
                          <w:szCs w:val="14"/>
                        </w:rPr>
                        <w:t>სისტემატურად</w:t>
                      </w:r>
                      <w:proofErr w:type="spellEnd"/>
                      <w:r w:rsidRPr="00844C3C">
                        <w:rPr>
                          <w:rFonts w:ascii="Sylfaen" w:hAnsi="Sylfaen"/>
                          <w:sz w:val="14"/>
                          <w:szCs w:val="14"/>
                        </w:rPr>
                        <w:t xml:space="preserve"> </w:t>
                      </w:r>
                      <w:proofErr w:type="spellStart"/>
                      <w:r w:rsidRPr="00844C3C">
                        <w:rPr>
                          <w:rFonts w:ascii="Sylfaen" w:hAnsi="Sylfaen"/>
                          <w:sz w:val="14"/>
                          <w:szCs w:val="14"/>
                        </w:rPr>
                        <w:t>ხდება</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 </w:t>
                      </w:r>
                      <w:proofErr w:type="spellStart"/>
                      <w:r w:rsidRPr="00844C3C">
                        <w:rPr>
                          <w:rFonts w:ascii="Sylfaen" w:hAnsi="Sylfaen"/>
                          <w:sz w:val="14"/>
                          <w:szCs w:val="14"/>
                        </w:rPr>
                        <w:t>მისი</w:t>
                      </w:r>
                      <w:proofErr w:type="spellEnd"/>
                      <w:r w:rsidRPr="00844C3C">
                        <w:rPr>
                          <w:rFonts w:ascii="Sylfaen" w:hAnsi="Sylfaen"/>
                          <w:sz w:val="14"/>
                          <w:szCs w:val="14"/>
                        </w:rPr>
                        <w:t xml:space="preserve"> </w:t>
                      </w:r>
                      <w:proofErr w:type="spellStart"/>
                      <w:r w:rsidRPr="00844C3C">
                        <w:rPr>
                          <w:rFonts w:ascii="Sylfaen" w:hAnsi="Sylfaen"/>
                          <w:sz w:val="14"/>
                          <w:szCs w:val="14"/>
                        </w:rPr>
                        <w:t>მოქმედების</w:t>
                      </w:r>
                      <w:proofErr w:type="spellEnd"/>
                      <w:r w:rsidRPr="00844C3C">
                        <w:rPr>
                          <w:rFonts w:ascii="Sylfaen" w:hAnsi="Sylfaen"/>
                          <w:sz w:val="14"/>
                          <w:szCs w:val="14"/>
                        </w:rPr>
                        <w:t xml:space="preserve"> </w:t>
                      </w:r>
                      <w:proofErr w:type="spellStart"/>
                      <w:r w:rsidRPr="00844C3C">
                        <w:rPr>
                          <w:rFonts w:ascii="Sylfaen" w:hAnsi="Sylfaen"/>
                          <w:sz w:val="14"/>
                          <w:szCs w:val="14"/>
                        </w:rPr>
                        <w:t>სფეროდან</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გამორიცხავს</w:t>
                      </w:r>
                      <w:proofErr w:type="spellEnd"/>
                      <w:r w:rsidRPr="00844C3C">
                        <w:rPr>
                          <w:rFonts w:ascii="Sylfaen" w:hAnsi="Sylfaen"/>
                          <w:sz w:val="14"/>
                          <w:szCs w:val="14"/>
                        </w:rPr>
                        <w:t xml:space="preserve"> </w:t>
                      </w:r>
                      <w:proofErr w:type="spellStart"/>
                      <w:r w:rsidRPr="00844C3C">
                        <w:rPr>
                          <w:rFonts w:ascii="Sylfaen" w:hAnsi="Sylfaen"/>
                          <w:sz w:val="14"/>
                          <w:szCs w:val="14"/>
                        </w:rPr>
                        <w:t>ისეთ</w:t>
                      </w:r>
                      <w:proofErr w:type="spellEnd"/>
                      <w:r w:rsidRPr="00844C3C">
                        <w:rPr>
                          <w:rFonts w:ascii="Sylfaen" w:hAnsi="Sylfaen"/>
                          <w:sz w:val="14"/>
                          <w:szCs w:val="14"/>
                        </w:rPr>
                        <w:t xml:space="preserve"> </w:t>
                      </w:r>
                      <w:proofErr w:type="spellStart"/>
                      <w:r w:rsidRPr="00844C3C">
                        <w:rPr>
                          <w:rFonts w:ascii="Sylfaen" w:hAnsi="Sylfaen"/>
                          <w:sz w:val="14"/>
                          <w:szCs w:val="14"/>
                        </w:rPr>
                        <w:t>არამატერიალურ</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აქტივებს</w:t>
                      </w:r>
                      <w:proofErr w:type="spellEnd"/>
                      <w:r w:rsidRPr="00844C3C">
                        <w:rPr>
                          <w:rFonts w:ascii="Sylfaen" w:hAnsi="Sylfaen"/>
                          <w:sz w:val="14"/>
                          <w:szCs w:val="14"/>
                        </w:rPr>
                        <w:t xml:space="preserve">, </w:t>
                      </w:r>
                      <w:proofErr w:type="spellStart"/>
                      <w:r w:rsidRPr="00844C3C">
                        <w:rPr>
                          <w:rFonts w:ascii="Sylfaen" w:hAnsi="Sylfaen"/>
                          <w:sz w:val="14"/>
                          <w:szCs w:val="14"/>
                        </w:rPr>
                        <w:t>რომელთა</w:t>
                      </w:r>
                      <w:proofErr w:type="spellEnd"/>
                      <w:r w:rsidRPr="00844C3C">
                        <w:rPr>
                          <w:rFonts w:ascii="Sylfaen" w:hAnsi="Sylfaen"/>
                          <w:sz w:val="14"/>
                          <w:szCs w:val="14"/>
                        </w:rPr>
                        <w:t xml:space="preserve"> </w:t>
                      </w:r>
                      <w:proofErr w:type="spellStart"/>
                      <w:r w:rsidR="008C36DF">
                        <w:rPr>
                          <w:rFonts w:ascii="Sylfaen" w:hAnsi="Sylfaen"/>
                          <w:sz w:val="14"/>
                          <w:szCs w:val="14"/>
                        </w:rPr>
                        <w:t>სამართლიან</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ღირებულებამდე</w:t>
                      </w:r>
                      <w:proofErr w:type="spellEnd"/>
                      <w:r w:rsidRPr="00844C3C">
                        <w:rPr>
                          <w:rFonts w:ascii="Sylfaen" w:hAnsi="Sylfaen"/>
                          <w:sz w:val="14"/>
                          <w:szCs w:val="14"/>
                        </w:rPr>
                        <w:t xml:space="preserve"> </w:t>
                      </w:r>
                      <w:proofErr w:type="spellStart"/>
                      <w:r w:rsidRPr="00844C3C">
                        <w:rPr>
                          <w:rFonts w:ascii="Sylfaen" w:hAnsi="Sylfaen"/>
                          <w:sz w:val="14"/>
                          <w:szCs w:val="14"/>
                        </w:rPr>
                        <w:t>გადაფასება</w:t>
                      </w:r>
                      <w:proofErr w:type="spellEnd"/>
                      <w:r w:rsidRPr="00844C3C">
                        <w:rPr>
                          <w:rFonts w:ascii="Sylfaen" w:hAnsi="Sylfaen"/>
                          <w:sz w:val="14"/>
                          <w:szCs w:val="14"/>
                        </w:rPr>
                        <w:t xml:space="preserve"> </w:t>
                      </w:r>
                      <w:proofErr w:type="spellStart"/>
                      <w:r w:rsidRPr="00844C3C">
                        <w:rPr>
                          <w:rFonts w:ascii="Sylfaen" w:hAnsi="Sylfaen"/>
                          <w:sz w:val="14"/>
                          <w:szCs w:val="14"/>
                        </w:rPr>
                        <w:t>სისტემატურად</w:t>
                      </w:r>
                      <w:proofErr w:type="spellEnd"/>
                      <w:r w:rsidRPr="00844C3C">
                        <w:rPr>
                          <w:rFonts w:ascii="Sylfaen" w:hAnsi="Sylfaen"/>
                          <w:sz w:val="14"/>
                          <w:szCs w:val="14"/>
                        </w:rPr>
                        <w:t xml:space="preserve"> </w:t>
                      </w:r>
                      <w:proofErr w:type="spellStart"/>
                      <w:r w:rsidRPr="00844C3C">
                        <w:rPr>
                          <w:rFonts w:ascii="Sylfaen" w:hAnsi="Sylfaen"/>
                          <w:sz w:val="14"/>
                          <w:szCs w:val="14"/>
                        </w:rPr>
                        <w:t>ხდება</w:t>
                      </w:r>
                      <w:proofErr w:type="spellEnd"/>
                      <w:r w:rsidRPr="00844C3C">
                        <w:rPr>
                          <w:rFonts w:ascii="Sylfaen" w:hAnsi="Sylfaen"/>
                          <w:sz w:val="14"/>
                          <w:szCs w:val="14"/>
                        </w:rPr>
                        <w:t>.</w:t>
                      </w:r>
                    </w:p>
                    <w:p w14:paraId="0595CF8E"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იძლევა</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განმარტებას</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მოიცავს</w:t>
                      </w:r>
                      <w:proofErr w:type="spellEnd"/>
                      <w:r w:rsidRPr="00844C3C">
                        <w:rPr>
                          <w:rFonts w:ascii="Sylfaen" w:hAnsi="Sylfaen"/>
                          <w:sz w:val="14"/>
                          <w:szCs w:val="14"/>
                        </w:rPr>
                        <w:t xml:space="preserve"> </w:t>
                      </w:r>
                      <w:proofErr w:type="spellStart"/>
                      <w:r w:rsidRPr="00844C3C">
                        <w:rPr>
                          <w:rFonts w:ascii="Sylfaen" w:hAnsi="Sylfaen"/>
                          <w:sz w:val="14"/>
                          <w:szCs w:val="14"/>
                        </w:rPr>
                        <w:t>დამატებით</w:t>
                      </w:r>
                      <w:proofErr w:type="spellEnd"/>
                      <w:r w:rsidRPr="00844C3C">
                        <w:rPr>
                          <w:rFonts w:ascii="Sylfaen" w:hAnsi="Sylfaen"/>
                          <w:sz w:val="14"/>
                          <w:szCs w:val="14"/>
                        </w:rPr>
                        <w:t xml:space="preserve"> </w:t>
                      </w:r>
                      <w:proofErr w:type="spellStart"/>
                      <w:r w:rsidRPr="00844C3C">
                        <w:rPr>
                          <w:rFonts w:ascii="Sylfaen" w:hAnsi="Sylfaen"/>
                          <w:sz w:val="14"/>
                          <w:szCs w:val="14"/>
                        </w:rPr>
                        <w:t>კომენტარებს</w:t>
                      </w:r>
                      <w:proofErr w:type="spellEnd"/>
                      <w:r w:rsidRPr="00844C3C">
                        <w:rPr>
                          <w:rFonts w:ascii="Sylfaen" w:hAnsi="Sylfaen"/>
                          <w:sz w:val="14"/>
                          <w:szCs w:val="14"/>
                        </w:rPr>
                        <w:t xml:space="preserve">, </w:t>
                      </w:r>
                      <w:proofErr w:type="spellStart"/>
                      <w:r w:rsidRPr="00844C3C">
                        <w:rPr>
                          <w:rFonts w:ascii="Sylfaen" w:hAnsi="Sylfaen"/>
                          <w:sz w:val="14"/>
                          <w:szCs w:val="14"/>
                        </w:rPr>
                        <w:t>თუ</w:t>
                      </w:r>
                      <w:proofErr w:type="spellEnd"/>
                      <w:r w:rsidRPr="00844C3C">
                        <w:rPr>
                          <w:rFonts w:ascii="Sylfaen" w:hAnsi="Sylfaen"/>
                          <w:sz w:val="14"/>
                          <w:szCs w:val="14"/>
                        </w:rPr>
                        <w:t xml:space="preserve"> </w:t>
                      </w:r>
                      <w:proofErr w:type="spellStart"/>
                      <w:r w:rsidRPr="00844C3C">
                        <w:rPr>
                          <w:rFonts w:ascii="Sylfaen" w:hAnsi="Sylfaen"/>
                          <w:sz w:val="14"/>
                          <w:szCs w:val="14"/>
                        </w:rPr>
                        <w:t>როგორ</w:t>
                      </w:r>
                      <w:proofErr w:type="spellEnd"/>
                      <w:r w:rsidRPr="00844C3C">
                        <w:rPr>
                          <w:rFonts w:ascii="Sylfaen" w:hAnsi="Sylfaen"/>
                          <w:sz w:val="14"/>
                          <w:szCs w:val="14"/>
                        </w:rPr>
                        <w:t xml:space="preserve"> </w:t>
                      </w:r>
                      <w:proofErr w:type="spellStart"/>
                      <w:r w:rsidRPr="00844C3C">
                        <w:rPr>
                          <w:rFonts w:ascii="Sylfaen" w:hAnsi="Sylfaen"/>
                          <w:sz w:val="14"/>
                          <w:szCs w:val="14"/>
                        </w:rPr>
                        <w:t>უნდა</w:t>
                      </w:r>
                      <w:proofErr w:type="spellEnd"/>
                      <w:r w:rsidRPr="00844C3C">
                        <w:rPr>
                          <w:rFonts w:ascii="Sylfaen" w:hAnsi="Sylfaen"/>
                          <w:sz w:val="14"/>
                          <w:szCs w:val="14"/>
                        </w:rPr>
                        <w:t xml:space="preserve"> </w:t>
                      </w:r>
                      <w:proofErr w:type="spellStart"/>
                      <w:r w:rsidRPr="00844C3C">
                        <w:rPr>
                          <w:rFonts w:ascii="Sylfaen" w:hAnsi="Sylfaen"/>
                          <w:sz w:val="14"/>
                          <w:szCs w:val="14"/>
                        </w:rPr>
                        <w:t>მოხდეს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არწარმომქმნელი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აქტივებისგან</w:t>
                      </w:r>
                      <w:proofErr w:type="spellEnd"/>
                      <w:r w:rsidRPr="00844C3C">
                        <w:rPr>
                          <w:rFonts w:ascii="Sylfaen" w:hAnsi="Sylfaen"/>
                          <w:sz w:val="14"/>
                          <w:szCs w:val="14"/>
                        </w:rPr>
                        <w:t xml:space="preserve"> </w:t>
                      </w:r>
                      <w:proofErr w:type="spellStart"/>
                      <w:r w:rsidRPr="00844C3C">
                        <w:rPr>
                          <w:rFonts w:ascii="Sylfaen" w:hAnsi="Sylfaen"/>
                          <w:sz w:val="14"/>
                          <w:szCs w:val="14"/>
                        </w:rPr>
                        <w:t>განსხვავება</w:t>
                      </w:r>
                      <w:proofErr w:type="spellEnd"/>
                      <w:r w:rsidRPr="00844C3C">
                        <w:rPr>
                          <w:rFonts w:ascii="Sylfaen" w:hAnsi="Sylfaen"/>
                          <w:sz w:val="14"/>
                          <w:szCs w:val="14"/>
                        </w:rPr>
                        <w:t>.</w:t>
                      </w:r>
                    </w:p>
                    <w:p w14:paraId="5F4824EB"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26-ში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განმარტება</w:t>
                      </w:r>
                      <w:proofErr w:type="spellEnd"/>
                      <w:r w:rsidRPr="00844C3C">
                        <w:rPr>
                          <w:rFonts w:ascii="Sylfaen" w:hAnsi="Sylfaen"/>
                          <w:sz w:val="14"/>
                          <w:szCs w:val="14"/>
                        </w:rPr>
                        <w:t xml:space="preserve"> </w:t>
                      </w:r>
                      <w:proofErr w:type="spellStart"/>
                      <w:r w:rsidRPr="00844C3C">
                        <w:rPr>
                          <w:rFonts w:ascii="Sylfaen" w:hAnsi="Sylfaen"/>
                          <w:sz w:val="14"/>
                          <w:szCs w:val="14"/>
                        </w:rPr>
                        <w:t>განსხვავდება</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36-ში </w:t>
                      </w:r>
                      <w:proofErr w:type="spellStart"/>
                      <w:r w:rsidRPr="00844C3C">
                        <w:rPr>
                          <w:rFonts w:ascii="Sylfaen" w:hAnsi="Sylfaen"/>
                          <w:sz w:val="14"/>
                          <w:szCs w:val="14"/>
                        </w:rPr>
                        <w:t>მოცემული</w:t>
                      </w:r>
                      <w:proofErr w:type="spellEnd"/>
                      <w:r w:rsidRPr="00844C3C">
                        <w:rPr>
                          <w:rFonts w:ascii="Sylfaen" w:hAnsi="Sylfaen"/>
                          <w:sz w:val="14"/>
                          <w:szCs w:val="14"/>
                        </w:rPr>
                        <w:t xml:space="preserve"> </w:t>
                      </w:r>
                      <w:proofErr w:type="spellStart"/>
                      <w:r w:rsidRPr="00844C3C">
                        <w:rPr>
                          <w:rFonts w:ascii="Sylfaen" w:hAnsi="Sylfaen"/>
                          <w:sz w:val="14"/>
                          <w:szCs w:val="14"/>
                        </w:rPr>
                        <w:t>ასეთივე</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განმარტებისგან</w:t>
                      </w:r>
                      <w:proofErr w:type="spellEnd"/>
                      <w:r w:rsidRPr="00844C3C">
                        <w:rPr>
                          <w:rFonts w:ascii="Sylfaen" w:hAnsi="Sylfaen"/>
                          <w:sz w:val="14"/>
                          <w:szCs w:val="14"/>
                        </w:rPr>
                        <w:t>.</w:t>
                      </w:r>
                    </w:p>
                    <w:p w14:paraId="6DBD3D42"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შეიცავს</w:t>
                      </w:r>
                      <w:proofErr w:type="spellEnd"/>
                      <w:r w:rsidRPr="00844C3C">
                        <w:rPr>
                          <w:rFonts w:ascii="Sylfaen" w:hAnsi="Sylfaen"/>
                          <w:sz w:val="14"/>
                          <w:szCs w:val="14"/>
                        </w:rPr>
                        <w:t xml:space="preserve"> </w:t>
                      </w:r>
                      <w:proofErr w:type="spellStart"/>
                      <w:r w:rsidRPr="00844C3C">
                        <w:rPr>
                          <w:rFonts w:ascii="Sylfaen" w:hAnsi="Sylfaen"/>
                          <w:sz w:val="14"/>
                          <w:szCs w:val="14"/>
                        </w:rPr>
                        <w:t>კორპორაციული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განმარტებას</w:t>
                      </w:r>
                      <w:proofErr w:type="spellEnd"/>
                      <w:r w:rsidRPr="00844C3C">
                        <w:rPr>
                          <w:rFonts w:ascii="Sylfaen" w:hAnsi="Sylfaen"/>
                          <w:sz w:val="14"/>
                          <w:szCs w:val="14"/>
                        </w:rPr>
                        <w:t xml:space="preserve"> </w:t>
                      </w:r>
                      <w:proofErr w:type="spellStart"/>
                      <w:r w:rsidRPr="00844C3C">
                        <w:rPr>
                          <w:rFonts w:ascii="Sylfaen" w:hAnsi="Sylfaen"/>
                          <w:sz w:val="14"/>
                          <w:szCs w:val="14"/>
                        </w:rPr>
                        <w:t>ან</w:t>
                      </w:r>
                      <w:proofErr w:type="spellEnd"/>
                      <w:r w:rsidRPr="00844C3C">
                        <w:rPr>
                          <w:rFonts w:ascii="Sylfaen" w:hAnsi="Sylfaen"/>
                          <w:sz w:val="14"/>
                          <w:szCs w:val="14"/>
                        </w:rPr>
                        <w:t xml:space="preserve"> </w:t>
                      </w:r>
                      <w:proofErr w:type="spellStart"/>
                      <w:r w:rsidRPr="00844C3C">
                        <w:rPr>
                          <w:rFonts w:ascii="Sylfaen" w:hAnsi="Sylfaen"/>
                          <w:sz w:val="14"/>
                          <w:szCs w:val="14"/>
                        </w:rPr>
                        <w:t>ასეთ</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აქტივებთან</w:t>
                      </w:r>
                      <w:proofErr w:type="spellEnd"/>
                      <w:r w:rsidRPr="00844C3C">
                        <w:rPr>
                          <w:rFonts w:ascii="Sylfaen" w:hAnsi="Sylfaen"/>
                          <w:sz w:val="14"/>
                          <w:szCs w:val="14"/>
                        </w:rPr>
                        <w:t xml:space="preserve"> </w:t>
                      </w:r>
                      <w:proofErr w:type="spellStart"/>
                      <w:r w:rsidRPr="00844C3C">
                        <w:rPr>
                          <w:rFonts w:ascii="Sylfaen" w:hAnsi="Sylfaen"/>
                          <w:sz w:val="14"/>
                          <w:szCs w:val="14"/>
                        </w:rPr>
                        <w:t>დაკავშირებულ</w:t>
                      </w:r>
                      <w:proofErr w:type="spellEnd"/>
                      <w:r w:rsidRPr="00844C3C">
                        <w:rPr>
                          <w:rFonts w:ascii="Sylfaen" w:hAnsi="Sylfaen"/>
                          <w:sz w:val="14"/>
                          <w:szCs w:val="14"/>
                        </w:rPr>
                        <w:t xml:space="preserve"> </w:t>
                      </w:r>
                      <w:proofErr w:type="spellStart"/>
                      <w:r w:rsidRPr="00844C3C">
                        <w:rPr>
                          <w:rFonts w:ascii="Sylfaen" w:hAnsi="Sylfaen"/>
                          <w:sz w:val="14"/>
                          <w:szCs w:val="14"/>
                        </w:rPr>
                        <w:t>მოთხოვნებს</w:t>
                      </w:r>
                      <w:proofErr w:type="spellEnd"/>
                      <w:r w:rsidRPr="00844C3C">
                        <w:rPr>
                          <w:rFonts w:ascii="Sylfaen" w:hAnsi="Sylfaen"/>
                          <w:sz w:val="14"/>
                          <w:szCs w:val="14"/>
                        </w:rPr>
                        <w:t xml:space="preserve">, </w:t>
                      </w:r>
                      <w:proofErr w:type="spellStart"/>
                      <w:r w:rsidRPr="00844C3C">
                        <w:rPr>
                          <w:rFonts w:ascii="Sylfaen" w:hAnsi="Sylfaen"/>
                          <w:sz w:val="14"/>
                          <w:szCs w:val="14"/>
                        </w:rPr>
                        <w:t>ხოლო</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 </w:t>
                      </w:r>
                      <w:proofErr w:type="spellStart"/>
                      <w:r w:rsidRPr="00844C3C">
                        <w:rPr>
                          <w:rFonts w:ascii="Sylfaen" w:hAnsi="Sylfaen"/>
                          <w:sz w:val="14"/>
                          <w:szCs w:val="14"/>
                        </w:rPr>
                        <w:t>შეიცავს</w:t>
                      </w:r>
                      <w:proofErr w:type="spellEnd"/>
                      <w:r w:rsidRPr="00844C3C">
                        <w:rPr>
                          <w:rFonts w:ascii="Sylfaen" w:hAnsi="Sylfaen"/>
                          <w:sz w:val="14"/>
                          <w:szCs w:val="14"/>
                        </w:rPr>
                        <w:t xml:space="preserve"> </w:t>
                      </w:r>
                      <w:proofErr w:type="spellStart"/>
                      <w:r w:rsidRPr="00844C3C">
                        <w:rPr>
                          <w:rFonts w:ascii="Sylfaen" w:hAnsi="Sylfaen"/>
                          <w:sz w:val="14"/>
                          <w:szCs w:val="14"/>
                        </w:rPr>
                        <w:t>კორპორაციული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განმარტებას</w:t>
                      </w:r>
                      <w:proofErr w:type="spellEnd"/>
                      <w:r w:rsidRPr="00844C3C">
                        <w:rPr>
                          <w:rFonts w:ascii="Sylfaen" w:hAnsi="Sylfaen"/>
                          <w:sz w:val="14"/>
                          <w:szCs w:val="14"/>
                        </w:rPr>
                        <w:t xml:space="preserve"> </w:t>
                      </w:r>
                      <w:proofErr w:type="spellStart"/>
                      <w:r w:rsidRPr="00844C3C">
                        <w:rPr>
                          <w:rFonts w:ascii="Sylfaen" w:hAnsi="Sylfaen"/>
                          <w:sz w:val="14"/>
                          <w:szCs w:val="14"/>
                        </w:rPr>
                        <w:t>ან</w:t>
                      </w:r>
                      <w:proofErr w:type="spellEnd"/>
                      <w:r w:rsidRPr="00844C3C">
                        <w:rPr>
                          <w:rFonts w:ascii="Sylfaen" w:hAnsi="Sylfaen"/>
                          <w:sz w:val="14"/>
                          <w:szCs w:val="14"/>
                        </w:rPr>
                        <w:t xml:space="preserve"> </w:t>
                      </w:r>
                      <w:proofErr w:type="spellStart"/>
                      <w:r w:rsidRPr="00844C3C">
                        <w:rPr>
                          <w:rFonts w:ascii="Sylfaen" w:hAnsi="Sylfaen"/>
                          <w:sz w:val="14"/>
                          <w:szCs w:val="14"/>
                        </w:rPr>
                        <w:t>ასეთ</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აქტივებთან</w:t>
                      </w:r>
                      <w:proofErr w:type="spellEnd"/>
                      <w:r w:rsidRPr="00844C3C">
                        <w:rPr>
                          <w:rFonts w:ascii="Sylfaen" w:hAnsi="Sylfaen"/>
                          <w:sz w:val="14"/>
                          <w:szCs w:val="14"/>
                        </w:rPr>
                        <w:t xml:space="preserve"> </w:t>
                      </w:r>
                      <w:proofErr w:type="spellStart"/>
                      <w:r w:rsidRPr="00844C3C">
                        <w:rPr>
                          <w:rFonts w:ascii="Sylfaen" w:hAnsi="Sylfaen"/>
                          <w:sz w:val="14"/>
                          <w:szCs w:val="14"/>
                        </w:rPr>
                        <w:t>დაკავშირებულ</w:t>
                      </w:r>
                      <w:proofErr w:type="spellEnd"/>
                      <w:r w:rsidRPr="00844C3C">
                        <w:rPr>
                          <w:rFonts w:ascii="Sylfaen" w:hAnsi="Sylfaen"/>
                          <w:sz w:val="14"/>
                          <w:szCs w:val="14"/>
                        </w:rPr>
                        <w:t xml:space="preserve"> </w:t>
                      </w:r>
                      <w:proofErr w:type="spellStart"/>
                      <w:r w:rsidRPr="00844C3C">
                        <w:rPr>
                          <w:rFonts w:ascii="Sylfaen" w:hAnsi="Sylfaen"/>
                          <w:sz w:val="14"/>
                          <w:szCs w:val="14"/>
                        </w:rPr>
                        <w:t>მოთხოვნებს</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მათი</w:t>
                      </w:r>
                      <w:proofErr w:type="spellEnd"/>
                      <w:r w:rsidRPr="00844C3C">
                        <w:rPr>
                          <w:rFonts w:ascii="Sylfaen" w:hAnsi="Sylfaen"/>
                          <w:sz w:val="14"/>
                          <w:szCs w:val="14"/>
                        </w:rPr>
                        <w:t xml:space="preserve"> </w:t>
                      </w:r>
                      <w:proofErr w:type="spellStart"/>
                      <w:r w:rsidRPr="00844C3C">
                        <w:rPr>
                          <w:rFonts w:ascii="Sylfaen" w:hAnsi="Sylfaen"/>
                          <w:sz w:val="14"/>
                          <w:szCs w:val="14"/>
                        </w:rPr>
                        <w:t>აღრიცხვის</w:t>
                      </w:r>
                      <w:proofErr w:type="spellEnd"/>
                      <w:r w:rsidRPr="00844C3C">
                        <w:rPr>
                          <w:rFonts w:ascii="Sylfaen" w:hAnsi="Sylfaen"/>
                          <w:sz w:val="14"/>
                          <w:szCs w:val="14"/>
                        </w:rPr>
                        <w:t xml:space="preserve"> </w:t>
                      </w:r>
                      <w:proofErr w:type="spellStart"/>
                      <w:r w:rsidRPr="00844C3C">
                        <w:rPr>
                          <w:rFonts w:ascii="Sylfaen" w:hAnsi="Sylfaen"/>
                          <w:sz w:val="14"/>
                          <w:szCs w:val="14"/>
                        </w:rPr>
                        <w:t>მეთოდებს</w:t>
                      </w:r>
                      <w:proofErr w:type="spellEnd"/>
                      <w:r w:rsidRPr="00844C3C">
                        <w:rPr>
                          <w:rFonts w:ascii="Sylfaen" w:hAnsi="Sylfaen"/>
                          <w:sz w:val="14"/>
                          <w:szCs w:val="14"/>
                        </w:rPr>
                        <w:t xml:space="preserve">. </w:t>
                      </w:r>
                    </w:p>
                    <w:p w14:paraId="0FE410C7"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26-ის </w:t>
                      </w:r>
                      <w:proofErr w:type="spellStart"/>
                      <w:r w:rsidRPr="00844C3C">
                        <w:rPr>
                          <w:rFonts w:ascii="Sylfaen" w:hAnsi="Sylfaen"/>
                          <w:sz w:val="14"/>
                          <w:szCs w:val="14"/>
                        </w:rPr>
                        <w:t>მიხედვით</w:t>
                      </w:r>
                      <w:proofErr w:type="spellEnd"/>
                      <w:r w:rsidRPr="00844C3C">
                        <w:rPr>
                          <w:rFonts w:ascii="Sylfaen" w:hAnsi="Sylfaen"/>
                          <w:sz w:val="14"/>
                          <w:szCs w:val="14"/>
                        </w:rPr>
                        <w:t xml:space="preserve"> </w:t>
                      </w:r>
                      <w:proofErr w:type="spellStart"/>
                      <w:r w:rsidRPr="00844C3C">
                        <w:rPr>
                          <w:rFonts w:ascii="Sylfaen" w:hAnsi="Sylfaen"/>
                          <w:sz w:val="14"/>
                          <w:szCs w:val="14"/>
                        </w:rPr>
                        <w:t>ის</w:t>
                      </w:r>
                      <w:proofErr w:type="spellEnd"/>
                      <w:r w:rsidRPr="00844C3C">
                        <w:rPr>
                          <w:rFonts w:ascii="Sylfaen" w:hAnsi="Sylfaen"/>
                          <w:sz w:val="14"/>
                          <w:szCs w:val="14"/>
                        </w:rPr>
                        <w:t xml:space="preserve"> </w:t>
                      </w:r>
                      <w:proofErr w:type="spellStart"/>
                      <w:r w:rsidRPr="00844C3C">
                        <w:rPr>
                          <w:rFonts w:ascii="Sylfaen" w:hAnsi="Sylfaen"/>
                          <w:sz w:val="14"/>
                          <w:szCs w:val="14"/>
                        </w:rPr>
                        <w:t>ფაქტი</w:t>
                      </w:r>
                      <w:proofErr w:type="spellEnd"/>
                      <w:r w:rsidRPr="00844C3C">
                        <w:rPr>
                          <w:rFonts w:ascii="Sylfaen" w:hAnsi="Sylfaen"/>
                          <w:sz w:val="14"/>
                          <w:szCs w:val="14"/>
                        </w:rPr>
                        <w:t xml:space="preserve">, </w:t>
                      </w:r>
                      <w:proofErr w:type="spellStart"/>
                      <w:r w:rsidRPr="00844C3C">
                        <w:rPr>
                          <w:rFonts w:ascii="Sylfaen" w:hAnsi="Sylfaen"/>
                          <w:sz w:val="14"/>
                          <w:szCs w:val="14"/>
                        </w:rPr>
                        <w:t>რომ</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წმინდა</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საბალანსო</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w:t>
                      </w:r>
                      <w:proofErr w:type="spellEnd"/>
                      <w:r w:rsidRPr="00844C3C">
                        <w:rPr>
                          <w:rFonts w:ascii="Sylfaen" w:hAnsi="Sylfaen"/>
                          <w:sz w:val="14"/>
                          <w:szCs w:val="14"/>
                        </w:rPr>
                        <w:t xml:space="preserve"> </w:t>
                      </w:r>
                      <w:proofErr w:type="spellStart"/>
                      <w:r w:rsidRPr="00844C3C">
                        <w:rPr>
                          <w:rFonts w:ascii="Sylfaen" w:hAnsi="Sylfaen"/>
                          <w:sz w:val="14"/>
                          <w:szCs w:val="14"/>
                        </w:rPr>
                        <w:t>აღემატება</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საბაზრო</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ღირებულებას</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შეიძლება</w:t>
                      </w:r>
                      <w:proofErr w:type="spellEnd"/>
                      <w:r w:rsidRPr="00844C3C">
                        <w:rPr>
                          <w:rFonts w:ascii="Sylfaen" w:hAnsi="Sylfaen"/>
                          <w:sz w:val="14"/>
                          <w:szCs w:val="14"/>
                        </w:rPr>
                        <w:t xml:space="preserve"> </w:t>
                      </w:r>
                      <w:proofErr w:type="spellStart"/>
                      <w:r w:rsidRPr="00844C3C">
                        <w:rPr>
                          <w:rFonts w:ascii="Sylfaen" w:hAnsi="Sylfaen"/>
                          <w:sz w:val="14"/>
                          <w:szCs w:val="14"/>
                        </w:rPr>
                        <w:t>ჩაითვალოს</w:t>
                      </w:r>
                      <w:proofErr w:type="spellEnd"/>
                      <w:r w:rsidRPr="00844C3C">
                        <w:rPr>
                          <w:rFonts w:ascii="Sylfaen" w:hAnsi="Sylfaen"/>
                          <w:sz w:val="14"/>
                          <w:szCs w:val="14"/>
                        </w:rPr>
                        <w:t xml:space="preserve"> </w:t>
                      </w:r>
                      <w:proofErr w:type="spellStart"/>
                      <w:r w:rsidRPr="00844C3C">
                        <w:rPr>
                          <w:rFonts w:ascii="Sylfaen" w:hAnsi="Sylfaen"/>
                          <w:sz w:val="14"/>
                          <w:szCs w:val="14"/>
                        </w:rPr>
                        <w:t>გაუფასურების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მაჩვენებლად</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36-ის </w:t>
                      </w:r>
                      <w:proofErr w:type="spellStart"/>
                      <w:r w:rsidRPr="00844C3C">
                        <w:rPr>
                          <w:rFonts w:ascii="Sylfaen" w:hAnsi="Sylfaen"/>
                          <w:sz w:val="14"/>
                          <w:szCs w:val="14"/>
                        </w:rPr>
                        <w:t>მიხედვით</w:t>
                      </w:r>
                      <w:proofErr w:type="spellEnd"/>
                      <w:r w:rsidRPr="00844C3C">
                        <w:rPr>
                          <w:rFonts w:ascii="Sylfaen" w:hAnsi="Sylfaen"/>
                          <w:sz w:val="14"/>
                          <w:szCs w:val="14"/>
                        </w:rPr>
                        <w:t xml:space="preserve"> </w:t>
                      </w:r>
                      <w:proofErr w:type="spellStart"/>
                      <w:r w:rsidRPr="00844C3C">
                        <w:rPr>
                          <w:rFonts w:ascii="Sylfaen" w:hAnsi="Sylfaen"/>
                          <w:sz w:val="14"/>
                          <w:szCs w:val="14"/>
                        </w:rPr>
                        <w:t>ის</w:t>
                      </w:r>
                      <w:proofErr w:type="spellEnd"/>
                      <w:r w:rsidRPr="00844C3C">
                        <w:rPr>
                          <w:rFonts w:ascii="Sylfaen" w:hAnsi="Sylfaen"/>
                          <w:sz w:val="14"/>
                          <w:szCs w:val="14"/>
                        </w:rPr>
                        <w:t xml:space="preserve"> </w:t>
                      </w:r>
                      <w:proofErr w:type="spellStart"/>
                      <w:r w:rsidRPr="00844C3C">
                        <w:rPr>
                          <w:rFonts w:ascii="Sylfaen" w:hAnsi="Sylfaen"/>
                          <w:sz w:val="14"/>
                          <w:szCs w:val="14"/>
                        </w:rPr>
                        <w:t>ფაქტი</w:t>
                      </w:r>
                      <w:proofErr w:type="spellEnd"/>
                      <w:r w:rsidRPr="00844C3C">
                        <w:rPr>
                          <w:rFonts w:ascii="Sylfaen" w:hAnsi="Sylfaen"/>
                          <w:sz w:val="14"/>
                          <w:szCs w:val="14"/>
                        </w:rPr>
                        <w:t xml:space="preserve">, </w:t>
                      </w:r>
                      <w:proofErr w:type="spellStart"/>
                      <w:r w:rsidRPr="00844C3C">
                        <w:rPr>
                          <w:rFonts w:ascii="Sylfaen" w:hAnsi="Sylfaen"/>
                          <w:sz w:val="14"/>
                          <w:szCs w:val="14"/>
                        </w:rPr>
                        <w:t>რომ</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წმინდა</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საბალანსო</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w:t>
                      </w:r>
                      <w:proofErr w:type="spellEnd"/>
                      <w:r w:rsidRPr="00844C3C">
                        <w:rPr>
                          <w:rFonts w:ascii="Sylfaen" w:hAnsi="Sylfaen"/>
                          <w:sz w:val="14"/>
                          <w:szCs w:val="14"/>
                        </w:rPr>
                        <w:t xml:space="preserve"> </w:t>
                      </w:r>
                      <w:proofErr w:type="spellStart"/>
                      <w:r w:rsidRPr="00844C3C">
                        <w:rPr>
                          <w:rFonts w:ascii="Sylfaen" w:hAnsi="Sylfaen"/>
                          <w:sz w:val="14"/>
                          <w:szCs w:val="14"/>
                        </w:rPr>
                        <w:t>აღემატება</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ერთეულის</w:t>
                      </w:r>
                      <w:proofErr w:type="spellEnd"/>
                      <w:r w:rsidRPr="00844C3C">
                        <w:rPr>
                          <w:rFonts w:ascii="Sylfaen" w:hAnsi="Sylfaen"/>
                          <w:sz w:val="14"/>
                          <w:szCs w:val="14"/>
                        </w:rPr>
                        <w:t xml:space="preserve"> </w:t>
                      </w:r>
                      <w:proofErr w:type="spellStart"/>
                      <w:r w:rsidRPr="00844C3C">
                        <w:rPr>
                          <w:rFonts w:ascii="Sylfaen" w:hAnsi="Sylfaen"/>
                          <w:sz w:val="14"/>
                          <w:szCs w:val="14"/>
                        </w:rPr>
                        <w:t>საბაზრო</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ღირებულებას</w:t>
                      </w:r>
                      <w:proofErr w:type="spellEnd"/>
                      <w:r w:rsidRPr="00844C3C">
                        <w:rPr>
                          <w:rFonts w:ascii="Sylfaen" w:hAnsi="Sylfaen"/>
                          <w:sz w:val="14"/>
                          <w:szCs w:val="14"/>
                        </w:rPr>
                        <w:t xml:space="preserve">, </w:t>
                      </w:r>
                      <w:proofErr w:type="spellStart"/>
                      <w:r w:rsidRPr="00844C3C">
                        <w:rPr>
                          <w:rFonts w:ascii="Sylfaen" w:hAnsi="Sylfaen"/>
                          <w:sz w:val="14"/>
                          <w:szCs w:val="14"/>
                        </w:rPr>
                        <w:t>ითვლება</w:t>
                      </w:r>
                      <w:proofErr w:type="spellEnd"/>
                      <w:r w:rsidRPr="00844C3C">
                        <w:rPr>
                          <w:rFonts w:ascii="Sylfaen" w:hAnsi="Sylfaen"/>
                          <w:sz w:val="14"/>
                          <w:szCs w:val="14"/>
                        </w:rPr>
                        <w:t xml:space="preserve"> </w:t>
                      </w:r>
                      <w:proofErr w:type="spellStart"/>
                      <w:r w:rsidRPr="00844C3C">
                        <w:rPr>
                          <w:rFonts w:ascii="Sylfaen" w:hAnsi="Sylfaen"/>
                          <w:sz w:val="14"/>
                          <w:szCs w:val="14"/>
                        </w:rPr>
                        <w:t>გაუფასურების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მინიმალური</w:t>
                      </w:r>
                      <w:proofErr w:type="spellEnd"/>
                      <w:r w:rsidRPr="00844C3C">
                        <w:rPr>
                          <w:rFonts w:ascii="Sylfaen" w:hAnsi="Sylfaen"/>
                          <w:sz w:val="14"/>
                          <w:szCs w:val="14"/>
                        </w:rPr>
                        <w:t xml:space="preserve"> </w:t>
                      </w:r>
                      <w:proofErr w:type="spellStart"/>
                      <w:r w:rsidRPr="00844C3C">
                        <w:rPr>
                          <w:rFonts w:ascii="Sylfaen" w:hAnsi="Sylfaen"/>
                          <w:sz w:val="14"/>
                          <w:szCs w:val="14"/>
                        </w:rPr>
                        <w:t>მაჩვენებლების</w:t>
                      </w:r>
                      <w:proofErr w:type="spellEnd"/>
                      <w:r w:rsidRPr="00844C3C">
                        <w:rPr>
                          <w:rFonts w:ascii="Sylfaen" w:hAnsi="Sylfaen"/>
                          <w:sz w:val="14"/>
                          <w:szCs w:val="14"/>
                        </w:rPr>
                        <w:t xml:space="preserve"> </w:t>
                      </w:r>
                      <w:proofErr w:type="spellStart"/>
                      <w:r w:rsidRPr="00844C3C">
                        <w:rPr>
                          <w:rFonts w:ascii="Sylfaen" w:hAnsi="Sylfaen"/>
                          <w:sz w:val="14"/>
                          <w:szCs w:val="14"/>
                        </w:rPr>
                        <w:t>კომპლექტის</w:t>
                      </w:r>
                      <w:proofErr w:type="spellEnd"/>
                      <w:r w:rsidRPr="00844C3C">
                        <w:rPr>
                          <w:rFonts w:ascii="Sylfaen" w:hAnsi="Sylfaen"/>
                          <w:sz w:val="14"/>
                          <w:szCs w:val="14"/>
                        </w:rPr>
                        <w:t xml:space="preserve"> </w:t>
                      </w:r>
                      <w:proofErr w:type="spellStart"/>
                      <w:r w:rsidRPr="00844C3C">
                        <w:rPr>
                          <w:rFonts w:ascii="Sylfaen" w:hAnsi="Sylfaen"/>
                          <w:sz w:val="14"/>
                          <w:szCs w:val="14"/>
                        </w:rPr>
                        <w:t>ნაწილად</w:t>
                      </w:r>
                      <w:proofErr w:type="spellEnd"/>
                      <w:r w:rsidRPr="00844C3C">
                        <w:rPr>
                          <w:rFonts w:ascii="Sylfaen" w:hAnsi="Sylfaen"/>
                          <w:sz w:val="14"/>
                          <w:szCs w:val="14"/>
                        </w:rPr>
                        <w:t>.</w:t>
                      </w:r>
                    </w:p>
                    <w:p w14:paraId="3B646940" w14:textId="1EA24784"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26-ში, </w:t>
                      </w:r>
                      <w:proofErr w:type="spellStart"/>
                      <w:r w:rsidRPr="00844C3C">
                        <w:rPr>
                          <w:rFonts w:ascii="Sylfaen" w:hAnsi="Sylfaen"/>
                          <w:sz w:val="14"/>
                          <w:szCs w:val="14"/>
                        </w:rPr>
                        <w:t>იძულებითი</w:t>
                      </w:r>
                      <w:proofErr w:type="spellEnd"/>
                      <w:r w:rsidRPr="00844C3C">
                        <w:rPr>
                          <w:rFonts w:ascii="Sylfaen" w:hAnsi="Sylfaen"/>
                          <w:sz w:val="14"/>
                          <w:szCs w:val="14"/>
                        </w:rPr>
                        <w:t xml:space="preserve"> </w:t>
                      </w:r>
                      <w:proofErr w:type="spellStart"/>
                      <w:r w:rsidRPr="00844C3C">
                        <w:rPr>
                          <w:rFonts w:ascii="Sylfaen" w:hAnsi="Sylfaen"/>
                          <w:sz w:val="14"/>
                          <w:szCs w:val="14"/>
                        </w:rPr>
                        <w:t>გაყიდვა</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ასახავს</w:t>
                      </w:r>
                      <w:proofErr w:type="spellEnd"/>
                      <w:r w:rsidRPr="00844C3C">
                        <w:rPr>
                          <w:rFonts w:ascii="Sylfaen" w:hAnsi="Sylfaen"/>
                          <w:sz w:val="14"/>
                          <w:szCs w:val="14"/>
                        </w:rPr>
                        <w:t xml:space="preserve"> </w:t>
                      </w:r>
                      <w:proofErr w:type="spellStart"/>
                      <w:r w:rsidRPr="00844C3C">
                        <w:rPr>
                          <w:rFonts w:ascii="Sylfaen" w:hAnsi="Sylfaen"/>
                          <w:sz w:val="14"/>
                          <w:szCs w:val="14"/>
                        </w:rPr>
                        <w:t>გაყიდვის</w:t>
                      </w:r>
                      <w:proofErr w:type="spellEnd"/>
                      <w:r w:rsidRPr="00844C3C">
                        <w:rPr>
                          <w:rFonts w:ascii="Sylfaen" w:hAnsi="Sylfaen"/>
                          <w:sz w:val="14"/>
                          <w:szCs w:val="14"/>
                        </w:rPr>
                        <w:t xml:space="preserve"> </w:t>
                      </w:r>
                      <w:proofErr w:type="spellStart"/>
                      <w:r w:rsidRPr="00844C3C">
                        <w:rPr>
                          <w:rFonts w:ascii="Sylfaen" w:hAnsi="Sylfaen"/>
                          <w:sz w:val="14"/>
                          <w:szCs w:val="14"/>
                        </w:rPr>
                        <w:t>ხარჯებით</w:t>
                      </w:r>
                      <w:proofErr w:type="spellEnd"/>
                      <w:r w:rsidRPr="00844C3C">
                        <w:rPr>
                          <w:rFonts w:ascii="Sylfaen" w:hAnsi="Sylfaen"/>
                          <w:sz w:val="14"/>
                          <w:szCs w:val="14"/>
                        </w:rPr>
                        <w:t xml:space="preserve"> </w:t>
                      </w:r>
                      <w:proofErr w:type="spellStart"/>
                      <w:r w:rsidRPr="00844C3C">
                        <w:rPr>
                          <w:rFonts w:ascii="Sylfaen" w:hAnsi="Sylfaen"/>
                          <w:sz w:val="14"/>
                          <w:szCs w:val="14"/>
                        </w:rPr>
                        <w:t>შემცირებულ</w:t>
                      </w:r>
                      <w:proofErr w:type="spellEnd"/>
                      <w:r w:rsidRPr="00844C3C">
                        <w:rPr>
                          <w:rFonts w:ascii="Sylfaen" w:hAnsi="Sylfaen"/>
                          <w:sz w:val="14"/>
                          <w:szCs w:val="14"/>
                        </w:rPr>
                        <w:t xml:space="preserve"> </w:t>
                      </w:r>
                      <w:proofErr w:type="spellStart"/>
                      <w:r w:rsidR="008C36DF">
                        <w:rPr>
                          <w:rFonts w:ascii="Sylfaen" w:hAnsi="Sylfaen"/>
                          <w:sz w:val="14"/>
                          <w:szCs w:val="14"/>
                        </w:rPr>
                        <w:t>სამართლიან</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ღირებულებას</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36-ის </w:t>
                      </w:r>
                      <w:proofErr w:type="spellStart"/>
                      <w:r w:rsidRPr="00844C3C">
                        <w:rPr>
                          <w:rFonts w:ascii="Sylfaen" w:hAnsi="Sylfaen"/>
                          <w:sz w:val="14"/>
                          <w:szCs w:val="14"/>
                        </w:rPr>
                        <w:t>მიხედვით</w:t>
                      </w:r>
                      <w:proofErr w:type="spellEnd"/>
                      <w:r w:rsidRPr="00844C3C">
                        <w:rPr>
                          <w:rFonts w:ascii="Sylfaen" w:hAnsi="Sylfaen"/>
                          <w:sz w:val="14"/>
                          <w:szCs w:val="14"/>
                        </w:rPr>
                        <w:t xml:space="preserve">, </w:t>
                      </w:r>
                      <w:proofErr w:type="spellStart"/>
                      <w:r w:rsidRPr="00844C3C">
                        <w:rPr>
                          <w:rFonts w:ascii="Sylfaen" w:hAnsi="Sylfaen"/>
                          <w:sz w:val="14"/>
                          <w:szCs w:val="14"/>
                        </w:rPr>
                        <w:t>იძულებითი</w:t>
                      </w:r>
                      <w:proofErr w:type="spellEnd"/>
                      <w:r w:rsidRPr="00844C3C">
                        <w:rPr>
                          <w:rFonts w:ascii="Sylfaen" w:hAnsi="Sylfaen"/>
                          <w:sz w:val="14"/>
                          <w:szCs w:val="14"/>
                        </w:rPr>
                        <w:t xml:space="preserve"> </w:t>
                      </w:r>
                      <w:proofErr w:type="spellStart"/>
                      <w:r w:rsidRPr="00844C3C">
                        <w:rPr>
                          <w:rFonts w:ascii="Sylfaen" w:hAnsi="Sylfaen"/>
                          <w:sz w:val="14"/>
                          <w:szCs w:val="14"/>
                        </w:rPr>
                        <w:t>გაყიდვა</w:t>
                      </w:r>
                      <w:proofErr w:type="spellEnd"/>
                      <w:r w:rsidRPr="00844C3C">
                        <w:rPr>
                          <w:rFonts w:ascii="Sylfaen" w:hAnsi="Sylfaen"/>
                          <w:sz w:val="14"/>
                          <w:szCs w:val="14"/>
                        </w:rPr>
                        <w:t xml:space="preserve"> </w:t>
                      </w:r>
                      <w:proofErr w:type="spellStart"/>
                      <w:r w:rsidRPr="00844C3C">
                        <w:rPr>
                          <w:rFonts w:ascii="Sylfaen" w:hAnsi="Sylfaen"/>
                          <w:sz w:val="14"/>
                          <w:szCs w:val="14"/>
                        </w:rPr>
                        <w:t>ასახავს</w:t>
                      </w:r>
                      <w:proofErr w:type="spellEnd"/>
                      <w:r w:rsidRPr="00844C3C">
                        <w:rPr>
                          <w:rFonts w:ascii="Sylfaen" w:hAnsi="Sylfaen"/>
                          <w:sz w:val="14"/>
                          <w:szCs w:val="14"/>
                        </w:rPr>
                        <w:t xml:space="preserve"> </w:t>
                      </w:r>
                      <w:proofErr w:type="spellStart"/>
                      <w:r w:rsidRPr="00844C3C">
                        <w:rPr>
                          <w:rFonts w:ascii="Sylfaen" w:hAnsi="Sylfaen"/>
                          <w:sz w:val="14"/>
                          <w:szCs w:val="14"/>
                        </w:rPr>
                        <w:t>გაყიდვის</w:t>
                      </w:r>
                      <w:proofErr w:type="spellEnd"/>
                      <w:r w:rsidRPr="00844C3C">
                        <w:rPr>
                          <w:rFonts w:ascii="Sylfaen" w:hAnsi="Sylfaen"/>
                          <w:sz w:val="14"/>
                          <w:szCs w:val="14"/>
                        </w:rPr>
                        <w:t xml:space="preserve"> </w:t>
                      </w:r>
                      <w:proofErr w:type="spellStart"/>
                      <w:r w:rsidRPr="00844C3C">
                        <w:rPr>
                          <w:rFonts w:ascii="Sylfaen" w:hAnsi="Sylfaen"/>
                          <w:sz w:val="14"/>
                          <w:szCs w:val="14"/>
                        </w:rPr>
                        <w:t>ხარჯებით</w:t>
                      </w:r>
                      <w:proofErr w:type="spellEnd"/>
                      <w:r w:rsidRPr="00844C3C">
                        <w:rPr>
                          <w:rFonts w:ascii="Sylfaen" w:hAnsi="Sylfaen"/>
                          <w:sz w:val="14"/>
                          <w:szCs w:val="14"/>
                        </w:rPr>
                        <w:t xml:space="preserve"> </w:t>
                      </w:r>
                      <w:proofErr w:type="spellStart"/>
                      <w:r w:rsidRPr="00844C3C">
                        <w:rPr>
                          <w:rFonts w:ascii="Sylfaen" w:hAnsi="Sylfaen"/>
                          <w:sz w:val="14"/>
                          <w:szCs w:val="14"/>
                        </w:rPr>
                        <w:t>შემცირებულ</w:t>
                      </w:r>
                      <w:proofErr w:type="spellEnd"/>
                      <w:r w:rsidRPr="00844C3C">
                        <w:rPr>
                          <w:rFonts w:ascii="Sylfaen" w:hAnsi="Sylfaen"/>
                          <w:sz w:val="14"/>
                          <w:szCs w:val="14"/>
                        </w:rPr>
                        <w:t xml:space="preserve"> </w:t>
                      </w:r>
                      <w:proofErr w:type="spellStart"/>
                      <w:r w:rsidR="008C36DF">
                        <w:rPr>
                          <w:rFonts w:ascii="Sylfaen" w:hAnsi="Sylfaen"/>
                          <w:sz w:val="14"/>
                          <w:szCs w:val="14"/>
                        </w:rPr>
                        <w:t>სამართლიან</w:t>
                      </w:r>
                      <w:proofErr w:type="spellEnd"/>
                      <w:r w:rsidRPr="00844C3C">
                        <w:rPr>
                          <w:rFonts w:ascii="Sylfaen" w:hAnsi="Sylfaen"/>
                          <w:sz w:val="14"/>
                          <w:szCs w:val="14"/>
                        </w:rPr>
                        <w:t xml:space="preserve"> </w:t>
                      </w:r>
                      <w:proofErr w:type="spellStart"/>
                      <w:r w:rsidRPr="00844C3C">
                        <w:rPr>
                          <w:rFonts w:ascii="Sylfaen" w:hAnsi="Sylfaen"/>
                          <w:sz w:val="14"/>
                          <w:szCs w:val="14"/>
                        </w:rPr>
                        <w:t>ღირებულებას</w:t>
                      </w:r>
                      <w:proofErr w:type="spellEnd"/>
                      <w:r w:rsidRPr="00844C3C">
                        <w:rPr>
                          <w:rFonts w:ascii="Sylfaen" w:hAnsi="Sylfaen"/>
                          <w:sz w:val="14"/>
                          <w:szCs w:val="14"/>
                        </w:rPr>
                        <w:t xml:space="preserve">, </w:t>
                      </w:r>
                      <w:proofErr w:type="spellStart"/>
                      <w:r w:rsidRPr="00844C3C">
                        <w:rPr>
                          <w:rFonts w:ascii="Sylfaen" w:hAnsi="Sylfaen"/>
                          <w:sz w:val="14"/>
                          <w:szCs w:val="14"/>
                        </w:rPr>
                        <w:t>თუ</w:t>
                      </w:r>
                      <w:proofErr w:type="spellEnd"/>
                      <w:r w:rsidRPr="00844C3C">
                        <w:rPr>
                          <w:rFonts w:ascii="Sylfaen" w:hAnsi="Sylfaen"/>
                          <w:sz w:val="14"/>
                          <w:szCs w:val="14"/>
                        </w:rPr>
                        <w:t xml:space="preserve"> </w:t>
                      </w:r>
                      <w:proofErr w:type="spellStart"/>
                      <w:r w:rsidRPr="00844C3C">
                        <w:rPr>
                          <w:rFonts w:ascii="Sylfaen" w:hAnsi="Sylfaen"/>
                          <w:sz w:val="14"/>
                          <w:szCs w:val="14"/>
                        </w:rPr>
                        <w:t>ხელმძღვანელობა</w:t>
                      </w:r>
                      <w:proofErr w:type="spellEnd"/>
                      <w:r w:rsidRPr="00844C3C">
                        <w:rPr>
                          <w:rFonts w:ascii="Sylfaen" w:hAnsi="Sylfaen"/>
                          <w:sz w:val="14"/>
                          <w:szCs w:val="14"/>
                        </w:rPr>
                        <w:t xml:space="preserve"> </w:t>
                      </w:r>
                      <w:proofErr w:type="spellStart"/>
                      <w:r w:rsidRPr="00844C3C">
                        <w:rPr>
                          <w:rFonts w:ascii="Sylfaen" w:hAnsi="Sylfaen"/>
                          <w:sz w:val="14"/>
                          <w:szCs w:val="14"/>
                        </w:rPr>
                        <w:t>იძულებულია</w:t>
                      </w:r>
                      <w:proofErr w:type="spellEnd"/>
                      <w:r w:rsidRPr="00844C3C">
                        <w:rPr>
                          <w:rFonts w:ascii="Sylfaen" w:hAnsi="Sylfaen"/>
                          <w:sz w:val="14"/>
                          <w:szCs w:val="14"/>
                        </w:rPr>
                        <w:t xml:space="preserve"> </w:t>
                      </w:r>
                      <w:proofErr w:type="spellStart"/>
                      <w:r w:rsidRPr="00844C3C">
                        <w:rPr>
                          <w:rFonts w:ascii="Sylfaen" w:hAnsi="Sylfaen"/>
                          <w:sz w:val="14"/>
                          <w:szCs w:val="14"/>
                        </w:rPr>
                        <w:t>დაუყოვნებლივ</w:t>
                      </w:r>
                      <w:proofErr w:type="spellEnd"/>
                      <w:r w:rsidRPr="00844C3C">
                        <w:rPr>
                          <w:rFonts w:ascii="Sylfaen" w:hAnsi="Sylfaen"/>
                          <w:sz w:val="14"/>
                          <w:szCs w:val="14"/>
                        </w:rPr>
                        <w:t xml:space="preserve"> </w:t>
                      </w:r>
                      <w:proofErr w:type="spellStart"/>
                      <w:r w:rsidRPr="00844C3C">
                        <w:rPr>
                          <w:rFonts w:ascii="Sylfaen" w:hAnsi="Sylfaen"/>
                          <w:sz w:val="14"/>
                          <w:szCs w:val="14"/>
                        </w:rPr>
                        <w:t>გაყიდოს</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აქტივი</w:t>
                      </w:r>
                      <w:proofErr w:type="spellEnd"/>
                      <w:r w:rsidRPr="00844C3C">
                        <w:rPr>
                          <w:rFonts w:ascii="Sylfaen" w:hAnsi="Sylfaen"/>
                          <w:sz w:val="14"/>
                          <w:szCs w:val="14"/>
                        </w:rPr>
                        <w:t>.</w:t>
                      </w:r>
                    </w:p>
                    <w:p w14:paraId="1626969E"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მოიცავს</w:t>
                      </w:r>
                      <w:proofErr w:type="spellEnd"/>
                      <w:r w:rsidRPr="00844C3C">
                        <w:rPr>
                          <w:rFonts w:ascii="Sylfaen" w:hAnsi="Sylfaen"/>
                          <w:sz w:val="14"/>
                          <w:szCs w:val="14"/>
                        </w:rPr>
                        <w:t xml:space="preserve"> </w:t>
                      </w:r>
                      <w:proofErr w:type="spellStart"/>
                      <w:r w:rsidRPr="00844C3C">
                        <w:rPr>
                          <w:rFonts w:ascii="Sylfaen" w:hAnsi="Sylfaen"/>
                          <w:sz w:val="14"/>
                          <w:szCs w:val="14"/>
                        </w:rPr>
                        <w:t>მოთხოვნებს</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სახელმძღვანელო</w:t>
                      </w:r>
                      <w:proofErr w:type="spellEnd"/>
                      <w:r w:rsidRPr="00844C3C">
                        <w:rPr>
                          <w:rFonts w:ascii="Sylfaen" w:hAnsi="Sylfaen"/>
                          <w:sz w:val="14"/>
                          <w:szCs w:val="14"/>
                        </w:rPr>
                        <w:t xml:space="preserve"> </w:t>
                      </w:r>
                      <w:proofErr w:type="spellStart"/>
                      <w:r w:rsidRPr="00844C3C">
                        <w:rPr>
                          <w:rFonts w:ascii="Sylfaen" w:hAnsi="Sylfaen"/>
                          <w:sz w:val="14"/>
                          <w:szCs w:val="14"/>
                        </w:rPr>
                        <w:t>მითითებებს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არწარმომქმნელი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ისეთი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მიმართ</w:t>
                      </w:r>
                      <w:proofErr w:type="spellEnd"/>
                      <w:r w:rsidRPr="00844C3C">
                        <w:rPr>
                          <w:rFonts w:ascii="Sylfaen" w:hAnsi="Sylfaen"/>
                          <w:sz w:val="14"/>
                          <w:szCs w:val="14"/>
                        </w:rPr>
                        <w:t xml:space="preserve">, </w:t>
                      </w:r>
                      <w:proofErr w:type="spellStart"/>
                      <w:r w:rsidRPr="00844C3C">
                        <w:rPr>
                          <w:rFonts w:ascii="Sylfaen" w:hAnsi="Sylfaen"/>
                          <w:sz w:val="14"/>
                          <w:szCs w:val="14"/>
                        </w:rPr>
                        <w:t>რომლებსაც</w:t>
                      </w:r>
                      <w:proofErr w:type="spellEnd"/>
                      <w:r w:rsidRPr="00844C3C">
                        <w:rPr>
                          <w:rFonts w:ascii="Sylfaen" w:hAnsi="Sylfaen"/>
                          <w:sz w:val="14"/>
                          <w:szCs w:val="14"/>
                        </w:rPr>
                        <w:t xml:space="preserve"> </w:t>
                      </w:r>
                      <w:proofErr w:type="spellStart"/>
                      <w:r w:rsidRPr="00844C3C">
                        <w:rPr>
                          <w:rFonts w:ascii="Sylfaen" w:hAnsi="Sylfaen"/>
                          <w:sz w:val="14"/>
                          <w:szCs w:val="14"/>
                        </w:rPr>
                        <w:t>წვლილი</w:t>
                      </w:r>
                      <w:proofErr w:type="spellEnd"/>
                      <w:r w:rsidRPr="00844C3C">
                        <w:rPr>
                          <w:rFonts w:ascii="Sylfaen" w:hAnsi="Sylfaen"/>
                          <w:sz w:val="14"/>
                          <w:szCs w:val="14"/>
                        </w:rPr>
                        <w:t xml:space="preserve"> </w:t>
                      </w:r>
                      <w:proofErr w:type="spellStart"/>
                      <w:r w:rsidRPr="00844C3C">
                        <w:rPr>
                          <w:rFonts w:ascii="Sylfaen" w:hAnsi="Sylfaen"/>
                          <w:sz w:val="14"/>
                          <w:szCs w:val="14"/>
                        </w:rPr>
                        <w:t>შეაქვთ</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ერთეულებში</w:t>
                      </w:r>
                      <w:proofErr w:type="spellEnd"/>
                      <w:r w:rsidRPr="00844C3C">
                        <w:rPr>
                          <w:rFonts w:ascii="Sylfaen" w:hAnsi="Sylfaen"/>
                          <w:sz w:val="14"/>
                          <w:szCs w:val="14"/>
                        </w:rPr>
                        <w:t xml:space="preserve">, </w:t>
                      </w:r>
                      <w:proofErr w:type="spellStart"/>
                      <w:r w:rsidRPr="00844C3C">
                        <w:rPr>
                          <w:rFonts w:ascii="Sylfaen" w:hAnsi="Sylfaen"/>
                          <w:sz w:val="14"/>
                          <w:szCs w:val="14"/>
                        </w:rPr>
                        <w:t>ისევე</w:t>
                      </w:r>
                      <w:proofErr w:type="spellEnd"/>
                      <w:r w:rsidRPr="00844C3C">
                        <w:rPr>
                          <w:rFonts w:ascii="Sylfaen" w:hAnsi="Sylfaen"/>
                          <w:sz w:val="14"/>
                          <w:szCs w:val="14"/>
                        </w:rPr>
                        <w:t xml:space="preserve">, </w:t>
                      </w:r>
                      <w:proofErr w:type="spellStart"/>
                      <w:r w:rsidRPr="00844C3C">
                        <w:rPr>
                          <w:rFonts w:ascii="Sylfaen" w:hAnsi="Sylfaen"/>
                          <w:sz w:val="14"/>
                          <w:szCs w:val="14"/>
                        </w:rPr>
                        <w:t>როგორც</w:t>
                      </w:r>
                      <w:proofErr w:type="spellEnd"/>
                      <w:r w:rsidRPr="00844C3C">
                        <w:rPr>
                          <w:rFonts w:ascii="Sylfaen" w:hAnsi="Sylfaen"/>
                          <w:sz w:val="14"/>
                          <w:szCs w:val="14"/>
                        </w:rPr>
                        <w:t xml:space="preserve"> </w:t>
                      </w:r>
                      <w:proofErr w:type="spellStart"/>
                      <w:r w:rsidRPr="00844C3C">
                        <w:rPr>
                          <w:rFonts w:ascii="Sylfaen" w:hAnsi="Sylfaen"/>
                          <w:sz w:val="14"/>
                          <w:szCs w:val="14"/>
                        </w:rPr>
                        <w:t>ისეთ</w:t>
                      </w:r>
                      <w:proofErr w:type="spellEnd"/>
                      <w:r w:rsidRPr="00844C3C">
                        <w:rPr>
                          <w:rFonts w:ascii="Sylfaen" w:hAnsi="Sylfaen"/>
                          <w:sz w:val="14"/>
                          <w:szCs w:val="14"/>
                        </w:rPr>
                        <w:t xml:space="preserve"> </w:t>
                      </w:r>
                      <w:proofErr w:type="spellStart"/>
                      <w:r w:rsidRPr="00844C3C">
                        <w:rPr>
                          <w:rFonts w:ascii="Sylfaen" w:hAnsi="Sylfaen"/>
                          <w:sz w:val="14"/>
                          <w:szCs w:val="14"/>
                        </w:rPr>
                        <w:t>საქმიანობებში</w:t>
                      </w:r>
                      <w:proofErr w:type="spellEnd"/>
                      <w:r w:rsidRPr="00844C3C">
                        <w:rPr>
                          <w:rFonts w:ascii="Sylfaen" w:hAnsi="Sylfaen"/>
                          <w:sz w:val="14"/>
                          <w:szCs w:val="14"/>
                        </w:rPr>
                        <w:t xml:space="preserve">, </w:t>
                      </w:r>
                      <w:proofErr w:type="spellStart"/>
                      <w:r w:rsidRPr="00844C3C">
                        <w:rPr>
                          <w:rFonts w:ascii="Sylfaen" w:hAnsi="Sylfaen"/>
                          <w:sz w:val="14"/>
                          <w:szCs w:val="14"/>
                        </w:rPr>
                        <w:t>რომელთა</w:t>
                      </w:r>
                      <w:proofErr w:type="spellEnd"/>
                      <w:r w:rsidRPr="00844C3C">
                        <w:rPr>
                          <w:rFonts w:ascii="Sylfaen" w:hAnsi="Sylfaen"/>
                          <w:sz w:val="14"/>
                          <w:szCs w:val="14"/>
                        </w:rPr>
                        <w:t xml:space="preserve"> </w:t>
                      </w:r>
                      <w:proofErr w:type="spellStart"/>
                      <w:r w:rsidRPr="00844C3C">
                        <w:rPr>
                          <w:rFonts w:ascii="Sylfaen" w:hAnsi="Sylfaen"/>
                          <w:sz w:val="14"/>
                          <w:szCs w:val="14"/>
                        </w:rPr>
                        <w:t>შედეგად</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წარმოიქმნება</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განიხილავს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არწარმომქმნელ</w:t>
                      </w:r>
                      <w:proofErr w:type="spellEnd"/>
                      <w:r w:rsidRPr="00844C3C">
                        <w:rPr>
                          <w:rFonts w:ascii="Sylfaen" w:hAnsi="Sylfaen"/>
                          <w:sz w:val="14"/>
                          <w:szCs w:val="14"/>
                        </w:rPr>
                        <w:t xml:space="preserve"> </w:t>
                      </w:r>
                      <w:proofErr w:type="spellStart"/>
                      <w:r w:rsidRPr="00844C3C">
                        <w:rPr>
                          <w:rFonts w:ascii="Sylfaen" w:hAnsi="Sylfaen"/>
                          <w:sz w:val="14"/>
                          <w:szCs w:val="14"/>
                        </w:rPr>
                        <w:t>ისეთ</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აქტივებს</w:t>
                      </w:r>
                      <w:proofErr w:type="spellEnd"/>
                      <w:r w:rsidRPr="00844C3C">
                        <w:rPr>
                          <w:rFonts w:ascii="Sylfaen" w:hAnsi="Sylfaen"/>
                          <w:sz w:val="14"/>
                          <w:szCs w:val="14"/>
                        </w:rPr>
                        <w:t xml:space="preserve">, </w:t>
                      </w:r>
                      <w:proofErr w:type="spellStart"/>
                      <w:r w:rsidRPr="00844C3C">
                        <w:rPr>
                          <w:rFonts w:ascii="Sylfaen" w:hAnsi="Sylfaen"/>
                          <w:sz w:val="14"/>
                          <w:szCs w:val="14"/>
                        </w:rPr>
                        <w:t>რომლებსაც</w:t>
                      </w:r>
                      <w:proofErr w:type="spellEnd"/>
                      <w:r w:rsidRPr="00844C3C">
                        <w:rPr>
                          <w:rFonts w:ascii="Sylfaen" w:hAnsi="Sylfaen"/>
                          <w:sz w:val="14"/>
                          <w:szCs w:val="14"/>
                        </w:rPr>
                        <w:t xml:space="preserve"> </w:t>
                      </w:r>
                      <w:proofErr w:type="spellStart"/>
                      <w:r w:rsidRPr="00844C3C">
                        <w:rPr>
                          <w:rFonts w:ascii="Sylfaen" w:hAnsi="Sylfaen"/>
                          <w:sz w:val="14"/>
                          <w:szCs w:val="14"/>
                        </w:rPr>
                        <w:t>წვლილი</w:t>
                      </w:r>
                      <w:proofErr w:type="spellEnd"/>
                      <w:r w:rsidRPr="00844C3C">
                        <w:rPr>
                          <w:rFonts w:ascii="Sylfaen" w:hAnsi="Sylfaen"/>
                          <w:sz w:val="14"/>
                          <w:szCs w:val="14"/>
                        </w:rPr>
                        <w:t xml:space="preserve"> </w:t>
                      </w:r>
                      <w:proofErr w:type="spellStart"/>
                      <w:r w:rsidRPr="00844C3C">
                        <w:rPr>
                          <w:rFonts w:ascii="Sylfaen" w:hAnsi="Sylfaen"/>
                          <w:sz w:val="14"/>
                          <w:szCs w:val="14"/>
                        </w:rPr>
                        <w:t>შეაქვთ</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w:t>
                      </w:r>
                      <w:proofErr w:type="spellEnd"/>
                      <w:r w:rsidRPr="00844C3C">
                        <w:rPr>
                          <w:rFonts w:ascii="Sylfaen" w:hAnsi="Sylfaen"/>
                          <w:sz w:val="14"/>
                          <w:szCs w:val="14"/>
                        </w:rPr>
                        <w:t xml:space="preserve"> </w:t>
                      </w:r>
                      <w:proofErr w:type="spellStart"/>
                      <w:r w:rsidRPr="00844C3C">
                        <w:rPr>
                          <w:rFonts w:ascii="Sylfaen" w:hAnsi="Sylfaen"/>
                          <w:sz w:val="14"/>
                          <w:szCs w:val="14"/>
                        </w:rPr>
                        <w:t>ერთეულებში</w:t>
                      </w:r>
                      <w:proofErr w:type="spellEnd"/>
                      <w:r w:rsidRPr="00844C3C">
                        <w:rPr>
                          <w:rFonts w:ascii="Sylfaen" w:hAnsi="Sylfaen"/>
                          <w:sz w:val="14"/>
                          <w:szCs w:val="14"/>
                        </w:rPr>
                        <w:t xml:space="preserve">, </w:t>
                      </w:r>
                      <w:proofErr w:type="spellStart"/>
                      <w:r w:rsidRPr="00844C3C">
                        <w:rPr>
                          <w:rFonts w:ascii="Sylfaen" w:hAnsi="Sylfaen"/>
                          <w:sz w:val="14"/>
                          <w:szCs w:val="14"/>
                        </w:rPr>
                        <w:t>ისევე</w:t>
                      </w:r>
                      <w:proofErr w:type="spellEnd"/>
                      <w:r w:rsidRPr="00844C3C">
                        <w:rPr>
                          <w:rFonts w:ascii="Sylfaen" w:hAnsi="Sylfaen"/>
                          <w:sz w:val="14"/>
                          <w:szCs w:val="14"/>
                        </w:rPr>
                        <w:t xml:space="preserve">, </w:t>
                      </w:r>
                      <w:proofErr w:type="spellStart"/>
                      <w:r w:rsidRPr="00844C3C">
                        <w:rPr>
                          <w:rFonts w:ascii="Sylfaen" w:hAnsi="Sylfaen"/>
                          <w:sz w:val="14"/>
                          <w:szCs w:val="14"/>
                        </w:rPr>
                        <w:t>როგორც</w:t>
                      </w:r>
                      <w:proofErr w:type="spellEnd"/>
                      <w:r w:rsidRPr="00844C3C">
                        <w:rPr>
                          <w:rFonts w:ascii="Sylfaen" w:hAnsi="Sylfaen"/>
                          <w:sz w:val="14"/>
                          <w:szCs w:val="14"/>
                        </w:rPr>
                        <w:t xml:space="preserve"> </w:t>
                      </w:r>
                      <w:proofErr w:type="spellStart"/>
                      <w:r w:rsidRPr="00844C3C">
                        <w:rPr>
                          <w:rFonts w:ascii="Sylfaen" w:hAnsi="Sylfaen"/>
                          <w:sz w:val="14"/>
                          <w:szCs w:val="14"/>
                        </w:rPr>
                        <w:t>ისეთ</w:t>
                      </w:r>
                      <w:proofErr w:type="spellEnd"/>
                      <w:r w:rsidRPr="00844C3C">
                        <w:rPr>
                          <w:rFonts w:ascii="Sylfaen" w:hAnsi="Sylfaen"/>
                          <w:sz w:val="14"/>
                          <w:szCs w:val="14"/>
                        </w:rPr>
                        <w:t xml:space="preserve"> </w:t>
                      </w:r>
                      <w:proofErr w:type="spellStart"/>
                      <w:r w:rsidRPr="00844C3C">
                        <w:rPr>
                          <w:rFonts w:ascii="Sylfaen" w:hAnsi="Sylfaen"/>
                          <w:sz w:val="14"/>
                          <w:szCs w:val="14"/>
                        </w:rPr>
                        <w:t>საქმიანობებში</w:t>
                      </w:r>
                      <w:proofErr w:type="spellEnd"/>
                      <w:r w:rsidRPr="00844C3C">
                        <w:rPr>
                          <w:rFonts w:ascii="Sylfaen" w:hAnsi="Sylfaen"/>
                          <w:sz w:val="14"/>
                          <w:szCs w:val="14"/>
                        </w:rPr>
                        <w:t xml:space="preserve">, </w:t>
                      </w:r>
                      <w:proofErr w:type="spellStart"/>
                      <w:r w:rsidRPr="00844C3C">
                        <w:rPr>
                          <w:rFonts w:ascii="Sylfaen" w:hAnsi="Sylfaen"/>
                          <w:sz w:val="14"/>
                          <w:szCs w:val="14"/>
                        </w:rPr>
                        <w:t>რომელთა</w:t>
                      </w:r>
                      <w:proofErr w:type="spellEnd"/>
                      <w:r w:rsidRPr="00844C3C">
                        <w:rPr>
                          <w:rFonts w:ascii="Sylfaen" w:hAnsi="Sylfaen"/>
                          <w:sz w:val="14"/>
                          <w:szCs w:val="14"/>
                        </w:rPr>
                        <w:t xml:space="preserve"> </w:t>
                      </w:r>
                      <w:proofErr w:type="spellStart"/>
                      <w:r w:rsidRPr="00844C3C">
                        <w:rPr>
                          <w:rFonts w:ascii="Sylfaen" w:hAnsi="Sylfaen"/>
                          <w:sz w:val="14"/>
                          <w:szCs w:val="14"/>
                        </w:rPr>
                        <w:t>შედეგად</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წარმოიქმნება</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w:t>
                      </w:r>
                      <w:proofErr w:type="spellEnd"/>
                      <w:r w:rsidRPr="00844C3C">
                        <w:rPr>
                          <w:rFonts w:ascii="Sylfaen" w:hAnsi="Sylfaen"/>
                          <w:sz w:val="14"/>
                          <w:szCs w:val="14"/>
                        </w:rPr>
                        <w:t>.</w:t>
                      </w:r>
                    </w:p>
                    <w:p w14:paraId="616CE11F"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 </w:t>
                      </w:r>
                      <w:proofErr w:type="spellStart"/>
                      <w:r w:rsidRPr="00844C3C">
                        <w:rPr>
                          <w:rFonts w:ascii="Sylfaen" w:hAnsi="Sylfaen"/>
                          <w:sz w:val="14"/>
                          <w:szCs w:val="14"/>
                        </w:rPr>
                        <w:t>შეიცავს</w:t>
                      </w:r>
                      <w:proofErr w:type="spellEnd"/>
                      <w:r w:rsidRPr="00844C3C">
                        <w:rPr>
                          <w:rFonts w:ascii="Sylfaen" w:hAnsi="Sylfaen"/>
                          <w:sz w:val="14"/>
                          <w:szCs w:val="14"/>
                        </w:rPr>
                        <w:t xml:space="preserve"> </w:t>
                      </w:r>
                      <w:proofErr w:type="spellStart"/>
                      <w:r w:rsidRPr="00844C3C">
                        <w:rPr>
                          <w:rFonts w:ascii="Sylfaen" w:hAnsi="Sylfaen"/>
                          <w:sz w:val="14"/>
                          <w:szCs w:val="14"/>
                        </w:rPr>
                        <w:t>მოთხოვნებს</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სახელმძღვანელო</w:t>
                      </w:r>
                      <w:proofErr w:type="spellEnd"/>
                      <w:r w:rsidRPr="00844C3C">
                        <w:rPr>
                          <w:rFonts w:ascii="Sylfaen" w:hAnsi="Sylfaen"/>
                          <w:sz w:val="14"/>
                          <w:szCs w:val="14"/>
                        </w:rPr>
                        <w:t xml:space="preserve"> </w:t>
                      </w:r>
                      <w:proofErr w:type="spellStart"/>
                      <w:r w:rsidRPr="00844C3C">
                        <w:rPr>
                          <w:rFonts w:ascii="Sylfaen" w:hAnsi="Sylfaen"/>
                          <w:sz w:val="14"/>
                          <w:szCs w:val="14"/>
                        </w:rPr>
                        <w:t>მითითებებს</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აქტივების</w:t>
                      </w:r>
                      <w:proofErr w:type="spellEnd"/>
                      <w:r w:rsidRPr="00844C3C">
                        <w:rPr>
                          <w:rFonts w:ascii="Sylfaen" w:hAnsi="Sylfaen"/>
                          <w:sz w:val="14"/>
                          <w:szCs w:val="14"/>
                        </w:rPr>
                        <w:t xml:space="preserve"> </w:t>
                      </w:r>
                      <w:proofErr w:type="spellStart"/>
                      <w:r w:rsidRPr="00844C3C">
                        <w:rPr>
                          <w:rFonts w:ascii="Sylfaen" w:hAnsi="Sylfaen"/>
                          <w:sz w:val="14"/>
                          <w:szCs w:val="14"/>
                        </w:rPr>
                        <w:t>დანიშნულების</w:t>
                      </w:r>
                      <w:proofErr w:type="spellEnd"/>
                      <w:r w:rsidRPr="00844C3C">
                        <w:rPr>
                          <w:rFonts w:ascii="Sylfaen" w:hAnsi="Sylfaen"/>
                          <w:sz w:val="14"/>
                          <w:szCs w:val="14"/>
                        </w:rPr>
                        <w:t xml:space="preserve"> </w:t>
                      </w:r>
                      <w:proofErr w:type="spellStart"/>
                      <w:r w:rsidRPr="00844C3C">
                        <w:rPr>
                          <w:rFonts w:ascii="Sylfaen" w:hAnsi="Sylfaen"/>
                          <w:sz w:val="14"/>
                          <w:szCs w:val="14"/>
                        </w:rPr>
                        <w:t>შეცვლასთან</w:t>
                      </w:r>
                      <w:proofErr w:type="spellEnd"/>
                      <w:r w:rsidRPr="00844C3C">
                        <w:rPr>
                          <w:rFonts w:ascii="Sylfaen" w:hAnsi="Sylfaen"/>
                          <w:sz w:val="14"/>
                          <w:szCs w:val="14"/>
                        </w:rPr>
                        <w:t xml:space="preserve"> </w:t>
                      </w:r>
                      <w:proofErr w:type="spellStart"/>
                      <w:r w:rsidRPr="00844C3C">
                        <w:rPr>
                          <w:rFonts w:ascii="Sylfaen" w:hAnsi="Sylfaen"/>
                          <w:sz w:val="14"/>
                          <w:szCs w:val="14"/>
                        </w:rPr>
                        <w:t>დაკავშირებით</w:t>
                      </w:r>
                      <w:proofErr w:type="spellEnd"/>
                      <w:r w:rsidRPr="00844C3C">
                        <w:rPr>
                          <w:rFonts w:ascii="Sylfaen" w:hAnsi="Sylfaen"/>
                          <w:sz w:val="14"/>
                          <w:szCs w:val="14"/>
                        </w:rPr>
                        <w:t xml:space="preserve">, </w:t>
                      </w:r>
                      <w:proofErr w:type="spellStart"/>
                      <w:r w:rsidRPr="00844C3C">
                        <w:rPr>
                          <w:rFonts w:ascii="Sylfaen" w:hAnsi="Sylfaen"/>
                          <w:sz w:val="14"/>
                          <w:szCs w:val="14"/>
                        </w:rPr>
                        <w:t>კერძოდ</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აქტივისთვის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არწარმომქმნელი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აქტივის</w:t>
                      </w:r>
                      <w:proofErr w:type="spellEnd"/>
                      <w:r w:rsidRPr="00844C3C">
                        <w:rPr>
                          <w:rFonts w:ascii="Sylfaen" w:hAnsi="Sylfaen"/>
                          <w:sz w:val="14"/>
                          <w:szCs w:val="14"/>
                        </w:rPr>
                        <w:t xml:space="preserve"> </w:t>
                      </w:r>
                      <w:proofErr w:type="spellStart"/>
                      <w:r w:rsidRPr="00844C3C">
                        <w:rPr>
                          <w:rFonts w:ascii="Sylfaen" w:hAnsi="Sylfaen"/>
                          <w:sz w:val="14"/>
                          <w:szCs w:val="14"/>
                        </w:rPr>
                        <w:t>კვალიფიკაციის</w:t>
                      </w:r>
                      <w:proofErr w:type="spellEnd"/>
                      <w:r w:rsidRPr="00844C3C">
                        <w:rPr>
                          <w:rFonts w:ascii="Sylfaen" w:hAnsi="Sylfaen"/>
                          <w:sz w:val="14"/>
                          <w:szCs w:val="14"/>
                        </w:rPr>
                        <w:t xml:space="preserve"> </w:t>
                      </w:r>
                      <w:proofErr w:type="spellStart"/>
                      <w:r w:rsidRPr="00844C3C">
                        <w:rPr>
                          <w:rFonts w:ascii="Sylfaen" w:hAnsi="Sylfaen"/>
                          <w:sz w:val="14"/>
                          <w:szCs w:val="14"/>
                        </w:rPr>
                        <w:t>მინიჭება</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პირიქით</w:t>
                      </w:r>
                      <w:proofErr w:type="spellEnd"/>
                      <w:r w:rsidRPr="00844C3C">
                        <w:rPr>
                          <w:rFonts w:ascii="Sylfaen" w:hAnsi="Sylfaen"/>
                          <w:sz w:val="14"/>
                          <w:szCs w:val="14"/>
                        </w:rPr>
                        <w:t xml:space="preserve">.  </w:t>
                      </w: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26-ით </w:t>
                      </w:r>
                      <w:proofErr w:type="spellStart"/>
                      <w:r w:rsidRPr="00844C3C">
                        <w:rPr>
                          <w:rFonts w:ascii="Sylfaen" w:hAnsi="Sylfaen"/>
                          <w:sz w:val="14"/>
                          <w:szCs w:val="14"/>
                        </w:rPr>
                        <w:t>ერთეულებს</w:t>
                      </w:r>
                      <w:proofErr w:type="spellEnd"/>
                      <w:r w:rsidRPr="00844C3C">
                        <w:rPr>
                          <w:rFonts w:ascii="Sylfaen" w:hAnsi="Sylfaen"/>
                          <w:sz w:val="14"/>
                          <w:szCs w:val="14"/>
                        </w:rPr>
                        <w:t xml:space="preserve"> </w:t>
                      </w:r>
                      <w:proofErr w:type="spellStart"/>
                      <w:r w:rsidRPr="00844C3C">
                        <w:rPr>
                          <w:rFonts w:ascii="Sylfaen" w:hAnsi="Sylfaen"/>
                          <w:sz w:val="14"/>
                          <w:szCs w:val="14"/>
                        </w:rPr>
                        <w:t>მოეთხოვებათ</w:t>
                      </w:r>
                      <w:proofErr w:type="spellEnd"/>
                      <w:r w:rsidRPr="00844C3C">
                        <w:rPr>
                          <w:rFonts w:ascii="Sylfaen" w:hAnsi="Sylfaen"/>
                          <w:sz w:val="14"/>
                          <w:szCs w:val="14"/>
                        </w:rPr>
                        <w:t xml:space="preserve">, </w:t>
                      </w:r>
                      <w:proofErr w:type="spellStart"/>
                      <w:r w:rsidRPr="00844C3C">
                        <w:rPr>
                          <w:rFonts w:ascii="Sylfaen" w:hAnsi="Sylfaen"/>
                          <w:sz w:val="14"/>
                          <w:szCs w:val="14"/>
                        </w:rPr>
                        <w:t>განმარტონ</w:t>
                      </w:r>
                      <w:proofErr w:type="spellEnd"/>
                      <w:r w:rsidRPr="00844C3C">
                        <w:rPr>
                          <w:rFonts w:ascii="Sylfaen" w:hAnsi="Sylfaen"/>
                          <w:sz w:val="14"/>
                          <w:szCs w:val="14"/>
                        </w:rPr>
                        <w:t xml:space="preserve"> </w:t>
                      </w:r>
                      <w:proofErr w:type="spellStart"/>
                      <w:r w:rsidRPr="00844C3C">
                        <w:rPr>
                          <w:rFonts w:ascii="Sylfaen" w:hAnsi="Sylfaen"/>
                          <w:sz w:val="14"/>
                          <w:szCs w:val="14"/>
                        </w:rPr>
                        <w:t>მათ</w:t>
                      </w:r>
                      <w:proofErr w:type="spellEnd"/>
                      <w:r w:rsidRPr="00844C3C">
                        <w:rPr>
                          <w:rFonts w:ascii="Sylfaen" w:hAnsi="Sylfaen"/>
                          <w:sz w:val="14"/>
                          <w:szCs w:val="14"/>
                        </w:rPr>
                        <w:t xml:space="preserve"> </w:t>
                      </w:r>
                      <w:proofErr w:type="spellStart"/>
                      <w:r w:rsidRPr="00844C3C">
                        <w:rPr>
                          <w:rFonts w:ascii="Sylfaen" w:hAnsi="Sylfaen"/>
                          <w:sz w:val="14"/>
                          <w:szCs w:val="14"/>
                        </w:rPr>
                        <w:t>მიერ</w:t>
                      </w:r>
                      <w:proofErr w:type="spellEnd"/>
                      <w:r w:rsidRPr="00844C3C">
                        <w:rPr>
                          <w:rFonts w:ascii="Sylfaen" w:hAnsi="Sylfaen"/>
                          <w:sz w:val="14"/>
                          <w:szCs w:val="14"/>
                        </w:rPr>
                        <w:t xml:space="preserve"> </w:t>
                      </w:r>
                      <w:proofErr w:type="spellStart"/>
                      <w:r w:rsidRPr="00844C3C">
                        <w:rPr>
                          <w:rFonts w:ascii="Sylfaen" w:hAnsi="Sylfaen"/>
                          <w:sz w:val="14"/>
                          <w:szCs w:val="14"/>
                        </w:rPr>
                        <w:t>შემუშავებული</w:t>
                      </w:r>
                      <w:proofErr w:type="spellEnd"/>
                      <w:r w:rsidRPr="00844C3C">
                        <w:rPr>
                          <w:rFonts w:ascii="Sylfaen" w:hAnsi="Sylfaen"/>
                          <w:sz w:val="14"/>
                          <w:szCs w:val="14"/>
                        </w:rPr>
                        <w:t xml:space="preserve"> </w:t>
                      </w:r>
                      <w:proofErr w:type="spellStart"/>
                      <w:r w:rsidRPr="00844C3C">
                        <w:rPr>
                          <w:rFonts w:ascii="Sylfaen" w:hAnsi="Sylfaen"/>
                          <w:sz w:val="14"/>
                          <w:szCs w:val="14"/>
                        </w:rPr>
                        <w:t>კრიტერიუმები</w:t>
                      </w:r>
                      <w:proofErr w:type="spellEnd"/>
                      <w:r w:rsidRPr="00844C3C">
                        <w:rPr>
                          <w:rFonts w:ascii="Sylfaen" w:hAnsi="Sylfaen"/>
                          <w:sz w:val="14"/>
                          <w:szCs w:val="14"/>
                        </w:rPr>
                        <w:t xml:space="preserve">, </w:t>
                      </w:r>
                      <w:proofErr w:type="spellStart"/>
                      <w:r w:rsidRPr="00844C3C">
                        <w:rPr>
                          <w:rFonts w:ascii="Sylfaen" w:hAnsi="Sylfaen"/>
                          <w:sz w:val="14"/>
                          <w:szCs w:val="14"/>
                        </w:rPr>
                        <w:t>რომლის</w:t>
                      </w:r>
                      <w:proofErr w:type="spellEnd"/>
                      <w:r w:rsidRPr="00844C3C">
                        <w:rPr>
                          <w:rFonts w:ascii="Sylfaen" w:hAnsi="Sylfaen"/>
                          <w:sz w:val="14"/>
                          <w:szCs w:val="14"/>
                        </w:rPr>
                        <w:t xml:space="preserve"> </w:t>
                      </w:r>
                      <w:proofErr w:type="spellStart"/>
                      <w:r w:rsidRPr="00844C3C">
                        <w:rPr>
                          <w:rFonts w:ascii="Sylfaen" w:hAnsi="Sylfaen"/>
                          <w:sz w:val="14"/>
                          <w:szCs w:val="14"/>
                        </w:rPr>
                        <w:t>მიხედვითაც</w:t>
                      </w:r>
                      <w:proofErr w:type="spellEnd"/>
                      <w:r w:rsidRPr="00844C3C">
                        <w:rPr>
                          <w:rFonts w:ascii="Sylfaen" w:hAnsi="Sylfaen"/>
                          <w:sz w:val="14"/>
                          <w:szCs w:val="14"/>
                        </w:rPr>
                        <w:t xml:space="preserve"> </w:t>
                      </w:r>
                      <w:proofErr w:type="spellStart"/>
                      <w:r w:rsidRPr="00844C3C">
                        <w:rPr>
                          <w:rFonts w:ascii="Sylfaen" w:hAnsi="Sylfaen"/>
                          <w:sz w:val="14"/>
                          <w:szCs w:val="14"/>
                        </w:rPr>
                        <w:t>ხდება</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აქტივის</w:t>
                      </w:r>
                      <w:proofErr w:type="spellEnd"/>
                      <w:r w:rsidRPr="00844C3C">
                        <w:rPr>
                          <w:rFonts w:ascii="Sylfaen" w:hAnsi="Sylfaen"/>
                          <w:sz w:val="14"/>
                          <w:szCs w:val="14"/>
                        </w:rPr>
                        <w:t xml:space="preserve"> </w:t>
                      </w:r>
                      <w:proofErr w:type="spellStart"/>
                      <w:r w:rsidRPr="00844C3C">
                        <w:rPr>
                          <w:rFonts w:ascii="Sylfaen" w:hAnsi="Sylfaen"/>
                          <w:sz w:val="14"/>
                          <w:szCs w:val="14"/>
                        </w:rPr>
                        <w:t>ფულადი</w:t>
                      </w:r>
                      <w:proofErr w:type="spellEnd"/>
                      <w:r w:rsidRPr="00844C3C">
                        <w:rPr>
                          <w:rFonts w:ascii="Sylfaen" w:hAnsi="Sylfaen"/>
                          <w:sz w:val="14"/>
                          <w:szCs w:val="14"/>
                        </w:rPr>
                        <w:t xml:space="preserve"> </w:t>
                      </w:r>
                      <w:proofErr w:type="spellStart"/>
                      <w:r w:rsidRPr="00844C3C">
                        <w:rPr>
                          <w:rFonts w:ascii="Sylfaen" w:hAnsi="Sylfaen"/>
                          <w:sz w:val="14"/>
                          <w:szCs w:val="14"/>
                        </w:rPr>
                        <w:t>სახსრების</w:t>
                      </w:r>
                      <w:proofErr w:type="spellEnd"/>
                      <w:r w:rsidRPr="00844C3C">
                        <w:rPr>
                          <w:rFonts w:ascii="Sylfaen" w:hAnsi="Sylfaen"/>
                          <w:sz w:val="14"/>
                          <w:szCs w:val="14"/>
                        </w:rPr>
                        <w:t xml:space="preserve"> </w:t>
                      </w:r>
                      <w:proofErr w:type="spellStart"/>
                      <w:r w:rsidRPr="00844C3C">
                        <w:rPr>
                          <w:rFonts w:ascii="Sylfaen" w:hAnsi="Sylfaen"/>
                          <w:sz w:val="14"/>
                          <w:szCs w:val="14"/>
                        </w:rPr>
                        <w:t>არწარმომქმნელი</w:t>
                      </w:r>
                      <w:proofErr w:type="spellEnd"/>
                      <w:r w:rsidRPr="00844C3C">
                        <w:rPr>
                          <w:rFonts w:ascii="Sylfaen" w:hAnsi="Sylfaen"/>
                          <w:sz w:val="14"/>
                          <w:szCs w:val="14"/>
                        </w:rPr>
                        <w:t xml:space="preserve"> </w:t>
                      </w:r>
                      <w:proofErr w:type="spellStart"/>
                      <w:r w:rsidRPr="00844C3C">
                        <w:rPr>
                          <w:rFonts w:ascii="Sylfaen" w:hAnsi="Sylfaen"/>
                          <w:sz w:val="14"/>
                          <w:szCs w:val="14"/>
                        </w:rPr>
                        <w:t>აქტივისგან</w:t>
                      </w:r>
                      <w:proofErr w:type="spellEnd"/>
                      <w:r w:rsidRPr="00844C3C">
                        <w:rPr>
                          <w:rFonts w:ascii="Sylfaen" w:hAnsi="Sylfaen"/>
                          <w:sz w:val="14"/>
                          <w:szCs w:val="14"/>
                        </w:rPr>
                        <w:t xml:space="preserve"> </w:t>
                      </w:r>
                      <w:proofErr w:type="spellStart"/>
                      <w:r w:rsidRPr="00844C3C">
                        <w:rPr>
                          <w:rFonts w:ascii="Sylfaen" w:hAnsi="Sylfaen"/>
                          <w:sz w:val="14"/>
                          <w:szCs w:val="14"/>
                        </w:rPr>
                        <w:t>განსხვავება</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36-ში </w:t>
                      </w:r>
                      <w:proofErr w:type="spellStart"/>
                      <w:r w:rsidRPr="00844C3C">
                        <w:rPr>
                          <w:rFonts w:ascii="Sylfaen" w:hAnsi="Sylfaen"/>
                          <w:sz w:val="14"/>
                          <w:szCs w:val="14"/>
                        </w:rPr>
                        <w:t>განსაზღვრული</w:t>
                      </w:r>
                      <w:proofErr w:type="spellEnd"/>
                      <w:r w:rsidRPr="00844C3C">
                        <w:rPr>
                          <w:rFonts w:ascii="Sylfaen" w:hAnsi="Sylfaen"/>
                          <w:sz w:val="14"/>
                          <w:szCs w:val="14"/>
                        </w:rPr>
                        <w:t xml:space="preserve"> </w:t>
                      </w:r>
                      <w:proofErr w:type="spellStart"/>
                      <w:r w:rsidRPr="00844C3C">
                        <w:rPr>
                          <w:rFonts w:ascii="Sylfaen" w:hAnsi="Sylfaen"/>
                          <w:sz w:val="14"/>
                          <w:szCs w:val="14"/>
                        </w:rPr>
                        <w:t>არ</w:t>
                      </w:r>
                      <w:proofErr w:type="spellEnd"/>
                      <w:r w:rsidRPr="00844C3C">
                        <w:rPr>
                          <w:rFonts w:ascii="Sylfaen" w:hAnsi="Sylfaen"/>
                          <w:sz w:val="14"/>
                          <w:szCs w:val="14"/>
                        </w:rPr>
                        <w:t xml:space="preserve"> </w:t>
                      </w:r>
                      <w:proofErr w:type="spellStart"/>
                      <w:r w:rsidRPr="00844C3C">
                        <w:rPr>
                          <w:rFonts w:ascii="Sylfaen" w:hAnsi="Sylfaen"/>
                          <w:sz w:val="14"/>
                          <w:szCs w:val="14"/>
                        </w:rPr>
                        <w:t>არის</w:t>
                      </w:r>
                      <w:proofErr w:type="spellEnd"/>
                      <w:r w:rsidRPr="00844C3C">
                        <w:rPr>
                          <w:rFonts w:ascii="Sylfaen" w:hAnsi="Sylfaen"/>
                          <w:sz w:val="14"/>
                          <w:szCs w:val="14"/>
                        </w:rPr>
                        <w:t xml:space="preserve"> </w:t>
                      </w:r>
                      <w:proofErr w:type="spellStart"/>
                      <w:r w:rsidRPr="00844C3C">
                        <w:rPr>
                          <w:rFonts w:ascii="Sylfaen" w:hAnsi="Sylfaen"/>
                          <w:sz w:val="14"/>
                          <w:szCs w:val="14"/>
                        </w:rPr>
                        <w:t>ანალოგიური</w:t>
                      </w:r>
                      <w:proofErr w:type="spellEnd"/>
                      <w:r w:rsidRPr="00844C3C">
                        <w:rPr>
                          <w:rFonts w:ascii="Sylfaen" w:hAnsi="Sylfaen"/>
                          <w:sz w:val="14"/>
                          <w:szCs w:val="14"/>
                        </w:rPr>
                        <w:t xml:space="preserve"> </w:t>
                      </w:r>
                      <w:proofErr w:type="spellStart"/>
                      <w:r w:rsidRPr="00844C3C">
                        <w:rPr>
                          <w:rFonts w:ascii="Sylfaen" w:hAnsi="Sylfaen"/>
                          <w:sz w:val="14"/>
                          <w:szCs w:val="14"/>
                        </w:rPr>
                        <w:t>მოთხოვნები</w:t>
                      </w:r>
                      <w:proofErr w:type="spellEnd"/>
                      <w:r w:rsidRPr="00844C3C">
                        <w:rPr>
                          <w:rFonts w:ascii="Sylfaen" w:hAnsi="Sylfaen"/>
                          <w:sz w:val="14"/>
                          <w:szCs w:val="14"/>
                        </w:rPr>
                        <w:t>.</w:t>
                      </w:r>
                    </w:p>
                    <w:p w14:paraId="2905452B" w14:textId="77777777" w:rsidR="00844C3C" w:rsidRPr="00844C3C" w:rsidRDefault="00844C3C" w:rsidP="00844C3C">
                      <w:pPr>
                        <w:pStyle w:val="ListParagraph"/>
                        <w:numPr>
                          <w:ilvl w:val="0"/>
                          <w:numId w:val="5"/>
                        </w:numPr>
                        <w:spacing w:after="0" w:line="240" w:lineRule="auto"/>
                        <w:ind w:left="284" w:hanging="284"/>
                        <w:jc w:val="both"/>
                        <w:rPr>
                          <w:rFonts w:ascii="Sylfaen" w:hAnsi="Sylfaen"/>
                          <w:sz w:val="14"/>
                          <w:szCs w:val="14"/>
                        </w:rPr>
                      </w:pPr>
                      <w:proofErr w:type="spellStart"/>
                      <w:r w:rsidRPr="00844C3C">
                        <w:rPr>
                          <w:rFonts w:ascii="Sylfaen" w:hAnsi="Sylfaen"/>
                          <w:sz w:val="14"/>
                          <w:szCs w:val="14"/>
                        </w:rPr>
                        <w:t>სსბასს</w:t>
                      </w:r>
                      <w:proofErr w:type="spellEnd"/>
                      <w:r w:rsidRPr="00844C3C">
                        <w:rPr>
                          <w:rFonts w:ascii="Sylfaen" w:hAnsi="Sylfaen"/>
                          <w:sz w:val="14"/>
                          <w:szCs w:val="14"/>
                        </w:rPr>
                        <w:t xml:space="preserve"> 26-ში, </w:t>
                      </w:r>
                      <w:proofErr w:type="spellStart"/>
                      <w:r w:rsidRPr="00844C3C">
                        <w:rPr>
                          <w:rFonts w:ascii="Sylfaen" w:hAnsi="Sylfaen"/>
                          <w:sz w:val="14"/>
                          <w:szCs w:val="14"/>
                        </w:rPr>
                        <w:t>კონკრეტულ</w:t>
                      </w:r>
                      <w:proofErr w:type="spellEnd"/>
                      <w:r w:rsidRPr="00844C3C">
                        <w:rPr>
                          <w:rFonts w:ascii="Sylfaen" w:hAnsi="Sylfaen"/>
                          <w:sz w:val="14"/>
                          <w:szCs w:val="14"/>
                        </w:rPr>
                        <w:t xml:space="preserve"> </w:t>
                      </w:r>
                      <w:proofErr w:type="spellStart"/>
                      <w:r w:rsidRPr="00844C3C">
                        <w:rPr>
                          <w:rFonts w:ascii="Sylfaen" w:hAnsi="Sylfaen"/>
                          <w:sz w:val="14"/>
                          <w:szCs w:val="14"/>
                        </w:rPr>
                        <w:t>კონტექსტებში</w:t>
                      </w:r>
                      <w:proofErr w:type="spellEnd"/>
                      <w:r w:rsidRPr="00844C3C">
                        <w:rPr>
                          <w:rFonts w:ascii="Sylfaen" w:hAnsi="Sylfaen"/>
                          <w:sz w:val="14"/>
                          <w:szCs w:val="14"/>
                        </w:rPr>
                        <w:t xml:space="preserve">, </w:t>
                      </w:r>
                      <w:proofErr w:type="spellStart"/>
                      <w:r w:rsidRPr="00844C3C">
                        <w:rPr>
                          <w:rFonts w:ascii="Sylfaen" w:hAnsi="Sylfaen"/>
                          <w:sz w:val="14"/>
                          <w:szCs w:val="14"/>
                        </w:rPr>
                        <w:t>გამოყენებულია</w:t>
                      </w:r>
                      <w:proofErr w:type="spell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36-ისგან </w:t>
                      </w:r>
                      <w:proofErr w:type="spellStart"/>
                      <w:r w:rsidRPr="00844C3C">
                        <w:rPr>
                          <w:rFonts w:ascii="Sylfaen" w:hAnsi="Sylfaen"/>
                          <w:sz w:val="14"/>
                          <w:szCs w:val="14"/>
                        </w:rPr>
                        <w:t>განსხვავებული</w:t>
                      </w:r>
                      <w:proofErr w:type="spellEnd"/>
                      <w:r w:rsidRPr="00844C3C">
                        <w:rPr>
                          <w:rFonts w:ascii="Sylfaen" w:hAnsi="Sylfaen"/>
                          <w:sz w:val="14"/>
                          <w:szCs w:val="14"/>
                        </w:rPr>
                        <w:t xml:space="preserve"> </w:t>
                      </w:r>
                      <w:proofErr w:type="spellStart"/>
                      <w:r w:rsidRPr="00844C3C">
                        <w:rPr>
                          <w:rFonts w:ascii="Sylfaen" w:hAnsi="Sylfaen"/>
                          <w:sz w:val="14"/>
                          <w:szCs w:val="14"/>
                        </w:rPr>
                        <w:t>ტერმინოლოგია</w:t>
                      </w:r>
                      <w:proofErr w:type="spellEnd"/>
                      <w:r w:rsidRPr="00844C3C">
                        <w:rPr>
                          <w:rFonts w:ascii="Sylfaen" w:hAnsi="Sylfaen"/>
                          <w:sz w:val="14"/>
                          <w:szCs w:val="14"/>
                        </w:rPr>
                        <w:t xml:space="preserve">.  </w:t>
                      </w:r>
                      <w:proofErr w:type="spellStart"/>
                      <w:r w:rsidRPr="00844C3C">
                        <w:rPr>
                          <w:rFonts w:ascii="Sylfaen" w:hAnsi="Sylfaen"/>
                          <w:sz w:val="14"/>
                          <w:szCs w:val="14"/>
                        </w:rPr>
                        <w:t>ყველაზე</w:t>
                      </w:r>
                      <w:proofErr w:type="spellEnd"/>
                      <w:r w:rsidRPr="00844C3C">
                        <w:rPr>
                          <w:rFonts w:ascii="Sylfaen" w:hAnsi="Sylfaen"/>
                          <w:sz w:val="14"/>
                          <w:szCs w:val="14"/>
                        </w:rPr>
                        <w:t xml:space="preserve"> </w:t>
                      </w:r>
                      <w:proofErr w:type="spellStart"/>
                      <w:r w:rsidRPr="00844C3C">
                        <w:rPr>
                          <w:rFonts w:ascii="Sylfaen" w:hAnsi="Sylfaen"/>
                          <w:sz w:val="14"/>
                          <w:szCs w:val="14"/>
                        </w:rPr>
                        <w:t>მნიშვნელოვანი</w:t>
                      </w:r>
                      <w:proofErr w:type="spellEnd"/>
                      <w:r w:rsidRPr="00844C3C">
                        <w:rPr>
                          <w:rFonts w:ascii="Sylfaen" w:hAnsi="Sylfaen"/>
                          <w:sz w:val="14"/>
                          <w:szCs w:val="14"/>
                        </w:rPr>
                        <w:t xml:space="preserve"> </w:t>
                      </w:r>
                      <w:proofErr w:type="spellStart"/>
                      <w:r w:rsidRPr="00844C3C">
                        <w:rPr>
                          <w:rFonts w:ascii="Sylfaen" w:hAnsi="Sylfaen"/>
                          <w:sz w:val="14"/>
                          <w:szCs w:val="14"/>
                        </w:rPr>
                        <w:t>მაგალითია</w:t>
                      </w:r>
                      <w:proofErr w:type="spellEnd"/>
                      <w:r w:rsidRPr="00844C3C">
                        <w:rPr>
                          <w:rFonts w:ascii="Sylfaen" w:hAnsi="Sylfaen"/>
                          <w:sz w:val="14"/>
                          <w:szCs w:val="14"/>
                        </w:rPr>
                        <w:t xml:space="preserve"> </w:t>
                      </w:r>
                      <w:proofErr w:type="spellStart"/>
                      <w:r w:rsidRPr="00844C3C">
                        <w:rPr>
                          <w:rFonts w:ascii="Sylfaen" w:hAnsi="Sylfaen"/>
                          <w:sz w:val="14"/>
                          <w:szCs w:val="14"/>
                        </w:rPr>
                        <w:t>შემდეგი</w:t>
                      </w:r>
                      <w:proofErr w:type="spellEnd"/>
                      <w:r w:rsidRPr="00844C3C">
                        <w:rPr>
                          <w:rFonts w:ascii="Sylfaen" w:hAnsi="Sylfaen"/>
                          <w:sz w:val="14"/>
                          <w:szCs w:val="14"/>
                        </w:rPr>
                        <w:t xml:space="preserve"> </w:t>
                      </w:r>
                      <w:proofErr w:type="spellStart"/>
                      <w:r w:rsidRPr="00844C3C">
                        <w:rPr>
                          <w:rFonts w:ascii="Sylfaen" w:hAnsi="Sylfaen"/>
                          <w:sz w:val="14"/>
                          <w:szCs w:val="14"/>
                        </w:rPr>
                        <w:t>ტერმინების</w:t>
                      </w:r>
                      <w:proofErr w:type="spellEnd"/>
                      <w:r w:rsidRPr="00844C3C">
                        <w:rPr>
                          <w:rFonts w:ascii="Sylfaen" w:hAnsi="Sylfaen"/>
                          <w:sz w:val="14"/>
                          <w:szCs w:val="14"/>
                        </w:rPr>
                        <w:t xml:space="preserve"> </w:t>
                      </w:r>
                      <w:proofErr w:type="spellStart"/>
                      <w:r w:rsidRPr="00844C3C">
                        <w:rPr>
                          <w:rFonts w:ascii="Sylfaen" w:hAnsi="Sylfaen"/>
                          <w:sz w:val="14"/>
                          <w:szCs w:val="14"/>
                        </w:rPr>
                        <w:t>გამოყენება</w:t>
                      </w:r>
                      <w:proofErr w:type="spellEnd"/>
                      <w:r w:rsidRPr="00844C3C">
                        <w:rPr>
                          <w:rFonts w:ascii="Sylfaen" w:hAnsi="Sylfaen"/>
                          <w:sz w:val="14"/>
                          <w:szCs w:val="14"/>
                        </w:rPr>
                        <w:t>: „</w:t>
                      </w:r>
                      <w:proofErr w:type="spellStart"/>
                      <w:proofErr w:type="gramStart"/>
                      <w:r w:rsidRPr="00844C3C">
                        <w:rPr>
                          <w:rFonts w:ascii="Sylfaen" w:hAnsi="Sylfaen"/>
                          <w:sz w:val="14"/>
                          <w:szCs w:val="14"/>
                        </w:rPr>
                        <w:t>შემოსავალი</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proofErr w:type="gramEnd"/>
                      <w:r w:rsidRPr="00844C3C">
                        <w:rPr>
                          <w:rFonts w:ascii="Sylfaen" w:hAnsi="Sylfaen"/>
                          <w:sz w:val="14"/>
                          <w:szCs w:val="14"/>
                        </w:rPr>
                        <w:t xml:space="preserve"> „</w:t>
                      </w:r>
                      <w:proofErr w:type="spellStart"/>
                      <w:r w:rsidRPr="00844C3C">
                        <w:rPr>
                          <w:rFonts w:ascii="Sylfaen" w:hAnsi="Sylfaen"/>
                          <w:sz w:val="14"/>
                          <w:szCs w:val="14"/>
                        </w:rPr>
                        <w:t>ფინანსური</w:t>
                      </w:r>
                      <w:proofErr w:type="spellEnd"/>
                      <w:r w:rsidRPr="00844C3C">
                        <w:rPr>
                          <w:rFonts w:ascii="Sylfaen" w:hAnsi="Sylfaen"/>
                          <w:sz w:val="14"/>
                          <w:szCs w:val="14"/>
                        </w:rPr>
                        <w:t xml:space="preserve"> </w:t>
                      </w:r>
                      <w:proofErr w:type="spellStart"/>
                      <w:r w:rsidRPr="00844C3C">
                        <w:rPr>
                          <w:rFonts w:ascii="Sylfaen" w:hAnsi="Sylfaen"/>
                          <w:sz w:val="14"/>
                          <w:szCs w:val="14"/>
                        </w:rPr>
                        <w:t>შედეგების</w:t>
                      </w:r>
                      <w:proofErr w:type="spellEnd"/>
                      <w:r w:rsidRPr="00844C3C">
                        <w:rPr>
                          <w:rFonts w:ascii="Sylfaen" w:hAnsi="Sylfaen"/>
                          <w:sz w:val="14"/>
                          <w:szCs w:val="14"/>
                        </w:rPr>
                        <w:t xml:space="preserve"> </w:t>
                      </w:r>
                      <w:proofErr w:type="spellStart"/>
                      <w:proofErr w:type="gramStart"/>
                      <w:r w:rsidRPr="00844C3C">
                        <w:rPr>
                          <w:rFonts w:ascii="Sylfaen" w:hAnsi="Sylfaen"/>
                          <w:sz w:val="14"/>
                          <w:szCs w:val="14"/>
                        </w:rPr>
                        <w:t>ანგარიშგება</w:t>
                      </w:r>
                      <w:proofErr w:type="spellEnd"/>
                      <w:r w:rsidRPr="00844C3C">
                        <w:rPr>
                          <w:rFonts w:ascii="Sylfaen" w:hAnsi="Sylfaen"/>
                          <w:sz w:val="14"/>
                          <w:szCs w:val="14"/>
                        </w:rPr>
                        <w:t>“</w:t>
                      </w:r>
                      <w:proofErr w:type="gramEnd"/>
                      <w:r w:rsidRPr="00844C3C">
                        <w:rPr>
                          <w:rFonts w:ascii="Sylfaen" w:hAnsi="Sylfaen"/>
                          <w:sz w:val="14"/>
                          <w:szCs w:val="14"/>
                        </w:rPr>
                        <w:t xml:space="preserve">.  </w:t>
                      </w:r>
                      <w:proofErr w:type="spellStart"/>
                      <w:r w:rsidRPr="00844C3C">
                        <w:rPr>
                          <w:rFonts w:ascii="Sylfaen" w:hAnsi="Sylfaen"/>
                          <w:sz w:val="14"/>
                          <w:szCs w:val="14"/>
                        </w:rPr>
                        <w:t>ბასს</w:t>
                      </w:r>
                      <w:proofErr w:type="spellEnd"/>
                      <w:r w:rsidRPr="00844C3C">
                        <w:rPr>
                          <w:rFonts w:ascii="Sylfaen" w:hAnsi="Sylfaen"/>
                          <w:sz w:val="14"/>
                          <w:szCs w:val="14"/>
                        </w:rPr>
                        <w:t xml:space="preserve"> 36-ში </w:t>
                      </w:r>
                      <w:proofErr w:type="spellStart"/>
                      <w:r w:rsidRPr="00844C3C">
                        <w:rPr>
                          <w:rFonts w:ascii="Sylfaen" w:hAnsi="Sylfaen"/>
                          <w:sz w:val="14"/>
                          <w:szCs w:val="14"/>
                        </w:rPr>
                        <w:t>ეკვივალენტური</w:t>
                      </w:r>
                      <w:proofErr w:type="spellEnd"/>
                      <w:r w:rsidRPr="00844C3C">
                        <w:rPr>
                          <w:rFonts w:ascii="Sylfaen" w:hAnsi="Sylfaen"/>
                          <w:sz w:val="14"/>
                          <w:szCs w:val="14"/>
                        </w:rPr>
                        <w:t xml:space="preserve"> </w:t>
                      </w:r>
                      <w:proofErr w:type="spellStart"/>
                      <w:r w:rsidRPr="00844C3C">
                        <w:rPr>
                          <w:rFonts w:ascii="Sylfaen" w:hAnsi="Sylfaen"/>
                          <w:sz w:val="14"/>
                          <w:szCs w:val="14"/>
                        </w:rPr>
                        <w:t>ტერმინებია</w:t>
                      </w:r>
                      <w:proofErr w:type="spellEnd"/>
                      <w:r w:rsidRPr="00844C3C">
                        <w:rPr>
                          <w:rFonts w:ascii="Sylfaen" w:hAnsi="Sylfaen"/>
                          <w:sz w:val="14"/>
                          <w:szCs w:val="14"/>
                        </w:rPr>
                        <w:t xml:space="preserve"> „</w:t>
                      </w:r>
                      <w:proofErr w:type="spellStart"/>
                      <w:proofErr w:type="gramStart"/>
                      <w:r w:rsidRPr="00844C3C">
                        <w:rPr>
                          <w:rFonts w:ascii="Sylfaen" w:hAnsi="Sylfaen"/>
                          <w:sz w:val="14"/>
                          <w:szCs w:val="14"/>
                        </w:rPr>
                        <w:t>ამონაგები</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proofErr w:type="gramEnd"/>
                      <w:r w:rsidRPr="00844C3C">
                        <w:rPr>
                          <w:rFonts w:ascii="Sylfaen" w:hAnsi="Sylfaen"/>
                          <w:sz w:val="14"/>
                          <w:szCs w:val="14"/>
                        </w:rPr>
                        <w:t xml:space="preserve"> „</w:t>
                      </w:r>
                      <w:proofErr w:type="spellStart"/>
                      <w:r w:rsidRPr="00844C3C">
                        <w:rPr>
                          <w:rFonts w:ascii="Sylfaen" w:hAnsi="Sylfaen"/>
                          <w:sz w:val="14"/>
                          <w:szCs w:val="14"/>
                        </w:rPr>
                        <w:t>მოგებისა</w:t>
                      </w:r>
                      <w:proofErr w:type="spellEnd"/>
                      <w:r w:rsidRPr="00844C3C">
                        <w:rPr>
                          <w:rFonts w:ascii="Sylfaen" w:hAnsi="Sylfaen"/>
                          <w:sz w:val="14"/>
                          <w:szCs w:val="14"/>
                        </w:rPr>
                        <w:t xml:space="preserve"> </w:t>
                      </w:r>
                      <w:proofErr w:type="spellStart"/>
                      <w:r w:rsidRPr="00844C3C">
                        <w:rPr>
                          <w:rFonts w:ascii="Sylfaen" w:hAnsi="Sylfaen"/>
                          <w:sz w:val="14"/>
                          <w:szCs w:val="14"/>
                        </w:rPr>
                        <w:t>და</w:t>
                      </w:r>
                      <w:proofErr w:type="spellEnd"/>
                      <w:r w:rsidRPr="00844C3C">
                        <w:rPr>
                          <w:rFonts w:ascii="Sylfaen" w:hAnsi="Sylfaen"/>
                          <w:sz w:val="14"/>
                          <w:szCs w:val="14"/>
                        </w:rPr>
                        <w:t xml:space="preserve"> </w:t>
                      </w:r>
                      <w:proofErr w:type="spellStart"/>
                      <w:r w:rsidRPr="00844C3C">
                        <w:rPr>
                          <w:rFonts w:ascii="Sylfaen" w:hAnsi="Sylfaen"/>
                          <w:sz w:val="14"/>
                          <w:szCs w:val="14"/>
                        </w:rPr>
                        <w:t>ზარალის</w:t>
                      </w:r>
                      <w:proofErr w:type="spellEnd"/>
                      <w:r w:rsidRPr="00844C3C">
                        <w:rPr>
                          <w:rFonts w:ascii="Sylfaen" w:hAnsi="Sylfaen"/>
                          <w:sz w:val="14"/>
                          <w:szCs w:val="14"/>
                        </w:rPr>
                        <w:t xml:space="preserve"> </w:t>
                      </w:r>
                      <w:proofErr w:type="spellStart"/>
                      <w:proofErr w:type="gramStart"/>
                      <w:r w:rsidRPr="00844C3C">
                        <w:rPr>
                          <w:rFonts w:ascii="Sylfaen" w:hAnsi="Sylfaen"/>
                          <w:sz w:val="14"/>
                          <w:szCs w:val="14"/>
                        </w:rPr>
                        <w:t>ანგარიშგება</w:t>
                      </w:r>
                      <w:proofErr w:type="spellEnd"/>
                      <w:r w:rsidRPr="00844C3C">
                        <w:rPr>
                          <w:rFonts w:ascii="Sylfaen" w:hAnsi="Sylfaen"/>
                          <w:sz w:val="14"/>
                          <w:szCs w:val="14"/>
                        </w:rPr>
                        <w:t>“</w:t>
                      </w:r>
                      <w:proofErr w:type="gramEnd"/>
                      <w:r w:rsidRPr="00844C3C">
                        <w:rPr>
                          <w:rFonts w:ascii="Sylfaen" w:hAnsi="Sylfaen"/>
                          <w:sz w:val="14"/>
                          <w:szCs w:val="14"/>
                        </w:rPr>
                        <w:t>.</w:t>
                      </w:r>
                    </w:p>
                    <w:p w14:paraId="6CB9F0F5" w14:textId="77777777" w:rsidR="00844C3C" w:rsidRPr="00844C3C" w:rsidRDefault="00844C3C" w:rsidP="00844C3C">
                      <w:pPr>
                        <w:spacing w:after="0" w:line="240" w:lineRule="auto"/>
                        <w:jc w:val="both"/>
                        <w:rPr>
                          <w:rFonts w:ascii="Sylfaen" w:hAnsi="Sylfaen"/>
                          <w:sz w:val="14"/>
                          <w:szCs w:val="14"/>
                        </w:rPr>
                      </w:pPr>
                    </w:p>
                  </w:txbxContent>
                </v:textbox>
              </v:shape>
            </w:pict>
          </mc:Fallback>
        </mc:AlternateContent>
      </w:r>
    </w:p>
    <w:p w14:paraId="5EDCD342" w14:textId="4F4641CA" w:rsidR="00844C3C" w:rsidRDefault="00844C3C" w:rsidP="004409F7">
      <w:pPr>
        <w:ind w:left="709" w:hanging="709"/>
        <w:jc w:val="both"/>
        <w:rPr>
          <w:rFonts w:ascii="Sylfaen" w:hAnsi="Sylfaen"/>
          <w:sz w:val="20"/>
          <w:szCs w:val="20"/>
        </w:rPr>
      </w:pPr>
    </w:p>
    <w:p w14:paraId="44D5FE61" w14:textId="77777777" w:rsidR="00844C3C" w:rsidRDefault="00844C3C" w:rsidP="004409F7">
      <w:pPr>
        <w:ind w:left="709" w:hanging="709"/>
        <w:jc w:val="both"/>
        <w:rPr>
          <w:rFonts w:ascii="Sylfaen" w:hAnsi="Sylfaen"/>
          <w:sz w:val="20"/>
          <w:szCs w:val="20"/>
        </w:rPr>
      </w:pPr>
    </w:p>
    <w:p w14:paraId="0F7B933A" w14:textId="77777777" w:rsidR="00844C3C" w:rsidRDefault="00844C3C" w:rsidP="004409F7">
      <w:pPr>
        <w:ind w:left="709" w:hanging="709"/>
        <w:jc w:val="both"/>
        <w:rPr>
          <w:rFonts w:ascii="Sylfaen" w:hAnsi="Sylfaen"/>
          <w:sz w:val="20"/>
          <w:szCs w:val="20"/>
        </w:rPr>
      </w:pPr>
    </w:p>
    <w:p w14:paraId="2DC2BD40" w14:textId="77777777" w:rsidR="00844C3C" w:rsidRDefault="00844C3C" w:rsidP="004409F7">
      <w:pPr>
        <w:ind w:left="709" w:hanging="709"/>
        <w:jc w:val="both"/>
        <w:rPr>
          <w:rFonts w:ascii="Sylfaen" w:hAnsi="Sylfaen"/>
          <w:sz w:val="20"/>
          <w:szCs w:val="20"/>
        </w:rPr>
      </w:pPr>
    </w:p>
    <w:p w14:paraId="7BBAA98D" w14:textId="77777777" w:rsidR="00844C3C" w:rsidRDefault="00844C3C" w:rsidP="004409F7">
      <w:pPr>
        <w:ind w:left="709" w:hanging="709"/>
        <w:jc w:val="both"/>
        <w:rPr>
          <w:rFonts w:ascii="Sylfaen" w:hAnsi="Sylfaen"/>
          <w:sz w:val="20"/>
          <w:szCs w:val="20"/>
        </w:rPr>
      </w:pPr>
    </w:p>
    <w:p w14:paraId="13F06796" w14:textId="77777777" w:rsidR="00844C3C" w:rsidRDefault="00844C3C" w:rsidP="004409F7">
      <w:pPr>
        <w:ind w:left="709" w:hanging="709"/>
        <w:jc w:val="both"/>
        <w:rPr>
          <w:rFonts w:ascii="Sylfaen" w:hAnsi="Sylfaen"/>
          <w:sz w:val="20"/>
          <w:szCs w:val="20"/>
        </w:rPr>
      </w:pPr>
    </w:p>
    <w:p w14:paraId="2BA15D35" w14:textId="77777777" w:rsidR="00844C3C" w:rsidRDefault="00844C3C" w:rsidP="004409F7">
      <w:pPr>
        <w:ind w:left="709" w:hanging="709"/>
        <w:jc w:val="both"/>
        <w:rPr>
          <w:rFonts w:ascii="Sylfaen" w:hAnsi="Sylfaen"/>
          <w:sz w:val="20"/>
          <w:szCs w:val="20"/>
        </w:rPr>
      </w:pPr>
    </w:p>
    <w:p w14:paraId="4D2119A4" w14:textId="77777777" w:rsidR="00844C3C" w:rsidRDefault="00844C3C" w:rsidP="004409F7">
      <w:pPr>
        <w:ind w:left="709" w:hanging="709"/>
        <w:jc w:val="both"/>
        <w:rPr>
          <w:rFonts w:ascii="Sylfaen" w:hAnsi="Sylfaen"/>
          <w:sz w:val="20"/>
          <w:szCs w:val="20"/>
        </w:rPr>
      </w:pPr>
    </w:p>
    <w:p w14:paraId="2D409E6E" w14:textId="77777777" w:rsidR="00844C3C" w:rsidRDefault="00844C3C" w:rsidP="004409F7">
      <w:pPr>
        <w:ind w:left="709" w:hanging="709"/>
        <w:jc w:val="both"/>
        <w:rPr>
          <w:rFonts w:ascii="Sylfaen" w:hAnsi="Sylfaen"/>
          <w:sz w:val="20"/>
          <w:szCs w:val="20"/>
        </w:rPr>
      </w:pPr>
    </w:p>
    <w:p w14:paraId="6BA2F25C" w14:textId="77777777" w:rsidR="00844C3C" w:rsidRDefault="00844C3C" w:rsidP="004409F7">
      <w:pPr>
        <w:ind w:left="709" w:hanging="709"/>
        <w:jc w:val="both"/>
        <w:rPr>
          <w:rFonts w:ascii="Sylfaen" w:hAnsi="Sylfaen"/>
          <w:sz w:val="20"/>
          <w:szCs w:val="20"/>
        </w:rPr>
      </w:pPr>
    </w:p>
    <w:p w14:paraId="4AF0F737" w14:textId="77777777" w:rsidR="00844C3C" w:rsidRDefault="00844C3C" w:rsidP="004409F7">
      <w:pPr>
        <w:ind w:left="709" w:hanging="709"/>
        <w:jc w:val="both"/>
        <w:rPr>
          <w:rFonts w:ascii="Sylfaen" w:hAnsi="Sylfaen"/>
          <w:sz w:val="20"/>
          <w:szCs w:val="20"/>
        </w:rPr>
      </w:pPr>
    </w:p>
    <w:p w14:paraId="19343AD1" w14:textId="77777777" w:rsidR="00844C3C" w:rsidRDefault="00844C3C" w:rsidP="004409F7">
      <w:pPr>
        <w:ind w:left="709" w:hanging="709"/>
        <w:jc w:val="both"/>
        <w:rPr>
          <w:rFonts w:ascii="Sylfaen" w:hAnsi="Sylfaen"/>
          <w:sz w:val="20"/>
          <w:szCs w:val="20"/>
        </w:rPr>
      </w:pPr>
    </w:p>
    <w:p w14:paraId="2596CEF5" w14:textId="77777777" w:rsidR="00844C3C" w:rsidRDefault="00844C3C" w:rsidP="004409F7">
      <w:pPr>
        <w:ind w:left="709" w:hanging="709"/>
        <w:jc w:val="both"/>
        <w:rPr>
          <w:rFonts w:ascii="Sylfaen" w:hAnsi="Sylfaen"/>
          <w:sz w:val="20"/>
          <w:szCs w:val="20"/>
        </w:rPr>
      </w:pPr>
    </w:p>
    <w:p w14:paraId="60297F60" w14:textId="77777777" w:rsidR="00844C3C" w:rsidRDefault="00844C3C" w:rsidP="004409F7">
      <w:pPr>
        <w:ind w:left="709" w:hanging="709"/>
        <w:jc w:val="both"/>
        <w:rPr>
          <w:rFonts w:ascii="Sylfaen" w:hAnsi="Sylfaen"/>
          <w:sz w:val="20"/>
          <w:szCs w:val="20"/>
        </w:rPr>
      </w:pPr>
    </w:p>
    <w:p w14:paraId="66B979B5" w14:textId="77777777" w:rsidR="00844C3C" w:rsidRDefault="00844C3C" w:rsidP="004409F7">
      <w:pPr>
        <w:ind w:left="709" w:hanging="709"/>
        <w:jc w:val="both"/>
        <w:rPr>
          <w:rFonts w:ascii="Sylfaen" w:hAnsi="Sylfaen"/>
          <w:sz w:val="20"/>
          <w:szCs w:val="20"/>
        </w:rPr>
      </w:pPr>
    </w:p>
    <w:p w14:paraId="45DEA005" w14:textId="77777777" w:rsidR="00844C3C" w:rsidRDefault="00844C3C" w:rsidP="004409F7">
      <w:pPr>
        <w:ind w:left="709" w:hanging="709"/>
        <w:jc w:val="both"/>
        <w:rPr>
          <w:rFonts w:ascii="Sylfaen" w:hAnsi="Sylfaen"/>
          <w:sz w:val="20"/>
          <w:szCs w:val="20"/>
        </w:rPr>
      </w:pPr>
    </w:p>
    <w:p w14:paraId="09A18BC3" w14:textId="77777777" w:rsidR="00844C3C" w:rsidRDefault="00844C3C" w:rsidP="004409F7">
      <w:pPr>
        <w:ind w:left="709" w:hanging="709"/>
        <w:jc w:val="both"/>
        <w:rPr>
          <w:rFonts w:ascii="Sylfaen" w:hAnsi="Sylfaen"/>
          <w:sz w:val="20"/>
          <w:szCs w:val="20"/>
        </w:rPr>
      </w:pPr>
    </w:p>
    <w:p w14:paraId="3AA2D62B" w14:textId="77777777" w:rsidR="00844C3C" w:rsidRDefault="00844C3C" w:rsidP="004409F7">
      <w:pPr>
        <w:ind w:left="709" w:hanging="709"/>
        <w:jc w:val="both"/>
        <w:rPr>
          <w:rFonts w:ascii="Sylfaen" w:hAnsi="Sylfaen"/>
          <w:sz w:val="20"/>
          <w:szCs w:val="20"/>
        </w:rPr>
      </w:pPr>
    </w:p>
    <w:p w14:paraId="386B98F0" w14:textId="77777777" w:rsidR="00844C3C" w:rsidRDefault="00844C3C" w:rsidP="004409F7">
      <w:pPr>
        <w:ind w:left="709" w:hanging="709"/>
        <w:jc w:val="both"/>
        <w:rPr>
          <w:rFonts w:ascii="Sylfaen" w:hAnsi="Sylfaen"/>
          <w:sz w:val="20"/>
          <w:szCs w:val="20"/>
        </w:rPr>
      </w:pPr>
    </w:p>
    <w:p w14:paraId="5F179C7D" w14:textId="77777777" w:rsidR="00844C3C" w:rsidRDefault="00844C3C" w:rsidP="004409F7">
      <w:pPr>
        <w:ind w:left="709" w:hanging="709"/>
        <w:jc w:val="both"/>
        <w:rPr>
          <w:rFonts w:ascii="Sylfaen" w:hAnsi="Sylfaen"/>
          <w:sz w:val="20"/>
          <w:szCs w:val="20"/>
        </w:rPr>
      </w:pPr>
    </w:p>
    <w:p w14:paraId="4F374CC5" w14:textId="77777777" w:rsidR="00026570" w:rsidRDefault="00026570" w:rsidP="004409F7">
      <w:pPr>
        <w:ind w:left="709" w:hanging="709"/>
        <w:jc w:val="both"/>
        <w:rPr>
          <w:rFonts w:ascii="Sylfaen" w:hAnsi="Sylfaen"/>
          <w:sz w:val="20"/>
          <w:szCs w:val="20"/>
        </w:rPr>
      </w:pPr>
    </w:p>
    <w:p w14:paraId="48995087" w14:textId="77777777" w:rsidR="005B7D9D" w:rsidRPr="005B7D9D" w:rsidRDefault="005B7D9D" w:rsidP="005B7D9D">
      <w:pPr>
        <w:jc w:val="both"/>
        <w:rPr>
          <w:rFonts w:ascii="Sylfaen" w:hAnsi="Sylfaen"/>
          <w:b/>
          <w:bCs/>
          <w:sz w:val="20"/>
          <w:szCs w:val="20"/>
        </w:rPr>
      </w:pPr>
      <w:r w:rsidRPr="005B7D9D">
        <w:rPr>
          <w:rFonts w:ascii="Sylfaen" w:hAnsi="Sylfaen"/>
          <w:b/>
          <w:bCs/>
          <w:sz w:val="20"/>
          <w:szCs w:val="20"/>
        </w:rPr>
        <w:lastRenderedPageBreak/>
        <w:t xml:space="preserve">სსბასს 27-ის შესწორებები, </w:t>
      </w:r>
      <w:r w:rsidRPr="003041BB">
        <w:rPr>
          <w:rFonts w:ascii="Sylfaen" w:hAnsi="Sylfaen"/>
          <w:b/>
          <w:bCs/>
          <w:i/>
          <w:iCs/>
          <w:sz w:val="20"/>
          <w:szCs w:val="20"/>
        </w:rPr>
        <w:t>სოფლის მეურნეობა</w:t>
      </w:r>
    </w:p>
    <w:p w14:paraId="3CB335E4" w14:textId="77777777" w:rsidR="005B7D9D" w:rsidRPr="005B7D9D" w:rsidRDefault="005B7D9D" w:rsidP="005B7D9D">
      <w:pPr>
        <w:jc w:val="both"/>
        <w:rPr>
          <w:rFonts w:ascii="Sylfaen" w:hAnsi="Sylfaen"/>
          <w:sz w:val="20"/>
          <w:szCs w:val="20"/>
        </w:rPr>
      </w:pPr>
      <w:r w:rsidRPr="005B7D9D">
        <w:rPr>
          <w:rFonts w:ascii="Sylfaen" w:hAnsi="Sylfaen"/>
          <w:sz w:val="20"/>
          <w:szCs w:val="20"/>
        </w:rPr>
        <w:t>ცვლილებები შევიდა 3, 4, 6, 37 და დს9 პუნქტებში.  დაემატა 56ი პუნქტი.  ახალი ტექსტი ხაზგასმულია, ხოლო წაშლილი ტექსტი ხაზგადასმული.</w:t>
      </w:r>
    </w:p>
    <w:p w14:paraId="4227466B" w14:textId="77777777" w:rsidR="005B7D9D" w:rsidRPr="005B7D9D" w:rsidRDefault="005B7D9D" w:rsidP="005B7D9D">
      <w:pPr>
        <w:jc w:val="both"/>
        <w:rPr>
          <w:rFonts w:ascii="Sylfaen" w:hAnsi="Sylfaen"/>
          <w:sz w:val="20"/>
          <w:szCs w:val="20"/>
        </w:rPr>
      </w:pPr>
      <w:r w:rsidRPr="005B7D9D">
        <w:rPr>
          <w:rFonts w:ascii="Sylfaen" w:hAnsi="Sylfaen"/>
          <w:sz w:val="20"/>
          <w:szCs w:val="20"/>
        </w:rPr>
        <w:t>…</w:t>
      </w:r>
    </w:p>
    <w:p w14:paraId="656EA20A" w14:textId="77777777" w:rsidR="005B7D9D" w:rsidRPr="005B7D9D" w:rsidRDefault="005B7D9D" w:rsidP="005B7D9D">
      <w:pPr>
        <w:jc w:val="both"/>
        <w:rPr>
          <w:rFonts w:ascii="Sylfaen" w:hAnsi="Sylfaen"/>
          <w:b/>
          <w:bCs/>
          <w:sz w:val="20"/>
          <w:szCs w:val="20"/>
        </w:rPr>
      </w:pPr>
      <w:r w:rsidRPr="005B7D9D">
        <w:rPr>
          <w:rFonts w:ascii="Sylfaen" w:hAnsi="Sylfaen"/>
          <w:b/>
          <w:bCs/>
          <w:sz w:val="20"/>
          <w:szCs w:val="20"/>
        </w:rPr>
        <w:t>მოქმედების სფერო</w:t>
      </w:r>
    </w:p>
    <w:p w14:paraId="604B520A" w14:textId="77777777" w:rsidR="005B7D9D" w:rsidRPr="005B7D9D" w:rsidRDefault="005B7D9D" w:rsidP="005B7D9D">
      <w:pPr>
        <w:jc w:val="both"/>
        <w:rPr>
          <w:rFonts w:ascii="Sylfaen" w:hAnsi="Sylfaen"/>
          <w:sz w:val="20"/>
          <w:szCs w:val="20"/>
        </w:rPr>
      </w:pPr>
      <w:r w:rsidRPr="005B7D9D">
        <w:rPr>
          <w:rFonts w:ascii="Sylfaen" w:hAnsi="Sylfaen"/>
          <w:sz w:val="20"/>
          <w:szCs w:val="20"/>
        </w:rPr>
        <w:t>…</w:t>
      </w:r>
    </w:p>
    <w:p w14:paraId="449745DD" w14:textId="514342EC" w:rsidR="005B7D9D" w:rsidRPr="005B7D9D" w:rsidRDefault="005B7D9D" w:rsidP="005B7D9D">
      <w:pPr>
        <w:jc w:val="both"/>
        <w:rPr>
          <w:rFonts w:ascii="Sylfaen" w:hAnsi="Sylfaen"/>
          <w:sz w:val="20"/>
          <w:szCs w:val="20"/>
        </w:rPr>
      </w:pPr>
      <w:r>
        <w:rPr>
          <w:rFonts w:ascii="Sylfaen" w:hAnsi="Sylfaen"/>
          <w:sz w:val="20"/>
          <w:szCs w:val="20"/>
        </w:rPr>
        <w:t>3.</w:t>
      </w:r>
      <w:r>
        <w:rPr>
          <w:rFonts w:ascii="Sylfaen" w:hAnsi="Sylfaen"/>
          <w:sz w:val="20"/>
          <w:szCs w:val="20"/>
        </w:rPr>
        <w:tab/>
      </w:r>
      <w:r w:rsidRPr="005B7D9D">
        <w:rPr>
          <w:rFonts w:ascii="Sylfaen" w:hAnsi="Sylfaen"/>
          <w:sz w:val="20"/>
          <w:szCs w:val="20"/>
        </w:rPr>
        <w:t xml:space="preserve">წინამდებარე სტანდარტი არ გამოიყენება: </w:t>
      </w:r>
    </w:p>
    <w:p w14:paraId="7A600F44" w14:textId="68D23686" w:rsidR="005B7D9D" w:rsidRPr="005B7D9D" w:rsidRDefault="005B7D9D" w:rsidP="005B7D9D">
      <w:pPr>
        <w:ind w:left="1134" w:hanging="426"/>
        <w:jc w:val="both"/>
        <w:rPr>
          <w:rFonts w:ascii="Sylfaen" w:hAnsi="Sylfaen"/>
          <w:sz w:val="20"/>
          <w:szCs w:val="20"/>
        </w:rPr>
      </w:pPr>
      <w:r>
        <w:rPr>
          <w:rFonts w:ascii="Sylfaen" w:hAnsi="Sylfaen"/>
          <w:sz w:val="20"/>
          <w:szCs w:val="20"/>
        </w:rPr>
        <w:t>(ა)</w:t>
      </w:r>
      <w:r>
        <w:rPr>
          <w:rFonts w:ascii="Sylfaen" w:hAnsi="Sylfaen"/>
          <w:sz w:val="20"/>
          <w:szCs w:val="20"/>
        </w:rPr>
        <w:tab/>
      </w:r>
      <w:r w:rsidRPr="005B7D9D">
        <w:rPr>
          <w:rFonts w:ascii="Sylfaen" w:hAnsi="Sylfaen"/>
          <w:sz w:val="20"/>
          <w:szCs w:val="20"/>
        </w:rPr>
        <w:t>სასოფლო-სამეურნეო საქმიანობასთან დაკავშირებული მიწის მიმართ (იხ. სსბასს 16</w:t>
      </w:r>
      <w:r w:rsidR="003041BB">
        <w:rPr>
          <w:rFonts w:ascii="Sylfaen" w:hAnsi="Sylfaen"/>
          <w:sz w:val="20"/>
          <w:szCs w:val="20"/>
        </w:rPr>
        <w:t>,</w:t>
      </w:r>
      <w:r w:rsidRPr="005B7D9D">
        <w:rPr>
          <w:rFonts w:ascii="Sylfaen" w:hAnsi="Sylfaen"/>
          <w:sz w:val="20"/>
          <w:szCs w:val="20"/>
        </w:rPr>
        <w:t xml:space="preserve"> </w:t>
      </w:r>
      <w:r w:rsidRPr="003041BB">
        <w:rPr>
          <w:rFonts w:ascii="Sylfaen" w:hAnsi="Sylfaen"/>
          <w:i/>
          <w:iCs/>
          <w:sz w:val="20"/>
          <w:szCs w:val="20"/>
        </w:rPr>
        <w:t>საინვესტიციო ქონება</w:t>
      </w:r>
      <w:r w:rsidR="003041BB">
        <w:rPr>
          <w:rFonts w:ascii="Sylfaen" w:hAnsi="Sylfaen"/>
          <w:i/>
          <w:iCs/>
          <w:sz w:val="20"/>
          <w:szCs w:val="20"/>
        </w:rPr>
        <w:t>,</w:t>
      </w:r>
      <w:r w:rsidRPr="005B7D9D">
        <w:rPr>
          <w:rFonts w:ascii="Sylfaen" w:hAnsi="Sylfaen"/>
          <w:sz w:val="20"/>
          <w:szCs w:val="20"/>
        </w:rPr>
        <w:t xml:space="preserve"> და </w:t>
      </w:r>
      <w:r w:rsidRPr="0015397F">
        <w:rPr>
          <w:rFonts w:ascii="Sylfaen" w:hAnsi="Sylfaen"/>
          <w:strike/>
          <w:sz w:val="20"/>
          <w:szCs w:val="20"/>
        </w:rPr>
        <w:t>სსბასს 17,</w:t>
      </w:r>
      <w:r w:rsidRPr="005B7D9D">
        <w:rPr>
          <w:rFonts w:ascii="Sylfaen" w:hAnsi="Sylfaen"/>
          <w:sz w:val="20"/>
          <w:szCs w:val="20"/>
        </w:rPr>
        <w:t xml:space="preserve"> </w:t>
      </w:r>
      <w:r w:rsidRPr="0015397F">
        <w:rPr>
          <w:rFonts w:ascii="Sylfaen" w:hAnsi="Sylfaen"/>
          <w:strike/>
          <w:sz w:val="20"/>
          <w:szCs w:val="20"/>
        </w:rPr>
        <w:t>სსბასს 45,</w:t>
      </w:r>
      <w:r w:rsidRPr="005B7D9D">
        <w:rPr>
          <w:rFonts w:ascii="Sylfaen" w:hAnsi="Sylfaen"/>
          <w:sz w:val="20"/>
          <w:szCs w:val="20"/>
        </w:rPr>
        <w:t xml:space="preserve"> </w:t>
      </w:r>
      <w:r w:rsidRPr="003041BB">
        <w:rPr>
          <w:rFonts w:ascii="Sylfaen" w:hAnsi="Sylfaen"/>
          <w:i/>
          <w:iCs/>
          <w:sz w:val="20"/>
          <w:szCs w:val="20"/>
        </w:rPr>
        <w:t xml:space="preserve">ძირითადი </w:t>
      </w:r>
      <w:r w:rsidR="00B52F08" w:rsidRPr="003041BB">
        <w:rPr>
          <w:rFonts w:ascii="Sylfaen" w:hAnsi="Sylfaen"/>
          <w:i/>
          <w:iCs/>
          <w:sz w:val="20"/>
          <w:szCs w:val="20"/>
        </w:rPr>
        <w:t>აქტივ</w:t>
      </w:r>
      <w:r w:rsidRPr="003041BB">
        <w:rPr>
          <w:rFonts w:ascii="Sylfaen" w:hAnsi="Sylfaen"/>
          <w:i/>
          <w:iCs/>
          <w:sz w:val="20"/>
          <w:szCs w:val="20"/>
        </w:rPr>
        <w:t>ები</w:t>
      </w:r>
      <w:r w:rsidRPr="005B7D9D">
        <w:rPr>
          <w:rFonts w:ascii="Sylfaen" w:hAnsi="Sylfaen"/>
          <w:sz w:val="20"/>
          <w:szCs w:val="20"/>
        </w:rPr>
        <w:t>);</w:t>
      </w:r>
    </w:p>
    <w:p w14:paraId="550019DA" w14:textId="77777777" w:rsidR="005B7D9D" w:rsidRPr="005B7D9D" w:rsidRDefault="005B7D9D" w:rsidP="005B7D9D">
      <w:pPr>
        <w:jc w:val="both"/>
        <w:rPr>
          <w:rFonts w:ascii="Sylfaen" w:hAnsi="Sylfaen"/>
          <w:sz w:val="20"/>
          <w:szCs w:val="20"/>
        </w:rPr>
      </w:pPr>
      <w:r w:rsidRPr="005B7D9D">
        <w:rPr>
          <w:rFonts w:ascii="Sylfaen" w:hAnsi="Sylfaen"/>
          <w:sz w:val="20"/>
          <w:szCs w:val="20"/>
        </w:rPr>
        <w:t>…</w:t>
      </w:r>
    </w:p>
    <w:p w14:paraId="7FEC9E14" w14:textId="65AC025C" w:rsidR="005B7D9D" w:rsidRPr="005B7D9D" w:rsidRDefault="005B7D9D" w:rsidP="005B7D9D">
      <w:pPr>
        <w:ind w:left="709" w:hanging="709"/>
        <w:jc w:val="both"/>
        <w:rPr>
          <w:rFonts w:ascii="Sylfaen" w:hAnsi="Sylfaen"/>
          <w:sz w:val="20"/>
          <w:szCs w:val="20"/>
        </w:rPr>
      </w:pPr>
      <w:r>
        <w:rPr>
          <w:rFonts w:ascii="Sylfaen" w:hAnsi="Sylfaen"/>
          <w:sz w:val="20"/>
          <w:szCs w:val="20"/>
        </w:rPr>
        <w:t>4.</w:t>
      </w:r>
      <w:r>
        <w:rPr>
          <w:rFonts w:ascii="Sylfaen" w:hAnsi="Sylfaen"/>
          <w:sz w:val="20"/>
          <w:szCs w:val="20"/>
        </w:rPr>
        <w:tab/>
      </w:r>
      <w:r w:rsidRPr="005B7D9D">
        <w:rPr>
          <w:rFonts w:ascii="Sylfaen" w:hAnsi="Sylfaen"/>
          <w:sz w:val="20"/>
          <w:szCs w:val="20"/>
        </w:rPr>
        <w:t xml:space="preserve">ბიოლოგიური აქტივები საჯარო სექტორის ერთეულების მიერ განხორციელებულ მრავალ საქმიანობაში გამოიყენება. იმ შემთხვევაში, როდესაც ბიოლოგიური აქტივები გამოიყენება კვლევითი, სამეცნიერო, სატრანსპორტო, გასართობი, რეკრეაციული, საბაჟო კონტროლის და წინამდებარე სტანდარტის მე-9 პუნქტში განსაზღვრული სხვა არასასოფლო-სამეურნეო საქმიანობებისათვის, აღნიშნული ბიოლოგიური აქტივების ბუღალტრული აღრიცხვისას არ გამოიყენება წინამდებარე სტანდარტის დებულებები. იმ შემთხვევაში, თუ აღნიშნული ბიოლოგიური აქტივები შეესაბამება აქტივის განმარტებას, ბუღალტრული ანგარიშგების შესაბამისი მეთოდის განსაზღვრის მიზნით გამოყენებული უნდა იქნეს სხვა სსბასს-ები (მაგალითად, სსბასს 12, </w:t>
      </w:r>
      <w:r w:rsidR="00F879FD" w:rsidRPr="003041BB">
        <w:rPr>
          <w:rFonts w:ascii="Sylfaen" w:hAnsi="Sylfaen"/>
          <w:i/>
          <w:iCs/>
          <w:sz w:val="20"/>
          <w:szCs w:val="20"/>
        </w:rPr>
        <w:t>მატერიალური მარაგები,</w:t>
      </w:r>
      <w:r w:rsidRPr="005B7D9D">
        <w:rPr>
          <w:rFonts w:ascii="Sylfaen" w:hAnsi="Sylfaen"/>
          <w:sz w:val="20"/>
          <w:szCs w:val="20"/>
        </w:rPr>
        <w:t xml:space="preserve"> და </w:t>
      </w:r>
      <w:r w:rsidRPr="0015397F">
        <w:rPr>
          <w:rFonts w:ascii="Sylfaen" w:hAnsi="Sylfaen"/>
          <w:strike/>
          <w:sz w:val="20"/>
          <w:szCs w:val="20"/>
        </w:rPr>
        <w:t>სსბასს 17</w:t>
      </w:r>
      <w:r w:rsidRPr="005B7D9D">
        <w:rPr>
          <w:rFonts w:ascii="Sylfaen" w:hAnsi="Sylfaen"/>
          <w:sz w:val="20"/>
          <w:szCs w:val="20"/>
        </w:rPr>
        <w:t xml:space="preserve"> </w:t>
      </w:r>
      <w:r w:rsidRPr="0015397F">
        <w:rPr>
          <w:rFonts w:ascii="Sylfaen" w:hAnsi="Sylfaen"/>
          <w:sz w:val="20"/>
          <w:szCs w:val="20"/>
          <w:u w:val="single"/>
        </w:rPr>
        <w:t>სსბასს 45</w:t>
      </w:r>
      <w:r w:rsidRPr="005B7D9D">
        <w:rPr>
          <w:rFonts w:ascii="Sylfaen" w:hAnsi="Sylfaen"/>
          <w:sz w:val="20"/>
          <w:szCs w:val="20"/>
        </w:rPr>
        <w:t>).</w:t>
      </w:r>
    </w:p>
    <w:p w14:paraId="337955F5" w14:textId="77777777" w:rsidR="005B7D9D" w:rsidRPr="005B7D9D" w:rsidRDefault="005B7D9D" w:rsidP="005B7D9D">
      <w:pPr>
        <w:jc w:val="both"/>
        <w:rPr>
          <w:rFonts w:ascii="Sylfaen" w:hAnsi="Sylfaen"/>
          <w:sz w:val="20"/>
          <w:szCs w:val="20"/>
        </w:rPr>
      </w:pPr>
      <w:r w:rsidRPr="005B7D9D">
        <w:rPr>
          <w:rFonts w:ascii="Sylfaen" w:hAnsi="Sylfaen"/>
          <w:sz w:val="20"/>
          <w:szCs w:val="20"/>
        </w:rPr>
        <w:t>…</w:t>
      </w:r>
    </w:p>
    <w:p w14:paraId="50E37909" w14:textId="557F4A8E" w:rsidR="005B7D9D" w:rsidRDefault="005B7D9D" w:rsidP="005B7D9D">
      <w:pPr>
        <w:ind w:left="709" w:hanging="709"/>
        <w:jc w:val="both"/>
        <w:rPr>
          <w:rFonts w:ascii="Sylfaen" w:hAnsi="Sylfaen"/>
          <w:sz w:val="20"/>
          <w:szCs w:val="20"/>
        </w:rPr>
      </w:pPr>
      <w:r>
        <w:rPr>
          <w:rFonts w:ascii="Sylfaen" w:hAnsi="Sylfaen"/>
          <w:sz w:val="20"/>
          <w:szCs w:val="20"/>
        </w:rPr>
        <w:t>6.</w:t>
      </w:r>
      <w:r>
        <w:rPr>
          <w:rFonts w:ascii="Sylfaen" w:hAnsi="Sylfaen"/>
          <w:sz w:val="20"/>
          <w:szCs w:val="20"/>
        </w:rPr>
        <w:tab/>
      </w:r>
      <w:r w:rsidRPr="005B7D9D">
        <w:rPr>
          <w:rFonts w:ascii="Sylfaen" w:hAnsi="Sylfaen"/>
          <w:sz w:val="20"/>
          <w:szCs w:val="20"/>
        </w:rPr>
        <w:t>ქვემოთ მოტანილ ცხრილში მოცემულია ბიოლოგიური აქტივების, სოფლის მეურნეობის პროდუციისა და ნაყოფის გადამუშავების შედეგად მიღებული პროდუქტების მაგალითები:</w:t>
      </w:r>
    </w:p>
    <w:p w14:paraId="2394AEB0" w14:textId="77777777" w:rsidR="00284FF0" w:rsidRDefault="00284FF0" w:rsidP="005B7D9D">
      <w:pPr>
        <w:ind w:left="709" w:hanging="709"/>
        <w:jc w:val="both"/>
        <w:rPr>
          <w:rFonts w:ascii="Sylfaen" w:hAnsi="Sylfaen"/>
          <w:sz w:val="20"/>
          <w:szCs w:val="20"/>
        </w:rPr>
      </w:pPr>
    </w:p>
    <w:tbl>
      <w:tblPr>
        <w:tblOverlap w:val="never"/>
        <w:tblW w:w="6408" w:type="dxa"/>
        <w:tblInd w:w="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 w:type="dxa"/>
          <w:left w:w="43" w:type="dxa"/>
          <w:bottom w:w="5" w:type="dxa"/>
          <w:right w:w="43" w:type="dxa"/>
        </w:tblCellMar>
        <w:tblLook w:val="0000" w:firstRow="0" w:lastRow="0" w:firstColumn="0" w:lastColumn="0" w:noHBand="0" w:noVBand="0"/>
      </w:tblPr>
      <w:tblGrid>
        <w:gridCol w:w="2376"/>
        <w:gridCol w:w="2016"/>
        <w:gridCol w:w="2016"/>
      </w:tblGrid>
      <w:tr w:rsidR="00284FF0" w:rsidRPr="00A12329" w14:paraId="230279FA" w14:textId="77777777" w:rsidTr="00BA2EFF">
        <w:trPr>
          <w:trHeight w:val="318"/>
          <w:tblHeader/>
        </w:trPr>
        <w:tc>
          <w:tcPr>
            <w:tcW w:w="2376" w:type="dxa"/>
          </w:tcPr>
          <w:p w14:paraId="43528966" w14:textId="77777777" w:rsidR="00284FF0" w:rsidRPr="00D43D0D" w:rsidRDefault="00284FF0" w:rsidP="00BA2EFF">
            <w:pPr>
              <w:widowControl w:val="0"/>
              <w:tabs>
                <w:tab w:val="left" w:pos="560"/>
              </w:tabs>
              <w:autoSpaceDE w:val="0"/>
              <w:autoSpaceDN w:val="0"/>
              <w:adjustRightInd w:val="0"/>
              <w:ind w:right="192"/>
              <w:rPr>
                <w:rFonts w:ascii="Sylfaen" w:hAnsi="Sylfaen"/>
                <w:b/>
                <w:spacing w:val="-3"/>
                <w:sz w:val="16"/>
                <w:szCs w:val="16"/>
                <w:lang w:val="ka-GE"/>
              </w:rPr>
            </w:pPr>
            <w:r w:rsidRPr="00D43D0D">
              <w:rPr>
                <w:rFonts w:ascii="Sylfaen" w:hAnsi="Sylfaen"/>
                <w:b/>
                <w:noProof/>
                <w:sz w:val="16"/>
                <w:szCs w:val="16"/>
                <w:lang w:val="ka-GE"/>
              </w:rPr>
              <w:lastRenderedPageBreak/>
              <w:t>ბიოლოგიური აქტივები</w:t>
            </w:r>
          </w:p>
        </w:tc>
        <w:tc>
          <w:tcPr>
            <w:tcW w:w="2016" w:type="dxa"/>
          </w:tcPr>
          <w:p w14:paraId="506DEB1D" w14:textId="77777777" w:rsidR="00284FF0" w:rsidRPr="00D43D0D" w:rsidRDefault="00284FF0" w:rsidP="00BA2EFF">
            <w:pPr>
              <w:widowControl w:val="0"/>
              <w:tabs>
                <w:tab w:val="left" w:pos="560"/>
              </w:tabs>
              <w:autoSpaceDE w:val="0"/>
              <w:autoSpaceDN w:val="0"/>
              <w:adjustRightInd w:val="0"/>
              <w:ind w:right="33"/>
              <w:rPr>
                <w:rFonts w:ascii="Sylfaen" w:hAnsi="Sylfaen"/>
                <w:b/>
                <w:spacing w:val="-3"/>
                <w:sz w:val="16"/>
                <w:szCs w:val="16"/>
                <w:lang w:val="ka-GE"/>
              </w:rPr>
            </w:pPr>
            <w:r w:rsidRPr="00D43D0D">
              <w:rPr>
                <w:rFonts w:ascii="Sylfaen" w:hAnsi="Sylfaen"/>
                <w:b/>
                <w:noProof/>
                <w:sz w:val="16"/>
                <w:szCs w:val="16"/>
                <w:lang w:val="ka-GE"/>
              </w:rPr>
              <w:t>სოფლის მეურნეობის პროდუქცია</w:t>
            </w:r>
          </w:p>
        </w:tc>
        <w:tc>
          <w:tcPr>
            <w:tcW w:w="2016" w:type="dxa"/>
          </w:tcPr>
          <w:p w14:paraId="23E1A84E" w14:textId="77777777" w:rsidR="00284FF0" w:rsidRPr="00D43D0D" w:rsidRDefault="00284FF0" w:rsidP="00BA2EFF">
            <w:pPr>
              <w:widowControl w:val="0"/>
              <w:tabs>
                <w:tab w:val="left" w:pos="560"/>
                <w:tab w:val="left" w:pos="3153"/>
              </w:tabs>
              <w:autoSpaceDE w:val="0"/>
              <w:autoSpaceDN w:val="0"/>
              <w:adjustRightInd w:val="0"/>
              <w:ind w:right="33"/>
              <w:rPr>
                <w:rFonts w:ascii="Sylfaen" w:hAnsi="Sylfaen"/>
                <w:b/>
                <w:noProof/>
                <w:sz w:val="16"/>
                <w:szCs w:val="16"/>
                <w:lang w:val="ka-GE"/>
              </w:rPr>
            </w:pPr>
            <w:r w:rsidRPr="00D43D0D">
              <w:rPr>
                <w:rFonts w:ascii="Sylfaen" w:hAnsi="Sylfaen"/>
                <w:b/>
                <w:noProof/>
                <w:sz w:val="16"/>
                <w:szCs w:val="16"/>
                <w:lang w:val="ka-GE"/>
              </w:rPr>
              <w:t>ნაყოფის მიღების შემდეგ  მისი გადამუშავების შედეგად მიღებული პროდუქტები</w:t>
            </w:r>
          </w:p>
        </w:tc>
      </w:tr>
      <w:tr w:rsidR="00284FF0" w:rsidRPr="00A12329" w14:paraId="756E043F" w14:textId="77777777" w:rsidTr="00BA2EFF">
        <w:trPr>
          <w:trHeight w:val="318"/>
        </w:trPr>
        <w:tc>
          <w:tcPr>
            <w:tcW w:w="2376" w:type="dxa"/>
          </w:tcPr>
          <w:p w14:paraId="310E23CB"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ცხვარი</w:t>
            </w:r>
          </w:p>
        </w:tc>
        <w:tc>
          <w:tcPr>
            <w:tcW w:w="2016" w:type="dxa"/>
          </w:tcPr>
          <w:p w14:paraId="067FF087"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მატყლი</w:t>
            </w:r>
          </w:p>
        </w:tc>
        <w:tc>
          <w:tcPr>
            <w:tcW w:w="2016" w:type="dxa"/>
          </w:tcPr>
          <w:p w14:paraId="753B0CFC"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ნართი, ხალიჩა</w:t>
            </w:r>
          </w:p>
        </w:tc>
      </w:tr>
      <w:tr w:rsidR="00284FF0" w:rsidRPr="00A12329" w14:paraId="13B423EC" w14:textId="77777777" w:rsidTr="00BA2EFF">
        <w:trPr>
          <w:trHeight w:val="318"/>
        </w:trPr>
        <w:tc>
          <w:tcPr>
            <w:tcW w:w="2376" w:type="dxa"/>
          </w:tcPr>
          <w:p w14:paraId="18A5E9E3"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ხეები ტყის პლანტაციაში</w:t>
            </w:r>
          </w:p>
        </w:tc>
        <w:tc>
          <w:tcPr>
            <w:tcW w:w="2016" w:type="dxa"/>
          </w:tcPr>
          <w:p w14:paraId="300A6CD4"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მორები</w:t>
            </w:r>
          </w:p>
        </w:tc>
        <w:tc>
          <w:tcPr>
            <w:tcW w:w="2016" w:type="dxa"/>
          </w:tcPr>
          <w:p w14:paraId="1AFDBFCF"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ხე-ტყის მასალა</w:t>
            </w:r>
          </w:p>
        </w:tc>
      </w:tr>
      <w:tr w:rsidR="00284FF0" w:rsidRPr="00A12329" w14:paraId="261378D5" w14:textId="77777777" w:rsidTr="00BA2EFF">
        <w:trPr>
          <w:trHeight w:val="318"/>
        </w:trPr>
        <w:tc>
          <w:tcPr>
            <w:tcW w:w="2376" w:type="dxa"/>
          </w:tcPr>
          <w:p w14:paraId="09C0F645"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მეწველი პირუტყვი</w:t>
            </w:r>
          </w:p>
        </w:tc>
        <w:tc>
          <w:tcPr>
            <w:tcW w:w="2016" w:type="dxa"/>
          </w:tcPr>
          <w:p w14:paraId="4AB473A2"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რძე</w:t>
            </w:r>
          </w:p>
        </w:tc>
        <w:tc>
          <w:tcPr>
            <w:tcW w:w="2016" w:type="dxa"/>
          </w:tcPr>
          <w:p w14:paraId="07C4DB08"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ყველი</w:t>
            </w:r>
          </w:p>
        </w:tc>
      </w:tr>
      <w:tr w:rsidR="00284FF0" w:rsidRPr="00A12329" w14:paraId="489844AE" w14:textId="77777777" w:rsidTr="00BA2EFF">
        <w:trPr>
          <w:trHeight w:val="318"/>
        </w:trPr>
        <w:tc>
          <w:tcPr>
            <w:tcW w:w="2376" w:type="dxa"/>
          </w:tcPr>
          <w:p w14:paraId="540F3C53"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ღორები</w:t>
            </w:r>
          </w:p>
        </w:tc>
        <w:tc>
          <w:tcPr>
            <w:tcW w:w="2016" w:type="dxa"/>
          </w:tcPr>
          <w:p w14:paraId="678A17CA"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გატყავებული და გამოშიგნული ღორი</w:t>
            </w:r>
          </w:p>
        </w:tc>
        <w:tc>
          <w:tcPr>
            <w:tcW w:w="2016" w:type="dxa"/>
          </w:tcPr>
          <w:p w14:paraId="37BF7FD8"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ძეხვი, დამუშავებული ლორი</w:t>
            </w:r>
          </w:p>
        </w:tc>
      </w:tr>
      <w:tr w:rsidR="00284FF0" w:rsidRPr="00A12329" w14:paraId="031FB128" w14:textId="77777777" w:rsidTr="00BA2EFF">
        <w:trPr>
          <w:trHeight w:val="318"/>
        </w:trPr>
        <w:tc>
          <w:tcPr>
            <w:tcW w:w="2376" w:type="dxa"/>
          </w:tcPr>
          <w:p w14:paraId="2EA65F27" w14:textId="06CC206F"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ბამბის ბუჩქები</w:t>
            </w:r>
          </w:p>
        </w:tc>
        <w:tc>
          <w:tcPr>
            <w:tcW w:w="2016" w:type="dxa"/>
          </w:tcPr>
          <w:p w14:paraId="3F9D1F47" w14:textId="3D21AF78"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 xml:space="preserve">ბამბა </w:t>
            </w:r>
          </w:p>
        </w:tc>
        <w:tc>
          <w:tcPr>
            <w:tcW w:w="2016" w:type="dxa"/>
          </w:tcPr>
          <w:p w14:paraId="09C5C4E8" w14:textId="49372217" w:rsidR="00284FF0" w:rsidRPr="00D43D0D" w:rsidRDefault="00D43D0D" w:rsidP="00D43D0D">
            <w:pPr>
              <w:widowControl w:val="0"/>
              <w:tabs>
                <w:tab w:val="left" w:pos="560"/>
              </w:tabs>
              <w:autoSpaceDE w:val="0"/>
              <w:autoSpaceDN w:val="0"/>
              <w:adjustRightInd w:val="0"/>
              <w:ind w:right="157"/>
              <w:rPr>
                <w:rFonts w:ascii="Sylfaen" w:hAnsi="Sylfaen"/>
                <w:noProof/>
                <w:sz w:val="16"/>
                <w:szCs w:val="16"/>
                <w:lang w:val="ka-GE"/>
              </w:rPr>
            </w:pPr>
            <w:r w:rsidRPr="00D43D0D">
              <w:rPr>
                <w:rFonts w:ascii="Sylfaen" w:hAnsi="Sylfaen"/>
                <w:noProof/>
                <w:sz w:val="16"/>
                <w:szCs w:val="16"/>
                <w:lang w:val="ka-GE"/>
              </w:rPr>
              <w:t xml:space="preserve">ძაფი, ტანსაცმელი </w:t>
            </w:r>
          </w:p>
        </w:tc>
      </w:tr>
      <w:tr w:rsidR="00D43D0D" w:rsidRPr="00A12329" w14:paraId="7480807D" w14:textId="77777777" w:rsidTr="00BA2EFF">
        <w:trPr>
          <w:trHeight w:val="318"/>
        </w:trPr>
        <w:tc>
          <w:tcPr>
            <w:tcW w:w="2376" w:type="dxa"/>
          </w:tcPr>
          <w:p w14:paraId="721D18C4" w14:textId="37D296ED" w:rsidR="00D43D0D" w:rsidRPr="00D43D0D" w:rsidRDefault="00D43D0D" w:rsidP="00D43D0D">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შაქრის ლერწამი</w:t>
            </w:r>
          </w:p>
        </w:tc>
        <w:tc>
          <w:tcPr>
            <w:tcW w:w="2016" w:type="dxa"/>
          </w:tcPr>
          <w:p w14:paraId="614C0D10" w14:textId="24F4C563" w:rsidR="00D43D0D" w:rsidRPr="00D43D0D" w:rsidRDefault="00D43D0D" w:rsidP="00D43D0D">
            <w:pPr>
              <w:widowControl w:val="0"/>
              <w:tabs>
                <w:tab w:val="left" w:pos="560"/>
              </w:tabs>
              <w:autoSpaceDE w:val="0"/>
              <w:autoSpaceDN w:val="0"/>
              <w:adjustRightInd w:val="0"/>
              <w:rPr>
                <w:rFonts w:ascii="Sylfaen" w:hAnsi="Sylfaen"/>
                <w:noProof/>
                <w:sz w:val="16"/>
                <w:szCs w:val="16"/>
                <w:lang w:val="ka-GE"/>
              </w:rPr>
            </w:pPr>
            <w:r w:rsidRPr="00D43D0D">
              <w:rPr>
                <w:rFonts w:ascii="Sylfaen" w:hAnsi="Sylfaen"/>
                <w:noProof/>
                <w:sz w:val="16"/>
                <w:szCs w:val="16"/>
                <w:lang w:val="ka-GE"/>
              </w:rPr>
              <w:t xml:space="preserve">ლერწმის ნაყოფი </w:t>
            </w:r>
          </w:p>
        </w:tc>
        <w:tc>
          <w:tcPr>
            <w:tcW w:w="2016" w:type="dxa"/>
          </w:tcPr>
          <w:p w14:paraId="3D9E1460" w14:textId="5D451EC9" w:rsidR="00D43D0D" w:rsidRPr="00D43D0D" w:rsidRDefault="00D43D0D" w:rsidP="00D43D0D">
            <w:pPr>
              <w:widowControl w:val="0"/>
              <w:tabs>
                <w:tab w:val="left" w:pos="560"/>
              </w:tabs>
              <w:autoSpaceDE w:val="0"/>
              <w:autoSpaceDN w:val="0"/>
              <w:adjustRightInd w:val="0"/>
              <w:ind w:right="157"/>
              <w:rPr>
                <w:rFonts w:ascii="Sylfaen" w:hAnsi="Sylfaen"/>
                <w:noProof/>
                <w:sz w:val="16"/>
                <w:szCs w:val="16"/>
                <w:lang w:val="ka-GE"/>
              </w:rPr>
            </w:pPr>
            <w:r w:rsidRPr="00D43D0D">
              <w:rPr>
                <w:rFonts w:ascii="Sylfaen" w:hAnsi="Sylfaen"/>
                <w:noProof/>
                <w:sz w:val="16"/>
                <w:szCs w:val="16"/>
                <w:lang w:val="ka-GE"/>
              </w:rPr>
              <w:t>შაქარი</w:t>
            </w:r>
          </w:p>
        </w:tc>
      </w:tr>
      <w:tr w:rsidR="00D43D0D" w:rsidRPr="00A12329" w14:paraId="591591C2" w14:textId="77777777" w:rsidTr="00BA2EFF">
        <w:trPr>
          <w:trHeight w:val="318"/>
        </w:trPr>
        <w:tc>
          <w:tcPr>
            <w:tcW w:w="2376" w:type="dxa"/>
          </w:tcPr>
          <w:p w14:paraId="148F9E6E" w14:textId="621CFCD3" w:rsidR="00D43D0D" w:rsidRPr="00D43D0D" w:rsidRDefault="00D43D0D" w:rsidP="00D43D0D">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მცენარე თამბაქო</w:t>
            </w:r>
          </w:p>
        </w:tc>
        <w:tc>
          <w:tcPr>
            <w:tcW w:w="2016" w:type="dxa"/>
          </w:tcPr>
          <w:p w14:paraId="64BDA5EB" w14:textId="0D1C25C3" w:rsidR="00D43D0D" w:rsidRPr="00D43D0D" w:rsidRDefault="00D43D0D" w:rsidP="00D43D0D">
            <w:pPr>
              <w:widowControl w:val="0"/>
              <w:tabs>
                <w:tab w:val="left" w:pos="560"/>
              </w:tabs>
              <w:autoSpaceDE w:val="0"/>
              <w:autoSpaceDN w:val="0"/>
              <w:adjustRightInd w:val="0"/>
              <w:ind w:right="127"/>
              <w:rPr>
                <w:rFonts w:ascii="Sylfaen" w:hAnsi="Sylfaen"/>
                <w:noProof/>
                <w:sz w:val="16"/>
                <w:szCs w:val="16"/>
                <w:lang w:val="ka-GE"/>
              </w:rPr>
            </w:pPr>
            <w:r w:rsidRPr="00D43D0D">
              <w:rPr>
                <w:rFonts w:ascii="Sylfaen" w:hAnsi="Sylfaen"/>
                <w:noProof/>
                <w:sz w:val="16"/>
                <w:szCs w:val="16"/>
                <w:lang w:val="ka-GE"/>
              </w:rPr>
              <w:t xml:space="preserve">მოკრეფილი ფოთლები </w:t>
            </w:r>
          </w:p>
        </w:tc>
        <w:tc>
          <w:tcPr>
            <w:tcW w:w="2016" w:type="dxa"/>
          </w:tcPr>
          <w:p w14:paraId="5A931EE8" w14:textId="0BE16E07" w:rsidR="00D43D0D" w:rsidRPr="00D43D0D" w:rsidRDefault="00D43D0D" w:rsidP="00D43D0D">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დამუშავებული (გამომშრალი) თამბაქო</w:t>
            </w:r>
          </w:p>
        </w:tc>
      </w:tr>
      <w:tr w:rsidR="00D43D0D" w:rsidRPr="00A12329" w14:paraId="636075E7" w14:textId="77777777" w:rsidTr="00BA2EFF">
        <w:trPr>
          <w:trHeight w:val="318"/>
        </w:trPr>
        <w:tc>
          <w:tcPr>
            <w:tcW w:w="2376" w:type="dxa"/>
          </w:tcPr>
          <w:p w14:paraId="3098B01D" w14:textId="50B54984" w:rsidR="00D43D0D" w:rsidRPr="00D43D0D" w:rsidRDefault="00D43D0D"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ჩაის ბუჩქები</w:t>
            </w:r>
          </w:p>
        </w:tc>
        <w:tc>
          <w:tcPr>
            <w:tcW w:w="2016" w:type="dxa"/>
          </w:tcPr>
          <w:p w14:paraId="6CA91D20" w14:textId="04A0FAA3" w:rsidR="00D43D0D" w:rsidRPr="00D43D0D" w:rsidRDefault="00D43D0D" w:rsidP="00D43D0D">
            <w:pPr>
              <w:widowControl w:val="0"/>
              <w:tabs>
                <w:tab w:val="left" w:pos="560"/>
              </w:tabs>
              <w:autoSpaceDE w:val="0"/>
              <w:autoSpaceDN w:val="0"/>
              <w:adjustRightInd w:val="0"/>
              <w:ind w:right="127"/>
              <w:rPr>
                <w:rFonts w:ascii="Sylfaen" w:hAnsi="Sylfaen"/>
                <w:noProof/>
                <w:sz w:val="16"/>
                <w:szCs w:val="16"/>
                <w:lang w:val="ka-GE"/>
              </w:rPr>
            </w:pPr>
            <w:r w:rsidRPr="00D43D0D">
              <w:rPr>
                <w:rFonts w:ascii="Sylfaen" w:hAnsi="Sylfaen"/>
                <w:noProof/>
                <w:sz w:val="16"/>
                <w:szCs w:val="16"/>
                <w:lang w:val="ka-GE"/>
              </w:rPr>
              <w:t xml:space="preserve">მოკრეფილი ფოთლები </w:t>
            </w:r>
          </w:p>
        </w:tc>
        <w:tc>
          <w:tcPr>
            <w:tcW w:w="2016" w:type="dxa"/>
          </w:tcPr>
          <w:p w14:paraId="2ECF579A" w14:textId="51A8A09B" w:rsidR="00D43D0D" w:rsidRPr="00D43D0D" w:rsidRDefault="00D43D0D"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 xml:space="preserve">ჩაი </w:t>
            </w:r>
          </w:p>
        </w:tc>
      </w:tr>
      <w:tr w:rsidR="00284FF0" w:rsidRPr="00A12329" w14:paraId="34C6C22A" w14:textId="77777777" w:rsidTr="00BA2EFF">
        <w:trPr>
          <w:trHeight w:val="318"/>
        </w:trPr>
        <w:tc>
          <w:tcPr>
            <w:tcW w:w="2376" w:type="dxa"/>
          </w:tcPr>
          <w:p w14:paraId="2B859366"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ვაზი</w:t>
            </w:r>
          </w:p>
        </w:tc>
        <w:tc>
          <w:tcPr>
            <w:tcW w:w="2016" w:type="dxa"/>
          </w:tcPr>
          <w:p w14:paraId="3E747451"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ყურძენი</w:t>
            </w:r>
          </w:p>
        </w:tc>
        <w:tc>
          <w:tcPr>
            <w:tcW w:w="2016" w:type="dxa"/>
          </w:tcPr>
          <w:p w14:paraId="149F0D1D"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ღვინო</w:t>
            </w:r>
          </w:p>
        </w:tc>
      </w:tr>
      <w:tr w:rsidR="00284FF0" w:rsidRPr="00A12329" w14:paraId="1DDF6321" w14:textId="77777777" w:rsidTr="00BA2EFF">
        <w:trPr>
          <w:trHeight w:val="318"/>
        </w:trPr>
        <w:tc>
          <w:tcPr>
            <w:tcW w:w="2376" w:type="dxa"/>
          </w:tcPr>
          <w:p w14:paraId="48139AAD"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ხეხილი</w:t>
            </w:r>
          </w:p>
        </w:tc>
        <w:tc>
          <w:tcPr>
            <w:tcW w:w="2016" w:type="dxa"/>
          </w:tcPr>
          <w:p w14:paraId="3321BB63" w14:textId="77777777" w:rsidR="00284FF0" w:rsidRPr="00D43D0D" w:rsidRDefault="00284FF0"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მოკრეფილი ხილი</w:t>
            </w:r>
          </w:p>
        </w:tc>
        <w:tc>
          <w:tcPr>
            <w:tcW w:w="2016" w:type="dxa"/>
          </w:tcPr>
          <w:p w14:paraId="301E84F4" w14:textId="77777777" w:rsidR="00284FF0" w:rsidRPr="00D43D0D" w:rsidRDefault="00284FF0" w:rsidP="00D43D0D">
            <w:pPr>
              <w:widowControl w:val="0"/>
              <w:tabs>
                <w:tab w:val="left" w:pos="560"/>
                <w:tab w:val="left" w:pos="1208"/>
              </w:tabs>
              <w:autoSpaceDE w:val="0"/>
              <w:autoSpaceDN w:val="0"/>
              <w:adjustRightInd w:val="0"/>
              <w:ind w:right="157"/>
              <w:rPr>
                <w:rFonts w:ascii="Sylfaen" w:hAnsi="Sylfaen"/>
                <w:noProof/>
                <w:sz w:val="16"/>
                <w:szCs w:val="16"/>
                <w:lang w:val="ka-GE"/>
              </w:rPr>
            </w:pPr>
            <w:r w:rsidRPr="00D43D0D">
              <w:rPr>
                <w:rFonts w:ascii="Sylfaen" w:hAnsi="Sylfaen"/>
                <w:noProof/>
                <w:sz w:val="16"/>
                <w:szCs w:val="16"/>
                <w:lang w:val="ka-GE"/>
              </w:rPr>
              <w:t>გადამუშავებული ხილი</w:t>
            </w:r>
          </w:p>
        </w:tc>
      </w:tr>
      <w:tr w:rsidR="00D43D0D" w:rsidRPr="00A12329" w14:paraId="2B51636D" w14:textId="77777777" w:rsidTr="00BA2EFF">
        <w:trPr>
          <w:trHeight w:val="318"/>
        </w:trPr>
        <w:tc>
          <w:tcPr>
            <w:tcW w:w="2376" w:type="dxa"/>
          </w:tcPr>
          <w:p w14:paraId="7F652D23" w14:textId="493CDE77" w:rsidR="00D43D0D" w:rsidRPr="00D43D0D" w:rsidRDefault="00D43D0D" w:rsidP="00D43D0D">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ზეთის პალმა</w:t>
            </w:r>
          </w:p>
        </w:tc>
        <w:tc>
          <w:tcPr>
            <w:tcW w:w="2016" w:type="dxa"/>
          </w:tcPr>
          <w:p w14:paraId="67819657" w14:textId="57DE5F89" w:rsidR="00D43D0D" w:rsidRPr="00D43D0D" w:rsidRDefault="00D43D0D" w:rsidP="00D43D0D">
            <w:pPr>
              <w:widowControl w:val="0"/>
              <w:tabs>
                <w:tab w:val="left" w:pos="560"/>
              </w:tabs>
              <w:autoSpaceDE w:val="0"/>
              <w:autoSpaceDN w:val="0"/>
              <w:adjustRightInd w:val="0"/>
              <w:ind w:right="127"/>
              <w:rPr>
                <w:rFonts w:ascii="Sylfaen" w:hAnsi="Sylfaen"/>
                <w:noProof/>
                <w:sz w:val="16"/>
                <w:szCs w:val="16"/>
                <w:lang w:val="ka-GE"/>
              </w:rPr>
            </w:pPr>
            <w:r w:rsidRPr="00D43D0D">
              <w:rPr>
                <w:rFonts w:ascii="Sylfaen" w:hAnsi="Sylfaen"/>
                <w:noProof/>
                <w:sz w:val="16"/>
                <w:szCs w:val="16"/>
                <w:lang w:val="ka-GE"/>
              </w:rPr>
              <w:t xml:space="preserve">მოკრეფილი ხილი </w:t>
            </w:r>
          </w:p>
        </w:tc>
        <w:tc>
          <w:tcPr>
            <w:tcW w:w="2016" w:type="dxa"/>
          </w:tcPr>
          <w:p w14:paraId="717186E8" w14:textId="17556FEE" w:rsidR="00D43D0D" w:rsidRPr="00D43D0D" w:rsidRDefault="00D43D0D" w:rsidP="00D43D0D">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 xml:space="preserve">პალმის ზეთი </w:t>
            </w:r>
          </w:p>
        </w:tc>
      </w:tr>
      <w:tr w:rsidR="00284FF0" w:rsidRPr="00A12329" w14:paraId="42B7F0E9" w14:textId="77777777" w:rsidTr="00BA2EFF">
        <w:trPr>
          <w:trHeight w:val="318"/>
        </w:trPr>
        <w:tc>
          <w:tcPr>
            <w:tcW w:w="2376" w:type="dxa"/>
          </w:tcPr>
          <w:p w14:paraId="6C600ADC" w14:textId="0842B1D5" w:rsidR="00284FF0" w:rsidRPr="00D43D0D" w:rsidRDefault="00D43D0D"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 xml:space="preserve">კაუჩუკის ხეები </w:t>
            </w:r>
          </w:p>
        </w:tc>
        <w:tc>
          <w:tcPr>
            <w:tcW w:w="2016" w:type="dxa"/>
          </w:tcPr>
          <w:p w14:paraId="3B8D97F4" w14:textId="7D391A88" w:rsidR="00284FF0" w:rsidRPr="00D43D0D" w:rsidRDefault="00D43D0D" w:rsidP="00D43D0D">
            <w:pPr>
              <w:widowControl w:val="0"/>
              <w:tabs>
                <w:tab w:val="left" w:pos="560"/>
              </w:tabs>
              <w:autoSpaceDE w:val="0"/>
              <w:autoSpaceDN w:val="0"/>
              <w:adjustRightInd w:val="0"/>
              <w:ind w:right="127"/>
              <w:rPr>
                <w:rFonts w:ascii="Sylfaen" w:hAnsi="Sylfaen"/>
                <w:noProof/>
                <w:sz w:val="16"/>
                <w:szCs w:val="16"/>
                <w:lang w:val="ka-GE"/>
              </w:rPr>
            </w:pPr>
            <w:r w:rsidRPr="00D43D0D">
              <w:rPr>
                <w:rFonts w:ascii="Sylfaen" w:hAnsi="Sylfaen"/>
                <w:noProof/>
                <w:sz w:val="16"/>
                <w:szCs w:val="16"/>
                <w:lang w:val="ka-GE"/>
              </w:rPr>
              <w:t>მოკრეფილი ლატექსი (რძეწვენი)</w:t>
            </w:r>
          </w:p>
        </w:tc>
        <w:tc>
          <w:tcPr>
            <w:tcW w:w="2016" w:type="dxa"/>
          </w:tcPr>
          <w:p w14:paraId="420B3333" w14:textId="391622AC" w:rsidR="00284FF0" w:rsidRPr="00D43D0D" w:rsidRDefault="00D43D0D" w:rsidP="00BA2EFF">
            <w:pPr>
              <w:widowControl w:val="0"/>
              <w:tabs>
                <w:tab w:val="left" w:pos="560"/>
              </w:tabs>
              <w:autoSpaceDE w:val="0"/>
              <w:autoSpaceDN w:val="0"/>
              <w:adjustRightInd w:val="0"/>
              <w:ind w:right="567"/>
              <w:rPr>
                <w:rFonts w:ascii="Sylfaen" w:hAnsi="Sylfaen"/>
                <w:noProof/>
                <w:sz w:val="16"/>
                <w:szCs w:val="16"/>
                <w:lang w:val="ka-GE"/>
              </w:rPr>
            </w:pPr>
            <w:r w:rsidRPr="00D43D0D">
              <w:rPr>
                <w:rFonts w:ascii="Sylfaen" w:hAnsi="Sylfaen"/>
                <w:noProof/>
                <w:sz w:val="16"/>
                <w:szCs w:val="16"/>
                <w:lang w:val="ka-GE"/>
              </w:rPr>
              <w:t>კაუჩუკის პროდუქტები</w:t>
            </w:r>
          </w:p>
        </w:tc>
      </w:tr>
      <w:tr w:rsidR="00D43D0D" w:rsidRPr="00A12329" w14:paraId="3BF3D6B4" w14:textId="77777777" w:rsidTr="006668B4">
        <w:trPr>
          <w:trHeight w:val="318"/>
        </w:trPr>
        <w:tc>
          <w:tcPr>
            <w:tcW w:w="6408" w:type="dxa"/>
            <w:gridSpan w:val="3"/>
          </w:tcPr>
          <w:p w14:paraId="380F3F15" w14:textId="7A378A47" w:rsidR="00D43D0D" w:rsidRPr="00D43D0D" w:rsidRDefault="00D43D0D" w:rsidP="00D43D0D">
            <w:pPr>
              <w:widowControl w:val="0"/>
              <w:tabs>
                <w:tab w:val="left" w:pos="560"/>
              </w:tabs>
              <w:autoSpaceDE w:val="0"/>
              <w:autoSpaceDN w:val="0"/>
              <w:adjustRightInd w:val="0"/>
              <w:ind w:left="72" w:right="157"/>
              <w:jc w:val="both"/>
              <w:rPr>
                <w:rFonts w:ascii="Sylfaen" w:hAnsi="Sylfaen"/>
                <w:noProof/>
                <w:sz w:val="16"/>
                <w:szCs w:val="16"/>
                <w:lang w:val="ka-GE"/>
              </w:rPr>
            </w:pPr>
            <w:r w:rsidRPr="00D43D0D">
              <w:rPr>
                <w:rFonts w:ascii="Sylfaen" w:hAnsi="Sylfaen"/>
                <w:sz w:val="16"/>
                <w:szCs w:val="16"/>
              </w:rPr>
              <w:t>ზოგიერთი მცენარე, მაგალითად, ჩაის ბუჩქები, ვაზები, ზეთის პალმები და კაუჩუკის ხეები, ჩვეულებრივ, აკმაყოფილებს ნაყოფის მომცემი</w:t>
            </w:r>
            <w:r w:rsidRPr="00D43D0D">
              <w:rPr>
                <w:sz w:val="16"/>
                <w:szCs w:val="16"/>
              </w:rPr>
              <w:t xml:space="preserve"> </w:t>
            </w:r>
            <w:r w:rsidRPr="00D43D0D">
              <w:rPr>
                <w:rFonts w:ascii="Sylfaen" w:hAnsi="Sylfaen"/>
                <w:sz w:val="16"/>
                <w:szCs w:val="16"/>
              </w:rPr>
              <w:t xml:space="preserve">კულტურების განმარტებას და შედის </w:t>
            </w:r>
            <w:r w:rsidRPr="00D43D0D">
              <w:rPr>
                <w:rFonts w:ascii="Sylfaen" w:hAnsi="Sylfaen"/>
                <w:strike/>
                <w:sz w:val="16"/>
                <w:szCs w:val="16"/>
              </w:rPr>
              <w:t>სსბასს 17-ის</w:t>
            </w:r>
            <w:r w:rsidRPr="00D43D0D">
              <w:rPr>
                <w:rFonts w:ascii="Sylfaen" w:hAnsi="Sylfaen"/>
                <w:sz w:val="16"/>
                <w:szCs w:val="16"/>
              </w:rPr>
              <w:t xml:space="preserve"> </w:t>
            </w:r>
            <w:r w:rsidRPr="00D43D0D">
              <w:rPr>
                <w:rFonts w:ascii="Sylfaen" w:hAnsi="Sylfaen"/>
                <w:sz w:val="16"/>
                <w:szCs w:val="16"/>
                <w:u w:val="single"/>
              </w:rPr>
              <w:t>სსბასს 45-ის</w:t>
            </w:r>
            <w:r w:rsidRPr="00D43D0D">
              <w:rPr>
                <w:rFonts w:ascii="Sylfaen" w:hAnsi="Sylfaen"/>
                <w:sz w:val="16"/>
                <w:szCs w:val="16"/>
              </w:rPr>
              <w:t xml:space="preserve"> მოქმედების სფეროში</w:t>
            </w:r>
            <w:r w:rsidR="00C607A1">
              <w:rPr>
                <w:rFonts w:ascii="Sylfaen" w:hAnsi="Sylfaen"/>
                <w:sz w:val="16"/>
                <w:szCs w:val="16"/>
              </w:rPr>
              <w:t>.</w:t>
            </w:r>
            <w:r w:rsidRPr="00D43D0D">
              <w:rPr>
                <w:rFonts w:ascii="Sylfaen" w:hAnsi="Sylfaen"/>
                <w:sz w:val="16"/>
                <w:szCs w:val="16"/>
              </w:rPr>
              <w:t xml:space="preserve"> თუმცა, ნაყოფის მომცემი კულტურების ნაყოფზე, როგორიცაა ჩაის  ფოთლები, ყურძენი, ზეთის პალმის ნაყოფი და ლატექსი სსბასს 27 ვრცელდება.</w:t>
            </w:r>
          </w:p>
        </w:tc>
      </w:tr>
    </w:tbl>
    <w:p w14:paraId="4BB7D4A7" w14:textId="77777777" w:rsidR="00284FF0" w:rsidRDefault="00284FF0" w:rsidP="005B7D9D">
      <w:pPr>
        <w:ind w:left="709" w:hanging="709"/>
        <w:jc w:val="both"/>
        <w:rPr>
          <w:rFonts w:ascii="Sylfaen" w:hAnsi="Sylfaen"/>
          <w:sz w:val="20"/>
          <w:szCs w:val="20"/>
        </w:rPr>
      </w:pPr>
    </w:p>
    <w:p w14:paraId="6F4C71C4" w14:textId="77777777" w:rsidR="00284FF0" w:rsidRDefault="00284FF0" w:rsidP="005B7D9D">
      <w:pPr>
        <w:ind w:left="709" w:hanging="709"/>
        <w:jc w:val="both"/>
        <w:rPr>
          <w:rFonts w:ascii="Sylfaen" w:hAnsi="Sylfaen"/>
          <w:sz w:val="20"/>
          <w:szCs w:val="20"/>
        </w:rPr>
      </w:pPr>
    </w:p>
    <w:p w14:paraId="02B0851A" w14:textId="77777777" w:rsidR="00F41F33" w:rsidRDefault="00F41F33" w:rsidP="005B7D9D">
      <w:pPr>
        <w:ind w:left="709" w:hanging="709"/>
        <w:jc w:val="both"/>
        <w:rPr>
          <w:rFonts w:ascii="Sylfaen" w:hAnsi="Sylfaen"/>
          <w:sz w:val="20"/>
          <w:szCs w:val="20"/>
        </w:rPr>
      </w:pPr>
    </w:p>
    <w:p w14:paraId="30A6B3C3" w14:textId="77777777" w:rsidR="000730B2" w:rsidRPr="000730B2" w:rsidRDefault="000730B2" w:rsidP="000730B2">
      <w:pPr>
        <w:jc w:val="both"/>
        <w:rPr>
          <w:rFonts w:ascii="Sylfaen" w:hAnsi="Sylfaen"/>
          <w:sz w:val="20"/>
          <w:szCs w:val="20"/>
        </w:rPr>
      </w:pPr>
      <w:r w:rsidRPr="000730B2">
        <w:rPr>
          <w:rFonts w:ascii="Sylfaen" w:hAnsi="Sylfaen"/>
          <w:sz w:val="20"/>
          <w:szCs w:val="20"/>
        </w:rPr>
        <w:lastRenderedPageBreak/>
        <w:t>…</w:t>
      </w:r>
    </w:p>
    <w:p w14:paraId="07C9550C" w14:textId="3A13E547" w:rsidR="000730B2" w:rsidRPr="000730B2" w:rsidRDefault="00653DC0" w:rsidP="000730B2">
      <w:pPr>
        <w:jc w:val="both"/>
        <w:rPr>
          <w:rFonts w:ascii="Sylfaen" w:hAnsi="Sylfaen"/>
          <w:b/>
          <w:bCs/>
          <w:sz w:val="20"/>
          <w:szCs w:val="20"/>
        </w:rPr>
      </w:pPr>
      <w:r w:rsidRPr="00653DC0">
        <w:rPr>
          <w:rFonts w:ascii="Sylfaen" w:hAnsi="Sylfaen"/>
          <w:b/>
          <w:bCs/>
          <w:sz w:val="20"/>
          <w:szCs w:val="20"/>
        </w:rPr>
        <w:t>სამართლიანი</w:t>
      </w:r>
      <w:r w:rsidRPr="00EE1500">
        <w:rPr>
          <w:rFonts w:ascii="Sylfaen" w:hAnsi="Sylfaen"/>
          <w:b/>
          <w:bCs/>
          <w:sz w:val="20"/>
          <w:szCs w:val="20"/>
        </w:rPr>
        <w:t xml:space="preserve"> </w:t>
      </w:r>
      <w:r w:rsidR="000730B2" w:rsidRPr="000730B2">
        <w:rPr>
          <w:rFonts w:ascii="Sylfaen" w:hAnsi="Sylfaen"/>
          <w:b/>
          <w:bCs/>
          <w:sz w:val="20"/>
          <w:szCs w:val="20"/>
        </w:rPr>
        <w:t xml:space="preserve">ღირებულების საიმედოდ შეფასების შეუძლებლობა </w:t>
      </w:r>
    </w:p>
    <w:p w14:paraId="51D04F73" w14:textId="77777777" w:rsidR="000730B2" w:rsidRPr="000730B2" w:rsidRDefault="000730B2" w:rsidP="000730B2">
      <w:pPr>
        <w:jc w:val="both"/>
        <w:rPr>
          <w:rFonts w:ascii="Sylfaen" w:hAnsi="Sylfaen"/>
          <w:sz w:val="20"/>
          <w:szCs w:val="20"/>
        </w:rPr>
      </w:pPr>
      <w:r w:rsidRPr="000730B2">
        <w:rPr>
          <w:rFonts w:ascii="Sylfaen" w:hAnsi="Sylfaen"/>
          <w:sz w:val="20"/>
          <w:szCs w:val="20"/>
        </w:rPr>
        <w:t>…</w:t>
      </w:r>
    </w:p>
    <w:p w14:paraId="3F84E16B" w14:textId="3B1216F4" w:rsidR="000730B2" w:rsidRPr="000730B2" w:rsidRDefault="000730B2" w:rsidP="000730B2">
      <w:pPr>
        <w:ind w:left="709" w:hanging="709"/>
        <w:jc w:val="both"/>
        <w:rPr>
          <w:rFonts w:ascii="Sylfaen" w:hAnsi="Sylfaen"/>
          <w:sz w:val="20"/>
          <w:szCs w:val="20"/>
        </w:rPr>
      </w:pPr>
      <w:r w:rsidRPr="000730B2">
        <w:rPr>
          <w:rFonts w:ascii="Sylfaen" w:hAnsi="Sylfaen"/>
          <w:sz w:val="20"/>
          <w:szCs w:val="20"/>
        </w:rPr>
        <w:t>37.</w:t>
      </w:r>
      <w:r>
        <w:rPr>
          <w:rFonts w:ascii="Sylfaen" w:hAnsi="Sylfaen"/>
          <w:sz w:val="20"/>
          <w:szCs w:val="20"/>
        </w:rPr>
        <w:tab/>
      </w:r>
      <w:r w:rsidRPr="000730B2">
        <w:rPr>
          <w:rFonts w:ascii="Sylfaen" w:hAnsi="Sylfaen"/>
          <w:sz w:val="20"/>
          <w:szCs w:val="20"/>
        </w:rPr>
        <w:t xml:space="preserve">თვითღირებულების, დაგროვილი ცვეთისა და დაგროვილი გაუფასურების ზარალის განსაზღვრისას ერთეული ითვალისწინებს სსბასს 12-ს, </w:t>
      </w:r>
      <w:r w:rsidRPr="00C607A1">
        <w:rPr>
          <w:rFonts w:ascii="Sylfaen" w:hAnsi="Sylfaen"/>
          <w:strike/>
          <w:sz w:val="20"/>
          <w:szCs w:val="20"/>
        </w:rPr>
        <w:t>სსბასს 17-ს</w:t>
      </w:r>
      <w:r w:rsidRPr="000730B2">
        <w:rPr>
          <w:rFonts w:ascii="Sylfaen" w:hAnsi="Sylfaen"/>
          <w:sz w:val="20"/>
          <w:szCs w:val="20"/>
        </w:rPr>
        <w:t xml:space="preserve"> </w:t>
      </w:r>
      <w:r w:rsidRPr="00C607A1">
        <w:rPr>
          <w:rFonts w:ascii="Sylfaen" w:hAnsi="Sylfaen"/>
          <w:sz w:val="20"/>
          <w:szCs w:val="20"/>
          <w:u w:val="single"/>
        </w:rPr>
        <w:t>სსბასს 45-ს,</w:t>
      </w:r>
      <w:r w:rsidRPr="000730B2">
        <w:rPr>
          <w:rFonts w:ascii="Sylfaen" w:hAnsi="Sylfaen"/>
          <w:sz w:val="20"/>
          <w:szCs w:val="20"/>
        </w:rPr>
        <w:t xml:space="preserve"> სსბასს 21-ს, </w:t>
      </w:r>
      <w:r w:rsidRPr="003041BB">
        <w:rPr>
          <w:rFonts w:ascii="Sylfaen" w:hAnsi="Sylfaen"/>
          <w:i/>
          <w:iCs/>
          <w:sz w:val="20"/>
          <w:szCs w:val="20"/>
        </w:rPr>
        <w:t>ფულადი სახსრების არწარმომქმნელი აქტივების გაუფასურება</w:t>
      </w:r>
      <w:r w:rsidRPr="000730B2">
        <w:rPr>
          <w:rFonts w:ascii="Sylfaen" w:hAnsi="Sylfaen"/>
          <w:sz w:val="20"/>
          <w:szCs w:val="20"/>
        </w:rPr>
        <w:t xml:space="preserve"> და სსბასს 26-ს, </w:t>
      </w:r>
      <w:r w:rsidRPr="003041BB">
        <w:rPr>
          <w:rFonts w:ascii="Sylfaen" w:hAnsi="Sylfaen"/>
          <w:i/>
          <w:iCs/>
          <w:sz w:val="20"/>
          <w:szCs w:val="20"/>
        </w:rPr>
        <w:t>ფულადი სახსრების წარმომქმნელი აქტივების გაუფასურება</w:t>
      </w:r>
      <w:r w:rsidRPr="000730B2">
        <w:rPr>
          <w:rFonts w:ascii="Sylfaen" w:hAnsi="Sylfaen"/>
          <w:sz w:val="20"/>
          <w:szCs w:val="20"/>
        </w:rPr>
        <w:t>.</w:t>
      </w:r>
    </w:p>
    <w:p w14:paraId="161FA0BE" w14:textId="77777777" w:rsidR="000730B2" w:rsidRPr="000730B2" w:rsidRDefault="000730B2" w:rsidP="000730B2">
      <w:pPr>
        <w:jc w:val="both"/>
        <w:rPr>
          <w:rFonts w:ascii="Sylfaen" w:hAnsi="Sylfaen"/>
          <w:b/>
          <w:bCs/>
          <w:sz w:val="20"/>
          <w:szCs w:val="20"/>
        </w:rPr>
      </w:pPr>
      <w:r w:rsidRPr="000730B2">
        <w:rPr>
          <w:rFonts w:ascii="Sylfaen" w:hAnsi="Sylfaen"/>
          <w:b/>
          <w:bCs/>
          <w:sz w:val="20"/>
          <w:szCs w:val="20"/>
        </w:rPr>
        <w:t>ძალაში შესვლის თარიღი</w:t>
      </w:r>
    </w:p>
    <w:p w14:paraId="566649CD" w14:textId="77777777" w:rsidR="000730B2" w:rsidRPr="000730B2" w:rsidRDefault="000730B2" w:rsidP="000730B2">
      <w:pPr>
        <w:jc w:val="both"/>
        <w:rPr>
          <w:rFonts w:ascii="Sylfaen" w:hAnsi="Sylfaen"/>
          <w:sz w:val="20"/>
          <w:szCs w:val="20"/>
        </w:rPr>
      </w:pPr>
      <w:r w:rsidRPr="000730B2">
        <w:rPr>
          <w:rFonts w:ascii="Sylfaen" w:hAnsi="Sylfaen"/>
          <w:sz w:val="20"/>
          <w:szCs w:val="20"/>
        </w:rPr>
        <w:t>…</w:t>
      </w:r>
    </w:p>
    <w:p w14:paraId="2D2A20D4" w14:textId="0491371E" w:rsidR="000730B2" w:rsidRPr="000730B2" w:rsidRDefault="000730B2" w:rsidP="000730B2">
      <w:pPr>
        <w:ind w:left="709" w:hanging="709"/>
        <w:jc w:val="both"/>
        <w:rPr>
          <w:rFonts w:ascii="Sylfaen" w:hAnsi="Sylfaen"/>
          <w:sz w:val="20"/>
          <w:szCs w:val="20"/>
        </w:rPr>
      </w:pPr>
      <w:r w:rsidRPr="000730B2">
        <w:rPr>
          <w:rFonts w:ascii="Sylfaen" w:hAnsi="Sylfaen"/>
          <w:sz w:val="20"/>
          <w:szCs w:val="20"/>
        </w:rPr>
        <w:t>56ი.</w:t>
      </w:r>
      <w:r>
        <w:rPr>
          <w:rFonts w:ascii="Sylfaen" w:hAnsi="Sylfaen"/>
          <w:sz w:val="20"/>
          <w:szCs w:val="20"/>
        </w:rPr>
        <w:tab/>
      </w:r>
      <w:r w:rsidRPr="000730B2">
        <w:rPr>
          <w:rFonts w:ascii="Sylfaen" w:hAnsi="Sylfaen"/>
          <w:b/>
          <w:bCs/>
          <w:sz w:val="20"/>
          <w:szCs w:val="20"/>
          <w:u w:val="single"/>
        </w:rPr>
        <w:t>2023 წლის მაისში გამოცემულმა სსბასს 45-მა გამოიწვია 3, 4, 6 და 37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443A394F" w14:textId="77777777" w:rsidR="000730B2" w:rsidRPr="000730B2" w:rsidRDefault="000730B2" w:rsidP="000730B2">
      <w:pPr>
        <w:jc w:val="both"/>
        <w:rPr>
          <w:rFonts w:ascii="Sylfaen" w:hAnsi="Sylfaen"/>
          <w:sz w:val="20"/>
          <w:szCs w:val="20"/>
        </w:rPr>
      </w:pPr>
      <w:r w:rsidRPr="000730B2">
        <w:rPr>
          <w:rFonts w:ascii="Sylfaen" w:hAnsi="Sylfaen"/>
          <w:sz w:val="20"/>
          <w:szCs w:val="20"/>
        </w:rPr>
        <w:t>…</w:t>
      </w:r>
    </w:p>
    <w:p w14:paraId="3401F9EA" w14:textId="77777777" w:rsidR="000730B2" w:rsidRPr="000730B2" w:rsidRDefault="000730B2" w:rsidP="000730B2">
      <w:pPr>
        <w:jc w:val="both"/>
        <w:rPr>
          <w:rFonts w:ascii="Sylfaen" w:hAnsi="Sylfaen"/>
          <w:b/>
          <w:bCs/>
          <w:sz w:val="20"/>
          <w:szCs w:val="20"/>
        </w:rPr>
      </w:pPr>
      <w:r w:rsidRPr="000730B2">
        <w:rPr>
          <w:rFonts w:ascii="Sylfaen" w:hAnsi="Sylfaen"/>
          <w:b/>
          <w:bCs/>
          <w:sz w:val="20"/>
          <w:szCs w:val="20"/>
        </w:rPr>
        <w:t>დასკვნის საფუძველი</w:t>
      </w:r>
    </w:p>
    <w:p w14:paraId="4ADD5EDF" w14:textId="77777777" w:rsidR="000730B2" w:rsidRPr="000730B2" w:rsidRDefault="000730B2" w:rsidP="000730B2">
      <w:pPr>
        <w:jc w:val="both"/>
        <w:rPr>
          <w:rFonts w:ascii="Sylfaen" w:hAnsi="Sylfaen"/>
          <w:sz w:val="20"/>
          <w:szCs w:val="20"/>
        </w:rPr>
      </w:pPr>
      <w:r w:rsidRPr="000730B2">
        <w:rPr>
          <w:rFonts w:ascii="Sylfaen" w:hAnsi="Sylfaen"/>
          <w:sz w:val="20"/>
          <w:szCs w:val="20"/>
        </w:rPr>
        <w:t>…</w:t>
      </w:r>
    </w:p>
    <w:p w14:paraId="33BBA2AD" w14:textId="77777777" w:rsidR="000730B2" w:rsidRPr="000730B2" w:rsidRDefault="000730B2" w:rsidP="000730B2">
      <w:pPr>
        <w:jc w:val="both"/>
        <w:rPr>
          <w:rFonts w:ascii="Sylfaen" w:hAnsi="Sylfaen"/>
          <w:b/>
          <w:bCs/>
          <w:sz w:val="20"/>
          <w:szCs w:val="20"/>
        </w:rPr>
      </w:pPr>
      <w:r w:rsidRPr="000730B2">
        <w:rPr>
          <w:rFonts w:ascii="Sylfaen" w:hAnsi="Sylfaen"/>
          <w:b/>
          <w:bCs/>
          <w:sz w:val="20"/>
          <w:szCs w:val="20"/>
        </w:rPr>
        <w:t xml:space="preserve">არაგაცვლითი ოპერაციების შედეგად შეძენილი ბიოლოგიური აქტივები და სასოფლო-სამეურნეო აქტივები </w:t>
      </w:r>
    </w:p>
    <w:p w14:paraId="405C9034" w14:textId="77777777" w:rsidR="000730B2" w:rsidRPr="000730B2" w:rsidRDefault="000730B2" w:rsidP="000730B2">
      <w:pPr>
        <w:jc w:val="both"/>
        <w:rPr>
          <w:rFonts w:ascii="Sylfaen" w:hAnsi="Sylfaen"/>
          <w:sz w:val="20"/>
          <w:szCs w:val="20"/>
        </w:rPr>
      </w:pPr>
      <w:r w:rsidRPr="000730B2">
        <w:rPr>
          <w:rFonts w:ascii="Sylfaen" w:hAnsi="Sylfaen"/>
          <w:sz w:val="20"/>
          <w:szCs w:val="20"/>
        </w:rPr>
        <w:t>…</w:t>
      </w:r>
    </w:p>
    <w:p w14:paraId="0D99F68E" w14:textId="13A89364" w:rsidR="00F41F33" w:rsidRDefault="000730B2" w:rsidP="000730B2">
      <w:pPr>
        <w:ind w:left="709" w:hanging="709"/>
        <w:jc w:val="both"/>
        <w:rPr>
          <w:rFonts w:ascii="Sylfaen" w:hAnsi="Sylfaen"/>
          <w:sz w:val="20"/>
          <w:szCs w:val="20"/>
        </w:rPr>
      </w:pPr>
      <w:r w:rsidRPr="000730B2">
        <w:rPr>
          <w:rFonts w:ascii="Sylfaen" w:hAnsi="Sylfaen"/>
          <w:sz w:val="20"/>
          <w:szCs w:val="20"/>
        </w:rPr>
        <w:t>დს9.</w:t>
      </w:r>
      <w:r>
        <w:rPr>
          <w:rFonts w:ascii="Sylfaen" w:hAnsi="Sylfaen"/>
          <w:sz w:val="20"/>
          <w:szCs w:val="20"/>
        </w:rPr>
        <w:tab/>
      </w:r>
      <w:r w:rsidRPr="00C607A1">
        <w:rPr>
          <w:rFonts w:ascii="Sylfaen" w:hAnsi="Sylfaen"/>
          <w:strike/>
          <w:sz w:val="20"/>
          <w:szCs w:val="20"/>
        </w:rPr>
        <w:t>როდესაც წინამდებარე სტანდარტი გამოიცა,</w:t>
      </w:r>
      <w:r w:rsidRPr="000730B2">
        <w:rPr>
          <w:rFonts w:ascii="Sylfaen" w:hAnsi="Sylfaen"/>
          <w:sz w:val="20"/>
          <w:szCs w:val="20"/>
        </w:rPr>
        <w:t xml:space="preserve"> მესამე მიდგომის გაანალიზებისას, სსბასსს-მ განიხილა სსბასს 23-ის მოთხოვნები სხვა სახის აქტივების შეფასებასთან დაკავშირებით. სსბასს 23-ის მე-13 პუნქტში განსაზღვრულია, რომ:  ”...თუ ანგარიშვალდებულ ერთეულს მოეთხოვება, თავად გადაიხადოს მისთვის სხვა ერთეულის მხრიდან </w:t>
      </w:r>
      <w:r w:rsidRPr="000730B2">
        <w:rPr>
          <w:rFonts w:ascii="Sylfaen" w:hAnsi="Sylfaen"/>
          <w:sz w:val="20"/>
          <w:szCs w:val="20"/>
        </w:rPr>
        <w:lastRenderedPageBreak/>
        <w:t xml:space="preserve">გადაცემული რაიმე სახის დანადგარის ადგილზე მიტანისა და მონტაჟის დანახარჯები, ამგვარი დანახარჯები აღიარებული უნდა იქნეს ამ დანადგარის გადაცემიდან მიღებული ამონაგებისაგან განცალკევებულად.  სსბასს 17-ის შესაბამისად მიწოდებისა და მონტაჟის ხარჯები </w:t>
      </w:r>
      <w:r w:rsidRPr="00C607A1">
        <w:rPr>
          <w:rFonts w:ascii="Sylfaen" w:hAnsi="Sylfaen"/>
          <w:strike/>
          <w:sz w:val="20"/>
          <w:szCs w:val="20"/>
        </w:rPr>
        <w:t>შედის</w:t>
      </w:r>
      <w:r w:rsidRPr="000730B2">
        <w:rPr>
          <w:rFonts w:ascii="Sylfaen" w:hAnsi="Sylfaen"/>
          <w:sz w:val="20"/>
          <w:szCs w:val="20"/>
        </w:rPr>
        <w:t xml:space="preserve"> </w:t>
      </w:r>
      <w:r w:rsidRPr="00C607A1">
        <w:rPr>
          <w:rFonts w:ascii="Sylfaen" w:hAnsi="Sylfaen"/>
          <w:sz w:val="20"/>
          <w:szCs w:val="20"/>
          <w:u w:val="single"/>
        </w:rPr>
        <w:t>შედიოდა</w:t>
      </w:r>
      <w:r w:rsidRPr="000730B2">
        <w:rPr>
          <w:rFonts w:ascii="Sylfaen" w:hAnsi="Sylfaen"/>
          <w:sz w:val="20"/>
          <w:szCs w:val="20"/>
        </w:rPr>
        <w:t xml:space="preserve"> აქტივად აღიარებულ თანხაში."  </w:t>
      </w:r>
      <w:r w:rsidRPr="00C607A1">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C607A1">
        <w:rPr>
          <w:rFonts w:ascii="Sylfaen" w:hAnsi="Sylfaen"/>
          <w:sz w:val="20"/>
          <w:szCs w:val="20"/>
          <w:u w:val="single"/>
        </w:rPr>
        <w:t xml:space="preserve"> შემუშავებისას, სსბასსს-მ აღნიშნა, რომ ეს მითითებები კვლავ შესაფერისია.</w:t>
      </w:r>
      <w:r w:rsidRPr="000730B2">
        <w:rPr>
          <w:rFonts w:ascii="Sylfaen" w:hAnsi="Sylfaen"/>
          <w:sz w:val="20"/>
          <w:szCs w:val="20"/>
        </w:rPr>
        <w:t xml:space="preserve">  ეს ნიშნავს, რომ არაგაცვლითი ოპერაციების შედეგად შეძენილი სხვა აქტივების </w:t>
      </w:r>
      <w:r w:rsidR="00924DC5">
        <w:rPr>
          <w:rFonts w:ascii="Sylfaen" w:hAnsi="Sylfaen"/>
          <w:sz w:val="20"/>
          <w:szCs w:val="20"/>
        </w:rPr>
        <w:t>საწყისი</w:t>
      </w:r>
      <w:r w:rsidRPr="000730B2">
        <w:rPr>
          <w:rFonts w:ascii="Sylfaen" w:hAnsi="Sylfaen"/>
          <w:sz w:val="20"/>
          <w:szCs w:val="20"/>
        </w:rPr>
        <w:t xml:space="preserve"> შეფასებისას ერთეული ხელმძღვანელობს სხვა სსბასს-ებში განსაზღვრული შეფასების მოთხოვნებითაც და სსბასს 23-ის მოთხოვნებითაც. </w:t>
      </w:r>
    </w:p>
    <w:p w14:paraId="01D9CD67" w14:textId="77777777" w:rsidR="00322C06" w:rsidRDefault="00322C06" w:rsidP="000730B2">
      <w:pPr>
        <w:ind w:left="709" w:hanging="709"/>
        <w:jc w:val="both"/>
        <w:rPr>
          <w:rFonts w:ascii="Sylfaen" w:hAnsi="Sylfaen"/>
          <w:sz w:val="20"/>
          <w:szCs w:val="20"/>
        </w:rPr>
      </w:pPr>
    </w:p>
    <w:p w14:paraId="16917271" w14:textId="77777777" w:rsidR="00322C06" w:rsidRPr="00322C06" w:rsidRDefault="00322C06" w:rsidP="00322C06">
      <w:pPr>
        <w:jc w:val="both"/>
        <w:rPr>
          <w:rFonts w:ascii="Sylfaen" w:hAnsi="Sylfaen"/>
          <w:b/>
          <w:bCs/>
          <w:sz w:val="20"/>
          <w:szCs w:val="20"/>
        </w:rPr>
      </w:pPr>
      <w:r w:rsidRPr="00322C06">
        <w:rPr>
          <w:rFonts w:ascii="Sylfaen" w:hAnsi="Sylfaen"/>
          <w:b/>
          <w:bCs/>
          <w:sz w:val="20"/>
          <w:szCs w:val="20"/>
        </w:rPr>
        <w:t xml:space="preserve">სსბასს 31-ის შესწორებები, </w:t>
      </w:r>
      <w:r w:rsidRPr="003041BB">
        <w:rPr>
          <w:rFonts w:ascii="Sylfaen" w:hAnsi="Sylfaen"/>
          <w:b/>
          <w:bCs/>
          <w:i/>
          <w:iCs/>
          <w:sz w:val="20"/>
          <w:szCs w:val="20"/>
        </w:rPr>
        <w:t>არამატერიალური აქტივები</w:t>
      </w:r>
      <w:r w:rsidRPr="00322C06">
        <w:rPr>
          <w:rFonts w:ascii="Sylfaen" w:hAnsi="Sylfaen"/>
          <w:b/>
          <w:bCs/>
          <w:sz w:val="20"/>
          <w:szCs w:val="20"/>
        </w:rPr>
        <w:t xml:space="preserve"> </w:t>
      </w:r>
    </w:p>
    <w:p w14:paraId="64E017FD" w14:textId="77777777" w:rsidR="00322C06" w:rsidRPr="00322C06" w:rsidRDefault="00322C06" w:rsidP="00322C06">
      <w:pPr>
        <w:jc w:val="both"/>
        <w:rPr>
          <w:rFonts w:ascii="Sylfaen" w:hAnsi="Sylfaen"/>
          <w:sz w:val="20"/>
          <w:szCs w:val="20"/>
        </w:rPr>
      </w:pPr>
      <w:r w:rsidRPr="00322C06">
        <w:rPr>
          <w:rFonts w:ascii="Sylfaen" w:hAnsi="Sylfaen"/>
          <w:sz w:val="20"/>
          <w:szCs w:val="20"/>
        </w:rPr>
        <w:t>ცვლილებები შევიდა 3, 7, 15, 67, მგ5, დს9 და სმ22 პუნქტებში.  ამოღებულ იქნა 3(ლ) და 11 პუნქტები.  დაემატა 132ნ, მგ12, მგ13, მგ14 და დს14-დს15 პუნქტები.  ახალი ტექსტი ხაზგასმულია, ხოლო წაშლილი ტექსტი ხაზგადასმული.</w:t>
      </w:r>
    </w:p>
    <w:p w14:paraId="040534EF" w14:textId="77777777" w:rsidR="00322C06" w:rsidRPr="00322C06" w:rsidRDefault="00322C06" w:rsidP="00322C06">
      <w:pPr>
        <w:jc w:val="both"/>
        <w:rPr>
          <w:rFonts w:ascii="Sylfaen" w:hAnsi="Sylfaen"/>
          <w:sz w:val="20"/>
          <w:szCs w:val="20"/>
        </w:rPr>
      </w:pPr>
      <w:r w:rsidRPr="00322C06">
        <w:rPr>
          <w:rFonts w:ascii="Sylfaen" w:hAnsi="Sylfaen"/>
          <w:sz w:val="20"/>
          <w:szCs w:val="20"/>
        </w:rPr>
        <w:t>…</w:t>
      </w:r>
    </w:p>
    <w:p w14:paraId="7837E142" w14:textId="77777777" w:rsidR="00322C06" w:rsidRPr="00322C06" w:rsidRDefault="00322C06" w:rsidP="00322C06">
      <w:pPr>
        <w:jc w:val="both"/>
        <w:rPr>
          <w:rFonts w:ascii="Sylfaen" w:hAnsi="Sylfaen"/>
          <w:b/>
          <w:bCs/>
          <w:sz w:val="20"/>
          <w:szCs w:val="20"/>
        </w:rPr>
      </w:pPr>
      <w:r w:rsidRPr="00322C06">
        <w:rPr>
          <w:rFonts w:ascii="Sylfaen" w:hAnsi="Sylfaen"/>
          <w:b/>
          <w:bCs/>
          <w:sz w:val="20"/>
          <w:szCs w:val="20"/>
        </w:rPr>
        <w:t>მოქმედების სფერო</w:t>
      </w:r>
    </w:p>
    <w:p w14:paraId="12C9915F" w14:textId="77777777" w:rsidR="00322C06" w:rsidRPr="00322C06" w:rsidRDefault="00322C06" w:rsidP="00322C06">
      <w:pPr>
        <w:jc w:val="both"/>
        <w:rPr>
          <w:rFonts w:ascii="Sylfaen" w:hAnsi="Sylfaen"/>
          <w:sz w:val="20"/>
          <w:szCs w:val="20"/>
        </w:rPr>
      </w:pPr>
      <w:r w:rsidRPr="00322C06">
        <w:rPr>
          <w:rFonts w:ascii="Sylfaen" w:hAnsi="Sylfaen"/>
          <w:sz w:val="20"/>
          <w:szCs w:val="20"/>
        </w:rPr>
        <w:t>…</w:t>
      </w:r>
    </w:p>
    <w:p w14:paraId="59DAAEAB" w14:textId="77469F29" w:rsidR="00322C06" w:rsidRPr="00C607A1" w:rsidRDefault="00322C06" w:rsidP="00322C06">
      <w:pPr>
        <w:ind w:left="709" w:hanging="709"/>
        <w:jc w:val="both"/>
        <w:rPr>
          <w:rFonts w:ascii="Sylfaen" w:hAnsi="Sylfaen"/>
          <w:b/>
          <w:bCs/>
          <w:sz w:val="20"/>
          <w:szCs w:val="20"/>
        </w:rPr>
      </w:pPr>
      <w:r>
        <w:rPr>
          <w:rFonts w:ascii="Sylfaen" w:hAnsi="Sylfaen"/>
          <w:sz w:val="20"/>
          <w:szCs w:val="20"/>
        </w:rPr>
        <w:t>3.</w:t>
      </w:r>
      <w:r>
        <w:rPr>
          <w:rFonts w:ascii="Sylfaen" w:hAnsi="Sylfaen"/>
          <w:sz w:val="20"/>
          <w:szCs w:val="20"/>
        </w:rPr>
        <w:tab/>
      </w:r>
      <w:r w:rsidRPr="00C607A1">
        <w:rPr>
          <w:rFonts w:ascii="Sylfaen" w:hAnsi="Sylfaen"/>
          <w:b/>
          <w:bCs/>
          <w:sz w:val="20"/>
          <w:szCs w:val="20"/>
        </w:rPr>
        <w:t>წინამდებარე სტანდარტი უნდა იქნეს გამოყენებული არამატერიალური აქტივების აღრიცხვისთვის, გარდა:</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4"/>
        <w:gridCol w:w="5766"/>
      </w:tblGrid>
      <w:tr w:rsidR="003F12BD" w:rsidRPr="00C607A1" w14:paraId="72FA7411" w14:textId="77777777" w:rsidTr="003F12BD">
        <w:trPr>
          <w:trHeight w:val="443"/>
        </w:trPr>
        <w:tc>
          <w:tcPr>
            <w:tcW w:w="744" w:type="dxa"/>
          </w:tcPr>
          <w:p w14:paraId="5A75A1B7" w14:textId="77777777"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ა)</w:t>
            </w:r>
          </w:p>
        </w:tc>
        <w:tc>
          <w:tcPr>
            <w:tcW w:w="5766" w:type="dxa"/>
          </w:tcPr>
          <w:p w14:paraId="6DC9D4ED" w14:textId="4B3D5903" w:rsidR="003F12BD" w:rsidRPr="00C607A1" w:rsidRDefault="003F12BD" w:rsidP="009A5D01">
            <w:pPr>
              <w:jc w:val="both"/>
              <w:rPr>
                <w:rFonts w:ascii="Sylfaen" w:hAnsi="Sylfaen"/>
                <w:b/>
                <w:bCs/>
                <w:sz w:val="20"/>
                <w:szCs w:val="20"/>
              </w:rPr>
            </w:pPr>
            <w:r w:rsidRPr="00C607A1">
              <w:rPr>
                <w:rFonts w:ascii="Sylfaen" w:hAnsi="Sylfaen"/>
                <w:b/>
                <w:bCs/>
                <w:sz w:val="20"/>
                <w:szCs w:val="20"/>
              </w:rPr>
              <w:t>არამატერიალური აქტივების, რომლებიც განიხილება სხვა სტანდარტების ფარგლებში;</w:t>
            </w:r>
          </w:p>
        </w:tc>
      </w:tr>
      <w:tr w:rsidR="003F12BD" w:rsidRPr="00C607A1" w14:paraId="36D1C01F" w14:textId="77777777" w:rsidTr="003F12BD">
        <w:trPr>
          <w:trHeight w:val="700"/>
        </w:trPr>
        <w:tc>
          <w:tcPr>
            <w:tcW w:w="744" w:type="dxa"/>
          </w:tcPr>
          <w:p w14:paraId="0D43A6A4" w14:textId="77777777"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ბ)</w:t>
            </w:r>
          </w:p>
        </w:tc>
        <w:tc>
          <w:tcPr>
            <w:tcW w:w="5766" w:type="dxa"/>
          </w:tcPr>
          <w:p w14:paraId="775C9BCB" w14:textId="1FB3BFA3" w:rsidR="003F12BD" w:rsidRPr="00C607A1" w:rsidRDefault="00F77F24" w:rsidP="00F77F24">
            <w:pPr>
              <w:jc w:val="both"/>
              <w:rPr>
                <w:rFonts w:ascii="Sylfaen" w:hAnsi="Sylfaen"/>
                <w:b/>
                <w:bCs/>
                <w:sz w:val="20"/>
                <w:szCs w:val="20"/>
              </w:rPr>
            </w:pPr>
            <w:r w:rsidRPr="00C607A1">
              <w:rPr>
                <w:rFonts w:ascii="Sylfaen" w:hAnsi="Sylfaen"/>
                <w:b/>
                <w:bCs/>
                <w:sz w:val="20"/>
                <w:szCs w:val="20"/>
              </w:rPr>
              <w:t xml:space="preserve">ფინანსური აქტივების, რომლებიც განსაზღვრულია სსბასს 28-ში - </w:t>
            </w:r>
            <w:r w:rsidRPr="003041BB">
              <w:rPr>
                <w:rFonts w:ascii="Sylfaen" w:hAnsi="Sylfaen"/>
                <w:b/>
                <w:bCs/>
                <w:i/>
                <w:iCs/>
                <w:sz w:val="20"/>
                <w:szCs w:val="20"/>
              </w:rPr>
              <w:t>ფინანსური ინსტრუმენტები</w:t>
            </w:r>
            <w:r w:rsidR="003041BB" w:rsidRPr="003041BB">
              <w:rPr>
                <w:rFonts w:ascii="Sylfaen" w:hAnsi="Sylfaen"/>
                <w:b/>
                <w:bCs/>
                <w:i/>
                <w:iCs/>
                <w:sz w:val="20"/>
                <w:szCs w:val="20"/>
              </w:rPr>
              <w:t xml:space="preserve">: </w:t>
            </w:r>
            <w:r w:rsidRPr="003041BB">
              <w:rPr>
                <w:rFonts w:ascii="Sylfaen" w:hAnsi="Sylfaen"/>
                <w:b/>
                <w:bCs/>
                <w:i/>
                <w:iCs/>
                <w:sz w:val="20"/>
                <w:szCs w:val="20"/>
              </w:rPr>
              <w:t>წარდგენა;</w:t>
            </w:r>
            <w:r w:rsidRPr="00C607A1">
              <w:rPr>
                <w:rFonts w:ascii="Sylfaen" w:hAnsi="Sylfaen"/>
                <w:b/>
                <w:bCs/>
                <w:sz w:val="20"/>
                <w:szCs w:val="20"/>
              </w:rPr>
              <w:t xml:space="preserve"> </w:t>
            </w:r>
          </w:p>
        </w:tc>
      </w:tr>
      <w:tr w:rsidR="003F12BD" w:rsidRPr="00C607A1" w14:paraId="202E5857" w14:textId="77777777" w:rsidTr="003F12BD">
        <w:trPr>
          <w:trHeight w:val="540"/>
        </w:trPr>
        <w:tc>
          <w:tcPr>
            <w:tcW w:w="744" w:type="dxa"/>
          </w:tcPr>
          <w:p w14:paraId="27C42507" w14:textId="77777777"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გ)</w:t>
            </w:r>
          </w:p>
        </w:tc>
        <w:tc>
          <w:tcPr>
            <w:tcW w:w="5766" w:type="dxa"/>
          </w:tcPr>
          <w:p w14:paraId="2ACD4720" w14:textId="55DB18CC" w:rsidR="003F12BD" w:rsidRPr="00C607A1" w:rsidRDefault="00F77F24" w:rsidP="00F77F24">
            <w:pPr>
              <w:jc w:val="both"/>
              <w:rPr>
                <w:rFonts w:ascii="Sylfaen" w:hAnsi="Sylfaen"/>
                <w:b/>
                <w:bCs/>
                <w:sz w:val="20"/>
                <w:szCs w:val="20"/>
              </w:rPr>
            </w:pPr>
            <w:r w:rsidRPr="00C607A1">
              <w:rPr>
                <w:rFonts w:ascii="Sylfaen" w:hAnsi="Sylfaen"/>
                <w:b/>
                <w:bCs/>
                <w:sz w:val="20"/>
                <w:szCs w:val="20"/>
              </w:rPr>
              <w:t>მინერალური რესურსების მარაგის აღმოჩენისა და შეფასების აქტივების აღიარების და გაზომვის (იხ. შესაბამისი საერთაშორისო ან ეროვნული სტანდარტი მინერალური რესურსების აღმოჩენასთან და შეფასებასთან დაკავშირებით);</w:t>
            </w:r>
          </w:p>
        </w:tc>
      </w:tr>
      <w:tr w:rsidR="003F12BD" w:rsidRPr="00C607A1" w14:paraId="5F0A84A2" w14:textId="77777777" w:rsidTr="003F12BD">
        <w:trPr>
          <w:trHeight w:val="540"/>
        </w:trPr>
        <w:tc>
          <w:tcPr>
            <w:tcW w:w="744" w:type="dxa"/>
          </w:tcPr>
          <w:p w14:paraId="2CFFC08C" w14:textId="011F38EA"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დ)</w:t>
            </w:r>
          </w:p>
        </w:tc>
        <w:tc>
          <w:tcPr>
            <w:tcW w:w="5766" w:type="dxa"/>
          </w:tcPr>
          <w:p w14:paraId="6A8A8483" w14:textId="47B11E9A" w:rsidR="003F12BD" w:rsidRPr="00C607A1" w:rsidRDefault="00F77F24" w:rsidP="00F77F24">
            <w:pPr>
              <w:jc w:val="both"/>
              <w:rPr>
                <w:rFonts w:ascii="Sylfaen" w:hAnsi="Sylfaen"/>
                <w:b/>
                <w:bCs/>
                <w:sz w:val="20"/>
                <w:szCs w:val="20"/>
              </w:rPr>
            </w:pPr>
            <w:r w:rsidRPr="00C607A1">
              <w:rPr>
                <w:rFonts w:ascii="Sylfaen" w:hAnsi="Sylfaen"/>
                <w:b/>
                <w:bCs/>
                <w:sz w:val="20"/>
                <w:szCs w:val="20"/>
              </w:rPr>
              <w:t>განვითარებაზე და მინერალური რესურსების, ნავთობის, ბუნებრივი გაზის და სხვა მსგავსი არაწარმოებული აქტივების მოპოვებაზე (ამოღებაზე) გაწეული დანახარჯების;</w:t>
            </w:r>
          </w:p>
        </w:tc>
      </w:tr>
      <w:tr w:rsidR="003F12BD" w:rsidRPr="00024A12" w14:paraId="7D760221" w14:textId="77777777" w:rsidTr="003F12BD">
        <w:trPr>
          <w:trHeight w:val="540"/>
        </w:trPr>
        <w:tc>
          <w:tcPr>
            <w:tcW w:w="744" w:type="dxa"/>
          </w:tcPr>
          <w:p w14:paraId="318F1C09" w14:textId="6FC5FF2E" w:rsidR="003F12BD" w:rsidRDefault="003F12BD"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ე)</w:t>
            </w:r>
          </w:p>
        </w:tc>
        <w:tc>
          <w:tcPr>
            <w:tcW w:w="5766" w:type="dxa"/>
          </w:tcPr>
          <w:p w14:paraId="5A334F4C" w14:textId="7BDA36B8" w:rsidR="003F12BD" w:rsidRPr="00E448A4" w:rsidRDefault="00F77F24" w:rsidP="00F77F24">
            <w:pPr>
              <w:jc w:val="both"/>
              <w:rPr>
                <w:rFonts w:ascii="Sylfaen" w:hAnsi="Sylfaen"/>
                <w:sz w:val="20"/>
                <w:szCs w:val="20"/>
              </w:rPr>
            </w:pPr>
            <w:r w:rsidRPr="00322C06">
              <w:rPr>
                <w:rFonts w:ascii="Sylfaen" w:hAnsi="Sylfaen"/>
                <w:sz w:val="20"/>
                <w:szCs w:val="20"/>
              </w:rPr>
              <w:t>[ამოღებულია]</w:t>
            </w:r>
          </w:p>
        </w:tc>
      </w:tr>
      <w:tr w:rsidR="003F12BD" w:rsidRPr="00024A12" w14:paraId="0A7D7572" w14:textId="77777777" w:rsidTr="003F12BD">
        <w:trPr>
          <w:trHeight w:val="540"/>
        </w:trPr>
        <w:tc>
          <w:tcPr>
            <w:tcW w:w="744" w:type="dxa"/>
          </w:tcPr>
          <w:p w14:paraId="333C9EEE" w14:textId="1592726A" w:rsidR="003F12BD" w:rsidRDefault="003F12BD"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766" w:type="dxa"/>
          </w:tcPr>
          <w:p w14:paraId="37A9DC84" w14:textId="214512BF" w:rsidR="003F12BD" w:rsidRPr="00E448A4" w:rsidRDefault="00F77F24" w:rsidP="00F77F24">
            <w:pPr>
              <w:jc w:val="both"/>
              <w:rPr>
                <w:rFonts w:ascii="Sylfaen" w:hAnsi="Sylfaen"/>
                <w:sz w:val="20"/>
                <w:szCs w:val="20"/>
              </w:rPr>
            </w:pPr>
            <w:r w:rsidRPr="00322C06">
              <w:rPr>
                <w:rFonts w:ascii="Sylfaen" w:hAnsi="Sylfaen"/>
                <w:sz w:val="20"/>
                <w:szCs w:val="20"/>
              </w:rPr>
              <w:t>[ამოღებულია]</w:t>
            </w:r>
          </w:p>
        </w:tc>
      </w:tr>
      <w:tr w:rsidR="003F12BD" w:rsidRPr="00024A12" w14:paraId="53D6C6AA" w14:textId="77777777" w:rsidTr="003F12BD">
        <w:trPr>
          <w:trHeight w:val="540"/>
        </w:trPr>
        <w:tc>
          <w:tcPr>
            <w:tcW w:w="744" w:type="dxa"/>
          </w:tcPr>
          <w:p w14:paraId="0A0F4074" w14:textId="4F0ED5C3"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ზ)</w:t>
            </w:r>
          </w:p>
        </w:tc>
        <w:tc>
          <w:tcPr>
            <w:tcW w:w="5766" w:type="dxa"/>
          </w:tcPr>
          <w:p w14:paraId="062851CD" w14:textId="72636EF6" w:rsidR="003F12BD" w:rsidRPr="00C607A1" w:rsidRDefault="00E01599" w:rsidP="00E01599">
            <w:pPr>
              <w:jc w:val="both"/>
              <w:rPr>
                <w:rFonts w:ascii="Sylfaen" w:hAnsi="Sylfaen"/>
                <w:b/>
                <w:bCs/>
                <w:sz w:val="20"/>
                <w:szCs w:val="20"/>
              </w:rPr>
            </w:pPr>
            <w:r w:rsidRPr="00C607A1">
              <w:rPr>
                <w:rFonts w:ascii="Sylfaen" w:hAnsi="Sylfaen"/>
                <w:b/>
                <w:bCs/>
                <w:sz w:val="20"/>
                <w:szCs w:val="20"/>
              </w:rPr>
              <w:t>ძალაუფლების, მინიჭებული კანონმდებლობით, კონსტიტუციით ან სხვა ეკვივალენტური საშუალებით;</w:t>
            </w:r>
          </w:p>
        </w:tc>
      </w:tr>
      <w:tr w:rsidR="003F12BD" w:rsidRPr="00024A12" w14:paraId="6269DEF2" w14:textId="77777777" w:rsidTr="003F12BD">
        <w:trPr>
          <w:trHeight w:val="540"/>
        </w:trPr>
        <w:tc>
          <w:tcPr>
            <w:tcW w:w="744" w:type="dxa"/>
          </w:tcPr>
          <w:p w14:paraId="71905381" w14:textId="28B40F60"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თ)</w:t>
            </w:r>
          </w:p>
        </w:tc>
        <w:tc>
          <w:tcPr>
            <w:tcW w:w="5766" w:type="dxa"/>
          </w:tcPr>
          <w:p w14:paraId="48E05D58" w14:textId="3EE508AA" w:rsidR="003F12BD" w:rsidRPr="00C607A1" w:rsidRDefault="008A387D" w:rsidP="008A387D">
            <w:pPr>
              <w:jc w:val="both"/>
              <w:rPr>
                <w:rFonts w:ascii="Sylfaen" w:hAnsi="Sylfaen"/>
                <w:b/>
                <w:bCs/>
                <w:sz w:val="20"/>
                <w:szCs w:val="20"/>
              </w:rPr>
            </w:pPr>
            <w:r w:rsidRPr="00C607A1">
              <w:rPr>
                <w:rFonts w:ascii="Sylfaen" w:hAnsi="Sylfaen"/>
                <w:b/>
                <w:bCs/>
                <w:sz w:val="20"/>
                <w:szCs w:val="20"/>
              </w:rPr>
              <w:t>გადავადებული საგადასახადო აქტივების (იხ. შესაბამისი საერთაშორისო ან ეროვნული სტანდარტი საშემოსავლო გადასახადებთან დაკავშირებით);</w:t>
            </w:r>
          </w:p>
        </w:tc>
      </w:tr>
      <w:tr w:rsidR="003F12BD" w:rsidRPr="00024A12" w14:paraId="79D7D27D" w14:textId="77777777" w:rsidTr="003F12BD">
        <w:trPr>
          <w:trHeight w:val="540"/>
        </w:trPr>
        <w:tc>
          <w:tcPr>
            <w:tcW w:w="744" w:type="dxa"/>
          </w:tcPr>
          <w:p w14:paraId="129ACBEC" w14:textId="13C3F887" w:rsidR="003F12BD" w:rsidRPr="00C607A1" w:rsidRDefault="003F12BD" w:rsidP="00BA2EFF">
            <w:pPr>
              <w:tabs>
                <w:tab w:val="left" w:pos="1276"/>
                <w:tab w:val="left" w:pos="10350"/>
              </w:tabs>
              <w:spacing w:before="80"/>
              <w:ind w:right="143"/>
              <w:jc w:val="both"/>
              <w:rPr>
                <w:rFonts w:ascii="Sylfaen" w:hAnsi="Sylfaen" w:cs="Sylfaen"/>
                <w:sz w:val="20"/>
                <w:szCs w:val="20"/>
                <w:lang w:val="ka-GE"/>
              </w:rPr>
            </w:pPr>
            <w:r w:rsidRPr="00C607A1">
              <w:rPr>
                <w:rFonts w:ascii="Sylfaen" w:hAnsi="Sylfaen" w:cs="Sylfaen"/>
                <w:sz w:val="20"/>
                <w:szCs w:val="20"/>
                <w:lang w:val="ka-GE"/>
              </w:rPr>
              <w:t>ი)</w:t>
            </w:r>
          </w:p>
        </w:tc>
        <w:tc>
          <w:tcPr>
            <w:tcW w:w="5766" w:type="dxa"/>
          </w:tcPr>
          <w:p w14:paraId="578DE6B0" w14:textId="4E17DE55" w:rsidR="003F12BD" w:rsidRPr="00C607A1" w:rsidRDefault="005F4FBD" w:rsidP="005F4FBD">
            <w:pPr>
              <w:jc w:val="both"/>
              <w:rPr>
                <w:rFonts w:ascii="Sylfaen" w:hAnsi="Sylfaen"/>
                <w:b/>
                <w:bCs/>
                <w:sz w:val="20"/>
                <w:szCs w:val="20"/>
              </w:rPr>
            </w:pPr>
            <w:r w:rsidRPr="00C607A1">
              <w:rPr>
                <w:rFonts w:ascii="Sylfaen" w:hAnsi="Sylfaen"/>
                <w:b/>
                <w:bCs/>
                <w:sz w:val="20"/>
                <w:szCs w:val="20"/>
              </w:rPr>
              <w:t xml:space="preserve">დაზღვევის ხელშეკრულებასთან დაკავშირებული საერთაშორისო ან ეროვნული სტანდარტის მოქმედების სფეროში შემავალი სადაზღვევო ხელშეკრულებებით განსაზღვრული დამზღვევის უფლებების საფუძველზე წარმოშობილი შეძენის და არამატერიალური აქტივების გადავადებული დანახარჯები იმ შემთხვევაში, როცა შესაბამისი საერთაშორისო ან ეროვნული სტანდარტი არ განსაზღვრავს ასეთი არამატერიალური აქტივებისთვის ასახვის სპეციფიურ მოთხოვნებს, ამ არამატერიალური აქტივებისთვის ასახვაზე განმარტებები მოითხოვება წინამდებარე სტანდარტით; და </w:t>
            </w:r>
          </w:p>
        </w:tc>
      </w:tr>
      <w:tr w:rsidR="003F12BD" w:rsidRPr="00024A12" w14:paraId="2020475B" w14:textId="77777777" w:rsidTr="003F12BD">
        <w:trPr>
          <w:trHeight w:val="540"/>
        </w:trPr>
        <w:tc>
          <w:tcPr>
            <w:tcW w:w="744" w:type="dxa"/>
          </w:tcPr>
          <w:p w14:paraId="67B2FC78" w14:textId="238C1FC2" w:rsidR="003F12BD" w:rsidRDefault="003F12BD"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კ)</w:t>
            </w:r>
          </w:p>
        </w:tc>
        <w:tc>
          <w:tcPr>
            <w:tcW w:w="5766" w:type="dxa"/>
          </w:tcPr>
          <w:p w14:paraId="588C798F" w14:textId="57F032BB" w:rsidR="003F12BD" w:rsidRPr="00E448A4" w:rsidRDefault="009926C1" w:rsidP="009926C1">
            <w:pPr>
              <w:jc w:val="both"/>
              <w:rPr>
                <w:rFonts w:ascii="Sylfaen" w:hAnsi="Sylfaen"/>
                <w:sz w:val="20"/>
                <w:szCs w:val="20"/>
              </w:rPr>
            </w:pPr>
            <w:r w:rsidRPr="00322C06">
              <w:rPr>
                <w:rFonts w:ascii="Sylfaen" w:hAnsi="Sylfaen"/>
                <w:sz w:val="20"/>
                <w:szCs w:val="20"/>
              </w:rPr>
              <w:t>[ამოღებულია]</w:t>
            </w:r>
          </w:p>
        </w:tc>
      </w:tr>
      <w:tr w:rsidR="003F12BD" w:rsidRPr="00024A12" w14:paraId="09D26824" w14:textId="77777777" w:rsidTr="003F12BD">
        <w:trPr>
          <w:trHeight w:val="540"/>
        </w:trPr>
        <w:tc>
          <w:tcPr>
            <w:tcW w:w="744" w:type="dxa"/>
          </w:tcPr>
          <w:p w14:paraId="115E30D3" w14:textId="2BD36FAC" w:rsidR="003F12BD" w:rsidRDefault="003F12BD"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ლ)</w:t>
            </w:r>
          </w:p>
        </w:tc>
        <w:tc>
          <w:tcPr>
            <w:tcW w:w="5766" w:type="dxa"/>
          </w:tcPr>
          <w:p w14:paraId="6583BC0F" w14:textId="0149314F" w:rsidR="003F12BD" w:rsidRPr="00E448A4" w:rsidRDefault="00714B8E" w:rsidP="00714B8E">
            <w:pPr>
              <w:jc w:val="both"/>
              <w:rPr>
                <w:rFonts w:ascii="Sylfaen" w:hAnsi="Sylfaen"/>
                <w:sz w:val="20"/>
                <w:szCs w:val="20"/>
              </w:rPr>
            </w:pPr>
            <w:r w:rsidRPr="00322C06">
              <w:rPr>
                <w:rFonts w:ascii="Sylfaen" w:hAnsi="Sylfaen"/>
                <w:sz w:val="20"/>
                <w:szCs w:val="20"/>
              </w:rPr>
              <w:t xml:space="preserve">[ამოღებულია] </w:t>
            </w:r>
            <w:r w:rsidRPr="00714B8E">
              <w:rPr>
                <w:rFonts w:ascii="Sylfaen" w:hAnsi="Sylfaen"/>
                <w:b/>
                <w:bCs/>
                <w:strike/>
                <w:sz w:val="20"/>
                <w:szCs w:val="20"/>
              </w:rPr>
              <w:t xml:space="preserve">არამატერიალურ </w:t>
            </w:r>
            <w:r w:rsidR="00B836B2">
              <w:rPr>
                <w:rFonts w:ascii="Sylfaen" w:hAnsi="Sylfaen"/>
                <w:b/>
                <w:bCs/>
                <w:strike/>
                <w:sz w:val="20"/>
                <w:szCs w:val="20"/>
              </w:rPr>
              <w:t>კულტურული მემკვიდრეობის</w:t>
            </w:r>
            <w:r w:rsidRPr="00714B8E">
              <w:rPr>
                <w:rFonts w:ascii="Sylfaen" w:hAnsi="Sylfaen"/>
                <w:b/>
                <w:bCs/>
                <w:strike/>
                <w:sz w:val="20"/>
                <w:szCs w:val="20"/>
              </w:rPr>
              <w:t xml:space="preserve"> აქტივებთან დაკავშირებით. თუმცა, 115-127 პუნქტების მოთხოვნები განმარტებების შესახებ გამოიყენება აღირებული მემკვიდრობითი აქტივების მიმართ.</w:t>
            </w:r>
            <w:r>
              <w:rPr>
                <w:rFonts w:ascii="Sylfaen" w:hAnsi="Sylfaen"/>
                <w:sz w:val="20"/>
                <w:szCs w:val="20"/>
              </w:rPr>
              <w:t xml:space="preserve"> </w:t>
            </w:r>
          </w:p>
        </w:tc>
      </w:tr>
    </w:tbl>
    <w:p w14:paraId="11C76B02" w14:textId="77777777" w:rsidR="00854F14" w:rsidRDefault="00854F14" w:rsidP="00322C06">
      <w:pPr>
        <w:jc w:val="both"/>
        <w:rPr>
          <w:rFonts w:ascii="Sylfaen" w:hAnsi="Sylfaen"/>
          <w:sz w:val="20"/>
          <w:szCs w:val="20"/>
        </w:rPr>
      </w:pPr>
    </w:p>
    <w:p w14:paraId="61E4AC95" w14:textId="75C49650" w:rsidR="00322C06" w:rsidRPr="00322C06" w:rsidRDefault="00322C06" w:rsidP="00322C06">
      <w:pPr>
        <w:jc w:val="both"/>
        <w:rPr>
          <w:rFonts w:ascii="Sylfaen" w:hAnsi="Sylfaen"/>
          <w:sz w:val="20"/>
          <w:szCs w:val="20"/>
        </w:rPr>
      </w:pPr>
      <w:r w:rsidRPr="00322C06">
        <w:rPr>
          <w:rFonts w:ascii="Sylfaen" w:hAnsi="Sylfaen"/>
          <w:sz w:val="20"/>
          <w:szCs w:val="20"/>
        </w:rPr>
        <w:t>…</w:t>
      </w:r>
    </w:p>
    <w:p w14:paraId="6FB63217" w14:textId="01C52ED2" w:rsidR="00CE0F2F" w:rsidRDefault="00CE0F2F" w:rsidP="00CE0F2F">
      <w:pPr>
        <w:ind w:left="709" w:hanging="709"/>
        <w:jc w:val="both"/>
        <w:rPr>
          <w:rFonts w:ascii="Sylfaen" w:hAnsi="Sylfaen"/>
          <w:sz w:val="20"/>
          <w:szCs w:val="20"/>
        </w:rPr>
      </w:pPr>
      <w:r>
        <w:rPr>
          <w:rFonts w:ascii="Sylfaen" w:hAnsi="Sylfaen"/>
          <w:sz w:val="20"/>
          <w:szCs w:val="20"/>
        </w:rPr>
        <w:t>7.</w:t>
      </w:r>
      <w:r>
        <w:rPr>
          <w:rFonts w:ascii="Sylfaen" w:hAnsi="Sylfaen"/>
          <w:sz w:val="20"/>
          <w:szCs w:val="20"/>
        </w:rPr>
        <w:tab/>
      </w:r>
      <w:r w:rsidR="00322C06" w:rsidRPr="00322C06">
        <w:rPr>
          <w:rFonts w:ascii="Sylfaen" w:hAnsi="Sylfaen"/>
          <w:sz w:val="20"/>
          <w:szCs w:val="20"/>
        </w:rPr>
        <w:t xml:space="preserve">ზოგიერთი არამატერიალური აქტივი შეიძლება იყოს განთავსებული ფიზიკურ საგანში, როგორიცაა კომპაქტ-დისკი (კომპიუტერული პროგრამის შემთხვევაში), იურიდიული დოკუმენტაცია (ლიცენზიის ან პატენტის შემთხვევაში) ან ფილმი.  როდესაც აქტივი მოიცავს მატერიალურის და არამატერიალურის ელემენტებს, იმის განსაზღვრისას, </w:t>
      </w:r>
      <w:r w:rsidR="00322C06" w:rsidRPr="00C607A1">
        <w:rPr>
          <w:rFonts w:ascii="Sylfaen" w:hAnsi="Sylfaen"/>
          <w:strike/>
          <w:sz w:val="20"/>
          <w:szCs w:val="20"/>
        </w:rPr>
        <w:t>სსბასს 17</w:t>
      </w:r>
      <w:r w:rsidR="00322C06" w:rsidRPr="00322C06">
        <w:rPr>
          <w:rFonts w:ascii="Sylfaen" w:hAnsi="Sylfaen"/>
          <w:sz w:val="20"/>
          <w:szCs w:val="20"/>
        </w:rPr>
        <w:t xml:space="preserve"> </w:t>
      </w:r>
      <w:r w:rsidR="00322C06" w:rsidRPr="00C607A1">
        <w:rPr>
          <w:rFonts w:ascii="Sylfaen" w:hAnsi="Sylfaen"/>
          <w:sz w:val="20"/>
          <w:szCs w:val="20"/>
          <w:u w:val="single"/>
        </w:rPr>
        <w:t>სსბასს 45</w:t>
      </w:r>
      <w:r w:rsidR="00322C06" w:rsidRPr="00322C06">
        <w:rPr>
          <w:rFonts w:ascii="Sylfaen" w:hAnsi="Sylfaen"/>
          <w:sz w:val="20"/>
          <w:szCs w:val="20"/>
        </w:rPr>
        <w:t xml:space="preserve"> - </w:t>
      </w:r>
      <w:r w:rsidR="00322C06" w:rsidRPr="003041BB">
        <w:rPr>
          <w:rFonts w:ascii="Sylfaen" w:hAnsi="Sylfaen"/>
          <w:i/>
          <w:iCs/>
          <w:sz w:val="20"/>
          <w:szCs w:val="20"/>
        </w:rPr>
        <w:t xml:space="preserve">ძირითადი </w:t>
      </w:r>
      <w:r w:rsidR="00B52F08" w:rsidRPr="003041BB">
        <w:rPr>
          <w:rFonts w:ascii="Sylfaen" w:hAnsi="Sylfaen"/>
          <w:i/>
          <w:iCs/>
          <w:sz w:val="20"/>
          <w:szCs w:val="20"/>
        </w:rPr>
        <w:t>აქტივების</w:t>
      </w:r>
      <w:r w:rsidR="00322C06" w:rsidRPr="00322C06">
        <w:rPr>
          <w:rFonts w:ascii="Sylfaen" w:hAnsi="Sylfaen"/>
          <w:sz w:val="20"/>
          <w:szCs w:val="20"/>
        </w:rPr>
        <w:t xml:space="preserve"> - მიხედვით იქნეს განხილული თუ წინამდებარე სტანდარტის შესაბამისად, ერთეული პროფესიონალური მსჯელობით ადგენს თუ რომელი ელემენტია უფრო მნიშვნელოვანი. მაგალითად, საბრძოლო </w:t>
      </w:r>
      <w:r w:rsidR="00322C06" w:rsidRPr="00322C06">
        <w:rPr>
          <w:rFonts w:ascii="Sylfaen" w:hAnsi="Sylfaen"/>
          <w:sz w:val="20"/>
          <w:szCs w:val="20"/>
        </w:rPr>
        <w:lastRenderedPageBreak/>
        <w:t>თვითმფრინავისთვის ნავიგაციის პროგრამა წარმოადგენს შემადგენელ ნაწილს და განიხილება როგორც ძირითადი საშუალე</w:t>
      </w:r>
      <w:r w:rsidR="00322C06" w:rsidRPr="00CE0F2F">
        <w:rPr>
          <w:rFonts w:ascii="Sylfaen" w:hAnsi="Sylfaen"/>
          <w:sz w:val="20"/>
          <w:szCs w:val="20"/>
        </w:rPr>
        <w:t xml:space="preserve">ბა. </w:t>
      </w:r>
      <w:r w:rsidRPr="00CE0F2F">
        <w:rPr>
          <w:rFonts w:ascii="Sylfaen" w:hAnsi="Sylfaen"/>
          <w:sz w:val="20"/>
          <w:szCs w:val="20"/>
        </w:rPr>
        <w:t xml:space="preserve">სამართლიანია იგივეს გამოყენება კომპიუტერის საოპერაციო სისტემის მიმართ.  როდესაც პროგრამა არ წარმოადგენს იმ ტექნიკური მოწყობილობის განუყოფელ ნაწილს, რომლის შემადგენლობაშიცაა, კომპიუტერული პროგრამა განიხილება როგორც არამატერიალური აქტივი. </w:t>
      </w:r>
    </w:p>
    <w:p w14:paraId="4468EDF3" w14:textId="77777777" w:rsidR="00637CF1" w:rsidRPr="00637CF1" w:rsidRDefault="00637CF1" w:rsidP="00637CF1">
      <w:pPr>
        <w:jc w:val="both"/>
        <w:rPr>
          <w:rFonts w:ascii="Sylfaen" w:hAnsi="Sylfaen"/>
          <w:sz w:val="20"/>
          <w:szCs w:val="20"/>
        </w:rPr>
      </w:pPr>
      <w:r w:rsidRPr="00637CF1">
        <w:rPr>
          <w:rFonts w:ascii="Sylfaen" w:hAnsi="Sylfaen"/>
          <w:sz w:val="20"/>
          <w:szCs w:val="20"/>
        </w:rPr>
        <w:t>…</w:t>
      </w:r>
    </w:p>
    <w:p w14:paraId="087D6EBA" w14:textId="00EE04D3" w:rsidR="00637CF1" w:rsidRPr="00637CF1" w:rsidRDefault="00637CF1" w:rsidP="00637CF1">
      <w:pPr>
        <w:jc w:val="both"/>
        <w:rPr>
          <w:rFonts w:ascii="Sylfaen" w:hAnsi="Sylfaen"/>
          <w:b/>
          <w:bCs/>
          <w:sz w:val="20"/>
          <w:szCs w:val="20"/>
        </w:rPr>
      </w:pPr>
      <w:r w:rsidRPr="00637CF1">
        <w:rPr>
          <w:rFonts w:ascii="Sylfaen" w:hAnsi="Sylfaen"/>
          <w:b/>
          <w:bCs/>
          <w:sz w:val="20"/>
          <w:szCs w:val="20"/>
        </w:rPr>
        <w:t xml:space="preserve">არამატერიალური </w:t>
      </w:r>
      <w:r w:rsidR="00E4105C">
        <w:rPr>
          <w:rFonts w:ascii="Sylfaen" w:hAnsi="Sylfaen"/>
          <w:b/>
          <w:bCs/>
          <w:sz w:val="20"/>
          <w:szCs w:val="20"/>
        </w:rPr>
        <w:t>კულტურული მემკვიდრეობის</w:t>
      </w:r>
      <w:r w:rsidRPr="00637CF1">
        <w:rPr>
          <w:rFonts w:ascii="Sylfaen" w:hAnsi="Sylfaen"/>
          <w:b/>
          <w:bCs/>
          <w:sz w:val="20"/>
          <w:szCs w:val="20"/>
        </w:rPr>
        <w:t xml:space="preserve"> აქტივები </w:t>
      </w:r>
    </w:p>
    <w:p w14:paraId="4F0D9B2E" w14:textId="77777777" w:rsidR="00637CF1" w:rsidRPr="00637CF1" w:rsidRDefault="00637CF1" w:rsidP="00637CF1">
      <w:pPr>
        <w:jc w:val="both"/>
        <w:rPr>
          <w:rFonts w:ascii="Sylfaen" w:hAnsi="Sylfaen"/>
          <w:sz w:val="20"/>
          <w:szCs w:val="20"/>
        </w:rPr>
      </w:pPr>
      <w:r w:rsidRPr="00637CF1">
        <w:rPr>
          <w:rFonts w:ascii="Sylfaen" w:hAnsi="Sylfaen"/>
          <w:sz w:val="20"/>
          <w:szCs w:val="20"/>
        </w:rPr>
        <w:t>…</w:t>
      </w:r>
    </w:p>
    <w:p w14:paraId="580703BC" w14:textId="0E253404" w:rsidR="00637CF1" w:rsidRPr="00637CF1" w:rsidRDefault="00637CF1" w:rsidP="00637CF1">
      <w:pPr>
        <w:ind w:left="709" w:hanging="709"/>
        <w:jc w:val="both"/>
        <w:rPr>
          <w:rFonts w:ascii="Sylfaen" w:hAnsi="Sylfaen"/>
          <w:strike/>
          <w:sz w:val="20"/>
          <w:szCs w:val="20"/>
        </w:rPr>
      </w:pPr>
      <w:r>
        <w:rPr>
          <w:rFonts w:ascii="Sylfaen" w:hAnsi="Sylfaen"/>
          <w:sz w:val="20"/>
          <w:szCs w:val="20"/>
        </w:rPr>
        <w:t>11.</w:t>
      </w:r>
      <w:r>
        <w:rPr>
          <w:rFonts w:ascii="Sylfaen" w:hAnsi="Sylfaen"/>
          <w:sz w:val="20"/>
          <w:szCs w:val="20"/>
        </w:rPr>
        <w:tab/>
      </w:r>
      <w:r w:rsidRPr="00637CF1">
        <w:rPr>
          <w:rFonts w:ascii="Sylfaen" w:hAnsi="Sylfaen"/>
          <w:sz w:val="20"/>
          <w:szCs w:val="20"/>
        </w:rPr>
        <w:t xml:space="preserve">[ამოღებულია] </w:t>
      </w:r>
      <w:r w:rsidRPr="00637CF1">
        <w:rPr>
          <w:rFonts w:ascii="Sylfaen" w:hAnsi="Sylfaen"/>
          <w:strike/>
          <w:sz w:val="20"/>
          <w:szCs w:val="20"/>
        </w:rPr>
        <w:t xml:space="preserve">წინამდებარე სტანდარტი ერთეულისაგან არ ითხოვს აღიაროს არამატერიალური </w:t>
      </w:r>
      <w:r w:rsidR="00E4105C">
        <w:rPr>
          <w:rFonts w:ascii="Sylfaen" w:hAnsi="Sylfaen"/>
          <w:strike/>
          <w:sz w:val="20"/>
          <w:szCs w:val="20"/>
        </w:rPr>
        <w:t>კულტურული მემკვიდრეობის</w:t>
      </w:r>
      <w:r w:rsidRPr="00637CF1">
        <w:rPr>
          <w:rFonts w:ascii="Sylfaen" w:hAnsi="Sylfaen"/>
          <w:strike/>
          <w:sz w:val="20"/>
          <w:szCs w:val="20"/>
        </w:rPr>
        <w:t xml:space="preserve"> აქტივები, რომლებიც სხვა შემთხვევაში აკმაყოფილებენ არამატერიალური აქტივების განსაზღვრის და აღიარების კრიტერიუმებს.  თუ ერთეული აღიარებს არამატერიალურ </w:t>
      </w:r>
      <w:r w:rsidR="00E4105C">
        <w:rPr>
          <w:rFonts w:ascii="Sylfaen" w:hAnsi="Sylfaen"/>
          <w:strike/>
          <w:sz w:val="20"/>
          <w:szCs w:val="20"/>
        </w:rPr>
        <w:t>კულტურული მემკვიდრეობის</w:t>
      </w:r>
      <w:r w:rsidRPr="00637CF1">
        <w:rPr>
          <w:rFonts w:ascii="Sylfaen" w:hAnsi="Sylfaen"/>
          <w:strike/>
          <w:sz w:val="20"/>
          <w:szCs w:val="20"/>
        </w:rPr>
        <w:t xml:space="preserve"> აქტივებს, მან უნდა გამოიყენოს ამ სტანდარტის გამჟღავნების მოთხოვნები და შეუძლია, მაგრამ არ მოეთხოვება ამ სტანდარტის შეფასების მოთხოვნების გამოყენება.</w:t>
      </w:r>
    </w:p>
    <w:p w14:paraId="20271CD7" w14:textId="77777777" w:rsidR="00637CF1" w:rsidRPr="00637CF1" w:rsidRDefault="00637CF1" w:rsidP="00637CF1">
      <w:pPr>
        <w:jc w:val="both"/>
        <w:rPr>
          <w:rFonts w:ascii="Sylfaen" w:hAnsi="Sylfaen"/>
          <w:sz w:val="20"/>
          <w:szCs w:val="20"/>
        </w:rPr>
      </w:pPr>
      <w:r w:rsidRPr="00637CF1">
        <w:rPr>
          <w:rFonts w:ascii="Sylfaen" w:hAnsi="Sylfaen"/>
          <w:sz w:val="20"/>
          <w:szCs w:val="20"/>
        </w:rPr>
        <w:t>…</w:t>
      </w:r>
    </w:p>
    <w:p w14:paraId="178A19E8" w14:textId="1275289F" w:rsidR="00637CF1" w:rsidRPr="00637CF1" w:rsidRDefault="00637CF1" w:rsidP="00637CF1">
      <w:pPr>
        <w:ind w:left="709" w:hanging="709"/>
        <w:jc w:val="both"/>
        <w:rPr>
          <w:rFonts w:ascii="Sylfaen" w:hAnsi="Sylfaen"/>
          <w:sz w:val="20"/>
          <w:szCs w:val="20"/>
        </w:rPr>
      </w:pPr>
      <w:r>
        <w:rPr>
          <w:rFonts w:ascii="Sylfaen" w:hAnsi="Sylfaen"/>
          <w:sz w:val="20"/>
          <w:szCs w:val="20"/>
        </w:rPr>
        <w:t>15.</w:t>
      </w:r>
      <w:r>
        <w:rPr>
          <w:rFonts w:ascii="Sylfaen" w:hAnsi="Sylfaen"/>
          <w:sz w:val="20"/>
          <w:szCs w:val="20"/>
        </w:rPr>
        <w:tab/>
      </w:r>
      <w:r w:rsidRPr="00637CF1">
        <w:rPr>
          <w:rFonts w:ascii="Sylfaen" w:hAnsi="Sylfaen"/>
          <w:sz w:val="20"/>
          <w:szCs w:val="20"/>
        </w:rPr>
        <w:t xml:space="preserve">117-124 პუნქტებით განსაზღვრული მოთხოვნები განმარტებით შენიშვნებზე, ერთეულისგან ითხოვს განმარტოს აღიარებული არამატერიალური აქტივები. ამიტომაც, ერთეულებს, </w:t>
      </w:r>
      <w:r w:rsidRPr="00C607A1">
        <w:rPr>
          <w:rFonts w:ascii="Sylfaen" w:hAnsi="Sylfaen"/>
          <w:strike/>
          <w:sz w:val="20"/>
          <w:szCs w:val="20"/>
        </w:rPr>
        <w:t xml:space="preserve">რომლებიც აღიარებენ არამატერიალურ </w:t>
      </w:r>
      <w:r w:rsidR="00E4105C">
        <w:rPr>
          <w:rFonts w:ascii="Sylfaen" w:hAnsi="Sylfaen"/>
          <w:strike/>
          <w:sz w:val="20"/>
          <w:szCs w:val="20"/>
        </w:rPr>
        <w:t>კულტურული მემკვიდრეობის</w:t>
      </w:r>
      <w:r w:rsidRPr="00C607A1">
        <w:rPr>
          <w:rFonts w:ascii="Sylfaen" w:hAnsi="Sylfaen"/>
          <w:strike/>
          <w:sz w:val="20"/>
          <w:szCs w:val="20"/>
        </w:rPr>
        <w:t xml:space="preserve"> აქტივებს,</w:t>
      </w:r>
      <w:r w:rsidRPr="00637CF1">
        <w:rPr>
          <w:rFonts w:ascii="Sylfaen" w:hAnsi="Sylfaen"/>
          <w:sz w:val="20"/>
          <w:szCs w:val="20"/>
        </w:rPr>
        <w:t xml:space="preserve"> მოეთხოვებათ </w:t>
      </w:r>
      <w:r w:rsidRPr="00C607A1">
        <w:rPr>
          <w:rFonts w:ascii="Sylfaen" w:hAnsi="Sylfaen"/>
          <w:strike/>
          <w:sz w:val="20"/>
          <w:szCs w:val="20"/>
        </w:rPr>
        <w:t>ასეთ</w:t>
      </w:r>
      <w:r w:rsidRPr="00637CF1">
        <w:rPr>
          <w:rFonts w:ascii="Sylfaen" w:hAnsi="Sylfaen"/>
          <w:sz w:val="20"/>
          <w:szCs w:val="20"/>
        </w:rPr>
        <w:t xml:space="preserve"> აღიარებულ არამატერიალურ </w:t>
      </w:r>
      <w:r w:rsidR="00E4105C">
        <w:rPr>
          <w:rFonts w:ascii="Sylfaen" w:hAnsi="Sylfaen"/>
          <w:sz w:val="20"/>
          <w:szCs w:val="20"/>
        </w:rPr>
        <w:t>კულტურული მემკვიდრეობის</w:t>
      </w:r>
      <w:r w:rsidRPr="00637CF1">
        <w:rPr>
          <w:rFonts w:ascii="Sylfaen" w:hAnsi="Sylfaen"/>
          <w:sz w:val="20"/>
          <w:szCs w:val="20"/>
        </w:rPr>
        <w:t xml:space="preserve"> აქტივებთან დაკავშირებით გაამჟღავნონ შემდეგი:</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637CF1" w:rsidRPr="00024A12" w14:paraId="4DFCCEC7" w14:textId="77777777" w:rsidTr="00637CF1">
        <w:trPr>
          <w:trHeight w:val="452"/>
        </w:trPr>
        <w:tc>
          <w:tcPr>
            <w:tcW w:w="594" w:type="dxa"/>
          </w:tcPr>
          <w:p w14:paraId="18BDCEE9" w14:textId="77777777" w:rsidR="00637CF1" w:rsidRDefault="00637CF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44B77B2A" w14:textId="3FA9934A" w:rsidR="00637CF1" w:rsidRPr="00637CF1" w:rsidRDefault="00637CF1" w:rsidP="00637CF1">
            <w:pPr>
              <w:jc w:val="both"/>
              <w:rPr>
                <w:rFonts w:ascii="Sylfaen" w:hAnsi="Sylfaen"/>
                <w:sz w:val="20"/>
                <w:szCs w:val="20"/>
              </w:rPr>
            </w:pPr>
            <w:r w:rsidRPr="00637CF1">
              <w:rPr>
                <w:rFonts w:ascii="Sylfaen" w:hAnsi="Sylfaen"/>
                <w:sz w:val="20"/>
                <w:szCs w:val="20"/>
              </w:rPr>
              <w:t xml:space="preserve">გამოყენებული შეფასების საფუძველი; </w:t>
            </w:r>
          </w:p>
        </w:tc>
      </w:tr>
      <w:tr w:rsidR="00637CF1" w:rsidRPr="00E448A4" w14:paraId="7441A9D7" w14:textId="77777777" w:rsidTr="00637CF1">
        <w:trPr>
          <w:trHeight w:val="714"/>
        </w:trPr>
        <w:tc>
          <w:tcPr>
            <w:tcW w:w="594" w:type="dxa"/>
          </w:tcPr>
          <w:p w14:paraId="76957DEF" w14:textId="77777777" w:rsidR="00637CF1" w:rsidRDefault="00637CF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600D2B44" w14:textId="034E91AE" w:rsidR="00637CF1" w:rsidRPr="00637CF1" w:rsidRDefault="00637CF1" w:rsidP="00637CF1">
            <w:pPr>
              <w:jc w:val="both"/>
              <w:rPr>
                <w:rFonts w:ascii="Sylfaen" w:hAnsi="Sylfaen"/>
                <w:sz w:val="20"/>
                <w:szCs w:val="20"/>
              </w:rPr>
            </w:pPr>
            <w:r w:rsidRPr="00637CF1">
              <w:rPr>
                <w:rFonts w:ascii="Sylfaen" w:hAnsi="Sylfaen"/>
                <w:sz w:val="20"/>
                <w:szCs w:val="20"/>
              </w:rPr>
              <w:t>გამოყენებული ამორტიზაციის მეთოდი, თუ ასეთს ადგილი აქვს;</w:t>
            </w:r>
          </w:p>
        </w:tc>
      </w:tr>
      <w:tr w:rsidR="00637CF1" w:rsidRPr="00E448A4" w14:paraId="36B223DE" w14:textId="77777777" w:rsidTr="00637CF1">
        <w:trPr>
          <w:trHeight w:val="551"/>
        </w:trPr>
        <w:tc>
          <w:tcPr>
            <w:tcW w:w="594" w:type="dxa"/>
          </w:tcPr>
          <w:p w14:paraId="161D8AA7" w14:textId="77777777" w:rsidR="00637CF1" w:rsidRDefault="00637CF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16" w:type="dxa"/>
          </w:tcPr>
          <w:p w14:paraId="065CF1BA" w14:textId="047D2AD1" w:rsidR="00637CF1" w:rsidRPr="00E448A4" w:rsidRDefault="00637CF1" w:rsidP="00637CF1">
            <w:pPr>
              <w:jc w:val="both"/>
              <w:rPr>
                <w:rFonts w:ascii="Sylfaen" w:hAnsi="Sylfaen"/>
                <w:sz w:val="20"/>
                <w:szCs w:val="20"/>
              </w:rPr>
            </w:pPr>
            <w:r w:rsidRPr="00637CF1">
              <w:rPr>
                <w:rFonts w:ascii="Sylfaen" w:hAnsi="Sylfaen"/>
                <w:sz w:val="20"/>
                <w:szCs w:val="20"/>
              </w:rPr>
              <w:t>მთლიანი საბალანსო ღირებულება;</w:t>
            </w:r>
          </w:p>
        </w:tc>
      </w:tr>
      <w:tr w:rsidR="00637CF1" w:rsidRPr="00E448A4" w14:paraId="32C9362D" w14:textId="77777777" w:rsidTr="00637CF1">
        <w:trPr>
          <w:trHeight w:val="551"/>
        </w:trPr>
        <w:tc>
          <w:tcPr>
            <w:tcW w:w="594" w:type="dxa"/>
          </w:tcPr>
          <w:p w14:paraId="6B16D76F" w14:textId="77777777" w:rsidR="00637CF1" w:rsidRDefault="00637CF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16" w:type="dxa"/>
          </w:tcPr>
          <w:p w14:paraId="6653AAB8" w14:textId="77BB0B5B" w:rsidR="00637CF1" w:rsidRPr="00E448A4" w:rsidRDefault="00637CF1" w:rsidP="00637CF1">
            <w:pPr>
              <w:jc w:val="both"/>
              <w:rPr>
                <w:rFonts w:ascii="Sylfaen" w:hAnsi="Sylfaen"/>
                <w:sz w:val="20"/>
                <w:szCs w:val="20"/>
              </w:rPr>
            </w:pPr>
            <w:r w:rsidRPr="00637CF1">
              <w:rPr>
                <w:rFonts w:ascii="Sylfaen" w:hAnsi="Sylfaen"/>
                <w:sz w:val="20"/>
                <w:szCs w:val="20"/>
              </w:rPr>
              <w:t>აკუმულირებული ამორტიზაცია პერიოდის ბოლოსათვის, თუ ასეთი არსებობს; და</w:t>
            </w:r>
          </w:p>
        </w:tc>
      </w:tr>
      <w:tr w:rsidR="00637CF1" w:rsidRPr="00E448A4" w14:paraId="78A0315E" w14:textId="77777777" w:rsidTr="00637CF1">
        <w:trPr>
          <w:trHeight w:val="551"/>
        </w:trPr>
        <w:tc>
          <w:tcPr>
            <w:tcW w:w="594" w:type="dxa"/>
          </w:tcPr>
          <w:p w14:paraId="6C303450" w14:textId="77777777" w:rsidR="00637CF1" w:rsidRDefault="00637CF1"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ე)</w:t>
            </w:r>
          </w:p>
        </w:tc>
        <w:tc>
          <w:tcPr>
            <w:tcW w:w="5916" w:type="dxa"/>
          </w:tcPr>
          <w:p w14:paraId="1053C459" w14:textId="1C35CDE0" w:rsidR="00637CF1" w:rsidRPr="00E448A4" w:rsidRDefault="00637CF1" w:rsidP="00637CF1">
            <w:pPr>
              <w:jc w:val="both"/>
              <w:rPr>
                <w:rFonts w:ascii="Sylfaen" w:hAnsi="Sylfaen"/>
                <w:sz w:val="20"/>
                <w:szCs w:val="20"/>
              </w:rPr>
            </w:pPr>
            <w:r w:rsidRPr="00637CF1">
              <w:rPr>
                <w:rFonts w:ascii="Sylfaen" w:hAnsi="Sylfaen"/>
                <w:sz w:val="20"/>
                <w:szCs w:val="20"/>
              </w:rPr>
              <w:t xml:space="preserve">პერიოდის დასაწყისის და ბოლოსთვის საბალანსო ღირებულების შეთანხმება განსაზღვრული კომპონენტების ჩვენებით. </w:t>
            </w:r>
          </w:p>
        </w:tc>
      </w:tr>
    </w:tbl>
    <w:p w14:paraId="3B785E14" w14:textId="77777777" w:rsidR="00F12F9F" w:rsidRDefault="00F12F9F" w:rsidP="00637CF1">
      <w:pPr>
        <w:jc w:val="both"/>
        <w:rPr>
          <w:rFonts w:ascii="Sylfaen" w:hAnsi="Sylfaen"/>
          <w:sz w:val="20"/>
          <w:szCs w:val="20"/>
        </w:rPr>
      </w:pPr>
    </w:p>
    <w:p w14:paraId="0F64B8F9" w14:textId="17DAAF00" w:rsidR="00637CF1" w:rsidRPr="00637CF1" w:rsidRDefault="00637CF1" w:rsidP="00637CF1">
      <w:pPr>
        <w:jc w:val="both"/>
        <w:rPr>
          <w:rFonts w:ascii="Sylfaen" w:hAnsi="Sylfaen"/>
          <w:sz w:val="20"/>
          <w:szCs w:val="20"/>
        </w:rPr>
      </w:pPr>
      <w:r w:rsidRPr="00637CF1">
        <w:rPr>
          <w:rFonts w:ascii="Sylfaen" w:hAnsi="Sylfaen"/>
          <w:sz w:val="20"/>
          <w:szCs w:val="20"/>
        </w:rPr>
        <w:t>…</w:t>
      </w:r>
    </w:p>
    <w:p w14:paraId="25A58FE0" w14:textId="77777777" w:rsidR="00637CF1" w:rsidRPr="00977A9B" w:rsidRDefault="00637CF1" w:rsidP="00637CF1">
      <w:pPr>
        <w:jc w:val="both"/>
        <w:rPr>
          <w:rFonts w:ascii="Sylfaen" w:hAnsi="Sylfaen"/>
          <w:b/>
          <w:bCs/>
          <w:sz w:val="20"/>
          <w:szCs w:val="20"/>
        </w:rPr>
      </w:pPr>
      <w:bookmarkStart w:id="47" w:name="Recognition_of_an_Expense"/>
      <w:bookmarkEnd w:id="47"/>
      <w:r w:rsidRPr="00977A9B">
        <w:rPr>
          <w:rFonts w:ascii="Sylfaen" w:hAnsi="Sylfaen"/>
          <w:b/>
          <w:bCs/>
          <w:sz w:val="20"/>
          <w:szCs w:val="20"/>
        </w:rPr>
        <w:t>ხარჯის აღიარება</w:t>
      </w:r>
    </w:p>
    <w:p w14:paraId="5B8D3A19" w14:textId="77777777" w:rsidR="00637CF1" w:rsidRPr="00637CF1" w:rsidRDefault="00637CF1" w:rsidP="00637CF1">
      <w:pPr>
        <w:jc w:val="both"/>
        <w:rPr>
          <w:rFonts w:ascii="Sylfaen" w:hAnsi="Sylfaen"/>
          <w:sz w:val="20"/>
          <w:szCs w:val="20"/>
        </w:rPr>
      </w:pPr>
      <w:r w:rsidRPr="00637CF1">
        <w:rPr>
          <w:rFonts w:ascii="Sylfaen" w:hAnsi="Sylfaen"/>
          <w:sz w:val="20"/>
          <w:szCs w:val="20"/>
        </w:rPr>
        <w:t>…</w:t>
      </w:r>
    </w:p>
    <w:p w14:paraId="53FAB3FD" w14:textId="4AF6FCF5" w:rsidR="00637CF1" w:rsidRPr="00637CF1" w:rsidRDefault="00977A9B" w:rsidP="00977A9B">
      <w:pPr>
        <w:ind w:left="709" w:hanging="709"/>
        <w:jc w:val="both"/>
        <w:rPr>
          <w:rFonts w:ascii="Sylfaen" w:hAnsi="Sylfaen"/>
          <w:sz w:val="20"/>
          <w:szCs w:val="20"/>
        </w:rPr>
      </w:pPr>
      <w:r>
        <w:rPr>
          <w:rFonts w:ascii="Sylfaen" w:hAnsi="Sylfaen"/>
          <w:sz w:val="20"/>
          <w:szCs w:val="20"/>
        </w:rPr>
        <w:t>67.</w:t>
      </w:r>
      <w:r>
        <w:rPr>
          <w:rFonts w:ascii="Sylfaen" w:hAnsi="Sylfaen"/>
          <w:sz w:val="20"/>
          <w:szCs w:val="20"/>
        </w:rPr>
        <w:tab/>
      </w:r>
      <w:r w:rsidR="00637CF1" w:rsidRPr="00637CF1">
        <w:rPr>
          <w:rFonts w:ascii="Sylfaen" w:hAnsi="Sylfaen"/>
          <w:sz w:val="20"/>
          <w:szCs w:val="20"/>
        </w:rPr>
        <w:t xml:space="preserve">ზოგიერთ შემთხვევაში, დანახარჯი გაიწევა ერთეულისთვის მომავალი ეკონომიკური სარგებლის ან მომსახურების პოტენციალის მიღების მიზნით, მაგრამ არ ხდება ისეთი არამატერიალური აქტივის ან სხვა აქტივის შეძენა ან შექმნა, რომლის აღიარება შესაძლებელი იქნება. საქონლის მიწოდების შემთხვევებში, ერთეული ამგვარ დანახარჯებს აღიარებს ხარჯის სახით, თუ მას ამ საქონლით სარგებლობის უფლება აქვს. მომსახურების გაწევის შემთხვევაში, ერთეული ამგვარ დანახარჯებს მაშინ აღიარებს, როდესაც მომსახურებას იღებს.  მაგალითად, სამეცნიერო-კვლევითი სამუშაოების დანახარჯი ხარჯის სახით აღიარდება დანახარჯის გაწევისთანავე (იხ. პუნქტი 52), იმ შემთხვევის გარდა, როდესაც ის მიღებულია შეძენის გზით.   მაგალითები სხვა დანახარჯებისა, რომელთა ხარჯის სახით აღიარება ხდება დანახარჯის გაწევისას, მოიცავს შემდეგს: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9"/>
        <w:gridCol w:w="5911"/>
      </w:tblGrid>
      <w:tr w:rsidR="00977A9B" w:rsidRPr="00024A12" w14:paraId="338E39D4" w14:textId="77777777" w:rsidTr="00977A9B">
        <w:trPr>
          <w:trHeight w:val="427"/>
        </w:trPr>
        <w:tc>
          <w:tcPr>
            <w:tcW w:w="599" w:type="dxa"/>
          </w:tcPr>
          <w:p w14:paraId="2D302764" w14:textId="77777777" w:rsidR="00977A9B" w:rsidRDefault="00977A9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1" w:type="dxa"/>
          </w:tcPr>
          <w:p w14:paraId="2B63ED2A" w14:textId="570C5609" w:rsidR="00977A9B" w:rsidRPr="00AF4612" w:rsidRDefault="00AF4612" w:rsidP="00AF4612">
            <w:pPr>
              <w:jc w:val="both"/>
              <w:rPr>
                <w:rFonts w:ascii="Sylfaen" w:hAnsi="Sylfaen"/>
                <w:sz w:val="20"/>
                <w:szCs w:val="20"/>
              </w:rPr>
            </w:pPr>
            <w:r w:rsidRPr="00637CF1">
              <w:rPr>
                <w:rFonts w:ascii="Sylfaen" w:hAnsi="Sylfaen"/>
                <w:sz w:val="20"/>
                <w:szCs w:val="20"/>
              </w:rPr>
              <w:t xml:space="preserve">დანახარჯები ახალი საქმიანობის დაწყებაზე (დანახარჯი გაშვებაზე), თუ ეს დანახარჯები არ შედის ძირითადი </w:t>
            </w:r>
            <w:r w:rsidR="00B52F08">
              <w:rPr>
                <w:rFonts w:ascii="Sylfaen" w:hAnsi="Sylfaen"/>
                <w:sz w:val="20"/>
                <w:szCs w:val="20"/>
              </w:rPr>
              <w:t>აქტივების</w:t>
            </w:r>
            <w:r w:rsidRPr="00637CF1">
              <w:rPr>
                <w:rFonts w:ascii="Sylfaen" w:hAnsi="Sylfaen"/>
                <w:sz w:val="20"/>
                <w:szCs w:val="20"/>
              </w:rPr>
              <w:t xml:space="preserve"> თვითღირებულებაში, </w:t>
            </w:r>
            <w:r w:rsidRPr="00C607A1">
              <w:rPr>
                <w:rFonts w:ascii="Sylfaen" w:hAnsi="Sylfaen"/>
                <w:strike/>
                <w:sz w:val="20"/>
                <w:szCs w:val="20"/>
              </w:rPr>
              <w:t>სსბასს 17-ის</w:t>
            </w:r>
            <w:r w:rsidRPr="00637CF1">
              <w:rPr>
                <w:rFonts w:ascii="Sylfaen" w:hAnsi="Sylfaen"/>
                <w:sz w:val="20"/>
                <w:szCs w:val="20"/>
              </w:rPr>
              <w:t xml:space="preserve"> </w:t>
            </w:r>
            <w:r w:rsidRPr="00C607A1">
              <w:rPr>
                <w:rFonts w:ascii="Sylfaen" w:hAnsi="Sylfaen"/>
                <w:sz w:val="20"/>
                <w:szCs w:val="20"/>
                <w:u w:val="single"/>
              </w:rPr>
              <w:t>სსბასს 45-ის</w:t>
            </w:r>
            <w:r w:rsidRPr="00637CF1">
              <w:rPr>
                <w:rFonts w:ascii="Sylfaen" w:hAnsi="Sylfaen"/>
                <w:sz w:val="20"/>
                <w:szCs w:val="20"/>
              </w:rPr>
              <w:t xml:space="preserve"> შესაბამისად.  გაშვებაზე დანახარჯი შესაძლოა მოიცავდეს ერთეულის დაფუძნების დანახარჯებს, როგორებიცაა, იურიდიული პირის დაფუძნებისას გაწეული იურიდიული მომსახურებისა და სამდივნო დანახარჯები, ახალი საწარმოო სიმძლავრეების გაშვების ან ბიზნესის დაწყების (გახსნის წინა დანახარჯები) დანახარჯები და ახალი ოპერაციების დაწყების ან ახალი პროდუქციის წარმოების ან ახალი პროცესების გაშვების დანახარჯები (წინა საოპერაციო დანახარჯები);</w:t>
            </w:r>
          </w:p>
        </w:tc>
      </w:tr>
      <w:tr w:rsidR="00977A9B" w:rsidRPr="00E448A4" w14:paraId="17151E89" w14:textId="77777777" w:rsidTr="00977A9B">
        <w:trPr>
          <w:trHeight w:val="675"/>
        </w:trPr>
        <w:tc>
          <w:tcPr>
            <w:tcW w:w="599" w:type="dxa"/>
          </w:tcPr>
          <w:p w14:paraId="724D3E1F" w14:textId="77777777" w:rsidR="00977A9B" w:rsidRDefault="00977A9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1" w:type="dxa"/>
          </w:tcPr>
          <w:p w14:paraId="18552FBD" w14:textId="7B22A80C" w:rsidR="00977A9B" w:rsidRPr="00AF4612" w:rsidRDefault="00AF4612" w:rsidP="00AF4612">
            <w:pPr>
              <w:jc w:val="both"/>
              <w:rPr>
                <w:rFonts w:ascii="Sylfaen" w:hAnsi="Sylfaen"/>
                <w:sz w:val="20"/>
                <w:szCs w:val="20"/>
              </w:rPr>
            </w:pPr>
            <w:r w:rsidRPr="00637CF1">
              <w:rPr>
                <w:rFonts w:ascii="Sylfaen" w:hAnsi="Sylfaen"/>
                <w:sz w:val="20"/>
                <w:szCs w:val="20"/>
              </w:rPr>
              <w:t xml:space="preserve">დანახარჯი ტრენინგებზე; </w:t>
            </w:r>
          </w:p>
        </w:tc>
      </w:tr>
      <w:tr w:rsidR="00977A9B" w:rsidRPr="00E448A4" w14:paraId="0E899FE3" w14:textId="77777777" w:rsidTr="00977A9B">
        <w:trPr>
          <w:trHeight w:val="521"/>
        </w:trPr>
        <w:tc>
          <w:tcPr>
            <w:tcW w:w="599" w:type="dxa"/>
          </w:tcPr>
          <w:p w14:paraId="20411C14" w14:textId="77777777" w:rsidR="00977A9B" w:rsidRDefault="00977A9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lastRenderedPageBreak/>
              <w:t>გ)</w:t>
            </w:r>
          </w:p>
        </w:tc>
        <w:tc>
          <w:tcPr>
            <w:tcW w:w="5911" w:type="dxa"/>
          </w:tcPr>
          <w:p w14:paraId="7CDEE87B" w14:textId="4CE52135" w:rsidR="00977A9B" w:rsidRPr="00E448A4" w:rsidRDefault="00AF4612" w:rsidP="00AF4612">
            <w:pPr>
              <w:jc w:val="both"/>
              <w:rPr>
                <w:rFonts w:ascii="Sylfaen" w:hAnsi="Sylfaen"/>
                <w:sz w:val="20"/>
                <w:szCs w:val="20"/>
              </w:rPr>
            </w:pPr>
            <w:r w:rsidRPr="00637CF1">
              <w:rPr>
                <w:rFonts w:ascii="Sylfaen" w:hAnsi="Sylfaen"/>
                <w:sz w:val="20"/>
                <w:szCs w:val="20"/>
              </w:rPr>
              <w:t>დანახარჯი რეკლამასა და რეალიზაციის ხელშეწყობაზე (მათ შორის, კატალოგების და საინფორმაციო ბუკლეტების ფოსტით შეკვეთაზე);</w:t>
            </w:r>
          </w:p>
        </w:tc>
      </w:tr>
      <w:tr w:rsidR="00977A9B" w:rsidRPr="00E448A4" w14:paraId="2253F7C9" w14:textId="77777777" w:rsidTr="00977A9B">
        <w:trPr>
          <w:trHeight w:val="521"/>
        </w:trPr>
        <w:tc>
          <w:tcPr>
            <w:tcW w:w="599" w:type="dxa"/>
          </w:tcPr>
          <w:p w14:paraId="50C77BD7" w14:textId="77777777" w:rsidR="00977A9B" w:rsidRDefault="00977A9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11" w:type="dxa"/>
          </w:tcPr>
          <w:p w14:paraId="0FE6BFAD" w14:textId="1A18A70D" w:rsidR="00977A9B" w:rsidRPr="00E448A4" w:rsidRDefault="00AF4612" w:rsidP="00AF4612">
            <w:pPr>
              <w:jc w:val="both"/>
              <w:rPr>
                <w:rFonts w:ascii="Sylfaen" w:hAnsi="Sylfaen"/>
                <w:sz w:val="20"/>
                <w:szCs w:val="20"/>
              </w:rPr>
            </w:pPr>
            <w:r w:rsidRPr="00637CF1">
              <w:rPr>
                <w:rFonts w:ascii="Sylfaen" w:hAnsi="Sylfaen"/>
                <w:sz w:val="20"/>
                <w:szCs w:val="20"/>
              </w:rPr>
              <w:t>დანახარჯი მთელი ერთეულის ან მისი ნაწილის ადგილის შეცვლაზე ან რეორგანიზაციაზე</w:t>
            </w:r>
            <w:r>
              <w:rPr>
                <w:rFonts w:ascii="Sylfaen" w:hAnsi="Sylfaen"/>
                <w:sz w:val="20"/>
                <w:szCs w:val="20"/>
              </w:rPr>
              <w:t xml:space="preserve">. </w:t>
            </w:r>
          </w:p>
        </w:tc>
      </w:tr>
    </w:tbl>
    <w:p w14:paraId="1E3B0A35" w14:textId="77777777" w:rsidR="00B10581" w:rsidRPr="00B10581" w:rsidRDefault="00B10581" w:rsidP="00B10581">
      <w:pPr>
        <w:jc w:val="both"/>
        <w:rPr>
          <w:rFonts w:ascii="Sylfaen" w:hAnsi="Sylfaen"/>
          <w:sz w:val="20"/>
          <w:szCs w:val="20"/>
        </w:rPr>
      </w:pPr>
    </w:p>
    <w:p w14:paraId="6A75778E" w14:textId="667E8180" w:rsidR="00637CF1" w:rsidRPr="00B10581" w:rsidRDefault="00637CF1" w:rsidP="00B10581">
      <w:pPr>
        <w:jc w:val="both"/>
        <w:rPr>
          <w:rFonts w:ascii="Sylfaen" w:hAnsi="Sylfaen"/>
          <w:sz w:val="20"/>
          <w:szCs w:val="20"/>
        </w:rPr>
      </w:pPr>
      <w:r w:rsidRPr="00B10581">
        <w:rPr>
          <w:rFonts w:ascii="Sylfaen" w:hAnsi="Sylfaen"/>
          <w:sz w:val="20"/>
          <w:szCs w:val="20"/>
        </w:rPr>
        <w:t>…</w:t>
      </w:r>
    </w:p>
    <w:p w14:paraId="2B445E55" w14:textId="77777777" w:rsidR="00B10581" w:rsidRPr="00B10581" w:rsidRDefault="00B10581" w:rsidP="00B10581">
      <w:pPr>
        <w:jc w:val="both"/>
        <w:rPr>
          <w:rFonts w:ascii="Sylfaen" w:hAnsi="Sylfaen"/>
          <w:b/>
          <w:bCs/>
          <w:sz w:val="20"/>
          <w:szCs w:val="20"/>
        </w:rPr>
      </w:pPr>
      <w:r w:rsidRPr="00B10581">
        <w:rPr>
          <w:rFonts w:ascii="Sylfaen" w:hAnsi="Sylfaen"/>
          <w:b/>
          <w:bCs/>
          <w:sz w:val="20"/>
          <w:szCs w:val="20"/>
        </w:rPr>
        <w:t>ძალაში შესვლის თარიღი</w:t>
      </w:r>
    </w:p>
    <w:p w14:paraId="78E3AB8E" w14:textId="77777777" w:rsidR="00B10581" w:rsidRPr="00B10581" w:rsidRDefault="00B10581" w:rsidP="00B10581">
      <w:pPr>
        <w:jc w:val="both"/>
        <w:rPr>
          <w:rFonts w:ascii="Sylfaen" w:hAnsi="Sylfaen"/>
          <w:sz w:val="20"/>
          <w:szCs w:val="20"/>
        </w:rPr>
      </w:pPr>
      <w:r w:rsidRPr="00B10581">
        <w:rPr>
          <w:rFonts w:ascii="Sylfaen" w:hAnsi="Sylfaen"/>
          <w:sz w:val="20"/>
          <w:szCs w:val="20"/>
        </w:rPr>
        <w:t>…</w:t>
      </w:r>
    </w:p>
    <w:p w14:paraId="51396E21" w14:textId="1491A835" w:rsidR="00B10581" w:rsidRPr="00B10581" w:rsidRDefault="00B10581" w:rsidP="00B10581">
      <w:pPr>
        <w:ind w:left="709" w:hanging="709"/>
        <w:jc w:val="both"/>
        <w:rPr>
          <w:rFonts w:ascii="Sylfaen" w:hAnsi="Sylfaen"/>
          <w:sz w:val="20"/>
          <w:szCs w:val="20"/>
        </w:rPr>
      </w:pPr>
      <w:r w:rsidRPr="00B10581">
        <w:rPr>
          <w:rFonts w:ascii="Sylfaen" w:hAnsi="Sylfaen"/>
          <w:sz w:val="20"/>
          <w:szCs w:val="20"/>
        </w:rPr>
        <w:t>132ნ.</w:t>
      </w:r>
      <w:r>
        <w:rPr>
          <w:rFonts w:ascii="Sylfaen" w:hAnsi="Sylfaen"/>
          <w:sz w:val="20"/>
          <w:szCs w:val="20"/>
        </w:rPr>
        <w:tab/>
      </w:r>
      <w:r w:rsidRPr="00C607A1">
        <w:rPr>
          <w:rFonts w:ascii="Sylfaen" w:hAnsi="Sylfaen"/>
          <w:b/>
          <w:bCs/>
          <w:sz w:val="20"/>
          <w:szCs w:val="20"/>
          <w:u w:val="single"/>
        </w:rPr>
        <w:t>2023 წლის მაისში გამოცემულმა სსბასს 45-მა გამოიწვია 3, 7, 15, 67 და მგ5 პუნქტების შეცვლა, 3(ლ) და 11 პუქნტების ამოღება და მგ12, მგ13 და მგ14 პუნქტების დამატება.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2342D875" w14:textId="77777777" w:rsidR="00B10581" w:rsidRPr="00B10581" w:rsidRDefault="00B10581" w:rsidP="00B10581">
      <w:pPr>
        <w:jc w:val="both"/>
        <w:rPr>
          <w:rFonts w:ascii="Sylfaen" w:hAnsi="Sylfaen"/>
          <w:sz w:val="20"/>
          <w:szCs w:val="20"/>
        </w:rPr>
      </w:pPr>
      <w:r w:rsidRPr="00B10581">
        <w:rPr>
          <w:rFonts w:ascii="Sylfaen" w:hAnsi="Sylfaen"/>
          <w:sz w:val="20"/>
          <w:szCs w:val="20"/>
        </w:rPr>
        <w:t>…</w:t>
      </w:r>
    </w:p>
    <w:p w14:paraId="26952B4F" w14:textId="77777777" w:rsidR="00B10581" w:rsidRPr="00B10581" w:rsidRDefault="00B10581" w:rsidP="00B10581">
      <w:pPr>
        <w:jc w:val="both"/>
        <w:rPr>
          <w:rFonts w:ascii="Sylfaen" w:hAnsi="Sylfaen"/>
          <w:b/>
          <w:bCs/>
          <w:sz w:val="20"/>
          <w:szCs w:val="20"/>
        </w:rPr>
      </w:pPr>
      <w:r w:rsidRPr="00B10581">
        <w:rPr>
          <w:rFonts w:ascii="Sylfaen" w:hAnsi="Sylfaen"/>
          <w:b/>
          <w:bCs/>
          <w:sz w:val="20"/>
          <w:szCs w:val="20"/>
        </w:rPr>
        <w:t>მითითებები გამოყენებაზე</w:t>
      </w:r>
    </w:p>
    <w:p w14:paraId="43AB41FA" w14:textId="77777777" w:rsidR="00B10581" w:rsidRPr="00B10581" w:rsidRDefault="00B10581" w:rsidP="00B10581">
      <w:pPr>
        <w:jc w:val="both"/>
        <w:rPr>
          <w:rFonts w:ascii="Sylfaen" w:hAnsi="Sylfaen"/>
          <w:i/>
          <w:iCs/>
          <w:sz w:val="20"/>
          <w:szCs w:val="20"/>
        </w:rPr>
      </w:pPr>
      <w:r w:rsidRPr="00B10581">
        <w:rPr>
          <w:rFonts w:ascii="Sylfaen" w:hAnsi="Sylfaen"/>
          <w:i/>
          <w:iCs/>
          <w:sz w:val="20"/>
          <w:szCs w:val="20"/>
        </w:rPr>
        <w:t>დანართი სსბასს 31-ის შემადგენელი ნაწილია.</w:t>
      </w:r>
    </w:p>
    <w:p w14:paraId="033C0405" w14:textId="7386002D" w:rsidR="00B10581" w:rsidRPr="00B10581" w:rsidRDefault="00B10581" w:rsidP="00B10581">
      <w:pPr>
        <w:jc w:val="both"/>
        <w:rPr>
          <w:rFonts w:ascii="Sylfaen" w:hAnsi="Sylfaen"/>
          <w:b/>
          <w:bCs/>
          <w:sz w:val="20"/>
          <w:szCs w:val="20"/>
        </w:rPr>
      </w:pPr>
      <w:bookmarkStart w:id="48" w:name="Website_Costs"/>
      <w:bookmarkEnd w:id="48"/>
      <w:r w:rsidRPr="00B10581">
        <w:rPr>
          <w:rFonts w:ascii="Sylfaen" w:hAnsi="Sylfaen"/>
          <w:b/>
          <w:bCs/>
          <w:sz w:val="20"/>
          <w:szCs w:val="20"/>
        </w:rPr>
        <w:t>ვებგვერდის დანახარჯები</w:t>
      </w:r>
    </w:p>
    <w:p w14:paraId="3072E499" w14:textId="77777777" w:rsidR="00B10581" w:rsidRPr="00B10581" w:rsidRDefault="00B10581" w:rsidP="00B10581">
      <w:pPr>
        <w:jc w:val="both"/>
        <w:rPr>
          <w:rFonts w:ascii="Sylfaen" w:hAnsi="Sylfaen"/>
          <w:sz w:val="20"/>
          <w:szCs w:val="20"/>
        </w:rPr>
      </w:pPr>
      <w:r w:rsidRPr="00B10581">
        <w:rPr>
          <w:rFonts w:ascii="Sylfaen" w:hAnsi="Sylfaen"/>
          <w:sz w:val="20"/>
          <w:szCs w:val="20"/>
        </w:rPr>
        <w:t>…</w:t>
      </w:r>
    </w:p>
    <w:p w14:paraId="42B87E93" w14:textId="54AD4011" w:rsidR="00B10581" w:rsidRPr="00B10581" w:rsidRDefault="00B10581" w:rsidP="00B10581">
      <w:pPr>
        <w:ind w:left="709" w:hanging="709"/>
        <w:jc w:val="both"/>
        <w:rPr>
          <w:rFonts w:ascii="Sylfaen" w:hAnsi="Sylfaen"/>
          <w:sz w:val="20"/>
          <w:szCs w:val="20"/>
        </w:rPr>
      </w:pPr>
      <w:r w:rsidRPr="00B10581">
        <w:rPr>
          <w:rFonts w:ascii="Sylfaen" w:hAnsi="Sylfaen"/>
          <w:sz w:val="20"/>
          <w:szCs w:val="20"/>
        </w:rPr>
        <w:t>მგ5.</w:t>
      </w:r>
      <w:r>
        <w:rPr>
          <w:rFonts w:ascii="Sylfaen" w:hAnsi="Sylfaen"/>
          <w:sz w:val="20"/>
          <w:szCs w:val="20"/>
        </w:rPr>
        <w:tab/>
      </w:r>
      <w:r w:rsidRPr="00B10581">
        <w:rPr>
          <w:rFonts w:ascii="Sylfaen" w:hAnsi="Sylfaen"/>
          <w:sz w:val="20"/>
          <w:szCs w:val="20"/>
        </w:rPr>
        <w:t xml:space="preserve">გამოყენების წესი არ ვრცელდება ვებ-გვერდის ტექნიკური უზრუნველყოფის შესყიდვაზე, განვითარებასა და საქმიანობაზე (მაგ., ვებ სერვერები, სატესტო სერვერები, წარმოების სერვერები და ინტერნეტ-კავშირები) გაწეულ დანახარჯებზე.  ასეთი დანახარჯები აღირიცხება </w:t>
      </w:r>
      <w:r w:rsidRPr="00C607A1">
        <w:rPr>
          <w:rFonts w:ascii="Sylfaen" w:hAnsi="Sylfaen"/>
          <w:strike/>
          <w:sz w:val="20"/>
          <w:szCs w:val="20"/>
        </w:rPr>
        <w:t>სსბასს 17-ის</w:t>
      </w:r>
      <w:r w:rsidRPr="00B10581">
        <w:rPr>
          <w:rFonts w:ascii="Sylfaen" w:hAnsi="Sylfaen"/>
          <w:sz w:val="20"/>
          <w:szCs w:val="20"/>
        </w:rPr>
        <w:t xml:space="preserve"> </w:t>
      </w:r>
      <w:r w:rsidRPr="00C607A1">
        <w:rPr>
          <w:rFonts w:ascii="Sylfaen" w:hAnsi="Sylfaen"/>
          <w:sz w:val="20"/>
          <w:szCs w:val="20"/>
          <w:u w:val="single"/>
        </w:rPr>
        <w:t>სსბასს 45-ის,</w:t>
      </w:r>
      <w:r w:rsidRPr="00B10581">
        <w:rPr>
          <w:rFonts w:ascii="Sylfaen" w:hAnsi="Sylfaen"/>
          <w:sz w:val="20"/>
          <w:szCs w:val="20"/>
        </w:rPr>
        <w:t xml:space="preserve"> </w:t>
      </w:r>
      <w:r w:rsidRPr="003041BB">
        <w:rPr>
          <w:rFonts w:ascii="Sylfaen" w:hAnsi="Sylfaen"/>
          <w:i/>
          <w:iCs/>
          <w:sz w:val="20"/>
          <w:szCs w:val="20"/>
        </w:rPr>
        <w:t>ძირითადი აქტივები,</w:t>
      </w:r>
      <w:r w:rsidRPr="00B10581">
        <w:rPr>
          <w:rFonts w:ascii="Sylfaen" w:hAnsi="Sylfaen"/>
          <w:sz w:val="20"/>
          <w:szCs w:val="20"/>
        </w:rPr>
        <w:t xml:space="preserve"> შესაბამისად.  ამასთან, როდესაც ერთეული თავისი ვებ-გვერდის ინტერნეტ მომსახურების მომწოდებლის ჰოსტინგზე დანახარჯებს </w:t>
      </w:r>
      <w:r w:rsidRPr="00B10581">
        <w:rPr>
          <w:rFonts w:ascii="Sylfaen" w:hAnsi="Sylfaen"/>
          <w:sz w:val="20"/>
          <w:szCs w:val="20"/>
        </w:rPr>
        <w:lastRenderedPageBreak/>
        <w:t>წარმოქმნის, დანახარჯები აღიარდება მომსახურების მიღებისას წარმოქმნილ ხარჯად.</w:t>
      </w:r>
    </w:p>
    <w:p w14:paraId="3ADCB8B3" w14:textId="77777777" w:rsidR="00B10581" w:rsidRPr="00B10581" w:rsidRDefault="00B10581" w:rsidP="00B10581">
      <w:pPr>
        <w:jc w:val="both"/>
        <w:rPr>
          <w:rFonts w:ascii="Sylfaen" w:hAnsi="Sylfaen"/>
          <w:sz w:val="20"/>
          <w:szCs w:val="20"/>
        </w:rPr>
      </w:pPr>
      <w:r w:rsidRPr="00B10581">
        <w:rPr>
          <w:rFonts w:ascii="Sylfaen" w:hAnsi="Sylfaen"/>
          <w:sz w:val="20"/>
          <w:szCs w:val="20"/>
        </w:rPr>
        <w:t>…</w:t>
      </w:r>
    </w:p>
    <w:p w14:paraId="4FE50314" w14:textId="111F8EBB" w:rsidR="00B10581" w:rsidRPr="00806BA3" w:rsidRDefault="00B10581" w:rsidP="00B10581">
      <w:pPr>
        <w:jc w:val="both"/>
        <w:rPr>
          <w:rFonts w:ascii="Sylfaen" w:hAnsi="Sylfaen"/>
          <w:b/>
          <w:bCs/>
          <w:sz w:val="20"/>
          <w:szCs w:val="20"/>
          <w:u w:val="single"/>
        </w:rPr>
      </w:pPr>
      <w:bookmarkStart w:id="49" w:name="Intangible_Heritage_Assets:_Cost_or_Fair"/>
      <w:bookmarkEnd w:id="49"/>
      <w:r w:rsidRPr="00806BA3">
        <w:rPr>
          <w:rFonts w:ascii="Sylfaen" w:hAnsi="Sylfaen"/>
          <w:b/>
          <w:bCs/>
          <w:sz w:val="20"/>
          <w:szCs w:val="20"/>
          <w:u w:val="single"/>
        </w:rPr>
        <w:t xml:space="preserve">არამატერიალური </w:t>
      </w:r>
      <w:r w:rsidR="00E4105C">
        <w:rPr>
          <w:rFonts w:ascii="Sylfaen" w:hAnsi="Sylfaen"/>
          <w:b/>
          <w:bCs/>
          <w:sz w:val="20"/>
          <w:szCs w:val="20"/>
          <w:u w:val="single"/>
        </w:rPr>
        <w:t>კულტურული მემკვიდრეობის</w:t>
      </w:r>
      <w:r w:rsidRPr="00806BA3">
        <w:rPr>
          <w:rFonts w:ascii="Sylfaen" w:hAnsi="Sylfaen"/>
          <w:b/>
          <w:bCs/>
          <w:sz w:val="20"/>
          <w:szCs w:val="20"/>
          <w:u w:val="single"/>
        </w:rPr>
        <w:t xml:space="preserve"> აქტივები:  თვითღირებულების </w:t>
      </w:r>
      <w:r w:rsidRPr="00653DC0">
        <w:rPr>
          <w:rFonts w:ascii="Sylfaen" w:hAnsi="Sylfaen"/>
          <w:b/>
          <w:bCs/>
          <w:sz w:val="20"/>
          <w:szCs w:val="20"/>
          <w:u w:val="single"/>
        </w:rPr>
        <w:t xml:space="preserve">ან </w:t>
      </w:r>
      <w:r w:rsidR="00653DC0" w:rsidRPr="00653DC0">
        <w:rPr>
          <w:rFonts w:ascii="Sylfaen" w:hAnsi="Sylfaen"/>
          <w:b/>
          <w:bCs/>
          <w:sz w:val="20"/>
          <w:szCs w:val="20"/>
          <w:u w:val="single"/>
        </w:rPr>
        <w:t xml:space="preserve">სამართლიანი </w:t>
      </w:r>
      <w:r w:rsidRPr="00653DC0">
        <w:rPr>
          <w:rFonts w:ascii="Sylfaen" w:hAnsi="Sylfaen"/>
          <w:b/>
          <w:bCs/>
          <w:sz w:val="20"/>
          <w:szCs w:val="20"/>
          <w:u w:val="single"/>
        </w:rPr>
        <w:t>ღირებულების</w:t>
      </w:r>
      <w:r w:rsidRPr="00806BA3">
        <w:rPr>
          <w:rFonts w:ascii="Sylfaen" w:hAnsi="Sylfaen"/>
          <w:b/>
          <w:bCs/>
          <w:sz w:val="20"/>
          <w:szCs w:val="20"/>
          <w:u w:val="single"/>
        </w:rPr>
        <w:t xml:space="preserve"> საიმედოდ შეფასების შეუძლებლობა </w:t>
      </w:r>
    </w:p>
    <w:p w14:paraId="1FB3EF0F" w14:textId="32763247" w:rsidR="00B10581" w:rsidRPr="00806BA3" w:rsidRDefault="00B10581" w:rsidP="00D662FA">
      <w:pPr>
        <w:ind w:left="709" w:hanging="709"/>
        <w:jc w:val="both"/>
        <w:rPr>
          <w:rFonts w:ascii="Sylfaen" w:hAnsi="Sylfaen"/>
          <w:sz w:val="20"/>
          <w:szCs w:val="20"/>
          <w:u w:val="single"/>
        </w:rPr>
      </w:pPr>
      <w:r w:rsidRPr="00806BA3">
        <w:rPr>
          <w:rFonts w:ascii="Sylfaen" w:hAnsi="Sylfaen"/>
          <w:sz w:val="20"/>
          <w:szCs w:val="20"/>
          <w:u w:val="single"/>
        </w:rPr>
        <w:t>მგ12.</w:t>
      </w:r>
      <w:r w:rsidR="00D662FA" w:rsidRPr="00806BA3">
        <w:rPr>
          <w:rFonts w:ascii="Sylfaen" w:hAnsi="Sylfaen"/>
          <w:sz w:val="20"/>
          <w:szCs w:val="20"/>
          <w:u w:val="single"/>
        </w:rPr>
        <w:tab/>
      </w:r>
      <w:r w:rsidRPr="00806BA3">
        <w:rPr>
          <w:rFonts w:ascii="Sylfaen" w:hAnsi="Sylfaen"/>
          <w:sz w:val="20"/>
          <w:szCs w:val="20"/>
          <w:u w:val="single"/>
        </w:rPr>
        <w:t xml:space="preserve">თუ არამატერიალური </w:t>
      </w:r>
      <w:r w:rsidR="00E4105C">
        <w:rPr>
          <w:rFonts w:ascii="Sylfaen" w:hAnsi="Sylfaen"/>
          <w:sz w:val="20"/>
          <w:szCs w:val="20"/>
          <w:u w:val="single"/>
        </w:rPr>
        <w:t>კულტურული მემკვიდრეობის</w:t>
      </w:r>
      <w:r w:rsidRPr="00806BA3">
        <w:rPr>
          <w:rFonts w:ascii="Sylfaen" w:hAnsi="Sylfaen"/>
          <w:sz w:val="20"/>
          <w:szCs w:val="20"/>
          <w:u w:val="single"/>
        </w:rPr>
        <w:t xml:space="preserve"> აქტივების აღიარება არ ხდება ფინანსურ ანგარიშგებ</w:t>
      </w:r>
      <w:r w:rsidR="00157FED">
        <w:rPr>
          <w:rFonts w:ascii="Sylfaen" w:hAnsi="Sylfaen"/>
          <w:sz w:val="20"/>
          <w:szCs w:val="20"/>
          <w:u w:val="single"/>
        </w:rPr>
        <w:t>ა</w:t>
      </w:r>
      <w:r w:rsidRPr="00806BA3">
        <w:rPr>
          <w:rFonts w:ascii="Sylfaen" w:hAnsi="Sylfaen"/>
          <w:sz w:val="20"/>
          <w:szCs w:val="20"/>
          <w:u w:val="single"/>
        </w:rPr>
        <w:t xml:space="preserve">ში, იმის გამო, რომ </w:t>
      </w:r>
      <w:r w:rsidR="00924DC5">
        <w:rPr>
          <w:rFonts w:ascii="Sylfaen" w:hAnsi="Sylfaen"/>
          <w:sz w:val="20"/>
          <w:szCs w:val="20"/>
          <w:u w:val="single"/>
        </w:rPr>
        <w:t>საწყისი</w:t>
      </w:r>
      <w:r w:rsidRPr="00806BA3">
        <w:rPr>
          <w:rFonts w:ascii="Sylfaen" w:hAnsi="Sylfaen"/>
          <w:sz w:val="20"/>
          <w:szCs w:val="20"/>
          <w:u w:val="single"/>
        </w:rPr>
        <w:t xml:space="preserve"> შეფასებისას, </w:t>
      </w:r>
      <w:r w:rsidRPr="00653DC0">
        <w:rPr>
          <w:rFonts w:ascii="Sylfaen" w:hAnsi="Sylfaen"/>
          <w:sz w:val="20"/>
          <w:szCs w:val="20"/>
          <w:u w:val="single"/>
        </w:rPr>
        <w:t xml:space="preserve">შეუძლებელი იყო მათი თვითღირებულების ან </w:t>
      </w:r>
      <w:r w:rsidR="00653DC0" w:rsidRPr="00653DC0">
        <w:rPr>
          <w:rFonts w:ascii="Sylfaen" w:hAnsi="Sylfaen"/>
          <w:sz w:val="20"/>
          <w:szCs w:val="20"/>
          <w:u w:val="single"/>
        </w:rPr>
        <w:t>სამართლიანი</w:t>
      </w:r>
      <w:r w:rsidR="00653DC0" w:rsidRPr="00653DC0">
        <w:rPr>
          <w:rFonts w:ascii="Sylfaen" w:hAnsi="Sylfaen"/>
          <w:b/>
          <w:bCs/>
          <w:sz w:val="20"/>
          <w:szCs w:val="20"/>
          <w:u w:val="single"/>
        </w:rPr>
        <w:t xml:space="preserve"> </w:t>
      </w:r>
      <w:r w:rsidRPr="00653DC0">
        <w:rPr>
          <w:rFonts w:ascii="Sylfaen" w:hAnsi="Sylfaen"/>
          <w:sz w:val="20"/>
          <w:szCs w:val="20"/>
          <w:u w:val="single"/>
        </w:rPr>
        <w:t>ღირ</w:t>
      </w:r>
      <w:r w:rsidRPr="00806BA3">
        <w:rPr>
          <w:rFonts w:ascii="Sylfaen" w:hAnsi="Sylfaen"/>
          <w:sz w:val="20"/>
          <w:szCs w:val="20"/>
          <w:u w:val="single"/>
        </w:rPr>
        <w:t xml:space="preserve">ებულების საიმედოდ შეფასება, ერთეულმა უნდა გაამჟღავნოს შემდეგი ინფორმაცია: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
        <w:gridCol w:w="5912"/>
      </w:tblGrid>
      <w:tr w:rsidR="00D662FA" w:rsidRPr="00024A12" w14:paraId="17AFEB00" w14:textId="77777777" w:rsidTr="00D662FA">
        <w:trPr>
          <w:trHeight w:val="421"/>
        </w:trPr>
        <w:tc>
          <w:tcPr>
            <w:tcW w:w="598" w:type="dxa"/>
          </w:tcPr>
          <w:p w14:paraId="5BE01300" w14:textId="77777777" w:rsidR="00D662FA" w:rsidRPr="00806BA3" w:rsidRDefault="00D662FA" w:rsidP="00BA2EFF">
            <w:pPr>
              <w:tabs>
                <w:tab w:val="left" w:pos="1276"/>
                <w:tab w:val="left" w:pos="10350"/>
              </w:tabs>
              <w:spacing w:before="80"/>
              <w:ind w:right="143"/>
              <w:jc w:val="both"/>
              <w:rPr>
                <w:rFonts w:ascii="Sylfaen" w:hAnsi="Sylfaen" w:cs="Sylfaen"/>
                <w:sz w:val="20"/>
                <w:szCs w:val="20"/>
                <w:u w:val="single"/>
                <w:lang w:val="ka-GE"/>
              </w:rPr>
            </w:pPr>
            <w:r w:rsidRPr="00806BA3">
              <w:rPr>
                <w:rFonts w:ascii="Sylfaen" w:hAnsi="Sylfaen" w:cs="Sylfaen"/>
                <w:sz w:val="20"/>
                <w:szCs w:val="20"/>
                <w:u w:val="single"/>
                <w:lang w:val="ka-GE"/>
              </w:rPr>
              <w:t>ა)</w:t>
            </w:r>
          </w:p>
        </w:tc>
        <w:tc>
          <w:tcPr>
            <w:tcW w:w="5912" w:type="dxa"/>
          </w:tcPr>
          <w:p w14:paraId="3E45D2AC" w14:textId="1488C5C3" w:rsidR="00D662FA" w:rsidRPr="00806BA3" w:rsidRDefault="00D662FA" w:rsidP="00D662FA">
            <w:pPr>
              <w:jc w:val="both"/>
              <w:rPr>
                <w:rFonts w:ascii="Sylfaen" w:hAnsi="Sylfaen"/>
                <w:sz w:val="20"/>
                <w:szCs w:val="20"/>
                <w:u w:val="single"/>
              </w:rPr>
            </w:pPr>
            <w:r w:rsidRPr="00806BA3">
              <w:rPr>
                <w:rFonts w:ascii="Sylfaen" w:hAnsi="Sylfaen"/>
                <w:sz w:val="20"/>
                <w:szCs w:val="20"/>
                <w:u w:val="single"/>
              </w:rPr>
              <w:t xml:space="preserve">საიმედოდ შეფასების პროცესში წარმოქმნილი სირთულეები, რომლებმაც ხელი შეუშალა აღიარებას; და </w:t>
            </w:r>
          </w:p>
        </w:tc>
      </w:tr>
      <w:tr w:rsidR="00D662FA" w:rsidRPr="00E448A4" w14:paraId="5FC5790B" w14:textId="77777777" w:rsidTr="00D662FA">
        <w:trPr>
          <w:trHeight w:val="665"/>
        </w:trPr>
        <w:tc>
          <w:tcPr>
            <w:tcW w:w="598" w:type="dxa"/>
          </w:tcPr>
          <w:p w14:paraId="52D722A9" w14:textId="77777777" w:rsidR="00D662FA" w:rsidRPr="00806BA3" w:rsidRDefault="00D662FA" w:rsidP="00BA2EFF">
            <w:pPr>
              <w:tabs>
                <w:tab w:val="left" w:pos="1276"/>
                <w:tab w:val="left" w:pos="10350"/>
              </w:tabs>
              <w:spacing w:before="80"/>
              <w:ind w:right="143"/>
              <w:jc w:val="both"/>
              <w:rPr>
                <w:rFonts w:ascii="Sylfaen" w:hAnsi="Sylfaen" w:cs="Sylfaen"/>
                <w:sz w:val="20"/>
                <w:szCs w:val="20"/>
                <w:u w:val="single"/>
                <w:lang w:val="ka-GE"/>
              </w:rPr>
            </w:pPr>
            <w:r w:rsidRPr="00806BA3">
              <w:rPr>
                <w:rFonts w:ascii="Sylfaen" w:hAnsi="Sylfaen" w:cs="Sylfaen"/>
                <w:sz w:val="20"/>
                <w:szCs w:val="20"/>
                <w:u w:val="single"/>
                <w:lang w:val="ka-GE"/>
              </w:rPr>
              <w:t>ბ)</w:t>
            </w:r>
          </w:p>
        </w:tc>
        <w:tc>
          <w:tcPr>
            <w:tcW w:w="5912" w:type="dxa"/>
          </w:tcPr>
          <w:p w14:paraId="2259880F" w14:textId="09A465D4" w:rsidR="00D662FA" w:rsidRPr="00806BA3" w:rsidRDefault="00D662FA" w:rsidP="00D662FA">
            <w:pPr>
              <w:jc w:val="both"/>
              <w:rPr>
                <w:rFonts w:ascii="Sylfaen" w:hAnsi="Sylfaen"/>
                <w:sz w:val="20"/>
                <w:szCs w:val="20"/>
                <w:u w:val="single"/>
              </w:rPr>
            </w:pPr>
            <w:r w:rsidRPr="00806BA3">
              <w:rPr>
                <w:rFonts w:ascii="Sylfaen" w:hAnsi="Sylfaen"/>
                <w:sz w:val="20"/>
                <w:szCs w:val="20"/>
                <w:u w:val="single"/>
              </w:rPr>
              <w:t xml:space="preserve">აუღიარებელი აქტივ(ებ)ის მნიშვნელობა ერთეულის მიზნების მიღწევასთან მიმართებაში. </w:t>
            </w:r>
          </w:p>
        </w:tc>
      </w:tr>
    </w:tbl>
    <w:p w14:paraId="4DC34733" w14:textId="77777777" w:rsidR="00D662FA" w:rsidRDefault="00D662FA" w:rsidP="00B10581">
      <w:pPr>
        <w:jc w:val="both"/>
        <w:rPr>
          <w:rFonts w:ascii="Sylfaen" w:hAnsi="Sylfaen"/>
          <w:sz w:val="20"/>
          <w:szCs w:val="20"/>
        </w:rPr>
      </w:pPr>
    </w:p>
    <w:p w14:paraId="045AA14B" w14:textId="53AF1C83" w:rsidR="00B10581" w:rsidRPr="00806BA3" w:rsidRDefault="00B10581" w:rsidP="00806BA3">
      <w:pPr>
        <w:ind w:left="709" w:hanging="709"/>
        <w:jc w:val="both"/>
        <w:rPr>
          <w:rFonts w:ascii="Sylfaen" w:hAnsi="Sylfaen"/>
          <w:sz w:val="20"/>
          <w:szCs w:val="20"/>
          <w:u w:val="single"/>
        </w:rPr>
      </w:pPr>
      <w:r w:rsidRPr="00806BA3">
        <w:rPr>
          <w:rFonts w:ascii="Sylfaen" w:hAnsi="Sylfaen"/>
          <w:sz w:val="20"/>
          <w:szCs w:val="20"/>
          <w:u w:val="single"/>
        </w:rPr>
        <w:t>მგ13.</w:t>
      </w:r>
      <w:r w:rsidR="00806BA3" w:rsidRPr="00806BA3">
        <w:rPr>
          <w:rFonts w:ascii="Sylfaen" w:hAnsi="Sylfaen"/>
          <w:sz w:val="20"/>
          <w:szCs w:val="20"/>
          <w:u w:val="single"/>
        </w:rPr>
        <w:tab/>
      </w:r>
      <w:r w:rsidRPr="00806BA3">
        <w:rPr>
          <w:rFonts w:ascii="Sylfaen" w:hAnsi="Sylfaen"/>
          <w:sz w:val="20"/>
          <w:szCs w:val="20"/>
          <w:u w:val="single"/>
        </w:rPr>
        <w:t>გამჟღავნებულმა ინფორმაციამ უნდა უზრუნველყოს, რომ აღიარებული არამატერიალური აქტივების შესახებ ინფორმაციის კონტექსტში წაკითხვისას, ფინანსური ანგარიშგებ</w:t>
      </w:r>
      <w:r w:rsidR="00157FED">
        <w:rPr>
          <w:rFonts w:ascii="Sylfaen" w:hAnsi="Sylfaen"/>
          <w:sz w:val="20"/>
          <w:szCs w:val="20"/>
          <w:u w:val="single"/>
        </w:rPr>
        <w:t>ა</w:t>
      </w:r>
      <w:r w:rsidRPr="00806BA3">
        <w:rPr>
          <w:rFonts w:ascii="Sylfaen" w:hAnsi="Sylfaen"/>
          <w:sz w:val="20"/>
          <w:szCs w:val="20"/>
          <w:u w:val="single"/>
        </w:rPr>
        <w:t xml:space="preserve"> იძლეოდეს სასარგებლო და რელევანტურ ინფორმაციას ერთეულის არამატერიალური აქტივების საერთო მფლობელობის შესახებ, და ამით დაეხმაროს მომხმარებლებს ერთეულის ფინანსების, მათ შორის ერთეულის წმინდა ფინანსური მდგომარეობის შეფასებაში და მომსახურების გაწევის უნარის გაცნობიერებაში. </w:t>
      </w:r>
    </w:p>
    <w:p w14:paraId="23EA6A94" w14:textId="0B009E4E" w:rsidR="00B10581" w:rsidRPr="00806BA3" w:rsidRDefault="00B10581" w:rsidP="00806BA3">
      <w:pPr>
        <w:ind w:left="709" w:hanging="709"/>
        <w:jc w:val="both"/>
        <w:rPr>
          <w:rFonts w:ascii="Sylfaen" w:hAnsi="Sylfaen"/>
          <w:sz w:val="20"/>
          <w:szCs w:val="20"/>
          <w:u w:val="single"/>
        </w:rPr>
      </w:pPr>
      <w:r w:rsidRPr="00806BA3">
        <w:rPr>
          <w:rFonts w:ascii="Sylfaen" w:hAnsi="Sylfaen"/>
          <w:sz w:val="20"/>
          <w:szCs w:val="20"/>
          <w:u w:val="single"/>
        </w:rPr>
        <w:t>მგ14.</w:t>
      </w:r>
      <w:r w:rsidR="00806BA3" w:rsidRPr="00806BA3">
        <w:rPr>
          <w:rFonts w:ascii="Sylfaen" w:hAnsi="Sylfaen"/>
          <w:sz w:val="20"/>
          <w:szCs w:val="20"/>
          <w:u w:val="single"/>
        </w:rPr>
        <w:tab/>
      </w:r>
      <w:r w:rsidRPr="00806BA3">
        <w:rPr>
          <w:rFonts w:ascii="Sylfaen" w:hAnsi="Sylfaen"/>
          <w:sz w:val="20"/>
          <w:szCs w:val="20"/>
          <w:u w:val="single"/>
        </w:rPr>
        <w:t xml:space="preserve">ეს ინფორმაცია შეიძლება წარმოდგენილ იქნეს აგრეგირებულად არამატერიალური აქტივების ჯგუფებისთვის ან კლასებისთვის, იმ პირობით, რომ ამგვარად აგრეგირება ბუნდოვანს არ გახდის მნიშვნელოვან ინფორმაციას. </w:t>
      </w:r>
    </w:p>
    <w:p w14:paraId="7307694F" w14:textId="77777777" w:rsidR="00B10581" w:rsidRPr="00252AF2" w:rsidRDefault="00B10581" w:rsidP="00252AF2">
      <w:pPr>
        <w:jc w:val="both"/>
        <w:rPr>
          <w:rFonts w:ascii="Sylfaen" w:hAnsi="Sylfaen"/>
          <w:sz w:val="20"/>
          <w:szCs w:val="20"/>
        </w:rPr>
      </w:pPr>
      <w:r w:rsidRPr="00252AF2">
        <w:rPr>
          <w:rFonts w:ascii="Sylfaen" w:hAnsi="Sylfaen"/>
          <w:sz w:val="20"/>
          <w:szCs w:val="20"/>
        </w:rPr>
        <w:t>…</w:t>
      </w:r>
    </w:p>
    <w:p w14:paraId="406FBFC6" w14:textId="77777777" w:rsidR="00B10581" w:rsidRPr="00252AF2" w:rsidRDefault="00B10581" w:rsidP="00252AF2">
      <w:pPr>
        <w:jc w:val="both"/>
        <w:rPr>
          <w:rFonts w:ascii="Sylfaen" w:hAnsi="Sylfaen"/>
          <w:b/>
          <w:bCs/>
          <w:sz w:val="20"/>
          <w:szCs w:val="20"/>
        </w:rPr>
      </w:pPr>
      <w:r w:rsidRPr="00252AF2">
        <w:rPr>
          <w:rFonts w:ascii="Sylfaen" w:hAnsi="Sylfaen"/>
          <w:b/>
          <w:bCs/>
          <w:sz w:val="20"/>
          <w:szCs w:val="20"/>
        </w:rPr>
        <w:t>დასკვნის საფუძველი</w:t>
      </w:r>
    </w:p>
    <w:p w14:paraId="1A1CDC2F" w14:textId="77777777" w:rsidR="00B10581" w:rsidRPr="00252AF2" w:rsidRDefault="00B10581" w:rsidP="00252AF2">
      <w:pPr>
        <w:jc w:val="both"/>
        <w:rPr>
          <w:rFonts w:ascii="Sylfaen" w:hAnsi="Sylfaen"/>
          <w:sz w:val="20"/>
          <w:szCs w:val="20"/>
        </w:rPr>
      </w:pPr>
      <w:r w:rsidRPr="00252AF2">
        <w:rPr>
          <w:rFonts w:ascii="Sylfaen" w:hAnsi="Sylfaen"/>
          <w:sz w:val="20"/>
          <w:szCs w:val="20"/>
        </w:rPr>
        <w:lastRenderedPageBreak/>
        <w:t>…</w:t>
      </w:r>
    </w:p>
    <w:p w14:paraId="45BBDB55" w14:textId="77777777" w:rsidR="00252AF2" w:rsidRPr="00252AF2" w:rsidRDefault="00252AF2" w:rsidP="00252AF2">
      <w:pPr>
        <w:jc w:val="both"/>
        <w:rPr>
          <w:rFonts w:ascii="Sylfaen" w:hAnsi="Sylfaen"/>
          <w:b/>
          <w:bCs/>
          <w:sz w:val="20"/>
          <w:szCs w:val="20"/>
        </w:rPr>
      </w:pPr>
      <w:r w:rsidRPr="00252AF2">
        <w:rPr>
          <w:rFonts w:ascii="Sylfaen" w:hAnsi="Sylfaen"/>
          <w:b/>
          <w:bCs/>
          <w:sz w:val="20"/>
          <w:szCs w:val="20"/>
        </w:rPr>
        <w:t>გადაფასების მოდელი</w:t>
      </w:r>
    </w:p>
    <w:p w14:paraId="52DA30F5" w14:textId="1A5A007C" w:rsidR="00252AF2" w:rsidRPr="00252AF2" w:rsidRDefault="00252AF2" w:rsidP="00252AF2">
      <w:pPr>
        <w:ind w:left="709" w:hanging="709"/>
        <w:jc w:val="both"/>
        <w:rPr>
          <w:rFonts w:ascii="Sylfaen" w:hAnsi="Sylfaen"/>
          <w:sz w:val="20"/>
          <w:szCs w:val="20"/>
        </w:rPr>
      </w:pPr>
      <w:r w:rsidRPr="00252AF2">
        <w:rPr>
          <w:rFonts w:ascii="Sylfaen" w:hAnsi="Sylfaen"/>
          <w:sz w:val="20"/>
          <w:szCs w:val="20"/>
        </w:rPr>
        <w:t>დს9.</w:t>
      </w:r>
      <w:r>
        <w:rPr>
          <w:rFonts w:ascii="Sylfaen" w:hAnsi="Sylfaen"/>
          <w:sz w:val="20"/>
          <w:szCs w:val="20"/>
        </w:rPr>
        <w:tab/>
      </w:r>
      <w:r w:rsidRPr="00252AF2">
        <w:rPr>
          <w:rFonts w:ascii="Sylfaen" w:hAnsi="Sylfaen"/>
          <w:sz w:val="20"/>
          <w:szCs w:val="20"/>
        </w:rPr>
        <w:t xml:space="preserve">სსბასს 31-ის მიხედვით შემოთავაზებული გადაფასების მოდელი ბასს 38-ში წარმოდგენილის მსგავსია. ბასს 38 მოითხოვს, რომ გადაფასებები აღირიცხოს ცალკეული აქტივების მიხედვით.  </w:t>
      </w:r>
      <w:r w:rsidRPr="00C607A1">
        <w:rPr>
          <w:rFonts w:ascii="Sylfaen" w:hAnsi="Sylfaen"/>
          <w:sz w:val="20"/>
          <w:szCs w:val="20"/>
          <w:u w:val="single"/>
        </w:rPr>
        <w:t>წინამდებარე სტანდარტის გამოცემისას,</w:t>
      </w:r>
      <w:r w:rsidRPr="00252AF2">
        <w:rPr>
          <w:rFonts w:ascii="Sylfaen" w:hAnsi="Sylfaen"/>
          <w:sz w:val="20"/>
          <w:szCs w:val="20"/>
        </w:rPr>
        <w:t xml:space="preserve"> სსბასს 17 – </w:t>
      </w:r>
      <w:r w:rsidRPr="003041BB">
        <w:rPr>
          <w:rFonts w:ascii="Sylfaen" w:hAnsi="Sylfaen"/>
          <w:i/>
          <w:iCs/>
          <w:sz w:val="20"/>
          <w:szCs w:val="20"/>
        </w:rPr>
        <w:t xml:space="preserve">ძირითადი </w:t>
      </w:r>
      <w:r w:rsidR="00B52F08" w:rsidRPr="003041BB">
        <w:rPr>
          <w:rFonts w:ascii="Sylfaen" w:hAnsi="Sylfaen"/>
          <w:i/>
          <w:iCs/>
          <w:sz w:val="20"/>
          <w:szCs w:val="20"/>
        </w:rPr>
        <w:t>აქტივები</w:t>
      </w:r>
      <w:r w:rsidRPr="00252AF2">
        <w:rPr>
          <w:rFonts w:ascii="Sylfaen" w:hAnsi="Sylfaen"/>
          <w:sz w:val="20"/>
          <w:szCs w:val="20"/>
        </w:rPr>
        <w:t xml:space="preserve"> – </w:t>
      </w:r>
      <w:r w:rsidRPr="00C607A1">
        <w:rPr>
          <w:rFonts w:ascii="Sylfaen" w:hAnsi="Sylfaen"/>
          <w:strike/>
          <w:sz w:val="20"/>
          <w:szCs w:val="20"/>
        </w:rPr>
        <w:t>მოითხოვს</w:t>
      </w:r>
      <w:r w:rsidRPr="00252AF2">
        <w:rPr>
          <w:rFonts w:ascii="Sylfaen" w:hAnsi="Sylfaen"/>
          <w:sz w:val="20"/>
          <w:szCs w:val="20"/>
        </w:rPr>
        <w:t xml:space="preserve"> </w:t>
      </w:r>
      <w:r w:rsidRPr="00C607A1">
        <w:rPr>
          <w:rFonts w:ascii="Sylfaen" w:hAnsi="Sylfaen"/>
          <w:sz w:val="20"/>
          <w:szCs w:val="20"/>
          <w:u w:val="single"/>
        </w:rPr>
        <w:t>მოითხოვდა,</w:t>
      </w:r>
      <w:r w:rsidRPr="00252AF2">
        <w:rPr>
          <w:rFonts w:ascii="Sylfaen" w:hAnsi="Sylfaen"/>
          <w:sz w:val="20"/>
          <w:szCs w:val="20"/>
        </w:rPr>
        <w:t xml:space="preserve"> რომ გადაფასებები </w:t>
      </w:r>
      <w:r w:rsidRPr="00C607A1">
        <w:rPr>
          <w:rFonts w:ascii="Sylfaen" w:hAnsi="Sylfaen"/>
          <w:strike/>
          <w:sz w:val="20"/>
          <w:szCs w:val="20"/>
        </w:rPr>
        <w:t>აღირიცხოს</w:t>
      </w:r>
      <w:r w:rsidRPr="00252AF2">
        <w:rPr>
          <w:rFonts w:ascii="Sylfaen" w:hAnsi="Sylfaen"/>
          <w:sz w:val="20"/>
          <w:szCs w:val="20"/>
        </w:rPr>
        <w:t xml:space="preserve"> </w:t>
      </w:r>
      <w:r w:rsidRPr="00C607A1">
        <w:rPr>
          <w:rFonts w:ascii="Sylfaen" w:hAnsi="Sylfaen"/>
          <w:sz w:val="20"/>
          <w:szCs w:val="20"/>
          <w:u w:val="single"/>
        </w:rPr>
        <w:t>აღრიცხულიყო</w:t>
      </w:r>
      <w:r w:rsidRPr="00252AF2">
        <w:rPr>
          <w:rFonts w:ascii="Sylfaen" w:hAnsi="Sylfaen"/>
          <w:sz w:val="20"/>
          <w:szCs w:val="20"/>
        </w:rPr>
        <w:t xml:space="preserve"> აქტივთა ჯგუფის მიხედვით და არა ცალკეული აქტივის მიხედვით.  სსბასსს</w:t>
      </w:r>
      <w:r w:rsidRPr="00EB78ED">
        <w:rPr>
          <w:rFonts w:ascii="Sylfaen" w:hAnsi="Sylfaen"/>
          <w:sz w:val="20"/>
          <w:szCs w:val="20"/>
        </w:rPr>
        <w:t xml:space="preserve">-მ </w:t>
      </w:r>
      <w:r w:rsidRPr="00252AF2">
        <w:rPr>
          <w:rFonts w:ascii="Sylfaen" w:hAnsi="Sylfaen"/>
          <w:sz w:val="20"/>
          <w:szCs w:val="20"/>
        </w:rPr>
        <w:t xml:space="preserve">ამ მეთოდის შესახებ, არამატერიალურ აქტივებთან დაკავშირებით, </w:t>
      </w:r>
      <w:r w:rsidRPr="00C607A1">
        <w:rPr>
          <w:rFonts w:ascii="Sylfaen" w:hAnsi="Sylfaen"/>
          <w:strike/>
          <w:sz w:val="20"/>
          <w:szCs w:val="20"/>
        </w:rPr>
        <w:t>მსჯელობდა</w:t>
      </w:r>
      <w:r w:rsidRPr="00252AF2">
        <w:rPr>
          <w:rFonts w:ascii="Sylfaen" w:hAnsi="Sylfaen"/>
          <w:sz w:val="20"/>
          <w:szCs w:val="20"/>
        </w:rPr>
        <w:t xml:space="preserve"> </w:t>
      </w:r>
      <w:r w:rsidRPr="00C607A1">
        <w:rPr>
          <w:rFonts w:ascii="Sylfaen" w:hAnsi="Sylfaen"/>
          <w:sz w:val="20"/>
          <w:szCs w:val="20"/>
          <w:u w:val="single"/>
        </w:rPr>
        <w:t>იმსჯელა</w:t>
      </w:r>
      <w:r w:rsidRPr="00252AF2">
        <w:rPr>
          <w:rFonts w:ascii="Sylfaen" w:hAnsi="Sylfaen"/>
          <w:sz w:val="20"/>
          <w:szCs w:val="20"/>
        </w:rPr>
        <w:t xml:space="preserve"> და დაასკვნა, რომ </w:t>
      </w:r>
      <w:r w:rsidR="00C607A1">
        <w:rPr>
          <w:rFonts w:ascii="Sylfaen" w:hAnsi="Sylfaen"/>
          <w:sz w:val="20"/>
          <w:szCs w:val="20"/>
        </w:rPr>
        <w:t xml:space="preserve">ეს </w:t>
      </w:r>
      <w:r w:rsidRPr="00252AF2">
        <w:rPr>
          <w:rFonts w:ascii="Sylfaen" w:hAnsi="Sylfaen"/>
          <w:sz w:val="20"/>
          <w:szCs w:val="20"/>
        </w:rPr>
        <w:t xml:space="preserve">აუცილებელი არ იყო, ვინაიდან არამატერიალური აქტივები ძირითადი </w:t>
      </w:r>
      <w:r w:rsidR="00B52F08">
        <w:rPr>
          <w:rFonts w:ascii="Sylfaen" w:hAnsi="Sylfaen"/>
          <w:sz w:val="20"/>
          <w:szCs w:val="20"/>
        </w:rPr>
        <w:t>აქტივებისგან</w:t>
      </w:r>
      <w:r w:rsidRPr="00252AF2">
        <w:rPr>
          <w:rFonts w:ascii="Sylfaen" w:hAnsi="Sylfaen"/>
          <w:sz w:val="20"/>
          <w:szCs w:val="20"/>
        </w:rPr>
        <w:t xml:space="preserve"> განსხვავდება: ნაკლებად სავარაუდოა, ისინი ერთგვაროვანნი იყვნენ. საჯარო სექტორის ერთეულების არამატერიალური აქტივების ერთ-ერთი მნიშვნელოვანი ტიპია შიდა წარმოშობის პროგრამული უზრუნველყოფა, რომლისთვისაც დეტალური ინფორმაცია თითოეული აქტივის მიხედვით ხელმისაწვდომია.  ამიტომაც სსბასსს-მ დაასკვნა, რომ მართებული იქნებოდა გადაფასებული არამატერიალური აქტივების ცალკეული აქტივების მიხედვით აღრიცხვა მოეთხოვა. </w:t>
      </w:r>
      <w:r w:rsidRPr="00C607A1">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C607A1">
        <w:rPr>
          <w:rFonts w:ascii="Sylfaen" w:hAnsi="Sylfaen"/>
          <w:sz w:val="20"/>
          <w:szCs w:val="20"/>
          <w:u w:val="single"/>
        </w:rPr>
        <w:t xml:space="preserve"> შემუშავებისას, სსბასსს-მ აღნიშნა, რომ ეს დასკვნა კვლავ შესაფერისია.  ამ დასკვნის გაკეთებისას, სსბასსს-მ აღნიშნა,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w:t>
      </w:r>
    </w:p>
    <w:p w14:paraId="1795021F" w14:textId="77777777" w:rsidR="00252AF2" w:rsidRPr="00252AF2" w:rsidRDefault="00252AF2" w:rsidP="00252AF2">
      <w:pPr>
        <w:jc w:val="both"/>
        <w:rPr>
          <w:rFonts w:ascii="Sylfaen" w:hAnsi="Sylfaen"/>
          <w:sz w:val="20"/>
          <w:szCs w:val="20"/>
        </w:rPr>
      </w:pPr>
      <w:r w:rsidRPr="00252AF2">
        <w:rPr>
          <w:rFonts w:ascii="Sylfaen" w:hAnsi="Sylfaen"/>
          <w:sz w:val="20"/>
          <w:szCs w:val="20"/>
        </w:rPr>
        <w:t>…</w:t>
      </w:r>
    </w:p>
    <w:p w14:paraId="4A7F0DF1" w14:textId="77777777" w:rsidR="00252AF2" w:rsidRPr="00252AF2" w:rsidRDefault="00252AF2" w:rsidP="00252AF2">
      <w:pPr>
        <w:jc w:val="both"/>
        <w:rPr>
          <w:rFonts w:ascii="Sylfaen" w:hAnsi="Sylfaen"/>
          <w:b/>
          <w:bCs/>
          <w:sz w:val="20"/>
          <w:szCs w:val="20"/>
          <w:u w:val="single"/>
        </w:rPr>
      </w:pPr>
      <w:r w:rsidRPr="00252AF2">
        <w:rPr>
          <w:rFonts w:ascii="Sylfaen" w:hAnsi="Sylfaen"/>
          <w:b/>
          <w:bCs/>
          <w:sz w:val="20"/>
          <w:szCs w:val="20"/>
          <w:u w:val="single"/>
        </w:rPr>
        <w:t xml:space="preserve">სსბასს 31-ის გადასინჯვა 78-ე განსახილველი პროექტის, ძირითადი აქტივები, შედეგად </w:t>
      </w:r>
    </w:p>
    <w:p w14:paraId="0746B69D" w14:textId="418C782A" w:rsidR="00252AF2" w:rsidRPr="00252AF2" w:rsidRDefault="00252AF2" w:rsidP="00252AF2">
      <w:pPr>
        <w:ind w:left="709" w:hanging="709"/>
        <w:jc w:val="both"/>
        <w:rPr>
          <w:rFonts w:ascii="Sylfaen" w:hAnsi="Sylfaen"/>
          <w:sz w:val="20"/>
          <w:szCs w:val="20"/>
          <w:u w:val="single"/>
        </w:rPr>
      </w:pPr>
      <w:r w:rsidRPr="00252AF2">
        <w:rPr>
          <w:rFonts w:ascii="Sylfaen" w:hAnsi="Sylfaen"/>
          <w:sz w:val="20"/>
          <w:szCs w:val="20"/>
          <w:u w:val="single"/>
        </w:rPr>
        <w:t>დს14.</w:t>
      </w:r>
      <w:r w:rsidRPr="00252AF2">
        <w:rPr>
          <w:rFonts w:ascii="Sylfaen" w:hAnsi="Sylfaen"/>
          <w:sz w:val="20"/>
          <w:szCs w:val="20"/>
          <w:u w:val="single"/>
        </w:rPr>
        <w:tab/>
        <w:t xml:space="preserve">სსბასს 45-ის, </w:t>
      </w:r>
      <w:r w:rsidRPr="003041BB">
        <w:rPr>
          <w:rFonts w:ascii="Sylfaen" w:hAnsi="Sylfaen"/>
          <w:i/>
          <w:iCs/>
          <w:sz w:val="20"/>
          <w:szCs w:val="20"/>
          <w:u w:val="single"/>
        </w:rPr>
        <w:t>ძირითადი აქტივები,</w:t>
      </w:r>
      <w:r w:rsidRPr="00252AF2">
        <w:rPr>
          <w:rFonts w:ascii="Sylfaen" w:hAnsi="Sylfaen"/>
          <w:sz w:val="20"/>
          <w:szCs w:val="20"/>
          <w:u w:val="single"/>
        </w:rPr>
        <w:t xml:space="preserve"> შემუშავებისას, სსბასსს-მ დაასკვნა, რომ აქტივის კულტურულ</w:t>
      </w:r>
      <w:r w:rsidR="00B836B2">
        <w:rPr>
          <w:rFonts w:ascii="Sylfaen" w:hAnsi="Sylfaen"/>
          <w:sz w:val="20"/>
          <w:szCs w:val="20"/>
          <w:u w:val="single"/>
        </w:rPr>
        <w:t>-</w:t>
      </w:r>
      <w:r w:rsidRPr="00252AF2">
        <w:rPr>
          <w:rFonts w:ascii="Sylfaen" w:hAnsi="Sylfaen"/>
          <w:sz w:val="20"/>
          <w:szCs w:val="20"/>
          <w:u w:val="single"/>
        </w:rPr>
        <w:t xml:space="preserve">მემკვიდრეობითი ბუნება არ უშლის ხელს მის აღიარებას. იქიდან გამომდინარე, რომ არამატერიალურ კულტურულ მემკვიდრეობაზეც იგივე კონცეპტუალური არგუმენტები ვრცელდება, რაც ვრცელდება კულტურული მემკვიდრეობის ძირითად აქტივებზე, სსბასსს-მ გადაწყვიტა სსბასს 31-დან ამოეღო ის </w:t>
      </w:r>
      <w:r w:rsidRPr="00252AF2">
        <w:rPr>
          <w:rFonts w:ascii="Sylfaen" w:hAnsi="Sylfaen"/>
          <w:sz w:val="20"/>
          <w:szCs w:val="20"/>
          <w:u w:val="single"/>
        </w:rPr>
        <w:lastRenderedPageBreak/>
        <w:t xml:space="preserve">მითითებები, რომელიც კულტურული მემკვიდრეობის აქტივებს მისი მოქმედების სფეროდან გამორიცხავდა.  ეს უზრუნველყოფს, რომ სსბასს 31-ში აღრიცხვის მეთოდი არამატერიალური კულტურული მემკვიდრეობის აქტივების მიმართ თანმიმდევრული იყოს კულტურული მემკვიდრეობის ძირითადი აქტივების აღრიცხვის მიმართ გამოყენებულ მიდგომასთან. არამატერიალური კულტურული მემკვიდრეობის აქტივების აღიარება, რომლებიც აკმაყოფილებენ სსბასს 31-ის აღიარების კრიტერიუმებს, უზრუნველყოფს ისეთი ინფორმაციის მოწოდებას, რომელიც ფინანსური ანგარიშგების მომხმარებლებისთვის სასარგებლო იქნება ანგარიშვალდებულებისა და გადაწყვეტილების მიღების პროცესში. </w:t>
      </w:r>
    </w:p>
    <w:p w14:paraId="3ED85344" w14:textId="1C049C48" w:rsidR="00252AF2" w:rsidRPr="00252AF2" w:rsidRDefault="00252AF2" w:rsidP="00252AF2">
      <w:pPr>
        <w:ind w:left="709" w:hanging="709"/>
        <w:jc w:val="both"/>
        <w:rPr>
          <w:rFonts w:ascii="Sylfaen" w:hAnsi="Sylfaen"/>
          <w:sz w:val="20"/>
          <w:szCs w:val="20"/>
          <w:u w:val="single"/>
        </w:rPr>
      </w:pPr>
      <w:r w:rsidRPr="00252AF2">
        <w:rPr>
          <w:rFonts w:ascii="Sylfaen" w:hAnsi="Sylfaen"/>
          <w:sz w:val="20"/>
          <w:szCs w:val="20"/>
          <w:u w:val="single"/>
        </w:rPr>
        <w:t>დს15.</w:t>
      </w:r>
      <w:r w:rsidRPr="00252AF2">
        <w:rPr>
          <w:rFonts w:ascii="Sylfaen" w:hAnsi="Sylfaen"/>
          <w:sz w:val="20"/>
          <w:szCs w:val="20"/>
          <w:u w:val="single"/>
        </w:rPr>
        <w:tab/>
        <w:t xml:space="preserve">სსბასსს-მ განიხილა, უნდა გავრცელებულიყო თუ არა 78-ე განსახილველ პროექტში აუღიარებელი კულტურული მემკვიდრეობის ძირითადი აქტივებისთვის დადგენილი გამჟღავნების მოთხოვნები აუღიარებელ არამატერიალურ კულტურული მემკვიდრეობის აქტივებზეც.  78-ე განსახილველ პროექტში მოცემული გამჟღავნების მოთხოვნები უზრუნველყოფს სასარგებლო ინფორმაციის მიწოდებას ანგარიშვალდებულებისა და გადაწყვეტილების მიღების მიზნებისთვის იმ არამატერიალური კულტურული მემკვიდრეობის აქტივების </w:t>
      </w:r>
      <w:r w:rsidRPr="00653DC0">
        <w:rPr>
          <w:rFonts w:ascii="Sylfaen" w:hAnsi="Sylfaen"/>
          <w:sz w:val="20"/>
          <w:szCs w:val="20"/>
          <w:u w:val="single"/>
        </w:rPr>
        <w:t xml:space="preserve">შესახებ, რომლებიც არ აღიარდება, რადგან მათი თვითღირებულების ან </w:t>
      </w:r>
      <w:r w:rsidR="00653DC0" w:rsidRPr="00653DC0">
        <w:rPr>
          <w:rFonts w:ascii="Sylfaen" w:hAnsi="Sylfaen"/>
          <w:sz w:val="20"/>
          <w:szCs w:val="20"/>
          <w:u w:val="single"/>
        </w:rPr>
        <w:t>სამართლიანი</w:t>
      </w:r>
      <w:r w:rsidR="00653DC0" w:rsidRPr="00653DC0">
        <w:rPr>
          <w:rFonts w:ascii="Sylfaen" w:hAnsi="Sylfaen"/>
          <w:b/>
          <w:bCs/>
          <w:sz w:val="20"/>
          <w:szCs w:val="20"/>
          <w:u w:val="single"/>
        </w:rPr>
        <w:t xml:space="preserve"> </w:t>
      </w:r>
      <w:r w:rsidRPr="00653DC0">
        <w:rPr>
          <w:rFonts w:ascii="Sylfaen" w:hAnsi="Sylfaen"/>
          <w:sz w:val="20"/>
          <w:szCs w:val="20"/>
          <w:u w:val="single"/>
        </w:rPr>
        <w:t>ღირებულების</w:t>
      </w:r>
      <w:r w:rsidRPr="00252AF2">
        <w:rPr>
          <w:rFonts w:ascii="Sylfaen" w:hAnsi="Sylfaen"/>
          <w:sz w:val="20"/>
          <w:szCs w:val="20"/>
          <w:u w:val="single"/>
        </w:rPr>
        <w:t xml:space="preserve"> საიმედოდ შეფასება შეუძლებელია. აქედან გამომდინარე, სსბასსს-მ დაასკვნა, რომ იგივე გამჟღავნების მოთხოვნები უნდა გავრცელდეს არამატერიალურ კულტურული მემკვიდრეობის აქტივებზეც. ამიტომაც, სსბასსს-მ გადაწყვიტა, დაემატებინა მითითებები გამოყენებაზე, რომლებიც ადგენს გამჟღავნების მოთხოვნებს აუღიარებელ არამატერიალურ კულტურული მემკვიდრეობის აქტივებთან დაკავშირებით.</w:t>
      </w:r>
    </w:p>
    <w:p w14:paraId="0BFF3451" w14:textId="77777777" w:rsidR="00252AF2" w:rsidRPr="00252AF2" w:rsidRDefault="00252AF2" w:rsidP="00252AF2">
      <w:pPr>
        <w:jc w:val="both"/>
        <w:rPr>
          <w:rFonts w:ascii="Sylfaen" w:hAnsi="Sylfaen"/>
          <w:sz w:val="20"/>
          <w:szCs w:val="20"/>
        </w:rPr>
      </w:pPr>
      <w:r w:rsidRPr="00252AF2">
        <w:rPr>
          <w:rFonts w:ascii="Sylfaen" w:hAnsi="Sylfaen"/>
          <w:sz w:val="20"/>
          <w:szCs w:val="20"/>
        </w:rPr>
        <w:t>…</w:t>
      </w:r>
    </w:p>
    <w:p w14:paraId="46A85FF7" w14:textId="77777777" w:rsidR="00252AF2" w:rsidRPr="00252AF2" w:rsidRDefault="00252AF2" w:rsidP="00252AF2">
      <w:pPr>
        <w:jc w:val="both"/>
        <w:rPr>
          <w:rFonts w:ascii="Sylfaen" w:hAnsi="Sylfaen"/>
          <w:b/>
          <w:bCs/>
          <w:sz w:val="20"/>
          <w:szCs w:val="20"/>
        </w:rPr>
      </w:pPr>
      <w:r w:rsidRPr="00252AF2">
        <w:rPr>
          <w:rFonts w:ascii="Sylfaen" w:hAnsi="Sylfaen"/>
          <w:b/>
          <w:bCs/>
          <w:sz w:val="20"/>
          <w:szCs w:val="20"/>
        </w:rPr>
        <w:t xml:space="preserve">საილუსტრაციო მაგალითები </w:t>
      </w:r>
    </w:p>
    <w:p w14:paraId="447662D1" w14:textId="72D2337E" w:rsidR="00252AF2" w:rsidRPr="00252AF2" w:rsidRDefault="00252AF2" w:rsidP="00252AF2">
      <w:pPr>
        <w:jc w:val="both"/>
        <w:rPr>
          <w:rFonts w:ascii="Sylfaen" w:hAnsi="Sylfaen"/>
          <w:i/>
          <w:iCs/>
          <w:sz w:val="20"/>
          <w:szCs w:val="20"/>
        </w:rPr>
      </w:pPr>
      <w:r w:rsidRPr="00252AF2">
        <w:rPr>
          <w:rFonts w:ascii="Sylfaen" w:hAnsi="Sylfaen"/>
          <w:i/>
          <w:iCs/>
          <w:sz w:val="20"/>
          <w:szCs w:val="20"/>
        </w:rPr>
        <w:t>ეს მაგალითები სსბასს 31–ს თან ერთვის, მაგრამ მისი ნაწილი არ არის</w:t>
      </w:r>
      <w:r>
        <w:rPr>
          <w:rFonts w:ascii="Sylfaen" w:hAnsi="Sylfaen"/>
          <w:i/>
          <w:iCs/>
          <w:sz w:val="20"/>
          <w:szCs w:val="20"/>
        </w:rPr>
        <w:t>.</w:t>
      </w:r>
    </w:p>
    <w:p w14:paraId="0CB9CED6" w14:textId="77777777" w:rsidR="00252AF2" w:rsidRPr="00252AF2" w:rsidRDefault="00252AF2" w:rsidP="00252AF2">
      <w:pPr>
        <w:jc w:val="both"/>
        <w:rPr>
          <w:rFonts w:ascii="Sylfaen" w:hAnsi="Sylfaen"/>
          <w:sz w:val="20"/>
          <w:szCs w:val="20"/>
        </w:rPr>
      </w:pPr>
      <w:r w:rsidRPr="00252AF2">
        <w:rPr>
          <w:rFonts w:ascii="Sylfaen" w:hAnsi="Sylfaen"/>
          <w:sz w:val="20"/>
          <w:szCs w:val="20"/>
        </w:rPr>
        <w:t>…</w:t>
      </w:r>
    </w:p>
    <w:p w14:paraId="7B369488" w14:textId="77777777" w:rsidR="00252AF2" w:rsidRPr="00252AF2" w:rsidRDefault="00252AF2" w:rsidP="00252AF2">
      <w:pPr>
        <w:jc w:val="both"/>
        <w:rPr>
          <w:rFonts w:ascii="Sylfaen" w:hAnsi="Sylfaen"/>
          <w:b/>
          <w:bCs/>
          <w:sz w:val="20"/>
          <w:szCs w:val="20"/>
        </w:rPr>
      </w:pPr>
      <w:bookmarkStart w:id="50" w:name="Examples_Illustrating_the_Application_Gu"/>
      <w:bookmarkEnd w:id="50"/>
      <w:r w:rsidRPr="00252AF2">
        <w:rPr>
          <w:rFonts w:ascii="Sylfaen" w:hAnsi="Sylfaen"/>
          <w:b/>
          <w:bCs/>
          <w:sz w:val="20"/>
          <w:szCs w:val="20"/>
        </w:rPr>
        <w:t xml:space="preserve">გამოყენების მითითებების საილუსტრაციო მაგალითი </w:t>
      </w:r>
    </w:p>
    <w:p w14:paraId="77ED20F6" w14:textId="1B034CDE" w:rsidR="00252AF2" w:rsidRDefault="00252AF2" w:rsidP="00252AF2">
      <w:pPr>
        <w:ind w:left="709" w:hanging="709"/>
        <w:jc w:val="both"/>
        <w:rPr>
          <w:rFonts w:ascii="Sylfaen" w:hAnsi="Sylfaen"/>
          <w:sz w:val="20"/>
          <w:szCs w:val="20"/>
        </w:rPr>
      </w:pPr>
      <w:r w:rsidRPr="00252AF2">
        <w:rPr>
          <w:rFonts w:ascii="Sylfaen" w:hAnsi="Sylfaen"/>
          <w:sz w:val="20"/>
          <w:szCs w:val="20"/>
        </w:rPr>
        <w:lastRenderedPageBreak/>
        <w:t>სმ22.</w:t>
      </w:r>
      <w:r>
        <w:rPr>
          <w:rFonts w:ascii="Sylfaen" w:hAnsi="Sylfaen"/>
          <w:sz w:val="20"/>
          <w:szCs w:val="20"/>
        </w:rPr>
        <w:tab/>
      </w:r>
      <w:r w:rsidRPr="00252AF2">
        <w:rPr>
          <w:rFonts w:ascii="Sylfaen" w:hAnsi="Sylfaen"/>
          <w:sz w:val="20"/>
          <w:szCs w:val="20"/>
        </w:rPr>
        <w:t xml:space="preserve">ცხრილის მიზანია მგ2-მგ3 პუნქტებში აღწერილი თითოეული ფაზის განმავლობაში წარმოშობილი დანახარჯებისა და მგ4-მგ11 პუნქტების გამოყენების ილუსტრირება, მათი მნიშვნელობების ასახსნელად.  ეს არ არის შესაძლო დანახარჯებისთვის დაწვრილებით შედგენილი საკონტროლო სია. </w:t>
      </w:r>
    </w:p>
    <w:p w14:paraId="0AAB79B9" w14:textId="77777777" w:rsidR="00160A04" w:rsidRDefault="00160A04" w:rsidP="00252AF2">
      <w:pPr>
        <w:ind w:left="709" w:hanging="709"/>
        <w:jc w:val="both"/>
        <w:rPr>
          <w:rFonts w:ascii="Sylfaen" w:hAnsi="Sylfaen"/>
          <w:sz w:val="20"/>
          <w:szCs w:val="20"/>
        </w:rPr>
      </w:pPr>
    </w:p>
    <w:tbl>
      <w:tblPr>
        <w:tblStyle w:val="TableGrid"/>
        <w:tblW w:w="0" w:type="auto"/>
        <w:tblInd w:w="709" w:type="dxa"/>
        <w:tblLook w:val="04A0" w:firstRow="1" w:lastRow="0" w:firstColumn="1" w:lastColumn="0" w:noHBand="0" w:noVBand="1"/>
      </w:tblPr>
      <w:tblGrid>
        <w:gridCol w:w="3241"/>
        <w:gridCol w:w="3241"/>
      </w:tblGrid>
      <w:tr w:rsidR="00476664" w14:paraId="24B13157" w14:textId="77777777" w:rsidTr="00476664">
        <w:tc>
          <w:tcPr>
            <w:tcW w:w="3241" w:type="dxa"/>
          </w:tcPr>
          <w:p w14:paraId="450B7631" w14:textId="1BDB0BAA" w:rsidR="00476664" w:rsidRPr="00160A04" w:rsidRDefault="00476664" w:rsidP="00252AF2">
            <w:pPr>
              <w:jc w:val="both"/>
              <w:rPr>
                <w:rFonts w:ascii="Sylfaen" w:hAnsi="Sylfaen"/>
                <w:b/>
                <w:bCs/>
                <w:sz w:val="20"/>
                <w:szCs w:val="20"/>
              </w:rPr>
            </w:pPr>
            <w:r w:rsidRPr="00160A04">
              <w:rPr>
                <w:rFonts w:ascii="Sylfaen" w:hAnsi="Sylfaen"/>
                <w:b/>
                <w:bCs/>
                <w:sz w:val="20"/>
                <w:szCs w:val="20"/>
              </w:rPr>
              <w:t xml:space="preserve">ეტაპი/დანახარჯის ხასიათი </w:t>
            </w:r>
          </w:p>
        </w:tc>
        <w:tc>
          <w:tcPr>
            <w:tcW w:w="3241" w:type="dxa"/>
          </w:tcPr>
          <w:p w14:paraId="63C2011A" w14:textId="24138034" w:rsidR="00476664" w:rsidRPr="00160A04" w:rsidRDefault="00476664" w:rsidP="00252AF2">
            <w:pPr>
              <w:jc w:val="both"/>
              <w:rPr>
                <w:rFonts w:ascii="Sylfaen" w:hAnsi="Sylfaen"/>
                <w:b/>
                <w:bCs/>
                <w:sz w:val="20"/>
                <w:szCs w:val="20"/>
              </w:rPr>
            </w:pPr>
            <w:r w:rsidRPr="00160A04">
              <w:rPr>
                <w:rFonts w:ascii="Sylfaen" w:hAnsi="Sylfaen"/>
                <w:b/>
                <w:bCs/>
                <w:sz w:val="20"/>
                <w:szCs w:val="20"/>
              </w:rPr>
              <w:t xml:space="preserve">აღრიცხვაში ასახვა </w:t>
            </w:r>
          </w:p>
        </w:tc>
      </w:tr>
      <w:tr w:rsidR="00476664" w14:paraId="46AADA01" w14:textId="77777777" w:rsidTr="00476664">
        <w:tc>
          <w:tcPr>
            <w:tcW w:w="3241" w:type="dxa"/>
          </w:tcPr>
          <w:p w14:paraId="1F94334F" w14:textId="77777777" w:rsidR="00476664" w:rsidRPr="00160A04" w:rsidRDefault="00476664" w:rsidP="00252AF2">
            <w:pPr>
              <w:jc w:val="both"/>
              <w:rPr>
                <w:rFonts w:ascii="Sylfaen" w:hAnsi="Sylfaen"/>
                <w:b/>
                <w:bCs/>
                <w:sz w:val="20"/>
                <w:szCs w:val="20"/>
              </w:rPr>
            </w:pPr>
            <w:r w:rsidRPr="00160A04">
              <w:rPr>
                <w:rFonts w:ascii="Sylfaen" w:hAnsi="Sylfaen"/>
                <w:b/>
                <w:bCs/>
                <w:sz w:val="20"/>
                <w:szCs w:val="20"/>
              </w:rPr>
              <w:t>დაგეგმვა</w:t>
            </w:r>
          </w:p>
          <w:p w14:paraId="5C4B5CB0" w14:textId="77777777" w:rsidR="00476664" w:rsidRPr="00160A04" w:rsidRDefault="00476664" w:rsidP="00252AF2">
            <w:pPr>
              <w:jc w:val="both"/>
              <w:rPr>
                <w:rFonts w:ascii="Sylfaen" w:hAnsi="Sylfaen"/>
                <w:sz w:val="20"/>
                <w:szCs w:val="20"/>
              </w:rPr>
            </w:pPr>
          </w:p>
          <w:p w14:paraId="3CBEA9DA" w14:textId="6C06EC41" w:rsidR="00476664" w:rsidRPr="00160A04" w:rsidRDefault="00476664" w:rsidP="00252AF2">
            <w:pPr>
              <w:jc w:val="both"/>
              <w:rPr>
                <w:rFonts w:ascii="Sylfaen" w:hAnsi="Sylfaen"/>
                <w:sz w:val="20"/>
                <w:szCs w:val="20"/>
              </w:rPr>
            </w:pPr>
            <w:r w:rsidRPr="00160A04">
              <w:rPr>
                <w:rFonts w:ascii="Sylfaen" w:hAnsi="Sylfaen"/>
                <w:sz w:val="20"/>
                <w:szCs w:val="20"/>
              </w:rPr>
              <w:t>…</w:t>
            </w:r>
          </w:p>
        </w:tc>
        <w:tc>
          <w:tcPr>
            <w:tcW w:w="3241" w:type="dxa"/>
          </w:tcPr>
          <w:p w14:paraId="4F120A42" w14:textId="77777777" w:rsidR="00476664" w:rsidRPr="00160A04" w:rsidRDefault="00476664" w:rsidP="00252AF2">
            <w:pPr>
              <w:jc w:val="both"/>
              <w:rPr>
                <w:rFonts w:ascii="Sylfaen" w:hAnsi="Sylfaen"/>
                <w:sz w:val="20"/>
                <w:szCs w:val="20"/>
              </w:rPr>
            </w:pPr>
          </w:p>
          <w:p w14:paraId="32755F28" w14:textId="77777777" w:rsidR="00476664" w:rsidRPr="00160A04" w:rsidRDefault="00476664" w:rsidP="00252AF2">
            <w:pPr>
              <w:jc w:val="both"/>
              <w:rPr>
                <w:rFonts w:ascii="Sylfaen" w:hAnsi="Sylfaen"/>
                <w:sz w:val="20"/>
                <w:szCs w:val="20"/>
              </w:rPr>
            </w:pPr>
          </w:p>
          <w:p w14:paraId="7986E277" w14:textId="1AA85104" w:rsidR="00476664" w:rsidRPr="00160A04" w:rsidRDefault="00476664" w:rsidP="00252AF2">
            <w:pPr>
              <w:jc w:val="both"/>
              <w:rPr>
                <w:rFonts w:ascii="Sylfaen" w:hAnsi="Sylfaen"/>
                <w:sz w:val="20"/>
                <w:szCs w:val="20"/>
              </w:rPr>
            </w:pPr>
            <w:r w:rsidRPr="00160A04">
              <w:rPr>
                <w:rFonts w:ascii="Sylfaen" w:hAnsi="Sylfaen"/>
                <w:sz w:val="20"/>
                <w:szCs w:val="20"/>
              </w:rPr>
              <w:t>…</w:t>
            </w:r>
          </w:p>
        </w:tc>
      </w:tr>
      <w:tr w:rsidR="00476664" w14:paraId="0E1470AC" w14:textId="77777777" w:rsidTr="00476664">
        <w:tc>
          <w:tcPr>
            <w:tcW w:w="3241" w:type="dxa"/>
          </w:tcPr>
          <w:p w14:paraId="76697FA3" w14:textId="77777777" w:rsidR="00476664" w:rsidRPr="00160A04" w:rsidRDefault="00476664" w:rsidP="00476664">
            <w:pPr>
              <w:rPr>
                <w:rFonts w:ascii="Sylfaen" w:hAnsi="Sylfaen"/>
                <w:b/>
                <w:bCs/>
                <w:sz w:val="20"/>
                <w:szCs w:val="20"/>
              </w:rPr>
            </w:pPr>
            <w:r w:rsidRPr="00160A04">
              <w:rPr>
                <w:rFonts w:ascii="Sylfaen" w:hAnsi="Sylfaen"/>
                <w:b/>
                <w:bCs/>
                <w:sz w:val="20"/>
                <w:szCs w:val="20"/>
              </w:rPr>
              <w:t>გამოყენების და ინფრასტრუქტურის განვითარება</w:t>
            </w:r>
          </w:p>
          <w:p w14:paraId="1FEBC81B" w14:textId="77777777" w:rsidR="00476664" w:rsidRPr="00160A04" w:rsidRDefault="00476664" w:rsidP="00476664">
            <w:pPr>
              <w:rPr>
                <w:rFonts w:ascii="Sylfaen" w:hAnsi="Sylfaen"/>
                <w:sz w:val="20"/>
                <w:szCs w:val="20"/>
              </w:rPr>
            </w:pPr>
          </w:p>
          <w:p w14:paraId="237A2C0F" w14:textId="46BC3263" w:rsidR="00476664" w:rsidRPr="00160A04" w:rsidRDefault="00476664" w:rsidP="00476664">
            <w:pPr>
              <w:rPr>
                <w:rFonts w:ascii="Sylfaen" w:hAnsi="Sylfaen"/>
                <w:sz w:val="20"/>
                <w:szCs w:val="20"/>
              </w:rPr>
            </w:pPr>
            <w:r w:rsidRPr="00160A04">
              <w:rPr>
                <w:rFonts w:ascii="Sylfaen" w:hAnsi="Sylfaen"/>
                <w:sz w:val="20"/>
                <w:szCs w:val="20"/>
              </w:rPr>
              <w:t>…</w:t>
            </w:r>
          </w:p>
        </w:tc>
        <w:tc>
          <w:tcPr>
            <w:tcW w:w="3241" w:type="dxa"/>
          </w:tcPr>
          <w:p w14:paraId="283556AD" w14:textId="77777777" w:rsidR="00476664" w:rsidRPr="00160A04" w:rsidRDefault="00476664" w:rsidP="00252AF2">
            <w:pPr>
              <w:jc w:val="both"/>
              <w:rPr>
                <w:rFonts w:ascii="Sylfaen" w:hAnsi="Sylfaen" w:cs="Sylfaen"/>
                <w:strike/>
                <w:sz w:val="20"/>
                <w:szCs w:val="20"/>
                <w:lang w:val="ka-GE"/>
              </w:rPr>
            </w:pPr>
          </w:p>
          <w:p w14:paraId="50E6A053" w14:textId="77777777" w:rsidR="00476664" w:rsidRPr="00160A04" w:rsidRDefault="00476664" w:rsidP="00252AF2">
            <w:pPr>
              <w:jc w:val="both"/>
              <w:rPr>
                <w:rFonts w:ascii="Sylfaen" w:hAnsi="Sylfaen" w:cs="Sylfaen"/>
                <w:strike/>
                <w:sz w:val="20"/>
                <w:szCs w:val="20"/>
                <w:lang w:val="ka-GE"/>
              </w:rPr>
            </w:pPr>
          </w:p>
          <w:p w14:paraId="6538C589" w14:textId="214AE2AC" w:rsidR="00476664" w:rsidRPr="00160A04" w:rsidRDefault="00476664" w:rsidP="00252AF2">
            <w:pPr>
              <w:jc w:val="both"/>
              <w:rPr>
                <w:rFonts w:ascii="Sylfaen" w:hAnsi="Sylfaen"/>
                <w:sz w:val="20"/>
                <w:szCs w:val="20"/>
                <w:lang w:val="ka-GE"/>
              </w:rPr>
            </w:pPr>
            <w:r w:rsidRPr="00160A04">
              <w:rPr>
                <w:rFonts w:ascii="Sylfaen" w:hAnsi="Sylfaen" w:cs="Sylfaen"/>
                <w:strike/>
                <w:sz w:val="20"/>
                <w:szCs w:val="20"/>
                <w:lang w:val="ka-GE"/>
              </w:rPr>
              <w:t>სსბასს</w:t>
            </w:r>
            <w:r w:rsidRPr="00160A04">
              <w:rPr>
                <w:rFonts w:ascii="Sylfaen" w:hAnsi="Sylfaen"/>
                <w:strike/>
                <w:sz w:val="20"/>
                <w:szCs w:val="20"/>
                <w:lang w:val="ka-GE"/>
              </w:rPr>
              <w:t xml:space="preserve"> 17-</w:t>
            </w:r>
            <w:r w:rsidRPr="00160A04">
              <w:rPr>
                <w:rFonts w:ascii="Sylfaen" w:hAnsi="Sylfaen" w:cs="Sylfaen"/>
                <w:strike/>
                <w:sz w:val="20"/>
                <w:szCs w:val="20"/>
                <w:lang w:val="ka-GE"/>
              </w:rPr>
              <w:t>ის</w:t>
            </w:r>
            <w:r w:rsidRPr="00160A04">
              <w:rPr>
                <w:rFonts w:ascii="Sylfaen" w:hAnsi="Sylfaen" w:cs="Sylfaen"/>
                <w:sz w:val="20"/>
                <w:szCs w:val="20"/>
                <w:lang w:val="ka-GE"/>
              </w:rPr>
              <w:t xml:space="preserve"> </w:t>
            </w:r>
            <w:r w:rsidRPr="00160A04">
              <w:rPr>
                <w:rFonts w:ascii="Sylfaen" w:hAnsi="Sylfaen" w:cs="Sylfaen"/>
                <w:sz w:val="20"/>
                <w:szCs w:val="20"/>
                <w:u w:val="single"/>
                <w:lang w:val="ka-GE"/>
              </w:rPr>
              <w:t>სსბასს 45-ის</w:t>
            </w:r>
            <w:r w:rsidRPr="00160A04">
              <w:rPr>
                <w:rFonts w:ascii="Sylfaen" w:hAnsi="Sylfaen" w:cs="Sylfaen"/>
                <w:sz w:val="20"/>
                <w:szCs w:val="20"/>
                <w:lang w:val="ka-GE"/>
              </w:rPr>
              <w:t xml:space="preserve"> </w:t>
            </w:r>
            <w:r w:rsidRPr="00160A04">
              <w:rPr>
                <w:rFonts w:ascii="Sylfaen" w:hAnsi="Sylfaen"/>
                <w:sz w:val="20"/>
                <w:szCs w:val="20"/>
                <w:lang w:val="ka-GE"/>
              </w:rPr>
              <w:t xml:space="preserve"> </w:t>
            </w:r>
            <w:r w:rsidRPr="00160A04">
              <w:rPr>
                <w:rFonts w:ascii="Sylfaen" w:hAnsi="Sylfaen" w:cs="Sylfaen"/>
                <w:sz w:val="20"/>
                <w:szCs w:val="20"/>
                <w:lang w:val="ka-GE"/>
              </w:rPr>
              <w:t>მოთხოვნების</w:t>
            </w:r>
            <w:r w:rsidRPr="00160A04">
              <w:rPr>
                <w:rFonts w:ascii="Sylfaen" w:hAnsi="Sylfaen"/>
                <w:sz w:val="20"/>
                <w:szCs w:val="20"/>
                <w:lang w:val="ka-GE"/>
              </w:rPr>
              <w:t xml:space="preserve"> </w:t>
            </w:r>
            <w:r w:rsidRPr="00160A04">
              <w:rPr>
                <w:rFonts w:ascii="Sylfaen" w:hAnsi="Sylfaen" w:cs="Sylfaen"/>
                <w:sz w:val="20"/>
                <w:szCs w:val="20"/>
                <w:lang w:val="ka-GE"/>
              </w:rPr>
              <w:t>გამოყენება</w:t>
            </w:r>
            <w:r w:rsidRPr="00160A04">
              <w:rPr>
                <w:rFonts w:ascii="Sylfaen" w:hAnsi="Sylfaen"/>
                <w:sz w:val="20"/>
                <w:szCs w:val="20"/>
                <w:lang w:val="ka-GE"/>
              </w:rPr>
              <w:t>.</w:t>
            </w:r>
          </w:p>
          <w:p w14:paraId="20F9112B" w14:textId="075424CD" w:rsidR="00476664" w:rsidRPr="00160A04" w:rsidRDefault="00476664" w:rsidP="00252AF2">
            <w:pPr>
              <w:jc w:val="both"/>
              <w:rPr>
                <w:rFonts w:ascii="Sylfaen" w:hAnsi="Sylfaen"/>
                <w:sz w:val="20"/>
                <w:szCs w:val="20"/>
              </w:rPr>
            </w:pPr>
            <w:r w:rsidRPr="00160A04">
              <w:rPr>
                <w:rFonts w:ascii="Sylfaen" w:hAnsi="Sylfaen"/>
                <w:sz w:val="20"/>
                <w:szCs w:val="20"/>
              </w:rPr>
              <w:t>…</w:t>
            </w:r>
          </w:p>
        </w:tc>
      </w:tr>
      <w:tr w:rsidR="00476664" w14:paraId="14F130D2" w14:textId="77777777" w:rsidTr="000A52CB">
        <w:tc>
          <w:tcPr>
            <w:tcW w:w="6482" w:type="dxa"/>
            <w:gridSpan w:val="2"/>
          </w:tcPr>
          <w:p w14:paraId="354C8513" w14:textId="77777777" w:rsidR="00476664" w:rsidRPr="00160A04" w:rsidRDefault="00476664" w:rsidP="00252AF2">
            <w:pPr>
              <w:jc w:val="both"/>
              <w:rPr>
                <w:rFonts w:ascii="Sylfaen" w:hAnsi="Sylfaen"/>
                <w:sz w:val="20"/>
                <w:szCs w:val="20"/>
              </w:rPr>
            </w:pPr>
          </w:p>
          <w:p w14:paraId="503F5335" w14:textId="2867E86E" w:rsidR="00476664" w:rsidRPr="00160A04" w:rsidRDefault="00476664" w:rsidP="00476664">
            <w:pPr>
              <w:ind w:right="3404"/>
              <w:rPr>
                <w:rFonts w:ascii="Sylfaen" w:hAnsi="Sylfaen"/>
                <w:b/>
                <w:bCs/>
                <w:sz w:val="20"/>
                <w:szCs w:val="20"/>
              </w:rPr>
            </w:pPr>
            <w:r w:rsidRPr="00160A04">
              <w:rPr>
                <w:rFonts w:ascii="Sylfaen" w:hAnsi="Sylfaen"/>
                <w:b/>
                <w:bCs/>
                <w:sz w:val="20"/>
                <w:szCs w:val="20"/>
              </w:rPr>
              <w:t>გრაფიკული დიზაინის განვითარება</w:t>
            </w:r>
          </w:p>
          <w:p w14:paraId="62453AE4" w14:textId="7D0C782E" w:rsidR="00476664" w:rsidRPr="00160A04" w:rsidRDefault="00476664" w:rsidP="00476664">
            <w:pPr>
              <w:ind w:right="3688"/>
              <w:jc w:val="both"/>
              <w:rPr>
                <w:rFonts w:ascii="Sylfaen" w:hAnsi="Sylfaen"/>
                <w:sz w:val="20"/>
                <w:szCs w:val="20"/>
              </w:rPr>
            </w:pPr>
          </w:p>
        </w:tc>
      </w:tr>
      <w:tr w:rsidR="00476664" w14:paraId="4A929BB5" w14:textId="77777777" w:rsidTr="00476664">
        <w:tc>
          <w:tcPr>
            <w:tcW w:w="3241" w:type="dxa"/>
          </w:tcPr>
          <w:p w14:paraId="03EAA2AA" w14:textId="14A6ACBE" w:rsidR="00476664" w:rsidRPr="00160A04" w:rsidRDefault="00476664" w:rsidP="00252AF2">
            <w:pPr>
              <w:jc w:val="both"/>
              <w:rPr>
                <w:rFonts w:ascii="Sylfaen" w:hAnsi="Sylfaen"/>
                <w:sz w:val="20"/>
                <w:szCs w:val="20"/>
              </w:rPr>
            </w:pPr>
            <w:r w:rsidRPr="00160A04">
              <w:rPr>
                <w:rFonts w:ascii="Sylfaen" w:hAnsi="Sylfaen"/>
                <w:sz w:val="20"/>
                <w:szCs w:val="20"/>
              </w:rPr>
              <w:t>…</w:t>
            </w:r>
          </w:p>
        </w:tc>
        <w:tc>
          <w:tcPr>
            <w:tcW w:w="3241" w:type="dxa"/>
          </w:tcPr>
          <w:p w14:paraId="5B6EF3FA" w14:textId="51FDE98A" w:rsidR="00476664" w:rsidRPr="00160A04" w:rsidRDefault="00476664" w:rsidP="00252AF2">
            <w:pPr>
              <w:jc w:val="both"/>
              <w:rPr>
                <w:rFonts w:ascii="Sylfaen" w:hAnsi="Sylfaen"/>
                <w:sz w:val="20"/>
                <w:szCs w:val="20"/>
              </w:rPr>
            </w:pPr>
            <w:r w:rsidRPr="00160A04">
              <w:rPr>
                <w:rFonts w:ascii="Sylfaen" w:hAnsi="Sylfaen"/>
                <w:sz w:val="20"/>
                <w:szCs w:val="20"/>
              </w:rPr>
              <w:t>…</w:t>
            </w:r>
          </w:p>
        </w:tc>
      </w:tr>
    </w:tbl>
    <w:p w14:paraId="6EC8D35B" w14:textId="77777777" w:rsidR="00252AF2" w:rsidRDefault="00252AF2" w:rsidP="00252AF2">
      <w:pPr>
        <w:ind w:left="709" w:hanging="709"/>
        <w:jc w:val="both"/>
        <w:rPr>
          <w:rFonts w:ascii="Sylfaen" w:hAnsi="Sylfaen"/>
          <w:sz w:val="20"/>
          <w:szCs w:val="20"/>
        </w:rPr>
      </w:pPr>
    </w:p>
    <w:p w14:paraId="55CD2321" w14:textId="083D47F3" w:rsidR="00476664" w:rsidRDefault="00C67652" w:rsidP="00252AF2">
      <w:pPr>
        <w:ind w:left="709" w:hanging="709"/>
        <w:jc w:val="both"/>
        <w:rPr>
          <w:rFonts w:ascii="Sylfaen" w:hAnsi="Sylfaen"/>
          <w:sz w:val="20"/>
          <w:szCs w:val="20"/>
        </w:rPr>
      </w:pPr>
      <w:r>
        <w:rPr>
          <w:rFonts w:ascii="Sylfaen" w:hAnsi="Sylfaen"/>
          <w:sz w:val="20"/>
          <w:szCs w:val="20"/>
        </w:rPr>
        <w:t>…</w:t>
      </w:r>
    </w:p>
    <w:p w14:paraId="727E40D0" w14:textId="77777777" w:rsidR="00C67652" w:rsidRDefault="00C67652" w:rsidP="00252AF2">
      <w:pPr>
        <w:ind w:left="709" w:hanging="709"/>
        <w:jc w:val="both"/>
        <w:rPr>
          <w:rFonts w:ascii="Sylfaen" w:hAnsi="Sylfaen"/>
          <w:sz w:val="20"/>
          <w:szCs w:val="20"/>
        </w:rPr>
      </w:pPr>
    </w:p>
    <w:p w14:paraId="1F7DD142" w14:textId="77777777" w:rsidR="006B06F1" w:rsidRDefault="006B06F1" w:rsidP="00252AF2">
      <w:pPr>
        <w:ind w:left="709" w:hanging="709"/>
        <w:jc w:val="both"/>
        <w:rPr>
          <w:rFonts w:ascii="Sylfaen" w:hAnsi="Sylfaen"/>
          <w:sz w:val="20"/>
          <w:szCs w:val="20"/>
        </w:rPr>
      </w:pPr>
    </w:p>
    <w:p w14:paraId="5B120DF2" w14:textId="77777777" w:rsidR="006B06F1" w:rsidRDefault="006B06F1" w:rsidP="00252AF2">
      <w:pPr>
        <w:ind w:left="709" w:hanging="709"/>
        <w:jc w:val="both"/>
        <w:rPr>
          <w:rFonts w:ascii="Sylfaen" w:hAnsi="Sylfaen"/>
          <w:sz w:val="20"/>
          <w:szCs w:val="20"/>
        </w:rPr>
      </w:pPr>
    </w:p>
    <w:p w14:paraId="50FA1A6B" w14:textId="77777777" w:rsidR="006B06F1" w:rsidRDefault="006B06F1" w:rsidP="00252AF2">
      <w:pPr>
        <w:ind w:left="709" w:hanging="709"/>
        <w:jc w:val="both"/>
        <w:rPr>
          <w:rFonts w:ascii="Sylfaen" w:hAnsi="Sylfaen"/>
          <w:sz w:val="20"/>
          <w:szCs w:val="20"/>
        </w:rPr>
      </w:pPr>
    </w:p>
    <w:p w14:paraId="5F5509AF" w14:textId="77777777" w:rsidR="006B06F1" w:rsidRDefault="006B06F1" w:rsidP="00252AF2">
      <w:pPr>
        <w:ind w:left="709" w:hanging="709"/>
        <w:jc w:val="both"/>
        <w:rPr>
          <w:rFonts w:ascii="Sylfaen" w:hAnsi="Sylfaen"/>
          <w:sz w:val="20"/>
          <w:szCs w:val="20"/>
        </w:rPr>
      </w:pPr>
    </w:p>
    <w:p w14:paraId="1D3EEF8B" w14:textId="77777777" w:rsidR="006B06F1" w:rsidRDefault="006B06F1" w:rsidP="00252AF2">
      <w:pPr>
        <w:ind w:left="709" w:hanging="709"/>
        <w:jc w:val="both"/>
        <w:rPr>
          <w:rFonts w:ascii="Sylfaen" w:hAnsi="Sylfaen"/>
          <w:sz w:val="20"/>
          <w:szCs w:val="20"/>
        </w:rPr>
      </w:pPr>
    </w:p>
    <w:p w14:paraId="32C4A066" w14:textId="77777777" w:rsidR="006B06F1" w:rsidRDefault="006B06F1" w:rsidP="00252AF2">
      <w:pPr>
        <w:ind w:left="709" w:hanging="709"/>
        <w:jc w:val="both"/>
        <w:rPr>
          <w:rFonts w:ascii="Sylfaen" w:hAnsi="Sylfaen"/>
          <w:sz w:val="20"/>
          <w:szCs w:val="20"/>
        </w:rPr>
      </w:pPr>
    </w:p>
    <w:p w14:paraId="27E0AC13" w14:textId="049475E2" w:rsidR="006B06F1" w:rsidRDefault="006B06F1" w:rsidP="00252AF2">
      <w:pPr>
        <w:ind w:left="709" w:hanging="709"/>
        <w:jc w:val="both"/>
        <w:rPr>
          <w:rFonts w:ascii="Sylfaen" w:hAnsi="Sylfaen"/>
          <w:sz w:val="20"/>
          <w:szCs w:val="20"/>
        </w:rPr>
      </w:pPr>
    </w:p>
    <w:p w14:paraId="254BB2FD" w14:textId="3F480B1C" w:rsidR="006B06F1" w:rsidRDefault="00026570" w:rsidP="00252AF2">
      <w:pPr>
        <w:ind w:left="709" w:hanging="709"/>
        <w:jc w:val="both"/>
        <w:rPr>
          <w:rFonts w:ascii="Sylfaen" w:hAnsi="Sylfaen"/>
          <w:sz w:val="20"/>
          <w:szCs w:val="20"/>
        </w:rPr>
      </w:pPr>
      <w:r>
        <w:rPr>
          <w:rFonts w:ascii="Sylfaen" w:hAnsi="Sylfaen"/>
          <w:noProof/>
          <w:sz w:val="20"/>
          <w:szCs w:val="20"/>
          <w:lang w:val="en-US"/>
        </w:rPr>
        <w:lastRenderedPageBreak/>
        <mc:AlternateContent>
          <mc:Choice Requires="wps">
            <w:drawing>
              <wp:anchor distT="0" distB="0" distL="114300" distR="114300" simplePos="0" relativeHeight="251681792" behindDoc="0" locked="0" layoutInCell="1" allowOverlap="1" wp14:anchorId="43D91DE9" wp14:editId="01942706">
                <wp:simplePos x="0" y="0"/>
                <wp:positionH relativeFrom="column">
                  <wp:posOffset>107043</wp:posOffset>
                </wp:positionH>
                <wp:positionV relativeFrom="paragraph">
                  <wp:posOffset>73297</wp:posOffset>
                </wp:positionV>
                <wp:extent cx="4372855" cy="5996353"/>
                <wp:effectExtent l="0" t="0" r="27940" b="23495"/>
                <wp:wrapNone/>
                <wp:docPr id="1726844950" name="Text Box 2"/>
                <wp:cNvGraphicFramePr/>
                <a:graphic xmlns:a="http://schemas.openxmlformats.org/drawingml/2006/main">
                  <a:graphicData uri="http://schemas.microsoft.com/office/word/2010/wordprocessingShape">
                    <wps:wsp>
                      <wps:cNvSpPr txBox="1"/>
                      <wps:spPr>
                        <a:xfrm>
                          <a:off x="0" y="0"/>
                          <a:ext cx="4372855" cy="5996353"/>
                        </a:xfrm>
                        <a:prstGeom prst="rect">
                          <a:avLst/>
                        </a:prstGeom>
                        <a:solidFill>
                          <a:schemeClr val="lt1"/>
                        </a:solidFill>
                        <a:ln w="6350">
                          <a:solidFill>
                            <a:prstClr val="black"/>
                          </a:solidFill>
                        </a:ln>
                      </wps:spPr>
                      <wps:txbx>
                        <w:txbxContent>
                          <w:p w14:paraId="25493231" w14:textId="102DA3E0" w:rsidR="00971FED" w:rsidRDefault="00971FED" w:rsidP="00971FED">
                            <w:pPr>
                              <w:spacing w:after="0" w:line="240" w:lineRule="auto"/>
                              <w:jc w:val="center"/>
                              <w:rPr>
                                <w:rFonts w:ascii="Sylfaen" w:hAnsi="Sylfaen"/>
                                <w:b/>
                                <w:bCs/>
                                <w:sz w:val="16"/>
                                <w:szCs w:val="16"/>
                              </w:rPr>
                            </w:pPr>
                            <w:r w:rsidRPr="00971FED">
                              <w:rPr>
                                <w:rFonts w:ascii="Sylfaen" w:hAnsi="Sylfaen"/>
                                <w:b/>
                                <w:bCs/>
                                <w:sz w:val="16"/>
                                <w:szCs w:val="16"/>
                              </w:rPr>
                              <w:t>ბასს 38-თან შედარება</w:t>
                            </w:r>
                          </w:p>
                          <w:p w14:paraId="3CF798C3" w14:textId="77777777" w:rsidR="00971FED" w:rsidRPr="00971FED" w:rsidRDefault="00971FED" w:rsidP="00971FED">
                            <w:pPr>
                              <w:spacing w:after="0" w:line="240" w:lineRule="auto"/>
                              <w:jc w:val="center"/>
                              <w:rPr>
                                <w:rFonts w:ascii="Sylfaen" w:hAnsi="Sylfaen"/>
                                <w:b/>
                                <w:bCs/>
                                <w:sz w:val="16"/>
                                <w:szCs w:val="16"/>
                              </w:rPr>
                            </w:pPr>
                          </w:p>
                          <w:p w14:paraId="041754C0" w14:textId="77777777" w:rsidR="00971FED" w:rsidRPr="00971FED" w:rsidRDefault="00971FED" w:rsidP="00971FED">
                            <w:pPr>
                              <w:spacing w:after="0" w:line="240" w:lineRule="auto"/>
                              <w:jc w:val="both"/>
                              <w:rPr>
                                <w:rFonts w:ascii="Sylfaen" w:hAnsi="Sylfaen"/>
                                <w:sz w:val="16"/>
                                <w:szCs w:val="16"/>
                              </w:rPr>
                            </w:pPr>
                            <w:r w:rsidRPr="00971FED">
                              <w:rPr>
                                <w:rFonts w:ascii="Sylfaen" w:hAnsi="Sylfaen"/>
                                <w:sz w:val="16"/>
                                <w:szCs w:val="16"/>
                              </w:rPr>
                              <w:t xml:space="preserve">სსბასს 31, </w:t>
                            </w:r>
                            <w:r w:rsidRPr="003770F8">
                              <w:rPr>
                                <w:rFonts w:ascii="Sylfaen" w:hAnsi="Sylfaen"/>
                                <w:i/>
                                <w:iCs/>
                                <w:sz w:val="16"/>
                                <w:szCs w:val="16"/>
                              </w:rPr>
                              <w:t>არამატერიალური აქტივები,</w:t>
                            </w:r>
                            <w:r w:rsidRPr="00971FED">
                              <w:rPr>
                                <w:rFonts w:ascii="Sylfaen" w:hAnsi="Sylfaen"/>
                                <w:sz w:val="16"/>
                                <w:szCs w:val="16"/>
                              </w:rPr>
                              <w:t xml:space="preserve"> ძირითადად, ეფუძნება ბასს 38-ს - არამატერიალური აქტივები (2008 წლის 31 დეკემბერი).  სსბასს 31-სა და ბასს 38-ს შორის ძირითადი განსხვავებები არის შემდეგი: </w:t>
                            </w:r>
                          </w:p>
                          <w:p w14:paraId="0E1B0027"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r w:rsidRPr="00971FED">
                              <w:rPr>
                                <w:rFonts w:ascii="Sylfaen" w:hAnsi="Sylfaen"/>
                                <w:sz w:val="16"/>
                                <w:szCs w:val="16"/>
                              </w:rPr>
                              <w:t>სსბასს 31 მოიცავს მოქმედების სფეროს, კანონმდებლობით, კონსტიტუციით ან მსგავსი საშუალებით მინიჭებული ძალაუფლების გამორიცხვით;</w:t>
                            </w:r>
                          </w:p>
                          <w:p w14:paraId="74837810" w14:textId="77777777" w:rsidR="00971FED" w:rsidRDefault="00971FED" w:rsidP="00971FED">
                            <w:pPr>
                              <w:pStyle w:val="ListParagraph"/>
                              <w:numPr>
                                <w:ilvl w:val="0"/>
                                <w:numId w:val="6"/>
                              </w:numPr>
                              <w:spacing w:after="0" w:line="240" w:lineRule="auto"/>
                              <w:ind w:left="284" w:hanging="284"/>
                              <w:jc w:val="both"/>
                              <w:rPr>
                                <w:rFonts w:ascii="Sylfaen" w:hAnsi="Sylfaen"/>
                                <w:sz w:val="16"/>
                                <w:szCs w:val="16"/>
                              </w:rPr>
                            </w:pPr>
                            <w:r w:rsidRPr="00971FED">
                              <w:rPr>
                                <w:rFonts w:ascii="Sylfaen" w:hAnsi="Sylfaen"/>
                                <w:sz w:val="16"/>
                                <w:szCs w:val="16"/>
                              </w:rPr>
                              <w:t>სსბასს 31 აერთიანებს ინტერპრეტაციების მუდმივი კომიტეტის 32-ე ინტერპრეტაციაში - არამატერიალური აქტივები - ვებ-გვერდის დანახარჯები - მოცემულ წესებს, როგორც დანერგვის მითითებებს აღრიცხვის შესაბამისი პრინციპების საილუსტრაციოდ.</w:t>
                            </w:r>
                          </w:p>
                          <w:p w14:paraId="2C5BC195" w14:textId="1BEAB8EB" w:rsidR="00971FED" w:rsidRDefault="00971FED" w:rsidP="00971FED">
                            <w:pPr>
                              <w:pStyle w:val="ListParagraph"/>
                              <w:numPr>
                                <w:ilvl w:val="0"/>
                                <w:numId w:val="6"/>
                              </w:numPr>
                              <w:spacing w:after="0" w:line="240" w:lineRule="auto"/>
                              <w:ind w:left="284" w:hanging="284"/>
                              <w:jc w:val="both"/>
                              <w:rPr>
                                <w:rFonts w:ascii="Sylfaen" w:hAnsi="Sylfaen"/>
                                <w:sz w:val="16"/>
                                <w:szCs w:val="16"/>
                              </w:rPr>
                            </w:pPr>
                            <w:r w:rsidRPr="00971FED">
                              <w:rPr>
                                <w:rFonts w:ascii="Sylfaen" w:hAnsi="Sylfaen"/>
                                <w:sz w:val="16"/>
                                <w:szCs w:val="16"/>
                              </w:rPr>
                              <w:t xml:space="preserve">სსბასს 31 </w:t>
                            </w:r>
                            <w:r w:rsidRPr="00B63CCA">
                              <w:rPr>
                                <w:rFonts w:ascii="Sylfaen" w:hAnsi="Sylfaen"/>
                                <w:strike/>
                                <w:sz w:val="16"/>
                                <w:szCs w:val="16"/>
                              </w:rPr>
                              <w:t xml:space="preserve">არ მოითხოვს ან კრძალავს არამატერიალური </w:t>
                            </w:r>
                            <w:r w:rsidR="00E4105C">
                              <w:rPr>
                                <w:rFonts w:ascii="Sylfaen" w:hAnsi="Sylfaen"/>
                                <w:strike/>
                                <w:sz w:val="16"/>
                                <w:szCs w:val="16"/>
                              </w:rPr>
                              <w:t>კულტურული მემკვიდრეობის</w:t>
                            </w:r>
                            <w:r w:rsidRPr="00B63CCA">
                              <w:rPr>
                                <w:rFonts w:ascii="Sylfaen" w:hAnsi="Sylfaen"/>
                                <w:strike/>
                                <w:sz w:val="16"/>
                                <w:szCs w:val="16"/>
                              </w:rPr>
                              <w:t xml:space="preserve"> აქტივების აღიარებას</w:t>
                            </w:r>
                            <w:r w:rsidRPr="00971FED">
                              <w:rPr>
                                <w:rFonts w:ascii="Sylfaen" w:hAnsi="Sylfaen"/>
                                <w:sz w:val="16"/>
                                <w:szCs w:val="16"/>
                              </w:rPr>
                              <w:t xml:space="preserve"> </w:t>
                            </w:r>
                            <w:r w:rsidRPr="00B63CCA">
                              <w:rPr>
                                <w:rFonts w:ascii="Sylfaen" w:hAnsi="Sylfaen"/>
                                <w:sz w:val="16"/>
                                <w:szCs w:val="16"/>
                                <w:u w:val="single"/>
                              </w:rPr>
                              <w:t xml:space="preserve">მოიცავს პუნქტებს, რომელიც ეხება არამატერიალურ </w:t>
                            </w:r>
                            <w:r w:rsidR="00E4105C">
                              <w:rPr>
                                <w:rFonts w:ascii="Sylfaen" w:hAnsi="Sylfaen"/>
                                <w:sz w:val="16"/>
                                <w:szCs w:val="16"/>
                                <w:u w:val="single"/>
                              </w:rPr>
                              <w:t>კულტურული მემკვიდრეობის</w:t>
                            </w:r>
                            <w:r w:rsidRPr="00B63CCA">
                              <w:rPr>
                                <w:rFonts w:ascii="Sylfaen" w:hAnsi="Sylfaen"/>
                                <w:sz w:val="16"/>
                                <w:szCs w:val="16"/>
                                <w:u w:val="single"/>
                              </w:rPr>
                              <w:t xml:space="preserve"> აქტივებს</w:t>
                            </w:r>
                            <w:r w:rsidRPr="00971FED">
                              <w:rPr>
                                <w:rFonts w:ascii="Sylfaen" w:hAnsi="Sylfaen"/>
                                <w:sz w:val="16"/>
                                <w:szCs w:val="16"/>
                              </w:rPr>
                              <w:t xml:space="preserve"> </w:t>
                            </w:r>
                            <w:r w:rsidRPr="00B63CCA">
                              <w:rPr>
                                <w:rFonts w:ascii="Sylfaen" w:hAnsi="Sylfaen"/>
                                <w:sz w:val="16"/>
                                <w:szCs w:val="16"/>
                                <w:u w:val="single"/>
                              </w:rPr>
                              <w:t>და ადგენს, რომ</w:t>
                            </w:r>
                            <w:r w:rsidRPr="00971FED">
                              <w:rPr>
                                <w:rFonts w:ascii="Sylfaen" w:hAnsi="Sylfaen"/>
                                <w:sz w:val="16"/>
                                <w:szCs w:val="16"/>
                              </w:rPr>
                              <w:t xml:space="preserve"> ერთეული, </w:t>
                            </w:r>
                            <w:r w:rsidRPr="00B63CCA">
                              <w:rPr>
                                <w:rFonts w:ascii="Sylfaen" w:hAnsi="Sylfaen"/>
                                <w:strike/>
                                <w:sz w:val="16"/>
                                <w:szCs w:val="16"/>
                              </w:rPr>
                              <w:t xml:space="preserve">რომელიც არამატერიალურ </w:t>
                            </w:r>
                            <w:r w:rsidR="00E4105C">
                              <w:rPr>
                                <w:rFonts w:ascii="Sylfaen" w:hAnsi="Sylfaen"/>
                                <w:strike/>
                                <w:sz w:val="16"/>
                                <w:szCs w:val="16"/>
                              </w:rPr>
                              <w:t>კულტურული მემკვიდრეობის</w:t>
                            </w:r>
                            <w:r w:rsidRPr="00B63CCA">
                              <w:rPr>
                                <w:rFonts w:ascii="Sylfaen" w:hAnsi="Sylfaen"/>
                                <w:strike/>
                                <w:sz w:val="16"/>
                                <w:szCs w:val="16"/>
                              </w:rPr>
                              <w:t xml:space="preserve"> აქტივებს აღიარებს</w:t>
                            </w:r>
                            <w:r w:rsidRPr="00971FED">
                              <w:rPr>
                                <w:rFonts w:ascii="Sylfaen" w:hAnsi="Sylfaen"/>
                                <w:sz w:val="16"/>
                                <w:szCs w:val="16"/>
                              </w:rPr>
                              <w:t xml:space="preserve">, ვალდებულია დაიცვას ამ სტანდარტის გამჟღავნების მოთხოვნები აღიარებულ არამატერიალურ </w:t>
                            </w:r>
                            <w:r w:rsidR="00E4105C">
                              <w:rPr>
                                <w:rFonts w:ascii="Sylfaen" w:hAnsi="Sylfaen"/>
                                <w:sz w:val="16"/>
                                <w:szCs w:val="16"/>
                              </w:rPr>
                              <w:t>კულტურული მემკვიდრეობის</w:t>
                            </w:r>
                            <w:r w:rsidRPr="00971FED">
                              <w:rPr>
                                <w:rFonts w:ascii="Sylfaen" w:hAnsi="Sylfaen"/>
                                <w:sz w:val="16"/>
                                <w:szCs w:val="16"/>
                              </w:rPr>
                              <w:t xml:space="preserve"> აქტივებთან მიმართებით. </w:t>
                            </w:r>
                            <w:r w:rsidRPr="00B63CCA">
                              <w:rPr>
                                <w:rFonts w:ascii="Sylfaen" w:hAnsi="Sylfaen"/>
                                <w:strike/>
                                <w:sz w:val="16"/>
                                <w:szCs w:val="16"/>
                              </w:rPr>
                              <w:t xml:space="preserve">და შეუძლია, მაგრამ არ მოეთხოვება ამ სტანდარტის სხვა მოთხოვნების დაცვა იმ არამატერიალურ </w:t>
                            </w:r>
                            <w:r w:rsidR="00E4105C">
                              <w:rPr>
                                <w:rFonts w:ascii="Sylfaen" w:hAnsi="Sylfaen"/>
                                <w:strike/>
                                <w:sz w:val="16"/>
                                <w:szCs w:val="16"/>
                              </w:rPr>
                              <w:t>კულტურული მემკვიდრეობის</w:t>
                            </w:r>
                            <w:r w:rsidRPr="00B63CCA">
                              <w:rPr>
                                <w:rFonts w:ascii="Sylfaen" w:hAnsi="Sylfaen"/>
                                <w:strike/>
                                <w:sz w:val="16"/>
                                <w:szCs w:val="16"/>
                              </w:rPr>
                              <w:t xml:space="preserve"> აქტივებთან მიმართებით.</w:t>
                            </w:r>
                            <w:r w:rsidRPr="00971FED">
                              <w:rPr>
                                <w:rFonts w:ascii="Sylfaen" w:hAnsi="Sylfaen"/>
                                <w:sz w:val="16"/>
                                <w:szCs w:val="16"/>
                              </w:rPr>
                              <w:t xml:space="preserve"> </w:t>
                            </w:r>
                            <w:r w:rsidRPr="00B63CCA">
                              <w:rPr>
                                <w:rFonts w:ascii="Sylfaen" w:hAnsi="Sylfaen"/>
                                <w:sz w:val="16"/>
                                <w:szCs w:val="16"/>
                                <w:u w:val="single"/>
                              </w:rPr>
                              <w:t xml:space="preserve">მასში მოცემულია მითითებები გამოყენებაზე, რომელიც ერთეულისგან მოითხოვს, გაამჟღავნოს ინფორმაცია აუღიარებელი არამატერიალური </w:t>
                            </w:r>
                            <w:r w:rsidR="00E4105C">
                              <w:rPr>
                                <w:rFonts w:ascii="Sylfaen" w:hAnsi="Sylfaen"/>
                                <w:sz w:val="16"/>
                                <w:szCs w:val="16"/>
                                <w:u w:val="single"/>
                              </w:rPr>
                              <w:t>კულტურული მემკვიდრეობის</w:t>
                            </w:r>
                            <w:r w:rsidRPr="00B63CCA">
                              <w:rPr>
                                <w:rFonts w:ascii="Sylfaen" w:hAnsi="Sylfaen"/>
                                <w:sz w:val="16"/>
                                <w:szCs w:val="16"/>
                                <w:u w:val="single"/>
                              </w:rPr>
                              <w:t xml:space="preserve"> აქტივების შესახებ.</w:t>
                            </w:r>
                            <w:r w:rsidRPr="00971FED">
                              <w:rPr>
                                <w:rFonts w:ascii="Sylfaen" w:hAnsi="Sylfaen"/>
                                <w:sz w:val="16"/>
                                <w:szCs w:val="16"/>
                              </w:rPr>
                              <w:t xml:space="preserve">  ბასს 38-ში მსგავსი მითითებები არ არის მოცემული. </w:t>
                            </w:r>
                          </w:p>
                          <w:p w14:paraId="643744A0" w14:textId="12B4C84F" w:rsidR="00971FED" w:rsidRDefault="00971FED" w:rsidP="00971FED">
                            <w:pPr>
                              <w:pStyle w:val="ListParagraph"/>
                              <w:numPr>
                                <w:ilvl w:val="0"/>
                                <w:numId w:val="6"/>
                              </w:numPr>
                              <w:spacing w:after="0" w:line="240" w:lineRule="auto"/>
                              <w:ind w:left="284" w:hanging="284"/>
                              <w:jc w:val="both"/>
                              <w:rPr>
                                <w:rFonts w:ascii="Sylfaen" w:hAnsi="Sylfaen"/>
                                <w:sz w:val="16"/>
                                <w:szCs w:val="16"/>
                              </w:rPr>
                            </w:pPr>
                            <w:r w:rsidRPr="00971FED">
                              <w:rPr>
                                <w:rFonts w:ascii="Sylfaen" w:hAnsi="Sylfaen"/>
                                <w:sz w:val="16"/>
                                <w:szCs w:val="16"/>
                              </w:rPr>
                              <w:t xml:space="preserve">ბასს 38 მოიცავს მითითებებს სამთარობო გრანტის გზით შეძენილ არამატერიალურ აქტივებთან დაკავშირებით.  სსბასს 31-ის 31-ე პუნქტი ცვლის ამ წესებს არაგაცვლითი ოპერაციების მეშვეობით შეძელი არამატერიალური აქტივების მოსაცავად.  სსბასს 31 ადგენს, რომ როდესაც არამატერიალური აქტივი არაგაცვლითი ოპერაციის მეშვეობით არის შეძენილი, მისი ღირებულება შეძენის თარიღისათვის არსებული მისი </w:t>
                            </w:r>
                            <w:r w:rsidR="008C36DF">
                              <w:rPr>
                                <w:rFonts w:ascii="Sylfaen" w:hAnsi="Sylfaen"/>
                                <w:sz w:val="16"/>
                                <w:szCs w:val="16"/>
                              </w:rPr>
                              <w:t>სამართლიანი</w:t>
                            </w:r>
                            <w:r w:rsidRPr="00971FED">
                              <w:rPr>
                                <w:rFonts w:ascii="Sylfaen" w:hAnsi="Sylfaen"/>
                                <w:sz w:val="16"/>
                                <w:szCs w:val="16"/>
                              </w:rPr>
                              <w:t xml:space="preserve"> ღირებულებაა.</w:t>
                            </w:r>
                          </w:p>
                          <w:p w14:paraId="37003071" w14:textId="4C25E10B" w:rsidR="00971FED" w:rsidRPr="00971FED" w:rsidRDefault="00971FED" w:rsidP="00971FED">
                            <w:pPr>
                              <w:pStyle w:val="ListParagraph"/>
                              <w:numPr>
                                <w:ilvl w:val="0"/>
                                <w:numId w:val="6"/>
                              </w:numPr>
                              <w:spacing w:after="0" w:line="240" w:lineRule="auto"/>
                              <w:ind w:left="284" w:hanging="284"/>
                              <w:jc w:val="both"/>
                              <w:rPr>
                                <w:rFonts w:ascii="Sylfaen" w:hAnsi="Sylfaen"/>
                                <w:sz w:val="16"/>
                                <w:szCs w:val="16"/>
                              </w:rPr>
                            </w:pPr>
                            <w:r w:rsidRPr="00971FED">
                              <w:rPr>
                                <w:rFonts w:ascii="Sylfaen" w:hAnsi="Sylfaen"/>
                                <w:sz w:val="16"/>
                                <w:szCs w:val="16"/>
                              </w:rPr>
                              <w:t>ბასს 38 წარმოადგენს აქტივების გაცვლასთან დაკავშირებულ წესებს, როდესაც გაცვლით ოპერაციას კომერციული არსი არ აქვს.  სსბასს 31 ამ წესებს არ მოიცავს.</w:t>
                            </w:r>
                          </w:p>
                          <w:p w14:paraId="1D4F2D0E"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r w:rsidRPr="00971FED">
                              <w:rPr>
                                <w:rFonts w:ascii="Sylfaen" w:hAnsi="Sylfaen"/>
                                <w:sz w:val="16"/>
                                <w:szCs w:val="16"/>
                              </w:rPr>
                              <w:t>ბასს 38-ში მოცემული მაგალითები საჯარო სექტორისთვის დამახასიათებელი მოვლენების უკეთ ასახვის მიზნით იქნა მოდიფიცირებული.</w:t>
                            </w:r>
                          </w:p>
                          <w:p w14:paraId="018028F0"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r w:rsidRPr="00971FED">
                              <w:rPr>
                                <w:rFonts w:ascii="Sylfaen" w:hAnsi="Sylfaen"/>
                                <w:sz w:val="16"/>
                                <w:szCs w:val="16"/>
                              </w:rPr>
                              <w:t>სსბასს 31 ბასს 38-სგან, განსაზღვრულ შემთხვევებში, განსხვავებულ ტერმინოლოგიას იყენებს.  ყველაზე მნიშვნელოვანია სსბასს 31-ში გამოყენებული შემდეგი ტერმინები „შემოსავალი“, „ფინანსური შედეგების ანგარიშგება“, „ნამეტი ან დეფიციტი“, „მომავალი ეკონომიკური სარგებელი ან მომსახურების პოტენციალი“, „გაუნაწილებელი ნამეტი ან დეფიციტი“, „საქმიანობა/ოპერაცია“, „უფლებები წარმოშობილი მავალდებულებელი შეთანხმებებიდან“ (რომლებიც სახელშეკრულებო ან სხვა იურიდიულ უფლებებს მოიცავს) და „წმინდა აქტივები/კაპიტალი“.  ბასს 38-ში ეკვივალენტური ტერმინებია: „ამონაგები“, „საერთო შემოსავლების შესახებ ანგარიშგება”, „მოგება ან ზარალი”, „მომავალი ეკონომიკური სარგებელი”, „გაუნაწილებელი შემოსავლები”, „ბიზნესი”, „საკონტრაქტო ან სხვა იურიდიული უფლებები” და „კაპიტალი”.</w:t>
                            </w:r>
                          </w:p>
                          <w:p w14:paraId="167651B5" w14:textId="77777777" w:rsidR="000D63F0" w:rsidRPr="00971FED" w:rsidRDefault="000D63F0" w:rsidP="00971FED">
                            <w:pPr>
                              <w:spacing w:before="240" w:after="0" w:line="240" w:lineRule="auto"/>
                              <w:jc w:val="both"/>
                              <w:rPr>
                                <w:rFonts w:ascii="Sylfaen" w:hAnsi="Sylfae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3D91DE9" id="_x0000_s1112" type="#_x0000_t202" style="position:absolute;left:0;text-align:left;margin-left:8.45pt;margin-top:5.75pt;width:344.3pt;height:472.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" fillcolor="white [3201]" strokeweight=".5pt">
                <v:textbox>
                  <w:txbxContent>
                    <w:p w14:paraId="25493231" w14:textId="102DA3E0" w:rsidR="00971FED" w:rsidRDefault="00971FED" w:rsidP="00971FED">
                      <w:pPr>
                        <w:spacing w:after="0" w:line="240" w:lineRule="auto"/>
                        <w:jc w:val="center"/>
                        <w:rPr>
                          <w:rFonts w:ascii="Sylfaen" w:hAnsi="Sylfaen"/>
                          <w:b/>
                          <w:bCs/>
                          <w:sz w:val="16"/>
                          <w:szCs w:val="16"/>
                        </w:rPr>
                      </w:pPr>
                      <w:proofErr w:type="spellStart"/>
                      <w:r w:rsidRPr="00971FED">
                        <w:rPr>
                          <w:rFonts w:ascii="Sylfaen" w:hAnsi="Sylfaen"/>
                          <w:b/>
                          <w:bCs/>
                          <w:sz w:val="16"/>
                          <w:szCs w:val="16"/>
                        </w:rPr>
                        <w:t>ბასს</w:t>
                      </w:r>
                      <w:proofErr w:type="spellEnd"/>
                      <w:r w:rsidRPr="00971FED">
                        <w:rPr>
                          <w:rFonts w:ascii="Sylfaen" w:hAnsi="Sylfaen"/>
                          <w:b/>
                          <w:bCs/>
                          <w:sz w:val="16"/>
                          <w:szCs w:val="16"/>
                        </w:rPr>
                        <w:t xml:space="preserve"> 38-თან </w:t>
                      </w:r>
                      <w:proofErr w:type="spellStart"/>
                      <w:r w:rsidRPr="00971FED">
                        <w:rPr>
                          <w:rFonts w:ascii="Sylfaen" w:hAnsi="Sylfaen"/>
                          <w:b/>
                          <w:bCs/>
                          <w:sz w:val="16"/>
                          <w:szCs w:val="16"/>
                        </w:rPr>
                        <w:t>შედარება</w:t>
                      </w:r>
                      <w:proofErr w:type="spellEnd"/>
                    </w:p>
                    <w:p w14:paraId="3CF798C3" w14:textId="77777777" w:rsidR="00971FED" w:rsidRPr="00971FED" w:rsidRDefault="00971FED" w:rsidP="00971FED">
                      <w:pPr>
                        <w:spacing w:after="0" w:line="240" w:lineRule="auto"/>
                        <w:jc w:val="center"/>
                        <w:rPr>
                          <w:rFonts w:ascii="Sylfaen" w:hAnsi="Sylfaen"/>
                          <w:b/>
                          <w:bCs/>
                          <w:sz w:val="16"/>
                          <w:szCs w:val="16"/>
                        </w:rPr>
                      </w:pPr>
                    </w:p>
                    <w:p w14:paraId="041754C0" w14:textId="77777777" w:rsidR="00971FED" w:rsidRPr="00971FED" w:rsidRDefault="00971FED" w:rsidP="00971FED">
                      <w:pPr>
                        <w:spacing w:after="0" w:line="240" w:lineRule="auto"/>
                        <w:jc w:val="both"/>
                        <w:rPr>
                          <w:rFonts w:ascii="Sylfaen" w:hAnsi="Sylfaen"/>
                          <w:sz w:val="16"/>
                          <w:szCs w:val="16"/>
                        </w:rPr>
                      </w:pP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3770F8">
                        <w:rPr>
                          <w:rFonts w:ascii="Sylfaen" w:hAnsi="Sylfaen"/>
                          <w:i/>
                          <w:iCs/>
                          <w:sz w:val="16"/>
                          <w:szCs w:val="16"/>
                        </w:rPr>
                        <w:t>არამატერიალური</w:t>
                      </w:r>
                      <w:proofErr w:type="spellEnd"/>
                      <w:r w:rsidRPr="003770F8">
                        <w:rPr>
                          <w:rFonts w:ascii="Sylfaen" w:hAnsi="Sylfaen"/>
                          <w:i/>
                          <w:iCs/>
                          <w:sz w:val="16"/>
                          <w:szCs w:val="16"/>
                        </w:rPr>
                        <w:t xml:space="preserve"> </w:t>
                      </w:r>
                      <w:proofErr w:type="spellStart"/>
                      <w:r w:rsidRPr="003770F8">
                        <w:rPr>
                          <w:rFonts w:ascii="Sylfaen" w:hAnsi="Sylfaen"/>
                          <w:i/>
                          <w:iCs/>
                          <w:sz w:val="16"/>
                          <w:szCs w:val="16"/>
                        </w:rPr>
                        <w:t>აქტივები</w:t>
                      </w:r>
                      <w:proofErr w:type="spellEnd"/>
                      <w:r w:rsidRPr="003770F8">
                        <w:rPr>
                          <w:rFonts w:ascii="Sylfaen" w:hAnsi="Sylfaen"/>
                          <w:i/>
                          <w:iCs/>
                          <w:sz w:val="16"/>
                          <w:szCs w:val="16"/>
                        </w:rPr>
                        <w:t>,</w:t>
                      </w:r>
                      <w:r w:rsidRPr="00971FED">
                        <w:rPr>
                          <w:rFonts w:ascii="Sylfaen" w:hAnsi="Sylfaen"/>
                          <w:sz w:val="16"/>
                          <w:szCs w:val="16"/>
                        </w:rPr>
                        <w:t xml:space="preserve"> </w:t>
                      </w:r>
                      <w:proofErr w:type="spellStart"/>
                      <w:r w:rsidRPr="00971FED">
                        <w:rPr>
                          <w:rFonts w:ascii="Sylfaen" w:hAnsi="Sylfaen"/>
                          <w:sz w:val="16"/>
                          <w:szCs w:val="16"/>
                        </w:rPr>
                        <w:t>ძირითადად</w:t>
                      </w:r>
                      <w:proofErr w:type="spellEnd"/>
                      <w:r w:rsidRPr="00971FED">
                        <w:rPr>
                          <w:rFonts w:ascii="Sylfaen" w:hAnsi="Sylfaen"/>
                          <w:sz w:val="16"/>
                          <w:szCs w:val="16"/>
                        </w:rPr>
                        <w:t xml:space="preserve">, </w:t>
                      </w:r>
                      <w:proofErr w:type="spellStart"/>
                      <w:r w:rsidRPr="00971FED">
                        <w:rPr>
                          <w:rFonts w:ascii="Sylfaen" w:hAnsi="Sylfaen"/>
                          <w:sz w:val="16"/>
                          <w:szCs w:val="16"/>
                        </w:rPr>
                        <w:t>ეფუძნება</w:t>
                      </w:r>
                      <w:proofErr w:type="spellEnd"/>
                      <w:r w:rsidRPr="00971FED">
                        <w:rPr>
                          <w:rFonts w:ascii="Sylfaen" w:hAnsi="Sylfaen"/>
                          <w:sz w:val="16"/>
                          <w:szCs w:val="16"/>
                        </w:rPr>
                        <w:t xml:space="preserve"> </w:t>
                      </w:r>
                      <w:proofErr w:type="spellStart"/>
                      <w:r w:rsidRPr="00971FED">
                        <w:rPr>
                          <w:rFonts w:ascii="Sylfaen" w:hAnsi="Sylfaen"/>
                          <w:sz w:val="16"/>
                          <w:szCs w:val="16"/>
                        </w:rPr>
                        <w:t>ბასს</w:t>
                      </w:r>
                      <w:proofErr w:type="spellEnd"/>
                      <w:r w:rsidRPr="00971FED">
                        <w:rPr>
                          <w:rFonts w:ascii="Sylfaen" w:hAnsi="Sylfaen"/>
                          <w:sz w:val="16"/>
                          <w:szCs w:val="16"/>
                        </w:rPr>
                        <w:t xml:space="preserve"> 38-ს - </w:t>
                      </w:r>
                      <w:proofErr w:type="spellStart"/>
                      <w:r w:rsidRPr="00971FED">
                        <w:rPr>
                          <w:rFonts w:ascii="Sylfaen" w:hAnsi="Sylfaen"/>
                          <w:sz w:val="16"/>
                          <w:szCs w:val="16"/>
                        </w:rPr>
                        <w:t>არამატერიალური</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აქტივები</w:t>
                      </w:r>
                      <w:proofErr w:type="spellEnd"/>
                      <w:r w:rsidRPr="00971FED">
                        <w:rPr>
                          <w:rFonts w:ascii="Sylfaen" w:hAnsi="Sylfaen"/>
                          <w:sz w:val="16"/>
                          <w:szCs w:val="16"/>
                        </w:rPr>
                        <w:t xml:space="preserve"> (2008 </w:t>
                      </w:r>
                      <w:proofErr w:type="spellStart"/>
                      <w:r w:rsidRPr="00971FED">
                        <w:rPr>
                          <w:rFonts w:ascii="Sylfaen" w:hAnsi="Sylfaen"/>
                          <w:sz w:val="16"/>
                          <w:szCs w:val="16"/>
                        </w:rPr>
                        <w:t>წლის</w:t>
                      </w:r>
                      <w:proofErr w:type="spellEnd"/>
                      <w:r w:rsidRPr="00971FED">
                        <w:rPr>
                          <w:rFonts w:ascii="Sylfaen" w:hAnsi="Sylfaen"/>
                          <w:sz w:val="16"/>
                          <w:szCs w:val="16"/>
                        </w:rPr>
                        <w:t xml:space="preserve"> 31 </w:t>
                      </w:r>
                      <w:proofErr w:type="spellStart"/>
                      <w:r w:rsidRPr="00971FED">
                        <w:rPr>
                          <w:rFonts w:ascii="Sylfaen" w:hAnsi="Sylfaen"/>
                          <w:sz w:val="16"/>
                          <w:szCs w:val="16"/>
                        </w:rPr>
                        <w:t>დეკემბერი</w:t>
                      </w:r>
                      <w:proofErr w:type="spellEnd"/>
                      <w:r w:rsidRPr="00971FED">
                        <w:rPr>
                          <w:rFonts w:ascii="Sylfaen" w:hAnsi="Sylfaen"/>
                          <w:sz w:val="16"/>
                          <w:szCs w:val="16"/>
                        </w:rPr>
                        <w:t xml:space="preserve">).  </w:t>
                      </w: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31-სა </w:t>
                      </w:r>
                      <w:proofErr w:type="spellStart"/>
                      <w:r w:rsidRPr="00971FED">
                        <w:rPr>
                          <w:rFonts w:ascii="Sylfaen" w:hAnsi="Sylfaen"/>
                          <w:sz w:val="16"/>
                          <w:szCs w:val="16"/>
                        </w:rPr>
                        <w:t>და</w:t>
                      </w:r>
                      <w:proofErr w:type="spellEnd"/>
                      <w:r w:rsidRPr="00971FED">
                        <w:rPr>
                          <w:rFonts w:ascii="Sylfaen" w:hAnsi="Sylfaen"/>
                          <w:sz w:val="16"/>
                          <w:szCs w:val="16"/>
                        </w:rPr>
                        <w:t xml:space="preserve"> </w:t>
                      </w:r>
                      <w:proofErr w:type="spellStart"/>
                      <w:r w:rsidRPr="00971FED">
                        <w:rPr>
                          <w:rFonts w:ascii="Sylfaen" w:hAnsi="Sylfaen"/>
                          <w:sz w:val="16"/>
                          <w:szCs w:val="16"/>
                        </w:rPr>
                        <w:t>ბასს</w:t>
                      </w:r>
                      <w:proofErr w:type="spellEnd"/>
                      <w:r w:rsidRPr="00971FED">
                        <w:rPr>
                          <w:rFonts w:ascii="Sylfaen" w:hAnsi="Sylfaen"/>
                          <w:sz w:val="16"/>
                          <w:szCs w:val="16"/>
                        </w:rPr>
                        <w:t xml:space="preserve"> 38-ს </w:t>
                      </w:r>
                      <w:proofErr w:type="spellStart"/>
                      <w:r w:rsidRPr="00971FED">
                        <w:rPr>
                          <w:rFonts w:ascii="Sylfaen" w:hAnsi="Sylfaen"/>
                          <w:sz w:val="16"/>
                          <w:szCs w:val="16"/>
                        </w:rPr>
                        <w:t>შორის</w:t>
                      </w:r>
                      <w:proofErr w:type="spellEnd"/>
                      <w:r w:rsidRPr="00971FED">
                        <w:rPr>
                          <w:rFonts w:ascii="Sylfaen" w:hAnsi="Sylfaen"/>
                          <w:sz w:val="16"/>
                          <w:szCs w:val="16"/>
                        </w:rPr>
                        <w:t xml:space="preserve"> </w:t>
                      </w:r>
                      <w:proofErr w:type="spellStart"/>
                      <w:r w:rsidRPr="00971FED">
                        <w:rPr>
                          <w:rFonts w:ascii="Sylfaen" w:hAnsi="Sylfaen"/>
                          <w:sz w:val="16"/>
                          <w:szCs w:val="16"/>
                        </w:rPr>
                        <w:t>ძირითადი</w:t>
                      </w:r>
                      <w:proofErr w:type="spellEnd"/>
                      <w:r w:rsidRPr="00971FED">
                        <w:rPr>
                          <w:rFonts w:ascii="Sylfaen" w:hAnsi="Sylfaen"/>
                          <w:sz w:val="16"/>
                          <w:szCs w:val="16"/>
                        </w:rPr>
                        <w:t xml:space="preserve"> </w:t>
                      </w:r>
                      <w:proofErr w:type="spellStart"/>
                      <w:r w:rsidRPr="00971FED">
                        <w:rPr>
                          <w:rFonts w:ascii="Sylfaen" w:hAnsi="Sylfaen"/>
                          <w:sz w:val="16"/>
                          <w:szCs w:val="16"/>
                        </w:rPr>
                        <w:t>განსხვავებები</w:t>
                      </w:r>
                      <w:proofErr w:type="spellEnd"/>
                      <w:r w:rsidRPr="00971FED">
                        <w:rPr>
                          <w:rFonts w:ascii="Sylfaen" w:hAnsi="Sylfaen"/>
                          <w:sz w:val="16"/>
                          <w:szCs w:val="16"/>
                        </w:rPr>
                        <w:t xml:space="preserve"> </w:t>
                      </w:r>
                      <w:proofErr w:type="spellStart"/>
                      <w:r w:rsidRPr="00971FED">
                        <w:rPr>
                          <w:rFonts w:ascii="Sylfaen" w:hAnsi="Sylfaen"/>
                          <w:sz w:val="16"/>
                          <w:szCs w:val="16"/>
                        </w:rPr>
                        <w:t>არის</w:t>
                      </w:r>
                      <w:proofErr w:type="spellEnd"/>
                      <w:r w:rsidRPr="00971FED">
                        <w:rPr>
                          <w:rFonts w:ascii="Sylfaen" w:hAnsi="Sylfaen"/>
                          <w:sz w:val="16"/>
                          <w:szCs w:val="16"/>
                        </w:rPr>
                        <w:t xml:space="preserve"> </w:t>
                      </w:r>
                      <w:proofErr w:type="spellStart"/>
                      <w:r w:rsidRPr="00971FED">
                        <w:rPr>
                          <w:rFonts w:ascii="Sylfaen" w:hAnsi="Sylfaen"/>
                          <w:sz w:val="16"/>
                          <w:szCs w:val="16"/>
                        </w:rPr>
                        <w:t>შემდეგი</w:t>
                      </w:r>
                      <w:proofErr w:type="spellEnd"/>
                      <w:r w:rsidRPr="00971FED">
                        <w:rPr>
                          <w:rFonts w:ascii="Sylfaen" w:hAnsi="Sylfaen"/>
                          <w:sz w:val="16"/>
                          <w:szCs w:val="16"/>
                        </w:rPr>
                        <w:t xml:space="preserve">: </w:t>
                      </w:r>
                    </w:p>
                    <w:p w14:paraId="0E1B0027"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971FED">
                        <w:rPr>
                          <w:rFonts w:ascii="Sylfaen" w:hAnsi="Sylfaen"/>
                          <w:sz w:val="16"/>
                          <w:szCs w:val="16"/>
                        </w:rPr>
                        <w:t>მოიცავს</w:t>
                      </w:r>
                      <w:proofErr w:type="spellEnd"/>
                      <w:r w:rsidRPr="00971FED">
                        <w:rPr>
                          <w:rFonts w:ascii="Sylfaen" w:hAnsi="Sylfaen"/>
                          <w:sz w:val="16"/>
                          <w:szCs w:val="16"/>
                        </w:rPr>
                        <w:t xml:space="preserve"> </w:t>
                      </w:r>
                      <w:proofErr w:type="spellStart"/>
                      <w:r w:rsidRPr="00971FED">
                        <w:rPr>
                          <w:rFonts w:ascii="Sylfaen" w:hAnsi="Sylfaen"/>
                          <w:sz w:val="16"/>
                          <w:szCs w:val="16"/>
                        </w:rPr>
                        <w:t>მოქმედების</w:t>
                      </w:r>
                      <w:proofErr w:type="spellEnd"/>
                      <w:r w:rsidRPr="00971FED">
                        <w:rPr>
                          <w:rFonts w:ascii="Sylfaen" w:hAnsi="Sylfaen"/>
                          <w:sz w:val="16"/>
                          <w:szCs w:val="16"/>
                        </w:rPr>
                        <w:t xml:space="preserve"> </w:t>
                      </w:r>
                      <w:proofErr w:type="spellStart"/>
                      <w:r w:rsidRPr="00971FED">
                        <w:rPr>
                          <w:rFonts w:ascii="Sylfaen" w:hAnsi="Sylfaen"/>
                          <w:sz w:val="16"/>
                          <w:szCs w:val="16"/>
                        </w:rPr>
                        <w:t>სფეროს</w:t>
                      </w:r>
                      <w:proofErr w:type="spellEnd"/>
                      <w:r w:rsidRPr="00971FED">
                        <w:rPr>
                          <w:rFonts w:ascii="Sylfaen" w:hAnsi="Sylfaen"/>
                          <w:sz w:val="16"/>
                          <w:szCs w:val="16"/>
                        </w:rPr>
                        <w:t xml:space="preserve">, </w:t>
                      </w:r>
                      <w:proofErr w:type="spellStart"/>
                      <w:r w:rsidRPr="00971FED">
                        <w:rPr>
                          <w:rFonts w:ascii="Sylfaen" w:hAnsi="Sylfaen"/>
                          <w:sz w:val="16"/>
                          <w:szCs w:val="16"/>
                        </w:rPr>
                        <w:t>კანონმდებლობით</w:t>
                      </w:r>
                      <w:proofErr w:type="spellEnd"/>
                      <w:r w:rsidRPr="00971FED">
                        <w:rPr>
                          <w:rFonts w:ascii="Sylfaen" w:hAnsi="Sylfaen"/>
                          <w:sz w:val="16"/>
                          <w:szCs w:val="16"/>
                        </w:rPr>
                        <w:t xml:space="preserve">, </w:t>
                      </w:r>
                      <w:proofErr w:type="spellStart"/>
                      <w:r w:rsidRPr="00971FED">
                        <w:rPr>
                          <w:rFonts w:ascii="Sylfaen" w:hAnsi="Sylfaen"/>
                          <w:sz w:val="16"/>
                          <w:szCs w:val="16"/>
                        </w:rPr>
                        <w:t>კონსტიტუციით</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r w:rsidRPr="00971FED">
                        <w:rPr>
                          <w:rFonts w:ascii="Sylfaen" w:hAnsi="Sylfaen"/>
                          <w:sz w:val="16"/>
                          <w:szCs w:val="16"/>
                        </w:rPr>
                        <w:t>მსგავსი</w:t>
                      </w:r>
                      <w:proofErr w:type="spellEnd"/>
                      <w:r w:rsidRPr="00971FED">
                        <w:rPr>
                          <w:rFonts w:ascii="Sylfaen" w:hAnsi="Sylfaen"/>
                          <w:sz w:val="16"/>
                          <w:szCs w:val="16"/>
                        </w:rPr>
                        <w:t xml:space="preserve"> </w:t>
                      </w:r>
                      <w:proofErr w:type="spellStart"/>
                      <w:r w:rsidRPr="00971FED">
                        <w:rPr>
                          <w:rFonts w:ascii="Sylfaen" w:hAnsi="Sylfaen"/>
                          <w:sz w:val="16"/>
                          <w:szCs w:val="16"/>
                        </w:rPr>
                        <w:t>საშუალებით</w:t>
                      </w:r>
                      <w:proofErr w:type="spellEnd"/>
                      <w:r w:rsidRPr="00971FED">
                        <w:rPr>
                          <w:rFonts w:ascii="Sylfaen" w:hAnsi="Sylfaen"/>
                          <w:sz w:val="16"/>
                          <w:szCs w:val="16"/>
                        </w:rPr>
                        <w:t xml:space="preserve"> </w:t>
                      </w:r>
                      <w:proofErr w:type="spellStart"/>
                      <w:r w:rsidRPr="00971FED">
                        <w:rPr>
                          <w:rFonts w:ascii="Sylfaen" w:hAnsi="Sylfaen"/>
                          <w:sz w:val="16"/>
                          <w:szCs w:val="16"/>
                        </w:rPr>
                        <w:t>მინიჭებული</w:t>
                      </w:r>
                      <w:proofErr w:type="spellEnd"/>
                      <w:r w:rsidRPr="00971FED">
                        <w:rPr>
                          <w:rFonts w:ascii="Sylfaen" w:hAnsi="Sylfaen"/>
                          <w:sz w:val="16"/>
                          <w:szCs w:val="16"/>
                        </w:rPr>
                        <w:t xml:space="preserve"> </w:t>
                      </w:r>
                      <w:proofErr w:type="spellStart"/>
                      <w:r w:rsidRPr="00971FED">
                        <w:rPr>
                          <w:rFonts w:ascii="Sylfaen" w:hAnsi="Sylfaen"/>
                          <w:sz w:val="16"/>
                          <w:szCs w:val="16"/>
                        </w:rPr>
                        <w:t>ძალაუფლების</w:t>
                      </w:r>
                      <w:proofErr w:type="spellEnd"/>
                      <w:r w:rsidRPr="00971FED">
                        <w:rPr>
                          <w:rFonts w:ascii="Sylfaen" w:hAnsi="Sylfaen"/>
                          <w:sz w:val="16"/>
                          <w:szCs w:val="16"/>
                        </w:rPr>
                        <w:t xml:space="preserve"> </w:t>
                      </w:r>
                      <w:proofErr w:type="spellStart"/>
                      <w:r w:rsidRPr="00971FED">
                        <w:rPr>
                          <w:rFonts w:ascii="Sylfaen" w:hAnsi="Sylfaen"/>
                          <w:sz w:val="16"/>
                          <w:szCs w:val="16"/>
                        </w:rPr>
                        <w:t>გამორიცხვით</w:t>
                      </w:r>
                      <w:proofErr w:type="spellEnd"/>
                      <w:r w:rsidRPr="00971FED">
                        <w:rPr>
                          <w:rFonts w:ascii="Sylfaen" w:hAnsi="Sylfaen"/>
                          <w:sz w:val="16"/>
                          <w:szCs w:val="16"/>
                        </w:rPr>
                        <w:t>;</w:t>
                      </w:r>
                    </w:p>
                    <w:p w14:paraId="74837810" w14:textId="77777777" w:rsidR="00971FED" w:rsidRDefault="00971FED" w:rsidP="00971FED">
                      <w:pPr>
                        <w:pStyle w:val="ListParagraph"/>
                        <w:numPr>
                          <w:ilvl w:val="0"/>
                          <w:numId w:val="6"/>
                        </w:numPr>
                        <w:spacing w:after="0" w:line="240" w:lineRule="auto"/>
                        <w:ind w:left="284" w:hanging="284"/>
                        <w:jc w:val="both"/>
                        <w:rPr>
                          <w:rFonts w:ascii="Sylfaen" w:hAnsi="Sylfaen"/>
                          <w:sz w:val="16"/>
                          <w:szCs w:val="16"/>
                        </w:rPr>
                      </w:pP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971FED">
                        <w:rPr>
                          <w:rFonts w:ascii="Sylfaen" w:hAnsi="Sylfaen"/>
                          <w:sz w:val="16"/>
                          <w:szCs w:val="16"/>
                        </w:rPr>
                        <w:t>აერთიანებს</w:t>
                      </w:r>
                      <w:proofErr w:type="spellEnd"/>
                      <w:r w:rsidRPr="00971FED">
                        <w:rPr>
                          <w:rFonts w:ascii="Sylfaen" w:hAnsi="Sylfaen"/>
                          <w:sz w:val="16"/>
                          <w:szCs w:val="16"/>
                        </w:rPr>
                        <w:t xml:space="preserve"> </w:t>
                      </w:r>
                      <w:proofErr w:type="spellStart"/>
                      <w:r w:rsidRPr="00971FED">
                        <w:rPr>
                          <w:rFonts w:ascii="Sylfaen" w:hAnsi="Sylfaen"/>
                          <w:sz w:val="16"/>
                          <w:szCs w:val="16"/>
                        </w:rPr>
                        <w:t>ინტერპრეტაციების</w:t>
                      </w:r>
                      <w:proofErr w:type="spellEnd"/>
                      <w:r w:rsidRPr="00971FED">
                        <w:rPr>
                          <w:rFonts w:ascii="Sylfaen" w:hAnsi="Sylfaen"/>
                          <w:sz w:val="16"/>
                          <w:szCs w:val="16"/>
                        </w:rPr>
                        <w:t xml:space="preserve"> </w:t>
                      </w:r>
                      <w:proofErr w:type="spellStart"/>
                      <w:r w:rsidRPr="00971FED">
                        <w:rPr>
                          <w:rFonts w:ascii="Sylfaen" w:hAnsi="Sylfaen"/>
                          <w:sz w:val="16"/>
                          <w:szCs w:val="16"/>
                        </w:rPr>
                        <w:t>მუდმივი</w:t>
                      </w:r>
                      <w:proofErr w:type="spellEnd"/>
                      <w:r w:rsidRPr="00971FED">
                        <w:rPr>
                          <w:rFonts w:ascii="Sylfaen" w:hAnsi="Sylfaen"/>
                          <w:sz w:val="16"/>
                          <w:szCs w:val="16"/>
                        </w:rPr>
                        <w:t xml:space="preserve"> </w:t>
                      </w:r>
                      <w:proofErr w:type="spellStart"/>
                      <w:r w:rsidRPr="00971FED">
                        <w:rPr>
                          <w:rFonts w:ascii="Sylfaen" w:hAnsi="Sylfaen"/>
                          <w:sz w:val="16"/>
                          <w:szCs w:val="16"/>
                        </w:rPr>
                        <w:t>კომიტეტის</w:t>
                      </w:r>
                      <w:proofErr w:type="spellEnd"/>
                      <w:r w:rsidRPr="00971FED">
                        <w:rPr>
                          <w:rFonts w:ascii="Sylfaen" w:hAnsi="Sylfaen"/>
                          <w:sz w:val="16"/>
                          <w:szCs w:val="16"/>
                        </w:rPr>
                        <w:t xml:space="preserve"> 32-ე </w:t>
                      </w:r>
                      <w:proofErr w:type="spellStart"/>
                      <w:r w:rsidRPr="00971FED">
                        <w:rPr>
                          <w:rFonts w:ascii="Sylfaen" w:hAnsi="Sylfaen"/>
                          <w:sz w:val="16"/>
                          <w:szCs w:val="16"/>
                        </w:rPr>
                        <w:t>ინტერპრეტაციაში</w:t>
                      </w:r>
                      <w:proofErr w:type="spellEnd"/>
                      <w:r w:rsidRPr="00971FED">
                        <w:rPr>
                          <w:rFonts w:ascii="Sylfaen" w:hAnsi="Sylfaen"/>
                          <w:sz w:val="16"/>
                          <w:szCs w:val="16"/>
                        </w:rPr>
                        <w:t xml:space="preserve"> - </w:t>
                      </w:r>
                      <w:proofErr w:type="spellStart"/>
                      <w:r w:rsidRPr="00971FED">
                        <w:rPr>
                          <w:rFonts w:ascii="Sylfaen" w:hAnsi="Sylfaen"/>
                          <w:sz w:val="16"/>
                          <w:szCs w:val="16"/>
                        </w:rPr>
                        <w:t>არამატერიალური</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აქტივები</w:t>
                      </w:r>
                      <w:proofErr w:type="spellEnd"/>
                      <w:r w:rsidRPr="00971FED">
                        <w:rPr>
                          <w:rFonts w:ascii="Sylfaen" w:hAnsi="Sylfaen"/>
                          <w:sz w:val="16"/>
                          <w:szCs w:val="16"/>
                        </w:rPr>
                        <w:t xml:space="preserve"> - </w:t>
                      </w:r>
                      <w:proofErr w:type="spellStart"/>
                      <w:r w:rsidRPr="00971FED">
                        <w:rPr>
                          <w:rFonts w:ascii="Sylfaen" w:hAnsi="Sylfaen"/>
                          <w:sz w:val="16"/>
                          <w:szCs w:val="16"/>
                        </w:rPr>
                        <w:t>ვებ-გვერდის</w:t>
                      </w:r>
                      <w:proofErr w:type="spellEnd"/>
                      <w:r w:rsidRPr="00971FED">
                        <w:rPr>
                          <w:rFonts w:ascii="Sylfaen" w:hAnsi="Sylfaen"/>
                          <w:sz w:val="16"/>
                          <w:szCs w:val="16"/>
                        </w:rPr>
                        <w:t xml:space="preserve"> </w:t>
                      </w:r>
                      <w:proofErr w:type="spellStart"/>
                      <w:r w:rsidRPr="00971FED">
                        <w:rPr>
                          <w:rFonts w:ascii="Sylfaen" w:hAnsi="Sylfaen"/>
                          <w:sz w:val="16"/>
                          <w:szCs w:val="16"/>
                        </w:rPr>
                        <w:t>დანახარჯები</w:t>
                      </w:r>
                      <w:proofErr w:type="spellEnd"/>
                      <w:r w:rsidRPr="00971FED">
                        <w:rPr>
                          <w:rFonts w:ascii="Sylfaen" w:hAnsi="Sylfaen"/>
                          <w:sz w:val="16"/>
                          <w:szCs w:val="16"/>
                        </w:rPr>
                        <w:t xml:space="preserve"> - </w:t>
                      </w:r>
                      <w:proofErr w:type="spellStart"/>
                      <w:r w:rsidRPr="00971FED">
                        <w:rPr>
                          <w:rFonts w:ascii="Sylfaen" w:hAnsi="Sylfaen"/>
                          <w:sz w:val="16"/>
                          <w:szCs w:val="16"/>
                        </w:rPr>
                        <w:t>მოცემულ</w:t>
                      </w:r>
                      <w:proofErr w:type="spellEnd"/>
                      <w:r w:rsidRPr="00971FED">
                        <w:rPr>
                          <w:rFonts w:ascii="Sylfaen" w:hAnsi="Sylfaen"/>
                          <w:sz w:val="16"/>
                          <w:szCs w:val="16"/>
                        </w:rPr>
                        <w:t xml:space="preserve"> </w:t>
                      </w:r>
                      <w:proofErr w:type="spellStart"/>
                      <w:r w:rsidRPr="00971FED">
                        <w:rPr>
                          <w:rFonts w:ascii="Sylfaen" w:hAnsi="Sylfaen"/>
                          <w:sz w:val="16"/>
                          <w:szCs w:val="16"/>
                        </w:rPr>
                        <w:t>წესებს</w:t>
                      </w:r>
                      <w:proofErr w:type="spellEnd"/>
                      <w:r w:rsidRPr="00971FED">
                        <w:rPr>
                          <w:rFonts w:ascii="Sylfaen" w:hAnsi="Sylfaen"/>
                          <w:sz w:val="16"/>
                          <w:szCs w:val="16"/>
                        </w:rPr>
                        <w:t xml:space="preserve">, </w:t>
                      </w:r>
                      <w:proofErr w:type="spellStart"/>
                      <w:r w:rsidRPr="00971FED">
                        <w:rPr>
                          <w:rFonts w:ascii="Sylfaen" w:hAnsi="Sylfaen"/>
                          <w:sz w:val="16"/>
                          <w:szCs w:val="16"/>
                        </w:rPr>
                        <w:t>როგორც</w:t>
                      </w:r>
                      <w:proofErr w:type="spellEnd"/>
                      <w:r w:rsidRPr="00971FED">
                        <w:rPr>
                          <w:rFonts w:ascii="Sylfaen" w:hAnsi="Sylfaen"/>
                          <w:sz w:val="16"/>
                          <w:szCs w:val="16"/>
                        </w:rPr>
                        <w:t xml:space="preserve"> </w:t>
                      </w:r>
                      <w:proofErr w:type="spellStart"/>
                      <w:r w:rsidRPr="00971FED">
                        <w:rPr>
                          <w:rFonts w:ascii="Sylfaen" w:hAnsi="Sylfaen"/>
                          <w:sz w:val="16"/>
                          <w:szCs w:val="16"/>
                        </w:rPr>
                        <w:t>დანერგვის</w:t>
                      </w:r>
                      <w:proofErr w:type="spellEnd"/>
                      <w:r w:rsidRPr="00971FED">
                        <w:rPr>
                          <w:rFonts w:ascii="Sylfaen" w:hAnsi="Sylfaen"/>
                          <w:sz w:val="16"/>
                          <w:szCs w:val="16"/>
                        </w:rPr>
                        <w:t xml:space="preserve"> </w:t>
                      </w:r>
                      <w:proofErr w:type="spellStart"/>
                      <w:r w:rsidRPr="00971FED">
                        <w:rPr>
                          <w:rFonts w:ascii="Sylfaen" w:hAnsi="Sylfaen"/>
                          <w:sz w:val="16"/>
                          <w:szCs w:val="16"/>
                        </w:rPr>
                        <w:t>მითითებებს</w:t>
                      </w:r>
                      <w:proofErr w:type="spellEnd"/>
                      <w:r w:rsidRPr="00971FED">
                        <w:rPr>
                          <w:rFonts w:ascii="Sylfaen" w:hAnsi="Sylfaen"/>
                          <w:sz w:val="16"/>
                          <w:szCs w:val="16"/>
                        </w:rPr>
                        <w:t xml:space="preserve"> </w:t>
                      </w:r>
                      <w:proofErr w:type="spellStart"/>
                      <w:r w:rsidRPr="00971FED">
                        <w:rPr>
                          <w:rFonts w:ascii="Sylfaen" w:hAnsi="Sylfaen"/>
                          <w:sz w:val="16"/>
                          <w:szCs w:val="16"/>
                        </w:rPr>
                        <w:t>აღრიცხვის</w:t>
                      </w:r>
                      <w:proofErr w:type="spellEnd"/>
                      <w:r w:rsidRPr="00971FED">
                        <w:rPr>
                          <w:rFonts w:ascii="Sylfaen" w:hAnsi="Sylfaen"/>
                          <w:sz w:val="16"/>
                          <w:szCs w:val="16"/>
                        </w:rPr>
                        <w:t xml:space="preserve"> </w:t>
                      </w:r>
                      <w:proofErr w:type="spellStart"/>
                      <w:r w:rsidRPr="00971FED">
                        <w:rPr>
                          <w:rFonts w:ascii="Sylfaen" w:hAnsi="Sylfaen"/>
                          <w:sz w:val="16"/>
                          <w:szCs w:val="16"/>
                        </w:rPr>
                        <w:t>შესაბამისი</w:t>
                      </w:r>
                      <w:proofErr w:type="spellEnd"/>
                      <w:r w:rsidRPr="00971FED">
                        <w:rPr>
                          <w:rFonts w:ascii="Sylfaen" w:hAnsi="Sylfaen"/>
                          <w:sz w:val="16"/>
                          <w:szCs w:val="16"/>
                        </w:rPr>
                        <w:t xml:space="preserve"> </w:t>
                      </w:r>
                      <w:proofErr w:type="spellStart"/>
                      <w:r w:rsidRPr="00971FED">
                        <w:rPr>
                          <w:rFonts w:ascii="Sylfaen" w:hAnsi="Sylfaen"/>
                          <w:sz w:val="16"/>
                          <w:szCs w:val="16"/>
                        </w:rPr>
                        <w:t>პრინციპების</w:t>
                      </w:r>
                      <w:proofErr w:type="spellEnd"/>
                      <w:r w:rsidRPr="00971FED">
                        <w:rPr>
                          <w:rFonts w:ascii="Sylfaen" w:hAnsi="Sylfaen"/>
                          <w:sz w:val="16"/>
                          <w:szCs w:val="16"/>
                        </w:rPr>
                        <w:t xml:space="preserve"> </w:t>
                      </w:r>
                      <w:proofErr w:type="spellStart"/>
                      <w:r w:rsidRPr="00971FED">
                        <w:rPr>
                          <w:rFonts w:ascii="Sylfaen" w:hAnsi="Sylfaen"/>
                          <w:sz w:val="16"/>
                          <w:szCs w:val="16"/>
                        </w:rPr>
                        <w:t>საილუსტრაციოდ</w:t>
                      </w:r>
                      <w:proofErr w:type="spellEnd"/>
                      <w:r w:rsidRPr="00971FED">
                        <w:rPr>
                          <w:rFonts w:ascii="Sylfaen" w:hAnsi="Sylfaen"/>
                          <w:sz w:val="16"/>
                          <w:szCs w:val="16"/>
                        </w:rPr>
                        <w:t>.</w:t>
                      </w:r>
                    </w:p>
                    <w:p w14:paraId="2C5BC195" w14:textId="1BEAB8EB" w:rsidR="00971FED" w:rsidRDefault="00971FED" w:rsidP="00971FED">
                      <w:pPr>
                        <w:pStyle w:val="ListParagraph"/>
                        <w:numPr>
                          <w:ilvl w:val="0"/>
                          <w:numId w:val="6"/>
                        </w:numPr>
                        <w:spacing w:after="0" w:line="240" w:lineRule="auto"/>
                        <w:ind w:left="284" w:hanging="284"/>
                        <w:jc w:val="both"/>
                        <w:rPr>
                          <w:rFonts w:ascii="Sylfaen" w:hAnsi="Sylfaen"/>
                          <w:sz w:val="16"/>
                          <w:szCs w:val="16"/>
                        </w:rPr>
                      </w:pP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B63CCA">
                        <w:rPr>
                          <w:rFonts w:ascii="Sylfaen" w:hAnsi="Sylfaen"/>
                          <w:strike/>
                          <w:sz w:val="16"/>
                          <w:szCs w:val="16"/>
                        </w:rPr>
                        <w:t>არ</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მოითხოვს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ან</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კრძალავს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არამატერიალური</w:t>
                      </w:r>
                      <w:proofErr w:type="spellEnd"/>
                      <w:r w:rsidRPr="00B63CCA">
                        <w:rPr>
                          <w:rFonts w:ascii="Sylfaen" w:hAnsi="Sylfaen"/>
                          <w:strike/>
                          <w:sz w:val="16"/>
                          <w:szCs w:val="16"/>
                        </w:rPr>
                        <w:t xml:space="preserve"> </w:t>
                      </w:r>
                      <w:proofErr w:type="spellStart"/>
                      <w:r w:rsidR="00E4105C">
                        <w:rPr>
                          <w:rFonts w:ascii="Sylfaen" w:hAnsi="Sylfaen"/>
                          <w:strike/>
                          <w:sz w:val="16"/>
                          <w:szCs w:val="16"/>
                        </w:rPr>
                        <w:t>კულტურული</w:t>
                      </w:r>
                      <w:proofErr w:type="spellEnd"/>
                      <w:r w:rsidR="00E4105C">
                        <w:rPr>
                          <w:rFonts w:ascii="Sylfaen" w:hAnsi="Sylfaen"/>
                          <w:strike/>
                          <w:sz w:val="16"/>
                          <w:szCs w:val="16"/>
                        </w:rPr>
                        <w:t xml:space="preserve"> </w:t>
                      </w:r>
                      <w:proofErr w:type="spellStart"/>
                      <w:r w:rsidR="00E4105C">
                        <w:rPr>
                          <w:rFonts w:ascii="Sylfaen" w:hAnsi="Sylfaen"/>
                          <w:strike/>
                          <w:sz w:val="16"/>
                          <w:szCs w:val="16"/>
                        </w:rPr>
                        <w:t>მემკვიდრეობის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აქტივების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აღიარებას</w:t>
                      </w:r>
                      <w:proofErr w:type="spellEnd"/>
                      <w:r w:rsidRPr="00971FED">
                        <w:rPr>
                          <w:rFonts w:ascii="Sylfaen" w:hAnsi="Sylfaen"/>
                          <w:sz w:val="16"/>
                          <w:szCs w:val="16"/>
                        </w:rPr>
                        <w:t xml:space="preserve"> </w:t>
                      </w:r>
                      <w:proofErr w:type="spellStart"/>
                      <w:r w:rsidRPr="00B63CCA">
                        <w:rPr>
                          <w:rFonts w:ascii="Sylfaen" w:hAnsi="Sylfaen"/>
                          <w:sz w:val="16"/>
                          <w:szCs w:val="16"/>
                          <w:u w:val="single"/>
                        </w:rPr>
                        <w:t>მოიცავს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პუნქტებს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რომელიც</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ეხება</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არამატერიალურ</w:t>
                      </w:r>
                      <w:proofErr w:type="spellEnd"/>
                      <w:r w:rsidRPr="00B63CCA">
                        <w:rPr>
                          <w:rFonts w:ascii="Sylfaen" w:hAnsi="Sylfaen"/>
                          <w:sz w:val="16"/>
                          <w:szCs w:val="16"/>
                          <w:u w:val="single"/>
                        </w:rPr>
                        <w:t xml:space="preserve"> </w:t>
                      </w:r>
                      <w:proofErr w:type="spellStart"/>
                      <w:r w:rsidR="00E4105C">
                        <w:rPr>
                          <w:rFonts w:ascii="Sylfaen" w:hAnsi="Sylfaen"/>
                          <w:sz w:val="16"/>
                          <w:szCs w:val="16"/>
                          <w:u w:val="single"/>
                        </w:rPr>
                        <w:t>კულტურული</w:t>
                      </w:r>
                      <w:proofErr w:type="spellEnd"/>
                      <w:r w:rsidR="00E4105C">
                        <w:rPr>
                          <w:rFonts w:ascii="Sylfaen" w:hAnsi="Sylfaen"/>
                          <w:sz w:val="16"/>
                          <w:szCs w:val="16"/>
                          <w:u w:val="single"/>
                        </w:rPr>
                        <w:t xml:space="preserve"> </w:t>
                      </w:r>
                      <w:proofErr w:type="spellStart"/>
                      <w:r w:rsidR="00E4105C">
                        <w:rPr>
                          <w:rFonts w:ascii="Sylfaen" w:hAnsi="Sylfaen"/>
                          <w:sz w:val="16"/>
                          <w:szCs w:val="16"/>
                          <w:u w:val="single"/>
                        </w:rPr>
                        <w:t>მემკვიდრეობის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აქტივებს</w:t>
                      </w:r>
                      <w:proofErr w:type="spellEnd"/>
                      <w:r w:rsidRPr="00971FED">
                        <w:rPr>
                          <w:rFonts w:ascii="Sylfaen" w:hAnsi="Sylfaen"/>
                          <w:sz w:val="16"/>
                          <w:szCs w:val="16"/>
                        </w:rPr>
                        <w:t xml:space="preserve"> </w:t>
                      </w:r>
                      <w:proofErr w:type="spellStart"/>
                      <w:r w:rsidRPr="00B63CCA">
                        <w:rPr>
                          <w:rFonts w:ascii="Sylfaen" w:hAnsi="Sylfaen"/>
                          <w:sz w:val="16"/>
                          <w:szCs w:val="16"/>
                          <w:u w:val="single"/>
                        </w:rPr>
                        <w:t>და</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ადგენს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რომ</w:t>
                      </w:r>
                      <w:proofErr w:type="spellEnd"/>
                      <w:r w:rsidRPr="00971FED">
                        <w:rPr>
                          <w:rFonts w:ascii="Sylfaen" w:hAnsi="Sylfaen"/>
                          <w:sz w:val="16"/>
                          <w:szCs w:val="16"/>
                        </w:rPr>
                        <w:t xml:space="preserve"> </w:t>
                      </w:r>
                      <w:proofErr w:type="spellStart"/>
                      <w:r w:rsidRPr="00971FED">
                        <w:rPr>
                          <w:rFonts w:ascii="Sylfaen" w:hAnsi="Sylfaen"/>
                          <w:sz w:val="16"/>
                          <w:szCs w:val="16"/>
                        </w:rPr>
                        <w:t>ერთეული</w:t>
                      </w:r>
                      <w:proofErr w:type="spellEnd"/>
                      <w:r w:rsidRPr="00971FED">
                        <w:rPr>
                          <w:rFonts w:ascii="Sylfaen" w:hAnsi="Sylfaen"/>
                          <w:sz w:val="16"/>
                          <w:szCs w:val="16"/>
                        </w:rPr>
                        <w:t xml:space="preserve">, </w:t>
                      </w:r>
                      <w:proofErr w:type="spellStart"/>
                      <w:r w:rsidRPr="00B63CCA">
                        <w:rPr>
                          <w:rFonts w:ascii="Sylfaen" w:hAnsi="Sylfaen"/>
                          <w:strike/>
                          <w:sz w:val="16"/>
                          <w:szCs w:val="16"/>
                        </w:rPr>
                        <w:t>რომელიც</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არამატერიალურ</w:t>
                      </w:r>
                      <w:proofErr w:type="spellEnd"/>
                      <w:r w:rsidRPr="00B63CCA">
                        <w:rPr>
                          <w:rFonts w:ascii="Sylfaen" w:hAnsi="Sylfaen"/>
                          <w:strike/>
                          <w:sz w:val="16"/>
                          <w:szCs w:val="16"/>
                        </w:rPr>
                        <w:t xml:space="preserve"> </w:t>
                      </w:r>
                      <w:proofErr w:type="spellStart"/>
                      <w:r w:rsidR="00E4105C">
                        <w:rPr>
                          <w:rFonts w:ascii="Sylfaen" w:hAnsi="Sylfaen"/>
                          <w:strike/>
                          <w:sz w:val="16"/>
                          <w:szCs w:val="16"/>
                        </w:rPr>
                        <w:t>კულტურული</w:t>
                      </w:r>
                      <w:proofErr w:type="spellEnd"/>
                      <w:r w:rsidR="00E4105C">
                        <w:rPr>
                          <w:rFonts w:ascii="Sylfaen" w:hAnsi="Sylfaen"/>
                          <w:strike/>
                          <w:sz w:val="16"/>
                          <w:szCs w:val="16"/>
                        </w:rPr>
                        <w:t xml:space="preserve"> </w:t>
                      </w:r>
                      <w:proofErr w:type="spellStart"/>
                      <w:r w:rsidR="00E4105C">
                        <w:rPr>
                          <w:rFonts w:ascii="Sylfaen" w:hAnsi="Sylfaen"/>
                          <w:strike/>
                          <w:sz w:val="16"/>
                          <w:szCs w:val="16"/>
                        </w:rPr>
                        <w:t>მემკვიდრეობის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აქტივებს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აღიარებს</w:t>
                      </w:r>
                      <w:proofErr w:type="spellEnd"/>
                      <w:r w:rsidRPr="00971FED">
                        <w:rPr>
                          <w:rFonts w:ascii="Sylfaen" w:hAnsi="Sylfaen"/>
                          <w:sz w:val="16"/>
                          <w:szCs w:val="16"/>
                        </w:rPr>
                        <w:t xml:space="preserve">, </w:t>
                      </w:r>
                      <w:proofErr w:type="spellStart"/>
                      <w:r w:rsidRPr="00971FED">
                        <w:rPr>
                          <w:rFonts w:ascii="Sylfaen" w:hAnsi="Sylfaen"/>
                          <w:sz w:val="16"/>
                          <w:szCs w:val="16"/>
                        </w:rPr>
                        <w:t>ვალდებულია</w:t>
                      </w:r>
                      <w:proofErr w:type="spellEnd"/>
                      <w:r w:rsidRPr="00971FED">
                        <w:rPr>
                          <w:rFonts w:ascii="Sylfaen" w:hAnsi="Sylfaen"/>
                          <w:sz w:val="16"/>
                          <w:szCs w:val="16"/>
                        </w:rPr>
                        <w:t xml:space="preserve"> </w:t>
                      </w:r>
                      <w:proofErr w:type="spellStart"/>
                      <w:r w:rsidRPr="00971FED">
                        <w:rPr>
                          <w:rFonts w:ascii="Sylfaen" w:hAnsi="Sylfaen"/>
                          <w:sz w:val="16"/>
                          <w:szCs w:val="16"/>
                        </w:rPr>
                        <w:t>დაიცვას</w:t>
                      </w:r>
                      <w:proofErr w:type="spellEnd"/>
                      <w:r w:rsidRPr="00971FED">
                        <w:rPr>
                          <w:rFonts w:ascii="Sylfaen" w:hAnsi="Sylfaen"/>
                          <w:sz w:val="16"/>
                          <w:szCs w:val="16"/>
                        </w:rPr>
                        <w:t xml:space="preserve"> </w:t>
                      </w:r>
                      <w:proofErr w:type="spellStart"/>
                      <w:r w:rsidRPr="00971FED">
                        <w:rPr>
                          <w:rFonts w:ascii="Sylfaen" w:hAnsi="Sylfaen"/>
                          <w:sz w:val="16"/>
                          <w:szCs w:val="16"/>
                        </w:rPr>
                        <w:t>ამ</w:t>
                      </w:r>
                      <w:proofErr w:type="spellEnd"/>
                      <w:r w:rsidRPr="00971FED">
                        <w:rPr>
                          <w:rFonts w:ascii="Sylfaen" w:hAnsi="Sylfaen"/>
                          <w:sz w:val="16"/>
                          <w:szCs w:val="16"/>
                        </w:rPr>
                        <w:t xml:space="preserve"> </w:t>
                      </w:r>
                      <w:proofErr w:type="spellStart"/>
                      <w:r w:rsidRPr="00971FED">
                        <w:rPr>
                          <w:rFonts w:ascii="Sylfaen" w:hAnsi="Sylfaen"/>
                          <w:sz w:val="16"/>
                          <w:szCs w:val="16"/>
                        </w:rPr>
                        <w:t>სტანდარტის</w:t>
                      </w:r>
                      <w:proofErr w:type="spellEnd"/>
                      <w:r w:rsidRPr="00971FED">
                        <w:rPr>
                          <w:rFonts w:ascii="Sylfaen" w:hAnsi="Sylfaen"/>
                          <w:sz w:val="16"/>
                          <w:szCs w:val="16"/>
                        </w:rPr>
                        <w:t xml:space="preserve"> </w:t>
                      </w:r>
                      <w:proofErr w:type="spellStart"/>
                      <w:r w:rsidRPr="00971FED">
                        <w:rPr>
                          <w:rFonts w:ascii="Sylfaen" w:hAnsi="Sylfaen"/>
                          <w:sz w:val="16"/>
                          <w:szCs w:val="16"/>
                        </w:rPr>
                        <w:t>გამჟღავნების</w:t>
                      </w:r>
                      <w:proofErr w:type="spellEnd"/>
                      <w:r w:rsidRPr="00971FED">
                        <w:rPr>
                          <w:rFonts w:ascii="Sylfaen" w:hAnsi="Sylfaen"/>
                          <w:sz w:val="16"/>
                          <w:szCs w:val="16"/>
                        </w:rPr>
                        <w:t xml:space="preserve"> </w:t>
                      </w:r>
                      <w:proofErr w:type="spellStart"/>
                      <w:r w:rsidRPr="00971FED">
                        <w:rPr>
                          <w:rFonts w:ascii="Sylfaen" w:hAnsi="Sylfaen"/>
                          <w:sz w:val="16"/>
                          <w:szCs w:val="16"/>
                        </w:rPr>
                        <w:t>მოთხოვნები</w:t>
                      </w:r>
                      <w:proofErr w:type="spellEnd"/>
                      <w:r w:rsidRPr="00971FED">
                        <w:rPr>
                          <w:rFonts w:ascii="Sylfaen" w:hAnsi="Sylfaen"/>
                          <w:sz w:val="16"/>
                          <w:szCs w:val="16"/>
                        </w:rPr>
                        <w:t xml:space="preserve"> </w:t>
                      </w:r>
                      <w:proofErr w:type="spellStart"/>
                      <w:r w:rsidRPr="00971FED">
                        <w:rPr>
                          <w:rFonts w:ascii="Sylfaen" w:hAnsi="Sylfaen"/>
                          <w:sz w:val="16"/>
                          <w:szCs w:val="16"/>
                        </w:rPr>
                        <w:t>აღიარებულ</w:t>
                      </w:r>
                      <w:proofErr w:type="spellEnd"/>
                      <w:r w:rsidRPr="00971FED">
                        <w:rPr>
                          <w:rFonts w:ascii="Sylfaen" w:hAnsi="Sylfaen"/>
                          <w:sz w:val="16"/>
                          <w:szCs w:val="16"/>
                        </w:rPr>
                        <w:t xml:space="preserve"> </w:t>
                      </w:r>
                      <w:proofErr w:type="spellStart"/>
                      <w:r w:rsidRPr="00971FED">
                        <w:rPr>
                          <w:rFonts w:ascii="Sylfaen" w:hAnsi="Sylfaen"/>
                          <w:sz w:val="16"/>
                          <w:szCs w:val="16"/>
                        </w:rPr>
                        <w:t>არამატერიალურ</w:t>
                      </w:r>
                      <w:proofErr w:type="spellEnd"/>
                      <w:r w:rsidRPr="00971FED">
                        <w:rPr>
                          <w:rFonts w:ascii="Sylfaen" w:hAnsi="Sylfaen"/>
                          <w:sz w:val="16"/>
                          <w:szCs w:val="16"/>
                        </w:rPr>
                        <w:t xml:space="preserve"> </w:t>
                      </w:r>
                      <w:proofErr w:type="spellStart"/>
                      <w:r w:rsidR="00E4105C">
                        <w:rPr>
                          <w:rFonts w:ascii="Sylfaen" w:hAnsi="Sylfaen"/>
                          <w:sz w:val="16"/>
                          <w:szCs w:val="16"/>
                        </w:rPr>
                        <w:t>კულტურული</w:t>
                      </w:r>
                      <w:proofErr w:type="spellEnd"/>
                      <w:r w:rsidR="00E4105C">
                        <w:rPr>
                          <w:rFonts w:ascii="Sylfaen" w:hAnsi="Sylfaen"/>
                          <w:sz w:val="16"/>
                          <w:szCs w:val="16"/>
                        </w:rPr>
                        <w:t xml:space="preserve"> </w:t>
                      </w:r>
                      <w:proofErr w:type="spellStart"/>
                      <w:r w:rsidR="00E4105C">
                        <w:rPr>
                          <w:rFonts w:ascii="Sylfaen" w:hAnsi="Sylfaen"/>
                          <w:sz w:val="16"/>
                          <w:szCs w:val="16"/>
                        </w:rPr>
                        <w:t>მემკვიდრეობის</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აქტივებთან</w:t>
                      </w:r>
                      <w:proofErr w:type="spellEnd"/>
                      <w:r w:rsidRPr="00971FED">
                        <w:rPr>
                          <w:rFonts w:ascii="Sylfaen" w:hAnsi="Sylfaen"/>
                          <w:sz w:val="16"/>
                          <w:szCs w:val="16"/>
                        </w:rPr>
                        <w:t xml:space="preserve"> </w:t>
                      </w:r>
                      <w:proofErr w:type="spellStart"/>
                      <w:r w:rsidRPr="00971FED">
                        <w:rPr>
                          <w:rFonts w:ascii="Sylfaen" w:hAnsi="Sylfaen"/>
                          <w:sz w:val="16"/>
                          <w:szCs w:val="16"/>
                        </w:rPr>
                        <w:t>მიმართებით</w:t>
                      </w:r>
                      <w:proofErr w:type="spellEnd"/>
                      <w:r w:rsidRPr="00971FED">
                        <w:rPr>
                          <w:rFonts w:ascii="Sylfaen" w:hAnsi="Sylfaen"/>
                          <w:sz w:val="16"/>
                          <w:szCs w:val="16"/>
                        </w:rPr>
                        <w:t xml:space="preserve">. </w:t>
                      </w:r>
                      <w:proofErr w:type="spellStart"/>
                      <w:r w:rsidRPr="00B63CCA">
                        <w:rPr>
                          <w:rFonts w:ascii="Sylfaen" w:hAnsi="Sylfaen"/>
                          <w:strike/>
                          <w:sz w:val="16"/>
                          <w:szCs w:val="16"/>
                        </w:rPr>
                        <w:t>და</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შეუძლია</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მაგრამ</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არ</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მოეთხოვება</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ამ</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სტანდარტის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სხვა</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მოთხოვნების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დაცვა</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იმ</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არამატერიალურ</w:t>
                      </w:r>
                      <w:proofErr w:type="spellEnd"/>
                      <w:r w:rsidRPr="00B63CCA">
                        <w:rPr>
                          <w:rFonts w:ascii="Sylfaen" w:hAnsi="Sylfaen"/>
                          <w:strike/>
                          <w:sz w:val="16"/>
                          <w:szCs w:val="16"/>
                        </w:rPr>
                        <w:t xml:space="preserve"> </w:t>
                      </w:r>
                      <w:proofErr w:type="spellStart"/>
                      <w:r w:rsidR="00E4105C">
                        <w:rPr>
                          <w:rFonts w:ascii="Sylfaen" w:hAnsi="Sylfaen"/>
                          <w:strike/>
                          <w:sz w:val="16"/>
                          <w:szCs w:val="16"/>
                        </w:rPr>
                        <w:t>კულტურული</w:t>
                      </w:r>
                      <w:proofErr w:type="spellEnd"/>
                      <w:r w:rsidR="00E4105C">
                        <w:rPr>
                          <w:rFonts w:ascii="Sylfaen" w:hAnsi="Sylfaen"/>
                          <w:strike/>
                          <w:sz w:val="16"/>
                          <w:szCs w:val="16"/>
                        </w:rPr>
                        <w:t xml:space="preserve"> </w:t>
                      </w:r>
                      <w:proofErr w:type="spellStart"/>
                      <w:r w:rsidR="00E4105C">
                        <w:rPr>
                          <w:rFonts w:ascii="Sylfaen" w:hAnsi="Sylfaen"/>
                          <w:strike/>
                          <w:sz w:val="16"/>
                          <w:szCs w:val="16"/>
                        </w:rPr>
                        <w:t>მემკვიდრეობის</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აქტივებთან</w:t>
                      </w:r>
                      <w:proofErr w:type="spellEnd"/>
                      <w:r w:rsidRPr="00B63CCA">
                        <w:rPr>
                          <w:rFonts w:ascii="Sylfaen" w:hAnsi="Sylfaen"/>
                          <w:strike/>
                          <w:sz w:val="16"/>
                          <w:szCs w:val="16"/>
                        </w:rPr>
                        <w:t xml:space="preserve"> </w:t>
                      </w:r>
                      <w:proofErr w:type="spellStart"/>
                      <w:r w:rsidRPr="00B63CCA">
                        <w:rPr>
                          <w:rFonts w:ascii="Sylfaen" w:hAnsi="Sylfaen"/>
                          <w:strike/>
                          <w:sz w:val="16"/>
                          <w:szCs w:val="16"/>
                        </w:rPr>
                        <w:t>მიმართებით</w:t>
                      </w:r>
                      <w:proofErr w:type="spellEnd"/>
                      <w:r w:rsidRPr="00B63CCA">
                        <w:rPr>
                          <w:rFonts w:ascii="Sylfaen" w:hAnsi="Sylfaen"/>
                          <w:strike/>
                          <w:sz w:val="16"/>
                          <w:szCs w:val="16"/>
                        </w:rPr>
                        <w:t>.</w:t>
                      </w:r>
                      <w:r w:rsidRPr="00971FED">
                        <w:rPr>
                          <w:rFonts w:ascii="Sylfaen" w:hAnsi="Sylfaen"/>
                          <w:sz w:val="16"/>
                          <w:szCs w:val="16"/>
                        </w:rPr>
                        <w:t xml:space="preserve"> </w:t>
                      </w:r>
                      <w:proofErr w:type="spellStart"/>
                      <w:r w:rsidRPr="00B63CCA">
                        <w:rPr>
                          <w:rFonts w:ascii="Sylfaen" w:hAnsi="Sylfaen"/>
                          <w:sz w:val="16"/>
                          <w:szCs w:val="16"/>
                          <w:u w:val="single"/>
                        </w:rPr>
                        <w:t>მასში</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მოცემულია</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მითითებები</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გამოყენებაზე</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რომელიც</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ერთეულისგან</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მოითხოვს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გაამჟღავნოს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ინფორმაცია</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აუღიარებელი</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არამატერიალური</w:t>
                      </w:r>
                      <w:proofErr w:type="spellEnd"/>
                      <w:r w:rsidRPr="00B63CCA">
                        <w:rPr>
                          <w:rFonts w:ascii="Sylfaen" w:hAnsi="Sylfaen"/>
                          <w:sz w:val="16"/>
                          <w:szCs w:val="16"/>
                          <w:u w:val="single"/>
                        </w:rPr>
                        <w:t xml:space="preserve"> </w:t>
                      </w:r>
                      <w:proofErr w:type="spellStart"/>
                      <w:r w:rsidR="00E4105C">
                        <w:rPr>
                          <w:rFonts w:ascii="Sylfaen" w:hAnsi="Sylfaen"/>
                          <w:sz w:val="16"/>
                          <w:szCs w:val="16"/>
                          <w:u w:val="single"/>
                        </w:rPr>
                        <w:t>კულტურული</w:t>
                      </w:r>
                      <w:proofErr w:type="spellEnd"/>
                      <w:r w:rsidR="00E4105C">
                        <w:rPr>
                          <w:rFonts w:ascii="Sylfaen" w:hAnsi="Sylfaen"/>
                          <w:sz w:val="16"/>
                          <w:szCs w:val="16"/>
                          <w:u w:val="single"/>
                        </w:rPr>
                        <w:t xml:space="preserve"> </w:t>
                      </w:r>
                      <w:proofErr w:type="spellStart"/>
                      <w:r w:rsidR="00E4105C">
                        <w:rPr>
                          <w:rFonts w:ascii="Sylfaen" w:hAnsi="Sylfaen"/>
                          <w:sz w:val="16"/>
                          <w:szCs w:val="16"/>
                          <w:u w:val="single"/>
                        </w:rPr>
                        <w:t>მემკვიდრეობის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აქტივების</w:t>
                      </w:r>
                      <w:proofErr w:type="spellEnd"/>
                      <w:r w:rsidRPr="00B63CCA">
                        <w:rPr>
                          <w:rFonts w:ascii="Sylfaen" w:hAnsi="Sylfaen"/>
                          <w:sz w:val="16"/>
                          <w:szCs w:val="16"/>
                          <w:u w:val="single"/>
                        </w:rPr>
                        <w:t xml:space="preserve"> </w:t>
                      </w:r>
                      <w:proofErr w:type="spellStart"/>
                      <w:r w:rsidRPr="00B63CCA">
                        <w:rPr>
                          <w:rFonts w:ascii="Sylfaen" w:hAnsi="Sylfaen"/>
                          <w:sz w:val="16"/>
                          <w:szCs w:val="16"/>
                          <w:u w:val="single"/>
                        </w:rPr>
                        <w:t>შესახებ</w:t>
                      </w:r>
                      <w:proofErr w:type="spellEnd"/>
                      <w:r w:rsidRPr="00B63CCA">
                        <w:rPr>
                          <w:rFonts w:ascii="Sylfaen" w:hAnsi="Sylfaen"/>
                          <w:sz w:val="16"/>
                          <w:szCs w:val="16"/>
                          <w:u w:val="single"/>
                        </w:rPr>
                        <w:t>.</w:t>
                      </w:r>
                      <w:r w:rsidRPr="00971FED">
                        <w:rPr>
                          <w:rFonts w:ascii="Sylfaen" w:hAnsi="Sylfaen"/>
                          <w:sz w:val="16"/>
                          <w:szCs w:val="16"/>
                        </w:rPr>
                        <w:t xml:space="preserve">  </w:t>
                      </w:r>
                      <w:proofErr w:type="spellStart"/>
                      <w:r w:rsidRPr="00971FED">
                        <w:rPr>
                          <w:rFonts w:ascii="Sylfaen" w:hAnsi="Sylfaen"/>
                          <w:sz w:val="16"/>
                          <w:szCs w:val="16"/>
                        </w:rPr>
                        <w:t>ბასს</w:t>
                      </w:r>
                      <w:proofErr w:type="spellEnd"/>
                      <w:r w:rsidRPr="00971FED">
                        <w:rPr>
                          <w:rFonts w:ascii="Sylfaen" w:hAnsi="Sylfaen"/>
                          <w:sz w:val="16"/>
                          <w:szCs w:val="16"/>
                        </w:rPr>
                        <w:t xml:space="preserve"> 38-ში </w:t>
                      </w:r>
                      <w:proofErr w:type="spellStart"/>
                      <w:r w:rsidRPr="00971FED">
                        <w:rPr>
                          <w:rFonts w:ascii="Sylfaen" w:hAnsi="Sylfaen"/>
                          <w:sz w:val="16"/>
                          <w:szCs w:val="16"/>
                        </w:rPr>
                        <w:t>მსგავსი</w:t>
                      </w:r>
                      <w:proofErr w:type="spellEnd"/>
                      <w:r w:rsidRPr="00971FED">
                        <w:rPr>
                          <w:rFonts w:ascii="Sylfaen" w:hAnsi="Sylfaen"/>
                          <w:sz w:val="16"/>
                          <w:szCs w:val="16"/>
                        </w:rPr>
                        <w:t xml:space="preserve"> </w:t>
                      </w:r>
                      <w:proofErr w:type="spellStart"/>
                      <w:r w:rsidRPr="00971FED">
                        <w:rPr>
                          <w:rFonts w:ascii="Sylfaen" w:hAnsi="Sylfaen"/>
                          <w:sz w:val="16"/>
                          <w:szCs w:val="16"/>
                        </w:rPr>
                        <w:t>მითითებები</w:t>
                      </w:r>
                      <w:proofErr w:type="spellEnd"/>
                      <w:r w:rsidRPr="00971FED">
                        <w:rPr>
                          <w:rFonts w:ascii="Sylfaen" w:hAnsi="Sylfaen"/>
                          <w:sz w:val="16"/>
                          <w:szCs w:val="16"/>
                        </w:rPr>
                        <w:t xml:space="preserve"> </w:t>
                      </w:r>
                      <w:proofErr w:type="spellStart"/>
                      <w:r w:rsidRPr="00971FED">
                        <w:rPr>
                          <w:rFonts w:ascii="Sylfaen" w:hAnsi="Sylfaen"/>
                          <w:sz w:val="16"/>
                          <w:szCs w:val="16"/>
                        </w:rPr>
                        <w:t>არ</w:t>
                      </w:r>
                      <w:proofErr w:type="spellEnd"/>
                      <w:r w:rsidRPr="00971FED">
                        <w:rPr>
                          <w:rFonts w:ascii="Sylfaen" w:hAnsi="Sylfaen"/>
                          <w:sz w:val="16"/>
                          <w:szCs w:val="16"/>
                        </w:rPr>
                        <w:t xml:space="preserve"> </w:t>
                      </w:r>
                      <w:proofErr w:type="spellStart"/>
                      <w:r w:rsidRPr="00971FED">
                        <w:rPr>
                          <w:rFonts w:ascii="Sylfaen" w:hAnsi="Sylfaen"/>
                          <w:sz w:val="16"/>
                          <w:szCs w:val="16"/>
                        </w:rPr>
                        <w:t>არის</w:t>
                      </w:r>
                      <w:proofErr w:type="spellEnd"/>
                      <w:r w:rsidRPr="00971FED">
                        <w:rPr>
                          <w:rFonts w:ascii="Sylfaen" w:hAnsi="Sylfaen"/>
                          <w:sz w:val="16"/>
                          <w:szCs w:val="16"/>
                        </w:rPr>
                        <w:t xml:space="preserve"> </w:t>
                      </w:r>
                      <w:proofErr w:type="spellStart"/>
                      <w:r w:rsidRPr="00971FED">
                        <w:rPr>
                          <w:rFonts w:ascii="Sylfaen" w:hAnsi="Sylfaen"/>
                          <w:sz w:val="16"/>
                          <w:szCs w:val="16"/>
                        </w:rPr>
                        <w:t>მოცემული</w:t>
                      </w:r>
                      <w:proofErr w:type="spellEnd"/>
                      <w:r w:rsidRPr="00971FED">
                        <w:rPr>
                          <w:rFonts w:ascii="Sylfaen" w:hAnsi="Sylfaen"/>
                          <w:sz w:val="16"/>
                          <w:szCs w:val="16"/>
                        </w:rPr>
                        <w:t xml:space="preserve">. </w:t>
                      </w:r>
                    </w:p>
                    <w:p w14:paraId="643744A0" w14:textId="12B4C84F" w:rsidR="00971FED" w:rsidRDefault="00971FED" w:rsidP="00971FED">
                      <w:pPr>
                        <w:pStyle w:val="ListParagraph"/>
                        <w:numPr>
                          <w:ilvl w:val="0"/>
                          <w:numId w:val="6"/>
                        </w:numPr>
                        <w:spacing w:after="0" w:line="240" w:lineRule="auto"/>
                        <w:ind w:left="284" w:hanging="284"/>
                        <w:jc w:val="both"/>
                        <w:rPr>
                          <w:rFonts w:ascii="Sylfaen" w:hAnsi="Sylfaen"/>
                          <w:sz w:val="16"/>
                          <w:szCs w:val="16"/>
                        </w:rPr>
                      </w:pPr>
                      <w:proofErr w:type="spellStart"/>
                      <w:r w:rsidRPr="00971FED">
                        <w:rPr>
                          <w:rFonts w:ascii="Sylfaen" w:hAnsi="Sylfaen"/>
                          <w:sz w:val="16"/>
                          <w:szCs w:val="16"/>
                        </w:rPr>
                        <w:t>ბასს</w:t>
                      </w:r>
                      <w:proofErr w:type="spellEnd"/>
                      <w:r w:rsidRPr="00971FED">
                        <w:rPr>
                          <w:rFonts w:ascii="Sylfaen" w:hAnsi="Sylfaen"/>
                          <w:sz w:val="16"/>
                          <w:szCs w:val="16"/>
                        </w:rPr>
                        <w:t xml:space="preserve"> 38 </w:t>
                      </w:r>
                      <w:proofErr w:type="spellStart"/>
                      <w:r w:rsidRPr="00971FED">
                        <w:rPr>
                          <w:rFonts w:ascii="Sylfaen" w:hAnsi="Sylfaen"/>
                          <w:sz w:val="16"/>
                          <w:szCs w:val="16"/>
                        </w:rPr>
                        <w:t>მოიცავს</w:t>
                      </w:r>
                      <w:proofErr w:type="spellEnd"/>
                      <w:r w:rsidRPr="00971FED">
                        <w:rPr>
                          <w:rFonts w:ascii="Sylfaen" w:hAnsi="Sylfaen"/>
                          <w:sz w:val="16"/>
                          <w:szCs w:val="16"/>
                        </w:rPr>
                        <w:t xml:space="preserve"> </w:t>
                      </w:r>
                      <w:proofErr w:type="spellStart"/>
                      <w:r w:rsidRPr="00971FED">
                        <w:rPr>
                          <w:rFonts w:ascii="Sylfaen" w:hAnsi="Sylfaen"/>
                          <w:sz w:val="16"/>
                          <w:szCs w:val="16"/>
                        </w:rPr>
                        <w:t>მითითებებს</w:t>
                      </w:r>
                      <w:proofErr w:type="spellEnd"/>
                      <w:r w:rsidRPr="00971FED">
                        <w:rPr>
                          <w:rFonts w:ascii="Sylfaen" w:hAnsi="Sylfaen"/>
                          <w:sz w:val="16"/>
                          <w:szCs w:val="16"/>
                        </w:rPr>
                        <w:t xml:space="preserve"> </w:t>
                      </w:r>
                      <w:proofErr w:type="spellStart"/>
                      <w:r w:rsidRPr="00971FED">
                        <w:rPr>
                          <w:rFonts w:ascii="Sylfaen" w:hAnsi="Sylfaen"/>
                          <w:sz w:val="16"/>
                          <w:szCs w:val="16"/>
                        </w:rPr>
                        <w:t>სამთარობო</w:t>
                      </w:r>
                      <w:proofErr w:type="spellEnd"/>
                      <w:r w:rsidRPr="00971FED">
                        <w:rPr>
                          <w:rFonts w:ascii="Sylfaen" w:hAnsi="Sylfaen"/>
                          <w:sz w:val="16"/>
                          <w:szCs w:val="16"/>
                        </w:rPr>
                        <w:t xml:space="preserve"> </w:t>
                      </w:r>
                      <w:proofErr w:type="spellStart"/>
                      <w:r w:rsidRPr="00971FED">
                        <w:rPr>
                          <w:rFonts w:ascii="Sylfaen" w:hAnsi="Sylfaen"/>
                          <w:sz w:val="16"/>
                          <w:szCs w:val="16"/>
                        </w:rPr>
                        <w:t>გრანტის</w:t>
                      </w:r>
                      <w:proofErr w:type="spellEnd"/>
                      <w:r w:rsidRPr="00971FED">
                        <w:rPr>
                          <w:rFonts w:ascii="Sylfaen" w:hAnsi="Sylfaen"/>
                          <w:sz w:val="16"/>
                          <w:szCs w:val="16"/>
                        </w:rPr>
                        <w:t xml:space="preserve"> </w:t>
                      </w:r>
                      <w:proofErr w:type="spellStart"/>
                      <w:r w:rsidRPr="00971FED">
                        <w:rPr>
                          <w:rFonts w:ascii="Sylfaen" w:hAnsi="Sylfaen"/>
                          <w:sz w:val="16"/>
                          <w:szCs w:val="16"/>
                        </w:rPr>
                        <w:t>გზით</w:t>
                      </w:r>
                      <w:proofErr w:type="spellEnd"/>
                      <w:r w:rsidRPr="00971FED">
                        <w:rPr>
                          <w:rFonts w:ascii="Sylfaen" w:hAnsi="Sylfaen"/>
                          <w:sz w:val="16"/>
                          <w:szCs w:val="16"/>
                        </w:rPr>
                        <w:t xml:space="preserve"> </w:t>
                      </w:r>
                      <w:proofErr w:type="spellStart"/>
                      <w:r w:rsidRPr="00971FED">
                        <w:rPr>
                          <w:rFonts w:ascii="Sylfaen" w:hAnsi="Sylfaen"/>
                          <w:sz w:val="16"/>
                          <w:szCs w:val="16"/>
                        </w:rPr>
                        <w:t>შეძენილ</w:t>
                      </w:r>
                      <w:proofErr w:type="spellEnd"/>
                      <w:r w:rsidRPr="00971FED">
                        <w:rPr>
                          <w:rFonts w:ascii="Sylfaen" w:hAnsi="Sylfaen"/>
                          <w:sz w:val="16"/>
                          <w:szCs w:val="16"/>
                        </w:rPr>
                        <w:t xml:space="preserve"> </w:t>
                      </w:r>
                      <w:proofErr w:type="spellStart"/>
                      <w:r w:rsidRPr="00971FED">
                        <w:rPr>
                          <w:rFonts w:ascii="Sylfaen" w:hAnsi="Sylfaen"/>
                          <w:sz w:val="16"/>
                          <w:szCs w:val="16"/>
                        </w:rPr>
                        <w:t>არამატერიალურ</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აქტივებთან</w:t>
                      </w:r>
                      <w:proofErr w:type="spellEnd"/>
                      <w:r w:rsidRPr="00971FED">
                        <w:rPr>
                          <w:rFonts w:ascii="Sylfaen" w:hAnsi="Sylfaen"/>
                          <w:sz w:val="16"/>
                          <w:szCs w:val="16"/>
                        </w:rPr>
                        <w:t xml:space="preserve"> </w:t>
                      </w:r>
                      <w:proofErr w:type="spellStart"/>
                      <w:r w:rsidRPr="00971FED">
                        <w:rPr>
                          <w:rFonts w:ascii="Sylfaen" w:hAnsi="Sylfaen"/>
                          <w:sz w:val="16"/>
                          <w:szCs w:val="16"/>
                        </w:rPr>
                        <w:t>დაკავშირებით</w:t>
                      </w:r>
                      <w:proofErr w:type="spellEnd"/>
                      <w:r w:rsidRPr="00971FED">
                        <w:rPr>
                          <w:rFonts w:ascii="Sylfaen" w:hAnsi="Sylfaen"/>
                          <w:sz w:val="16"/>
                          <w:szCs w:val="16"/>
                        </w:rPr>
                        <w:t xml:space="preserve">.  </w:t>
                      </w: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31-ის 31-ე </w:t>
                      </w:r>
                      <w:proofErr w:type="spellStart"/>
                      <w:r w:rsidRPr="00971FED">
                        <w:rPr>
                          <w:rFonts w:ascii="Sylfaen" w:hAnsi="Sylfaen"/>
                          <w:sz w:val="16"/>
                          <w:szCs w:val="16"/>
                        </w:rPr>
                        <w:t>პუნქტი</w:t>
                      </w:r>
                      <w:proofErr w:type="spellEnd"/>
                      <w:r w:rsidRPr="00971FED">
                        <w:rPr>
                          <w:rFonts w:ascii="Sylfaen" w:hAnsi="Sylfaen"/>
                          <w:sz w:val="16"/>
                          <w:szCs w:val="16"/>
                        </w:rPr>
                        <w:t xml:space="preserve"> </w:t>
                      </w:r>
                      <w:proofErr w:type="spellStart"/>
                      <w:r w:rsidRPr="00971FED">
                        <w:rPr>
                          <w:rFonts w:ascii="Sylfaen" w:hAnsi="Sylfaen"/>
                          <w:sz w:val="16"/>
                          <w:szCs w:val="16"/>
                        </w:rPr>
                        <w:t>ცვლის</w:t>
                      </w:r>
                      <w:proofErr w:type="spellEnd"/>
                      <w:r w:rsidRPr="00971FED">
                        <w:rPr>
                          <w:rFonts w:ascii="Sylfaen" w:hAnsi="Sylfaen"/>
                          <w:sz w:val="16"/>
                          <w:szCs w:val="16"/>
                        </w:rPr>
                        <w:t xml:space="preserve"> </w:t>
                      </w:r>
                      <w:proofErr w:type="spellStart"/>
                      <w:r w:rsidRPr="00971FED">
                        <w:rPr>
                          <w:rFonts w:ascii="Sylfaen" w:hAnsi="Sylfaen"/>
                          <w:sz w:val="16"/>
                          <w:szCs w:val="16"/>
                        </w:rPr>
                        <w:t>ამ</w:t>
                      </w:r>
                      <w:proofErr w:type="spellEnd"/>
                      <w:r w:rsidRPr="00971FED">
                        <w:rPr>
                          <w:rFonts w:ascii="Sylfaen" w:hAnsi="Sylfaen"/>
                          <w:sz w:val="16"/>
                          <w:szCs w:val="16"/>
                        </w:rPr>
                        <w:t xml:space="preserve"> </w:t>
                      </w:r>
                      <w:proofErr w:type="spellStart"/>
                      <w:r w:rsidRPr="00971FED">
                        <w:rPr>
                          <w:rFonts w:ascii="Sylfaen" w:hAnsi="Sylfaen"/>
                          <w:sz w:val="16"/>
                          <w:szCs w:val="16"/>
                        </w:rPr>
                        <w:t>წესებს</w:t>
                      </w:r>
                      <w:proofErr w:type="spellEnd"/>
                      <w:r w:rsidRPr="00971FED">
                        <w:rPr>
                          <w:rFonts w:ascii="Sylfaen" w:hAnsi="Sylfaen"/>
                          <w:sz w:val="16"/>
                          <w:szCs w:val="16"/>
                        </w:rPr>
                        <w:t xml:space="preserve"> </w:t>
                      </w:r>
                      <w:proofErr w:type="spellStart"/>
                      <w:r w:rsidRPr="00971FED">
                        <w:rPr>
                          <w:rFonts w:ascii="Sylfaen" w:hAnsi="Sylfaen"/>
                          <w:sz w:val="16"/>
                          <w:szCs w:val="16"/>
                        </w:rPr>
                        <w:t>არაგაცვლითი</w:t>
                      </w:r>
                      <w:proofErr w:type="spellEnd"/>
                      <w:r w:rsidRPr="00971FED">
                        <w:rPr>
                          <w:rFonts w:ascii="Sylfaen" w:hAnsi="Sylfaen"/>
                          <w:sz w:val="16"/>
                          <w:szCs w:val="16"/>
                        </w:rPr>
                        <w:t xml:space="preserve"> </w:t>
                      </w:r>
                      <w:proofErr w:type="spellStart"/>
                      <w:r w:rsidRPr="00971FED">
                        <w:rPr>
                          <w:rFonts w:ascii="Sylfaen" w:hAnsi="Sylfaen"/>
                          <w:sz w:val="16"/>
                          <w:szCs w:val="16"/>
                        </w:rPr>
                        <w:t>ოპერაციების</w:t>
                      </w:r>
                      <w:proofErr w:type="spellEnd"/>
                      <w:r w:rsidRPr="00971FED">
                        <w:rPr>
                          <w:rFonts w:ascii="Sylfaen" w:hAnsi="Sylfaen"/>
                          <w:sz w:val="16"/>
                          <w:szCs w:val="16"/>
                        </w:rPr>
                        <w:t xml:space="preserve"> </w:t>
                      </w:r>
                      <w:proofErr w:type="spellStart"/>
                      <w:r w:rsidRPr="00971FED">
                        <w:rPr>
                          <w:rFonts w:ascii="Sylfaen" w:hAnsi="Sylfaen"/>
                          <w:sz w:val="16"/>
                          <w:szCs w:val="16"/>
                        </w:rPr>
                        <w:t>მეშვეობით</w:t>
                      </w:r>
                      <w:proofErr w:type="spellEnd"/>
                      <w:r w:rsidRPr="00971FED">
                        <w:rPr>
                          <w:rFonts w:ascii="Sylfaen" w:hAnsi="Sylfaen"/>
                          <w:sz w:val="16"/>
                          <w:szCs w:val="16"/>
                        </w:rPr>
                        <w:t xml:space="preserve"> </w:t>
                      </w:r>
                      <w:proofErr w:type="spellStart"/>
                      <w:r w:rsidRPr="00971FED">
                        <w:rPr>
                          <w:rFonts w:ascii="Sylfaen" w:hAnsi="Sylfaen"/>
                          <w:sz w:val="16"/>
                          <w:szCs w:val="16"/>
                        </w:rPr>
                        <w:t>შეძელი</w:t>
                      </w:r>
                      <w:proofErr w:type="spellEnd"/>
                      <w:r w:rsidRPr="00971FED">
                        <w:rPr>
                          <w:rFonts w:ascii="Sylfaen" w:hAnsi="Sylfaen"/>
                          <w:sz w:val="16"/>
                          <w:szCs w:val="16"/>
                        </w:rPr>
                        <w:t xml:space="preserve"> </w:t>
                      </w:r>
                      <w:proofErr w:type="spellStart"/>
                      <w:r w:rsidRPr="00971FED">
                        <w:rPr>
                          <w:rFonts w:ascii="Sylfaen" w:hAnsi="Sylfaen"/>
                          <w:sz w:val="16"/>
                          <w:szCs w:val="16"/>
                        </w:rPr>
                        <w:t>არამატერიალური</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აქტივების</w:t>
                      </w:r>
                      <w:proofErr w:type="spellEnd"/>
                      <w:r w:rsidRPr="00971FED">
                        <w:rPr>
                          <w:rFonts w:ascii="Sylfaen" w:hAnsi="Sylfaen"/>
                          <w:sz w:val="16"/>
                          <w:szCs w:val="16"/>
                        </w:rPr>
                        <w:t xml:space="preserve"> </w:t>
                      </w:r>
                      <w:proofErr w:type="spellStart"/>
                      <w:r w:rsidRPr="00971FED">
                        <w:rPr>
                          <w:rFonts w:ascii="Sylfaen" w:hAnsi="Sylfaen"/>
                          <w:sz w:val="16"/>
                          <w:szCs w:val="16"/>
                        </w:rPr>
                        <w:t>მოსაცავად</w:t>
                      </w:r>
                      <w:proofErr w:type="spellEnd"/>
                      <w:r w:rsidRPr="00971FED">
                        <w:rPr>
                          <w:rFonts w:ascii="Sylfaen" w:hAnsi="Sylfaen"/>
                          <w:sz w:val="16"/>
                          <w:szCs w:val="16"/>
                        </w:rPr>
                        <w:t xml:space="preserve">.  </w:t>
                      </w: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971FED">
                        <w:rPr>
                          <w:rFonts w:ascii="Sylfaen" w:hAnsi="Sylfaen"/>
                          <w:sz w:val="16"/>
                          <w:szCs w:val="16"/>
                        </w:rPr>
                        <w:t>ადგენს</w:t>
                      </w:r>
                      <w:proofErr w:type="spellEnd"/>
                      <w:r w:rsidRPr="00971FED">
                        <w:rPr>
                          <w:rFonts w:ascii="Sylfaen" w:hAnsi="Sylfaen"/>
                          <w:sz w:val="16"/>
                          <w:szCs w:val="16"/>
                        </w:rPr>
                        <w:t xml:space="preserve">, </w:t>
                      </w:r>
                      <w:proofErr w:type="spellStart"/>
                      <w:r w:rsidRPr="00971FED">
                        <w:rPr>
                          <w:rFonts w:ascii="Sylfaen" w:hAnsi="Sylfaen"/>
                          <w:sz w:val="16"/>
                          <w:szCs w:val="16"/>
                        </w:rPr>
                        <w:t>რომ</w:t>
                      </w:r>
                      <w:proofErr w:type="spellEnd"/>
                      <w:r w:rsidRPr="00971FED">
                        <w:rPr>
                          <w:rFonts w:ascii="Sylfaen" w:hAnsi="Sylfaen"/>
                          <w:sz w:val="16"/>
                          <w:szCs w:val="16"/>
                        </w:rPr>
                        <w:t xml:space="preserve"> </w:t>
                      </w:r>
                      <w:proofErr w:type="spellStart"/>
                      <w:r w:rsidRPr="00971FED">
                        <w:rPr>
                          <w:rFonts w:ascii="Sylfaen" w:hAnsi="Sylfaen"/>
                          <w:sz w:val="16"/>
                          <w:szCs w:val="16"/>
                        </w:rPr>
                        <w:t>როდესაც</w:t>
                      </w:r>
                      <w:proofErr w:type="spellEnd"/>
                      <w:r w:rsidRPr="00971FED">
                        <w:rPr>
                          <w:rFonts w:ascii="Sylfaen" w:hAnsi="Sylfaen"/>
                          <w:sz w:val="16"/>
                          <w:szCs w:val="16"/>
                        </w:rPr>
                        <w:t xml:space="preserve"> </w:t>
                      </w:r>
                      <w:proofErr w:type="spellStart"/>
                      <w:r w:rsidRPr="00971FED">
                        <w:rPr>
                          <w:rFonts w:ascii="Sylfaen" w:hAnsi="Sylfaen"/>
                          <w:sz w:val="16"/>
                          <w:szCs w:val="16"/>
                        </w:rPr>
                        <w:t>არამატერიალური</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აქტივი</w:t>
                      </w:r>
                      <w:proofErr w:type="spellEnd"/>
                      <w:r w:rsidRPr="00971FED">
                        <w:rPr>
                          <w:rFonts w:ascii="Sylfaen" w:hAnsi="Sylfaen"/>
                          <w:sz w:val="16"/>
                          <w:szCs w:val="16"/>
                        </w:rPr>
                        <w:t xml:space="preserve"> </w:t>
                      </w:r>
                      <w:proofErr w:type="spellStart"/>
                      <w:r w:rsidRPr="00971FED">
                        <w:rPr>
                          <w:rFonts w:ascii="Sylfaen" w:hAnsi="Sylfaen"/>
                          <w:sz w:val="16"/>
                          <w:szCs w:val="16"/>
                        </w:rPr>
                        <w:t>არაგაცვლითი</w:t>
                      </w:r>
                      <w:proofErr w:type="spellEnd"/>
                      <w:r w:rsidRPr="00971FED">
                        <w:rPr>
                          <w:rFonts w:ascii="Sylfaen" w:hAnsi="Sylfaen"/>
                          <w:sz w:val="16"/>
                          <w:szCs w:val="16"/>
                        </w:rPr>
                        <w:t xml:space="preserve"> </w:t>
                      </w:r>
                      <w:proofErr w:type="spellStart"/>
                      <w:r w:rsidRPr="00971FED">
                        <w:rPr>
                          <w:rFonts w:ascii="Sylfaen" w:hAnsi="Sylfaen"/>
                          <w:sz w:val="16"/>
                          <w:szCs w:val="16"/>
                        </w:rPr>
                        <w:t>ოპერაციის</w:t>
                      </w:r>
                      <w:proofErr w:type="spellEnd"/>
                      <w:r w:rsidRPr="00971FED">
                        <w:rPr>
                          <w:rFonts w:ascii="Sylfaen" w:hAnsi="Sylfaen"/>
                          <w:sz w:val="16"/>
                          <w:szCs w:val="16"/>
                        </w:rPr>
                        <w:t xml:space="preserve"> </w:t>
                      </w:r>
                      <w:proofErr w:type="spellStart"/>
                      <w:r w:rsidRPr="00971FED">
                        <w:rPr>
                          <w:rFonts w:ascii="Sylfaen" w:hAnsi="Sylfaen"/>
                          <w:sz w:val="16"/>
                          <w:szCs w:val="16"/>
                        </w:rPr>
                        <w:t>მეშვეობით</w:t>
                      </w:r>
                      <w:proofErr w:type="spellEnd"/>
                      <w:r w:rsidRPr="00971FED">
                        <w:rPr>
                          <w:rFonts w:ascii="Sylfaen" w:hAnsi="Sylfaen"/>
                          <w:sz w:val="16"/>
                          <w:szCs w:val="16"/>
                        </w:rPr>
                        <w:t xml:space="preserve"> </w:t>
                      </w:r>
                      <w:proofErr w:type="spellStart"/>
                      <w:r w:rsidRPr="00971FED">
                        <w:rPr>
                          <w:rFonts w:ascii="Sylfaen" w:hAnsi="Sylfaen"/>
                          <w:sz w:val="16"/>
                          <w:szCs w:val="16"/>
                        </w:rPr>
                        <w:t>არის</w:t>
                      </w:r>
                      <w:proofErr w:type="spellEnd"/>
                      <w:r w:rsidRPr="00971FED">
                        <w:rPr>
                          <w:rFonts w:ascii="Sylfaen" w:hAnsi="Sylfaen"/>
                          <w:sz w:val="16"/>
                          <w:szCs w:val="16"/>
                        </w:rPr>
                        <w:t xml:space="preserve"> </w:t>
                      </w:r>
                      <w:proofErr w:type="spellStart"/>
                      <w:r w:rsidRPr="00971FED">
                        <w:rPr>
                          <w:rFonts w:ascii="Sylfaen" w:hAnsi="Sylfaen"/>
                          <w:sz w:val="16"/>
                          <w:szCs w:val="16"/>
                        </w:rPr>
                        <w:t>შეძენილი</w:t>
                      </w:r>
                      <w:proofErr w:type="spellEnd"/>
                      <w:r w:rsidRPr="00971FED">
                        <w:rPr>
                          <w:rFonts w:ascii="Sylfaen" w:hAnsi="Sylfaen"/>
                          <w:sz w:val="16"/>
                          <w:szCs w:val="16"/>
                        </w:rPr>
                        <w:t xml:space="preserve">, </w:t>
                      </w:r>
                      <w:proofErr w:type="spellStart"/>
                      <w:r w:rsidRPr="00971FED">
                        <w:rPr>
                          <w:rFonts w:ascii="Sylfaen" w:hAnsi="Sylfaen"/>
                          <w:sz w:val="16"/>
                          <w:szCs w:val="16"/>
                        </w:rPr>
                        <w:t>მისი</w:t>
                      </w:r>
                      <w:proofErr w:type="spellEnd"/>
                      <w:r w:rsidRPr="00971FED">
                        <w:rPr>
                          <w:rFonts w:ascii="Sylfaen" w:hAnsi="Sylfaen"/>
                          <w:sz w:val="16"/>
                          <w:szCs w:val="16"/>
                        </w:rPr>
                        <w:t xml:space="preserve"> </w:t>
                      </w:r>
                      <w:proofErr w:type="spellStart"/>
                      <w:r w:rsidRPr="00971FED">
                        <w:rPr>
                          <w:rFonts w:ascii="Sylfaen" w:hAnsi="Sylfaen"/>
                          <w:sz w:val="16"/>
                          <w:szCs w:val="16"/>
                        </w:rPr>
                        <w:t>ღირებულება</w:t>
                      </w:r>
                      <w:proofErr w:type="spellEnd"/>
                      <w:r w:rsidRPr="00971FED">
                        <w:rPr>
                          <w:rFonts w:ascii="Sylfaen" w:hAnsi="Sylfaen"/>
                          <w:sz w:val="16"/>
                          <w:szCs w:val="16"/>
                        </w:rPr>
                        <w:t xml:space="preserve"> </w:t>
                      </w:r>
                      <w:proofErr w:type="spellStart"/>
                      <w:r w:rsidRPr="00971FED">
                        <w:rPr>
                          <w:rFonts w:ascii="Sylfaen" w:hAnsi="Sylfaen"/>
                          <w:sz w:val="16"/>
                          <w:szCs w:val="16"/>
                        </w:rPr>
                        <w:t>შეძენის</w:t>
                      </w:r>
                      <w:proofErr w:type="spellEnd"/>
                      <w:r w:rsidRPr="00971FED">
                        <w:rPr>
                          <w:rFonts w:ascii="Sylfaen" w:hAnsi="Sylfaen"/>
                          <w:sz w:val="16"/>
                          <w:szCs w:val="16"/>
                        </w:rPr>
                        <w:t xml:space="preserve"> </w:t>
                      </w:r>
                      <w:proofErr w:type="spellStart"/>
                      <w:r w:rsidRPr="00971FED">
                        <w:rPr>
                          <w:rFonts w:ascii="Sylfaen" w:hAnsi="Sylfaen"/>
                          <w:sz w:val="16"/>
                          <w:szCs w:val="16"/>
                        </w:rPr>
                        <w:t>თარიღისათვის</w:t>
                      </w:r>
                      <w:proofErr w:type="spellEnd"/>
                      <w:r w:rsidRPr="00971FED">
                        <w:rPr>
                          <w:rFonts w:ascii="Sylfaen" w:hAnsi="Sylfaen"/>
                          <w:sz w:val="16"/>
                          <w:szCs w:val="16"/>
                        </w:rPr>
                        <w:t xml:space="preserve"> </w:t>
                      </w:r>
                      <w:proofErr w:type="spellStart"/>
                      <w:r w:rsidRPr="00971FED">
                        <w:rPr>
                          <w:rFonts w:ascii="Sylfaen" w:hAnsi="Sylfaen"/>
                          <w:sz w:val="16"/>
                          <w:szCs w:val="16"/>
                        </w:rPr>
                        <w:t>არსებული</w:t>
                      </w:r>
                      <w:proofErr w:type="spellEnd"/>
                      <w:r w:rsidRPr="00971FED">
                        <w:rPr>
                          <w:rFonts w:ascii="Sylfaen" w:hAnsi="Sylfaen"/>
                          <w:sz w:val="16"/>
                          <w:szCs w:val="16"/>
                        </w:rPr>
                        <w:t xml:space="preserve"> </w:t>
                      </w:r>
                      <w:proofErr w:type="spellStart"/>
                      <w:r w:rsidRPr="00971FED">
                        <w:rPr>
                          <w:rFonts w:ascii="Sylfaen" w:hAnsi="Sylfaen"/>
                          <w:sz w:val="16"/>
                          <w:szCs w:val="16"/>
                        </w:rPr>
                        <w:t>მისი</w:t>
                      </w:r>
                      <w:proofErr w:type="spellEnd"/>
                      <w:r w:rsidRPr="00971FED">
                        <w:rPr>
                          <w:rFonts w:ascii="Sylfaen" w:hAnsi="Sylfaen"/>
                          <w:sz w:val="16"/>
                          <w:szCs w:val="16"/>
                        </w:rPr>
                        <w:t xml:space="preserve"> </w:t>
                      </w:r>
                      <w:proofErr w:type="spellStart"/>
                      <w:r w:rsidR="008C36DF">
                        <w:rPr>
                          <w:rFonts w:ascii="Sylfaen" w:hAnsi="Sylfaen"/>
                          <w:sz w:val="16"/>
                          <w:szCs w:val="16"/>
                        </w:rPr>
                        <w:t>სამართლიანი</w:t>
                      </w:r>
                      <w:proofErr w:type="spellEnd"/>
                      <w:r w:rsidRPr="00971FED">
                        <w:rPr>
                          <w:rFonts w:ascii="Sylfaen" w:hAnsi="Sylfaen"/>
                          <w:sz w:val="16"/>
                          <w:szCs w:val="16"/>
                        </w:rPr>
                        <w:t xml:space="preserve"> </w:t>
                      </w:r>
                      <w:proofErr w:type="spellStart"/>
                      <w:r w:rsidRPr="00971FED">
                        <w:rPr>
                          <w:rFonts w:ascii="Sylfaen" w:hAnsi="Sylfaen"/>
                          <w:sz w:val="16"/>
                          <w:szCs w:val="16"/>
                        </w:rPr>
                        <w:t>ღირებულებაა</w:t>
                      </w:r>
                      <w:proofErr w:type="spellEnd"/>
                      <w:r w:rsidRPr="00971FED">
                        <w:rPr>
                          <w:rFonts w:ascii="Sylfaen" w:hAnsi="Sylfaen"/>
                          <w:sz w:val="16"/>
                          <w:szCs w:val="16"/>
                        </w:rPr>
                        <w:t>.</w:t>
                      </w:r>
                    </w:p>
                    <w:p w14:paraId="37003071" w14:textId="4C25E10B" w:rsidR="00971FED" w:rsidRPr="00971FED" w:rsidRDefault="00971FED" w:rsidP="00971FED">
                      <w:pPr>
                        <w:pStyle w:val="ListParagraph"/>
                        <w:numPr>
                          <w:ilvl w:val="0"/>
                          <w:numId w:val="6"/>
                        </w:numPr>
                        <w:spacing w:after="0" w:line="240" w:lineRule="auto"/>
                        <w:ind w:left="284" w:hanging="284"/>
                        <w:jc w:val="both"/>
                        <w:rPr>
                          <w:rFonts w:ascii="Sylfaen" w:hAnsi="Sylfaen"/>
                          <w:sz w:val="16"/>
                          <w:szCs w:val="16"/>
                        </w:rPr>
                      </w:pPr>
                      <w:proofErr w:type="spellStart"/>
                      <w:r w:rsidRPr="00971FED">
                        <w:rPr>
                          <w:rFonts w:ascii="Sylfaen" w:hAnsi="Sylfaen"/>
                          <w:sz w:val="16"/>
                          <w:szCs w:val="16"/>
                        </w:rPr>
                        <w:t>ბასს</w:t>
                      </w:r>
                      <w:proofErr w:type="spellEnd"/>
                      <w:r w:rsidRPr="00971FED">
                        <w:rPr>
                          <w:rFonts w:ascii="Sylfaen" w:hAnsi="Sylfaen"/>
                          <w:sz w:val="16"/>
                          <w:szCs w:val="16"/>
                        </w:rPr>
                        <w:t xml:space="preserve"> 38 </w:t>
                      </w:r>
                      <w:proofErr w:type="spellStart"/>
                      <w:r w:rsidRPr="00971FED">
                        <w:rPr>
                          <w:rFonts w:ascii="Sylfaen" w:hAnsi="Sylfaen"/>
                          <w:sz w:val="16"/>
                          <w:szCs w:val="16"/>
                        </w:rPr>
                        <w:t>წარმოადგენს</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აქტივების</w:t>
                      </w:r>
                      <w:proofErr w:type="spellEnd"/>
                      <w:r w:rsidRPr="00971FED">
                        <w:rPr>
                          <w:rFonts w:ascii="Sylfaen" w:hAnsi="Sylfaen"/>
                          <w:sz w:val="16"/>
                          <w:szCs w:val="16"/>
                        </w:rPr>
                        <w:t xml:space="preserve"> </w:t>
                      </w:r>
                      <w:proofErr w:type="spellStart"/>
                      <w:r w:rsidRPr="00971FED">
                        <w:rPr>
                          <w:rFonts w:ascii="Sylfaen" w:hAnsi="Sylfaen"/>
                          <w:sz w:val="16"/>
                          <w:szCs w:val="16"/>
                        </w:rPr>
                        <w:t>გაცვლასთან</w:t>
                      </w:r>
                      <w:proofErr w:type="spellEnd"/>
                      <w:r w:rsidRPr="00971FED">
                        <w:rPr>
                          <w:rFonts w:ascii="Sylfaen" w:hAnsi="Sylfaen"/>
                          <w:sz w:val="16"/>
                          <w:szCs w:val="16"/>
                        </w:rPr>
                        <w:t xml:space="preserve"> </w:t>
                      </w:r>
                      <w:proofErr w:type="spellStart"/>
                      <w:r w:rsidRPr="00971FED">
                        <w:rPr>
                          <w:rFonts w:ascii="Sylfaen" w:hAnsi="Sylfaen"/>
                          <w:sz w:val="16"/>
                          <w:szCs w:val="16"/>
                        </w:rPr>
                        <w:t>დაკავშირებულ</w:t>
                      </w:r>
                      <w:proofErr w:type="spellEnd"/>
                      <w:r w:rsidRPr="00971FED">
                        <w:rPr>
                          <w:rFonts w:ascii="Sylfaen" w:hAnsi="Sylfaen"/>
                          <w:sz w:val="16"/>
                          <w:szCs w:val="16"/>
                        </w:rPr>
                        <w:t xml:space="preserve"> </w:t>
                      </w:r>
                      <w:proofErr w:type="spellStart"/>
                      <w:r w:rsidRPr="00971FED">
                        <w:rPr>
                          <w:rFonts w:ascii="Sylfaen" w:hAnsi="Sylfaen"/>
                          <w:sz w:val="16"/>
                          <w:szCs w:val="16"/>
                        </w:rPr>
                        <w:t>წესებს</w:t>
                      </w:r>
                      <w:proofErr w:type="spellEnd"/>
                      <w:r w:rsidRPr="00971FED">
                        <w:rPr>
                          <w:rFonts w:ascii="Sylfaen" w:hAnsi="Sylfaen"/>
                          <w:sz w:val="16"/>
                          <w:szCs w:val="16"/>
                        </w:rPr>
                        <w:t xml:space="preserve">, </w:t>
                      </w:r>
                      <w:proofErr w:type="spellStart"/>
                      <w:r w:rsidRPr="00971FED">
                        <w:rPr>
                          <w:rFonts w:ascii="Sylfaen" w:hAnsi="Sylfaen"/>
                          <w:sz w:val="16"/>
                          <w:szCs w:val="16"/>
                        </w:rPr>
                        <w:t>როდესაც</w:t>
                      </w:r>
                      <w:proofErr w:type="spellEnd"/>
                      <w:r w:rsidRPr="00971FED">
                        <w:rPr>
                          <w:rFonts w:ascii="Sylfaen" w:hAnsi="Sylfaen"/>
                          <w:sz w:val="16"/>
                          <w:szCs w:val="16"/>
                        </w:rPr>
                        <w:t xml:space="preserve"> </w:t>
                      </w:r>
                      <w:proofErr w:type="spellStart"/>
                      <w:r w:rsidRPr="00971FED">
                        <w:rPr>
                          <w:rFonts w:ascii="Sylfaen" w:hAnsi="Sylfaen"/>
                          <w:sz w:val="16"/>
                          <w:szCs w:val="16"/>
                        </w:rPr>
                        <w:t>გაცვლით</w:t>
                      </w:r>
                      <w:proofErr w:type="spellEnd"/>
                      <w:r w:rsidRPr="00971FED">
                        <w:rPr>
                          <w:rFonts w:ascii="Sylfaen" w:hAnsi="Sylfaen"/>
                          <w:sz w:val="16"/>
                          <w:szCs w:val="16"/>
                        </w:rPr>
                        <w:t xml:space="preserve"> </w:t>
                      </w:r>
                      <w:proofErr w:type="spellStart"/>
                      <w:r w:rsidRPr="00971FED">
                        <w:rPr>
                          <w:rFonts w:ascii="Sylfaen" w:hAnsi="Sylfaen"/>
                          <w:sz w:val="16"/>
                          <w:szCs w:val="16"/>
                        </w:rPr>
                        <w:t>ოპერაციას</w:t>
                      </w:r>
                      <w:proofErr w:type="spellEnd"/>
                      <w:r w:rsidRPr="00971FED">
                        <w:rPr>
                          <w:rFonts w:ascii="Sylfaen" w:hAnsi="Sylfaen"/>
                          <w:sz w:val="16"/>
                          <w:szCs w:val="16"/>
                        </w:rPr>
                        <w:t xml:space="preserve"> </w:t>
                      </w:r>
                      <w:proofErr w:type="spellStart"/>
                      <w:r w:rsidRPr="00971FED">
                        <w:rPr>
                          <w:rFonts w:ascii="Sylfaen" w:hAnsi="Sylfaen"/>
                          <w:sz w:val="16"/>
                          <w:szCs w:val="16"/>
                        </w:rPr>
                        <w:t>კომერციული</w:t>
                      </w:r>
                      <w:proofErr w:type="spellEnd"/>
                      <w:r w:rsidRPr="00971FED">
                        <w:rPr>
                          <w:rFonts w:ascii="Sylfaen" w:hAnsi="Sylfaen"/>
                          <w:sz w:val="16"/>
                          <w:szCs w:val="16"/>
                        </w:rPr>
                        <w:t xml:space="preserve"> </w:t>
                      </w:r>
                      <w:proofErr w:type="spellStart"/>
                      <w:r w:rsidRPr="00971FED">
                        <w:rPr>
                          <w:rFonts w:ascii="Sylfaen" w:hAnsi="Sylfaen"/>
                          <w:sz w:val="16"/>
                          <w:szCs w:val="16"/>
                        </w:rPr>
                        <w:t>არსი</w:t>
                      </w:r>
                      <w:proofErr w:type="spellEnd"/>
                      <w:r w:rsidRPr="00971FED">
                        <w:rPr>
                          <w:rFonts w:ascii="Sylfaen" w:hAnsi="Sylfaen"/>
                          <w:sz w:val="16"/>
                          <w:szCs w:val="16"/>
                        </w:rPr>
                        <w:t xml:space="preserve"> </w:t>
                      </w:r>
                      <w:proofErr w:type="spellStart"/>
                      <w:r w:rsidRPr="00971FED">
                        <w:rPr>
                          <w:rFonts w:ascii="Sylfaen" w:hAnsi="Sylfaen"/>
                          <w:sz w:val="16"/>
                          <w:szCs w:val="16"/>
                        </w:rPr>
                        <w:t>არ</w:t>
                      </w:r>
                      <w:proofErr w:type="spellEnd"/>
                      <w:r w:rsidRPr="00971FED">
                        <w:rPr>
                          <w:rFonts w:ascii="Sylfaen" w:hAnsi="Sylfaen"/>
                          <w:sz w:val="16"/>
                          <w:szCs w:val="16"/>
                        </w:rPr>
                        <w:t xml:space="preserve"> </w:t>
                      </w:r>
                      <w:proofErr w:type="spellStart"/>
                      <w:r w:rsidRPr="00971FED">
                        <w:rPr>
                          <w:rFonts w:ascii="Sylfaen" w:hAnsi="Sylfaen"/>
                          <w:sz w:val="16"/>
                          <w:szCs w:val="16"/>
                        </w:rPr>
                        <w:t>აქვს</w:t>
                      </w:r>
                      <w:proofErr w:type="spellEnd"/>
                      <w:r w:rsidRPr="00971FED">
                        <w:rPr>
                          <w:rFonts w:ascii="Sylfaen" w:hAnsi="Sylfaen"/>
                          <w:sz w:val="16"/>
                          <w:szCs w:val="16"/>
                        </w:rPr>
                        <w:t xml:space="preserve">.  </w:t>
                      </w: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971FED">
                        <w:rPr>
                          <w:rFonts w:ascii="Sylfaen" w:hAnsi="Sylfaen"/>
                          <w:sz w:val="16"/>
                          <w:szCs w:val="16"/>
                        </w:rPr>
                        <w:t>ამ</w:t>
                      </w:r>
                      <w:proofErr w:type="spellEnd"/>
                      <w:r w:rsidRPr="00971FED">
                        <w:rPr>
                          <w:rFonts w:ascii="Sylfaen" w:hAnsi="Sylfaen"/>
                          <w:sz w:val="16"/>
                          <w:szCs w:val="16"/>
                        </w:rPr>
                        <w:t xml:space="preserve"> </w:t>
                      </w:r>
                      <w:proofErr w:type="spellStart"/>
                      <w:r w:rsidRPr="00971FED">
                        <w:rPr>
                          <w:rFonts w:ascii="Sylfaen" w:hAnsi="Sylfaen"/>
                          <w:sz w:val="16"/>
                          <w:szCs w:val="16"/>
                        </w:rPr>
                        <w:t>წესებს</w:t>
                      </w:r>
                      <w:proofErr w:type="spellEnd"/>
                      <w:r w:rsidRPr="00971FED">
                        <w:rPr>
                          <w:rFonts w:ascii="Sylfaen" w:hAnsi="Sylfaen"/>
                          <w:sz w:val="16"/>
                          <w:szCs w:val="16"/>
                        </w:rPr>
                        <w:t xml:space="preserve"> </w:t>
                      </w:r>
                      <w:proofErr w:type="spellStart"/>
                      <w:r w:rsidRPr="00971FED">
                        <w:rPr>
                          <w:rFonts w:ascii="Sylfaen" w:hAnsi="Sylfaen"/>
                          <w:sz w:val="16"/>
                          <w:szCs w:val="16"/>
                        </w:rPr>
                        <w:t>არ</w:t>
                      </w:r>
                      <w:proofErr w:type="spellEnd"/>
                      <w:r w:rsidRPr="00971FED">
                        <w:rPr>
                          <w:rFonts w:ascii="Sylfaen" w:hAnsi="Sylfaen"/>
                          <w:sz w:val="16"/>
                          <w:szCs w:val="16"/>
                        </w:rPr>
                        <w:t xml:space="preserve"> </w:t>
                      </w:r>
                      <w:proofErr w:type="spellStart"/>
                      <w:r w:rsidRPr="00971FED">
                        <w:rPr>
                          <w:rFonts w:ascii="Sylfaen" w:hAnsi="Sylfaen"/>
                          <w:sz w:val="16"/>
                          <w:szCs w:val="16"/>
                        </w:rPr>
                        <w:t>მოიცავს</w:t>
                      </w:r>
                      <w:proofErr w:type="spellEnd"/>
                      <w:r w:rsidRPr="00971FED">
                        <w:rPr>
                          <w:rFonts w:ascii="Sylfaen" w:hAnsi="Sylfaen"/>
                          <w:sz w:val="16"/>
                          <w:szCs w:val="16"/>
                        </w:rPr>
                        <w:t>.</w:t>
                      </w:r>
                    </w:p>
                    <w:p w14:paraId="1D4F2D0E"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proofErr w:type="spellStart"/>
                      <w:r w:rsidRPr="00971FED">
                        <w:rPr>
                          <w:rFonts w:ascii="Sylfaen" w:hAnsi="Sylfaen"/>
                          <w:sz w:val="16"/>
                          <w:szCs w:val="16"/>
                        </w:rPr>
                        <w:t>ბასს</w:t>
                      </w:r>
                      <w:proofErr w:type="spellEnd"/>
                      <w:r w:rsidRPr="00971FED">
                        <w:rPr>
                          <w:rFonts w:ascii="Sylfaen" w:hAnsi="Sylfaen"/>
                          <w:sz w:val="16"/>
                          <w:szCs w:val="16"/>
                        </w:rPr>
                        <w:t xml:space="preserve"> 38-ში </w:t>
                      </w:r>
                      <w:proofErr w:type="spellStart"/>
                      <w:r w:rsidRPr="00971FED">
                        <w:rPr>
                          <w:rFonts w:ascii="Sylfaen" w:hAnsi="Sylfaen"/>
                          <w:sz w:val="16"/>
                          <w:szCs w:val="16"/>
                        </w:rPr>
                        <w:t>მოცემული</w:t>
                      </w:r>
                      <w:proofErr w:type="spellEnd"/>
                      <w:r w:rsidRPr="00971FED">
                        <w:rPr>
                          <w:rFonts w:ascii="Sylfaen" w:hAnsi="Sylfaen"/>
                          <w:sz w:val="16"/>
                          <w:szCs w:val="16"/>
                        </w:rPr>
                        <w:t xml:space="preserve"> </w:t>
                      </w:r>
                      <w:proofErr w:type="spellStart"/>
                      <w:r w:rsidRPr="00971FED">
                        <w:rPr>
                          <w:rFonts w:ascii="Sylfaen" w:hAnsi="Sylfaen"/>
                          <w:sz w:val="16"/>
                          <w:szCs w:val="16"/>
                        </w:rPr>
                        <w:t>მაგალითები</w:t>
                      </w:r>
                      <w:proofErr w:type="spellEnd"/>
                      <w:r w:rsidRPr="00971FED">
                        <w:rPr>
                          <w:rFonts w:ascii="Sylfaen" w:hAnsi="Sylfaen"/>
                          <w:sz w:val="16"/>
                          <w:szCs w:val="16"/>
                        </w:rPr>
                        <w:t xml:space="preserve"> </w:t>
                      </w:r>
                      <w:proofErr w:type="spellStart"/>
                      <w:r w:rsidRPr="00971FED">
                        <w:rPr>
                          <w:rFonts w:ascii="Sylfaen" w:hAnsi="Sylfaen"/>
                          <w:sz w:val="16"/>
                          <w:szCs w:val="16"/>
                        </w:rPr>
                        <w:t>საჯარო</w:t>
                      </w:r>
                      <w:proofErr w:type="spellEnd"/>
                      <w:r w:rsidRPr="00971FED">
                        <w:rPr>
                          <w:rFonts w:ascii="Sylfaen" w:hAnsi="Sylfaen"/>
                          <w:sz w:val="16"/>
                          <w:szCs w:val="16"/>
                        </w:rPr>
                        <w:t xml:space="preserve"> </w:t>
                      </w:r>
                      <w:proofErr w:type="spellStart"/>
                      <w:r w:rsidRPr="00971FED">
                        <w:rPr>
                          <w:rFonts w:ascii="Sylfaen" w:hAnsi="Sylfaen"/>
                          <w:sz w:val="16"/>
                          <w:szCs w:val="16"/>
                        </w:rPr>
                        <w:t>სექტორისთვის</w:t>
                      </w:r>
                      <w:proofErr w:type="spellEnd"/>
                      <w:r w:rsidRPr="00971FED">
                        <w:rPr>
                          <w:rFonts w:ascii="Sylfaen" w:hAnsi="Sylfaen"/>
                          <w:sz w:val="16"/>
                          <w:szCs w:val="16"/>
                        </w:rPr>
                        <w:t xml:space="preserve"> </w:t>
                      </w:r>
                      <w:proofErr w:type="spellStart"/>
                      <w:r w:rsidRPr="00971FED">
                        <w:rPr>
                          <w:rFonts w:ascii="Sylfaen" w:hAnsi="Sylfaen"/>
                          <w:sz w:val="16"/>
                          <w:szCs w:val="16"/>
                        </w:rPr>
                        <w:t>დამახასიათებელი</w:t>
                      </w:r>
                      <w:proofErr w:type="spellEnd"/>
                      <w:r w:rsidRPr="00971FED">
                        <w:rPr>
                          <w:rFonts w:ascii="Sylfaen" w:hAnsi="Sylfaen"/>
                          <w:sz w:val="16"/>
                          <w:szCs w:val="16"/>
                        </w:rPr>
                        <w:t xml:space="preserve"> </w:t>
                      </w:r>
                      <w:proofErr w:type="spellStart"/>
                      <w:r w:rsidRPr="00971FED">
                        <w:rPr>
                          <w:rFonts w:ascii="Sylfaen" w:hAnsi="Sylfaen"/>
                          <w:sz w:val="16"/>
                          <w:szCs w:val="16"/>
                        </w:rPr>
                        <w:t>მოვლენების</w:t>
                      </w:r>
                      <w:proofErr w:type="spellEnd"/>
                      <w:r w:rsidRPr="00971FED">
                        <w:rPr>
                          <w:rFonts w:ascii="Sylfaen" w:hAnsi="Sylfaen"/>
                          <w:sz w:val="16"/>
                          <w:szCs w:val="16"/>
                        </w:rPr>
                        <w:t xml:space="preserve"> </w:t>
                      </w:r>
                      <w:proofErr w:type="spellStart"/>
                      <w:r w:rsidRPr="00971FED">
                        <w:rPr>
                          <w:rFonts w:ascii="Sylfaen" w:hAnsi="Sylfaen"/>
                          <w:sz w:val="16"/>
                          <w:szCs w:val="16"/>
                        </w:rPr>
                        <w:t>უკეთ</w:t>
                      </w:r>
                      <w:proofErr w:type="spellEnd"/>
                      <w:r w:rsidRPr="00971FED">
                        <w:rPr>
                          <w:rFonts w:ascii="Sylfaen" w:hAnsi="Sylfaen"/>
                          <w:sz w:val="16"/>
                          <w:szCs w:val="16"/>
                        </w:rPr>
                        <w:t xml:space="preserve"> </w:t>
                      </w:r>
                      <w:proofErr w:type="spellStart"/>
                      <w:r w:rsidRPr="00971FED">
                        <w:rPr>
                          <w:rFonts w:ascii="Sylfaen" w:hAnsi="Sylfaen"/>
                          <w:sz w:val="16"/>
                          <w:szCs w:val="16"/>
                        </w:rPr>
                        <w:t>ასახვის</w:t>
                      </w:r>
                      <w:proofErr w:type="spellEnd"/>
                      <w:r w:rsidRPr="00971FED">
                        <w:rPr>
                          <w:rFonts w:ascii="Sylfaen" w:hAnsi="Sylfaen"/>
                          <w:sz w:val="16"/>
                          <w:szCs w:val="16"/>
                        </w:rPr>
                        <w:t xml:space="preserve"> </w:t>
                      </w:r>
                      <w:proofErr w:type="spellStart"/>
                      <w:r w:rsidRPr="00971FED">
                        <w:rPr>
                          <w:rFonts w:ascii="Sylfaen" w:hAnsi="Sylfaen"/>
                          <w:sz w:val="16"/>
                          <w:szCs w:val="16"/>
                        </w:rPr>
                        <w:t>მიზნით</w:t>
                      </w:r>
                      <w:proofErr w:type="spellEnd"/>
                      <w:r w:rsidRPr="00971FED">
                        <w:rPr>
                          <w:rFonts w:ascii="Sylfaen" w:hAnsi="Sylfaen"/>
                          <w:sz w:val="16"/>
                          <w:szCs w:val="16"/>
                        </w:rPr>
                        <w:t xml:space="preserve"> </w:t>
                      </w:r>
                      <w:proofErr w:type="spellStart"/>
                      <w:r w:rsidRPr="00971FED">
                        <w:rPr>
                          <w:rFonts w:ascii="Sylfaen" w:hAnsi="Sylfaen"/>
                          <w:sz w:val="16"/>
                          <w:szCs w:val="16"/>
                        </w:rPr>
                        <w:t>იქნა</w:t>
                      </w:r>
                      <w:proofErr w:type="spellEnd"/>
                      <w:r w:rsidRPr="00971FED">
                        <w:rPr>
                          <w:rFonts w:ascii="Sylfaen" w:hAnsi="Sylfaen"/>
                          <w:sz w:val="16"/>
                          <w:szCs w:val="16"/>
                        </w:rPr>
                        <w:t xml:space="preserve"> </w:t>
                      </w:r>
                      <w:proofErr w:type="spellStart"/>
                      <w:r w:rsidRPr="00971FED">
                        <w:rPr>
                          <w:rFonts w:ascii="Sylfaen" w:hAnsi="Sylfaen"/>
                          <w:sz w:val="16"/>
                          <w:szCs w:val="16"/>
                        </w:rPr>
                        <w:t>მოდიფიცირებული</w:t>
                      </w:r>
                      <w:proofErr w:type="spellEnd"/>
                      <w:r w:rsidRPr="00971FED">
                        <w:rPr>
                          <w:rFonts w:ascii="Sylfaen" w:hAnsi="Sylfaen"/>
                          <w:sz w:val="16"/>
                          <w:szCs w:val="16"/>
                        </w:rPr>
                        <w:t>.</w:t>
                      </w:r>
                    </w:p>
                    <w:p w14:paraId="018028F0" w14:textId="77777777" w:rsidR="00971FED" w:rsidRPr="00971FED" w:rsidRDefault="00971FED" w:rsidP="00971FED">
                      <w:pPr>
                        <w:pStyle w:val="ListParagraph"/>
                        <w:numPr>
                          <w:ilvl w:val="0"/>
                          <w:numId w:val="6"/>
                        </w:numPr>
                        <w:spacing w:before="240" w:after="0" w:line="240" w:lineRule="auto"/>
                        <w:ind w:left="284" w:hanging="284"/>
                        <w:jc w:val="both"/>
                        <w:rPr>
                          <w:rFonts w:ascii="Sylfaen" w:hAnsi="Sylfaen"/>
                          <w:sz w:val="16"/>
                          <w:szCs w:val="16"/>
                        </w:rPr>
                      </w:pP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 </w:t>
                      </w:r>
                      <w:proofErr w:type="spellStart"/>
                      <w:r w:rsidRPr="00971FED">
                        <w:rPr>
                          <w:rFonts w:ascii="Sylfaen" w:hAnsi="Sylfaen"/>
                          <w:sz w:val="16"/>
                          <w:szCs w:val="16"/>
                        </w:rPr>
                        <w:t>ბასს</w:t>
                      </w:r>
                      <w:proofErr w:type="spellEnd"/>
                      <w:r w:rsidRPr="00971FED">
                        <w:rPr>
                          <w:rFonts w:ascii="Sylfaen" w:hAnsi="Sylfaen"/>
                          <w:sz w:val="16"/>
                          <w:szCs w:val="16"/>
                        </w:rPr>
                        <w:t xml:space="preserve"> 38-სგან, </w:t>
                      </w:r>
                      <w:proofErr w:type="spellStart"/>
                      <w:r w:rsidRPr="00971FED">
                        <w:rPr>
                          <w:rFonts w:ascii="Sylfaen" w:hAnsi="Sylfaen"/>
                          <w:sz w:val="16"/>
                          <w:szCs w:val="16"/>
                        </w:rPr>
                        <w:t>განსაზღვრულ</w:t>
                      </w:r>
                      <w:proofErr w:type="spellEnd"/>
                      <w:r w:rsidRPr="00971FED">
                        <w:rPr>
                          <w:rFonts w:ascii="Sylfaen" w:hAnsi="Sylfaen"/>
                          <w:sz w:val="16"/>
                          <w:szCs w:val="16"/>
                        </w:rPr>
                        <w:t xml:space="preserve"> </w:t>
                      </w:r>
                      <w:proofErr w:type="spellStart"/>
                      <w:r w:rsidRPr="00971FED">
                        <w:rPr>
                          <w:rFonts w:ascii="Sylfaen" w:hAnsi="Sylfaen"/>
                          <w:sz w:val="16"/>
                          <w:szCs w:val="16"/>
                        </w:rPr>
                        <w:t>შემთხვევებში</w:t>
                      </w:r>
                      <w:proofErr w:type="spellEnd"/>
                      <w:r w:rsidRPr="00971FED">
                        <w:rPr>
                          <w:rFonts w:ascii="Sylfaen" w:hAnsi="Sylfaen"/>
                          <w:sz w:val="16"/>
                          <w:szCs w:val="16"/>
                        </w:rPr>
                        <w:t xml:space="preserve">, </w:t>
                      </w:r>
                      <w:proofErr w:type="spellStart"/>
                      <w:r w:rsidRPr="00971FED">
                        <w:rPr>
                          <w:rFonts w:ascii="Sylfaen" w:hAnsi="Sylfaen"/>
                          <w:sz w:val="16"/>
                          <w:szCs w:val="16"/>
                        </w:rPr>
                        <w:t>განსხვავებულ</w:t>
                      </w:r>
                      <w:proofErr w:type="spellEnd"/>
                      <w:r w:rsidRPr="00971FED">
                        <w:rPr>
                          <w:rFonts w:ascii="Sylfaen" w:hAnsi="Sylfaen"/>
                          <w:sz w:val="16"/>
                          <w:szCs w:val="16"/>
                        </w:rPr>
                        <w:t xml:space="preserve"> </w:t>
                      </w:r>
                      <w:proofErr w:type="spellStart"/>
                      <w:r w:rsidRPr="00971FED">
                        <w:rPr>
                          <w:rFonts w:ascii="Sylfaen" w:hAnsi="Sylfaen"/>
                          <w:sz w:val="16"/>
                          <w:szCs w:val="16"/>
                        </w:rPr>
                        <w:t>ტერმინოლოგიას</w:t>
                      </w:r>
                      <w:proofErr w:type="spellEnd"/>
                      <w:r w:rsidRPr="00971FED">
                        <w:rPr>
                          <w:rFonts w:ascii="Sylfaen" w:hAnsi="Sylfaen"/>
                          <w:sz w:val="16"/>
                          <w:szCs w:val="16"/>
                        </w:rPr>
                        <w:t xml:space="preserve"> </w:t>
                      </w:r>
                      <w:proofErr w:type="spellStart"/>
                      <w:r w:rsidRPr="00971FED">
                        <w:rPr>
                          <w:rFonts w:ascii="Sylfaen" w:hAnsi="Sylfaen"/>
                          <w:sz w:val="16"/>
                          <w:szCs w:val="16"/>
                        </w:rPr>
                        <w:t>იყენებს</w:t>
                      </w:r>
                      <w:proofErr w:type="spellEnd"/>
                      <w:r w:rsidRPr="00971FED">
                        <w:rPr>
                          <w:rFonts w:ascii="Sylfaen" w:hAnsi="Sylfaen"/>
                          <w:sz w:val="16"/>
                          <w:szCs w:val="16"/>
                        </w:rPr>
                        <w:t xml:space="preserve">.  </w:t>
                      </w:r>
                      <w:proofErr w:type="spellStart"/>
                      <w:r w:rsidRPr="00971FED">
                        <w:rPr>
                          <w:rFonts w:ascii="Sylfaen" w:hAnsi="Sylfaen"/>
                          <w:sz w:val="16"/>
                          <w:szCs w:val="16"/>
                        </w:rPr>
                        <w:t>ყველაზე</w:t>
                      </w:r>
                      <w:proofErr w:type="spellEnd"/>
                      <w:r w:rsidRPr="00971FED">
                        <w:rPr>
                          <w:rFonts w:ascii="Sylfaen" w:hAnsi="Sylfaen"/>
                          <w:sz w:val="16"/>
                          <w:szCs w:val="16"/>
                        </w:rPr>
                        <w:t xml:space="preserve"> </w:t>
                      </w:r>
                      <w:proofErr w:type="spellStart"/>
                      <w:r w:rsidRPr="00971FED">
                        <w:rPr>
                          <w:rFonts w:ascii="Sylfaen" w:hAnsi="Sylfaen"/>
                          <w:sz w:val="16"/>
                          <w:szCs w:val="16"/>
                        </w:rPr>
                        <w:t>მნიშვნელოვანია</w:t>
                      </w:r>
                      <w:proofErr w:type="spellEnd"/>
                      <w:r w:rsidRPr="00971FED">
                        <w:rPr>
                          <w:rFonts w:ascii="Sylfaen" w:hAnsi="Sylfaen"/>
                          <w:sz w:val="16"/>
                          <w:szCs w:val="16"/>
                        </w:rPr>
                        <w:t xml:space="preserve"> </w:t>
                      </w:r>
                      <w:proofErr w:type="spellStart"/>
                      <w:r w:rsidRPr="00971FED">
                        <w:rPr>
                          <w:rFonts w:ascii="Sylfaen" w:hAnsi="Sylfaen"/>
                          <w:sz w:val="16"/>
                          <w:szCs w:val="16"/>
                        </w:rPr>
                        <w:t>სსბასს</w:t>
                      </w:r>
                      <w:proofErr w:type="spellEnd"/>
                      <w:r w:rsidRPr="00971FED">
                        <w:rPr>
                          <w:rFonts w:ascii="Sylfaen" w:hAnsi="Sylfaen"/>
                          <w:sz w:val="16"/>
                          <w:szCs w:val="16"/>
                        </w:rPr>
                        <w:t xml:space="preserve"> 31-ში </w:t>
                      </w:r>
                      <w:proofErr w:type="spellStart"/>
                      <w:r w:rsidRPr="00971FED">
                        <w:rPr>
                          <w:rFonts w:ascii="Sylfaen" w:hAnsi="Sylfaen"/>
                          <w:sz w:val="16"/>
                          <w:szCs w:val="16"/>
                        </w:rPr>
                        <w:t>გამოყენებული</w:t>
                      </w:r>
                      <w:proofErr w:type="spellEnd"/>
                      <w:r w:rsidRPr="00971FED">
                        <w:rPr>
                          <w:rFonts w:ascii="Sylfaen" w:hAnsi="Sylfaen"/>
                          <w:sz w:val="16"/>
                          <w:szCs w:val="16"/>
                        </w:rPr>
                        <w:t xml:space="preserve"> </w:t>
                      </w:r>
                      <w:proofErr w:type="spellStart"/>
                      <w:r w:rsidRPr="00971FED">
                        <w:rPr>
                          <w:rFonts w:ascii="Sylfaen" w:hAnsi="Sylfaen"/>
                          <w:sz w:val="16"/>
                          <w:szCs w:val="16"/>
                        </w:rPr>
                        <w:t>შემდეგი</w:t>
                      </w:r>
                      <w:proofErr w:type="spellEnd"/>
                      <w:r w:rsidRPr="00971FED">
                        <w:rPr>
                          <w:rFonts w:ascii="Sylfaen" w:hAnsi="Sylfaen"/>
                          <w:sz w:val="16"/>
                          <w:szCs w:val="16"/>
                        </w:rPr>
                        <w:t xml:space="preserve"> </w:t>
                      </w:r>
                      <w:proofErr w:type="spellStart"/>
                      <w:r w:rsidRPr="00971FED">
                        <w:rPr>
                          <w:rFonts w:ascii="Sylfaen" w:hAnsi="Sylfaen"/>
                          <w:sz w:val="16"/>
                          <w:szCs w:val="16"/>
                        </w:rPr>
                        <w:t>ტერმინები</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შემოსავალი</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ფინანსური</w:t>
                      </w:r>
                      <w:proofErr w:type="spellEnd"/>
                      <w:r w:rsidRPr="00971FED">
                        <w:rPr>
                          <w:rFonts w:ascii="Sylfaen" w:hAnsi="Sylfaen"/>
                          <w:sz w:val="16"/>
                          <w:szCs w:val="16"/>
                        </w:rPr>
                        <w:t xml:space="preserve"> </w:t>
                      </w:r>
                      <w:proofErr w:type="spellStart"/>
                      <w:r w:rsidRPr="00971FED">
                        <w:rPr>
                          <w:rFonts w:ascii="Sylfaen" w:hAnsi="Sylfaen"/>
                          <w:sz w:val="16"/>
                          <w:szCs w:val="16"/>
                        </w:rPr>
                        <w:t>შედეგების</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ანგარიშგება</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ნამეტი</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დეფიციტი</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მომავალი</w:t>
                      </w:r>
                      <w:proofErr w:type="spellEnd"/>
                      <w:r w:rsidRPr="00971FED">
                        <w:rPr>
                          <w:rFonts w:ascii="Sylfaen" w:hAnsi="Sylfaen"/>
                          <w:sz w:val="16"/>
                          <w:szCs w:val="16"/>
                        </w:rPr>
                        <w:t xml:space="preserve"> </w:t>
                      </w:r>
                      <w:proofErr w:type="spellStart"/>
                      <w:r w:rsidRPr="00971FED">
                        <w:rPr>
                          <w:rFonts w:ascii="Sylfaen" w:hAnsi="Sylfaen"/>
                          <w:sz w:val="16"/>
                          <w:szCs w:val="16"/>
                        </w:rPr>
                        <w:t>ეკონომიკური</w:t>
                      </w:r>
                      <w:proofErr w:type="spellEnd"/>
                      <w:r w:rsidRPr="00971FED">
                        <w:rPr>
                          <w:rFonts w:ascii="Sylfaen" w:hAnsi="Sylfaen"/>
                          <w:sz w:val="16"/>
                          <w:szCs w:val="16"/>
                        </w:rPr>
                        <w:t xml:space="preserve"> </w:t>
                      </w:r>
                      <w:proofErr w:type="spellStart"/>
                      <w:r w:rsidRPr="00971FED">
                        <w:rPr>
                          <w:rFonts w:ascii="Sylfaen" w:hAnsi="Sylfaen"/>
                          <w:sz w:val="16"/>
                          <w:szCs w:val="16"/>
                        </w:rPr>
                        <w:t>სარგებელი</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r w:rsidRPr="00971FED">
                        <w:rPr>
                          <w:rFonts w:ascii="Sylfaen" w:hAnsi="Sylfaen"/>
                          <w:sz w:val="16"/>
                          <w:szCs w:val="16"/>
                        </w:rPr>
                        <w:t>მომსახურების</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პოტენციალი</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გაუნაწილებელი</w:t>
                      </w:r>
                      <w:proofErr w:type="spellEnd"/>
                      <w:r w:rsidRPr="00971FED">
                        <w:rPr>
                          <w:rFonts w:ascii="Sylfaen" w:hAnsi="Sylfaen"/>
                          <w:sz w:val="16"/>
                          <w:szCs w:val="16"/>
                        </w:rPr>
                        <w:t xml:space="preserve"> </w:t>
                      </w:r>
                      <w:proofErr w:type="spellStart"/>
                      <w:r w:rsidRPr="00971FED">
                        <w:rPr>
                          <w:rFonts w:ascii="Sylfaen" w:hAnsi="Sylfaen"/>
                          <w:sz w:val="16"/>
                          <w:szCs w:val="16"/>
                        </w:rPr>
                        <w:t>ნამეტი</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დეფიციტი</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საქმიანობა</w:t>
                      </w:r>
                      <w:proofErr w:type="spellEnd"/>
                      <w:r w:rsidRPr="00971FED">
                        <w:rPr>
                          <w:rFonts w:ascii="Sylfaen" w:hAnsi="Sylfaen"/>
                          <w:sz w:val="16"/>
                          <w:szCs w:val="16"/>
                        </w:rPr>
                        <w:t>/</w:t>
                      </w:r>
                      <w:proofErr w:type="spellStart"/>
                      <w:proofErr w:type="gramStart"/>
                      <w:r w:rsidRPr="00971FED">
                        <w:rPr>
                          <w:rFonts w:ascii="Sylfaen" w:hAnsi="Sylfaen"/>
                          <w:sz w:val="16"/>
                          <w:szCs w:val="16"/>
                        </w:rPr>
                        <w:t>ოპერაცია</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უფლებები</w:t>
                      </w:r>
                      <w:proofErr w:type="spellEnd"/>
                      <w:r w:rsidRPr="00971FED">
                        <w:rPr>
                          <w:rFonts w:ascii="Sylfaen" w:hAnsi="Sylfaen"/>
                          <w:sz w:val="16"/>
                          <w:szCs w:val="16"/>
                        </w:rPr>
                        <w:t xml:space="preserve"> </w:t>
                      </w:r>
                      <w:proofErr w:type="spellStart"/>
                      <w:r w:rsidRPr="00971FED">
                        <w:rPr>
                          <w:rFonts w:ascii="Sylfaen" w:hAnsi="Sylfaen"/>
                          <w:sz w:val="16"/>
                          <w:szCs w:val="16"/>
                        </w:rPr>
                        <w:t>წარმოშობილი</w:t>
                      </w:r>
                      <w:proofErr w:type="spellEnd"/>
                      <w:r w:rsidRPr="00971FED">
                        <w:rPr>
                          <w:rFonts w:ascii="Sylfaen" w:hAnsi="Sylfaen"/>
                          <w:sz w:val="16"/>
                          <w:szCs w:val="16"/>
                        </w:rPr>
                        <w:t xml:space="preserve"> </w:t>
                      </w:r>
                      <w:proofErr w:type="spellStart"/>
                      <w:r w:rsidRPr="00971FED">
                        <w:rPr>
                          <w:rFonts w:ascii="Sylfaen" w:hAnsi="Sylfaen"/>
                          <w:sz w:val="16"/>
                          <w:szCs w:val="16"/>
                        </w:rPr>
                        <w:t>მავალდებულებელი</w:t>
                      </w:r>
                      <w:proofErr w:type="spellEnd"/>
                      <w:r w:rsidRPr="00971FED">
                        <w:rPr>
                          <w:rFonts w:ascii="Sylfaen" w:hAnsi="Sylfaen"/>
                          <w:sz w:val="16"/>
                          <w:szCs w:val="16"/>
                        </w:rPr>
                        <w:t xml:space="preserve"> </w:t>
                      </w:r>
                      <w:proofErr w:type="spellStart"/>
                      <w:proofErr w:type="gramStart"/>
                      <w:r w:rsidRPr="00971FED">
                        <w:rPr>
                          <w:rFonts w:ascii="Sylfaen" w:hAnsi="Sylfaen"/>
                          <w:sz w:val="16"/>
                          <w:szCs w:val="16"/>
                        </w:rPr>
                        <w:t>შეთანხმებებიდან</w:t>
                      </w:r>
                      <w:proofErr w:type="spellEnd"/>
                      <w:r w:rsidRPr="00971FED">
                        <w:rPr>
                          <w:rFonts w:ascii="Sylfaen" w:hAnsi="Sylfaen"/>
                          <w:sz w:val="16"/>
                          <w:szCs w:val="16"/>
                        </w:rPr>
                        <w:t>“ (</w:t>
                      </w:r>
                      <w:proofErr w:type="spellStart"/>
                      <w:proofErr w:type="gramEnd"/>
                      <w:r w:rsidRPr="00971FED">
                        <w:rPr>
                          <w:rFonts w:ascii="Sylfaen" w:hAnsi="Sylfaen"/>
                          <w:sz w:val="16"/>
                          <w:szCs w:val="16"/>
                        </w:rPr>
                        <w:t>რომლებიც</w:t>
                      </w:r>
                      <w:proofErr w:type="spellEnd"/>
                      <w:r w:rsidRPr="00971FED">
                        <w:rPr>
                          <w:rFonts w:ascii="Sylfaen" w:hAnsi="Sylfaen"/>
                          <w:sz w:val="16"/>
                          <w:szCs w:val="16"/>
                        </w:rPr>
                        <w:t xml:space="preserve"> </w:t>
                      </w:r>
                      <w:proofErr w:type="spellStart"/>
                      <w:r w:rsidRPr="00971FED">
                        <w:rPr>
                          <w:rFonts w:ascii="Sylfaen" w:hAnsi="Sylfaen"/>
                          <w:sz w:val="16"/>
                          <w:szCs w:val="16"/>
                        </w:rPr>
                        <w:t>სახელშეკრულებო</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r w:rsidRPr="00971FED">
                        <w:rPr>
                          <w:rFonts w:ascii="Sylfaen" w:hAnsi="Sylfaen"/>
                          <w:sz w:val="16"/>
                          <w:szCs w:val="16"/>
                        </w:rPr>
                        <w:t>სხვა</w:t>
                      </w:r>
                      <w:proofErr w:type="spellEnd"/>
                      <w:r w:rsidRPr="00971FED">
                        <w:rPr>
                          <w:rFonts w:ascii="Sylfaen" w:hAnsi="Sylfaen"/>
                          <w:sz w:val="16"/>
                          <w:szCs w:val="16"/>
                        </w:rPr>
                        <w:t xml:space="preserve"> </w:t>
                      </w:r>
                      <w:proofErr w:type="spellStart"/>
                      <w:r w:rsidRPr="00971FED">
                        <w:rPr>
                          <w:rFonts w:ascii="Sylfaen" w:hAnsi="Sylfaen"/>
                          <w:sz w:val="16"/>
                          <w:szCs w:val="16"/>
                        </w:rPr>
                        <w:t>იურიდიულ</w:t>
                      </w:r>
                      <w:proofErr w:type="spellEnd"/>
                      <w:r w:rsidRPr="00971FED">
                        <w:rPr>
                          <w:rFonts w:ascii="Sylfaen" w:hAnsi="Sylfaen"/>
                          <w:sz w:val="16"/>
                          <w:szCs w:val="16"/>
                        </w:rPr>
                        <w:t xml:space="preserve"> </w:t>
                      </w:r>
                      <w:proofErr w:type="spellStart"/>
                      <w:r w:rsidRPr="00971FED">
                        <w:rPr>
                          <w:rFonts w:ascii="Sylfaen" w:hAnsi="Sylfaen"/>
                          <w:sz w:val="16"/>
                          <w:szCs w:val="16"/>
                        </w:rPr>
                        <w:t>უფლებებს</w:t>
                      </w:r>
                      <w:proofErr w:type="spellEnd"/>
                      <w:r w:rsidRPr="00971FED">
                        <w:rPr>
                          <w:rFonts w:ascii="Sylfaen" w:hAnsi="Sylfaen"/>
                          <w:sz w:val="16"/>
                          <w:szCs w:val="16"/>
                        </w:rPr>
                        <w:t xml:space="preserve"> </w:t>
                      </w:r>
                      <w:proofErr w:type="spellStart"/>
                      <w:r w:rsidRPr="00971FED">
                        <w:rPr>
                          <w:rFonts w:ascii="Sylfaen" w:hAnsi="Sylfaen"/>
                          <w:sz w:val="16"/>
                          <w:szCs w:val="16"/>
                        </w:rPr>
                        <w:t>მოიცავს</w:t>
                      </w:r>
                      <w:proofErr w:type="spellEnd"/>
                      <w:r w:rsidRPr="00971FED">
                        <w:rPr>
                          <w:rFonts w:ascii="Sylfaen" w:hAnsi="Sylfaen"/>
                          <w:sz w:val="16"/>
                          <w:szCs w:val="16"/>
                        </w:rPr>
                        <w:t xml:space="preserve">) </w:t>
                      </w:r>
                      <w:proofErr w:type="spellStart"/>
                      <w:r w:rsidRPr="00971FED">
                        <w:rPr>
                          <w:rFonts w:ascii="Sylfaen" w:hAnsi="Sylfaen"/>
                          <w:sz w:val="16"/>
                          <w:szCs w:val="16"/>
                        </w:rPr>
                        <w:t>და</w:t>
                      </w:r>
                      <w:proofErr w:type="spellEnd"/>
                      <w:r w:rsidRPr="00971FED">
                        <w:rPr>
                          <w:rFonts w:ascii="Sylfaen" w:hAnsi="Sylfaen"/>
                          <w:sz w:val="16"/>
                          <w:szCs w:val="16"/>
                        </w:rPr>
                        <w:t xml:space="preserve"> „</w:t>
                      </w:r>
                      <w:proofErr w:type="spellStart"/>
                      <w:r w:rsidRPr="00971FED">
                        <w:rPr>
                          <w:rFonts w:ascii="Sylfaen" w:hAnsi="Sylfaen"/>
                          <w:sz w:val="16"/>
                          <w:szCs w:val="16"/>
                        </w:rPr>
                        <w:t>წმინდა</w:t>
                      </w:r>
                      <w:proofErr w:type="spellEnd"/>
                      <w:r w:rsidRPr="00971FED">
                        <w:rPr>
                          <w:rFonts w:ascii="Sylfaen" w:hAnsi="Sylfaen"/>
                          <w:sz w:val="16"/>
                          <w:szCs w:val="16"/>
                        </w:rPr>
                        <w:t xml:space="preserve"> </w:t>
                      </w:r>
                      <w:proofErr w:type="spellStart"/>
                      <w:r w:rsidRPr="00971FED">
                        <w:rPr>
                          <w:rFonts w:ascii="Sylfaen" w:hAnsi="Sylfaen"/>
                          <w:sz w:val="16"/>
                          <w:szCs w:val="16"/>
                        </w:rPr>
                        <w:t>აქტივები</w:t>
                      </w:r>
                      <w:proofErr w:type="spellEnd"/>
                      <w:r w:rsidRPr="00971FED">
                        <w:rPr>
                          <w:rFonts w:ascii="Sylfaen" w:hAnsi="Sylfaen"/>
                          <w:sz w:val="16"/>
                          <w:szCs w:val="16"/>
                        </w:rPr>
                        <w:t>/</w:t>
                      </w:r>
                      <w:proofErr w:type="spellStart"/>
                      <w:proofErr w:type="gramStart"/>
                      <w:r w:rsidRPr="00971FED">
                        <w:rPr>
                          <w:rFonts w:ascii="Sylfaen" w:hAnsi="Sylfaen"/>
                          <w:sz w:val="16"/>
                          <w:szCs w:val="16"/>
                        </w:rPr>
                        <w:t>კაპიტალი</w:t>
                      </w:r>
                      <w:proofErr w:type="spellEnd"/>
                      <w:r w:rsidRPr="00971FED">
                        <w:rPr>
                          <w:rFonts w:ascii="Sylfaen" w:hAnsi="Sylfaen"/>
                          <w:sz w:val="16"/>
                          <w:szCs w:val="16"/>
                        </w:rPr>
                        <w:t>“</w:t>
                      </w:r>
                      <w:proofErr w:type="gramEnd"/>
                      <w:r w:rsidRPr="00971FED">
                        <w:rPr>
                          <w:rFonts w:ascii="Sylfaen" w:hAnsi="Sylfaen"/>
                          <w:sz w:val="16"/>
                          <w:szCs w:val="16"/>
                        </w:rPr>
                        <w:t xml:space="preserve">.  </w:t>
                      </w:r>
                      <w:proofErr w:type="spellStart"/>
                      <w:r w:rsidRPr="00971FED">
                        <w:rPr>
                          <w:rFonts w:ascii="Sylfaen" w:hAnsi="Sylfaen"/>
                          <w:sz w:val="16"/>
                          <w:szCs w:val="16"/>
                        </w:rPr>
                        <w:t>ბასს</w:t>
                      </w:r>
                      <w:proofErr w:type="spellEnd"/>
                      <w:r w:rsidRPr="00971FED">
                        <w:rPr>
                          <w:rFonts w:ascii="Sylfaen" w:hAnsi="Sylfaen"/>
                          <w:sz w:val="16"/>
                          <w:szCs w:val="16"/>
                        </w:rPr>
                        <w:t xml:space="preserve"> 38-ში </w:t>
                      </w:r>
                      <w:proofErr w:type="spellStart"/>
                      <w:r w:rsidRPr="00971FED">
                        <w:rPr>
                          <w:rFonts w:ascii="Sylfaen" w:hAnsi="Sylfaen"/>
                          <w:sz w:val="16"/>
                          <w:szCs w:val="16"/>
                        </w:rPr>
                        <w:t>ეკვივალენტური</w:t>
                      </w:r>
                      <w:proofErr w:type="spellEnd"/>
                      <w:r w:rsidRPr="00971FED">
                        <w:rPr>
                          <w:rFonts w:ascii="Sylfaen" w:hAnsi="Sylfaen"/>
                          <w:sz w:val="16"/>
                          <w:szCs w:val="16"/>
                        </w:rPr>
                        <w:t xml:space="preserve"> </w:t>
                      </w:r>
                      <w:proofErr w:type="spellStart"/>
                      <w:r w:rsidRPr="00971FED">
                        <w:rPr>
                          <w:rFonts w:ascii="Sylfaen" w:hAnsi="Sylfaen"/>
                          <w:sz w:val="16"/>
                          <w:szCs w:val="16"/>
                        </w:rPr>
                        <w:t>ტერმინებია</w:t>
                      </w:r>
                      <w:proofErr w:type="spellEnd"/>
                      <w:r w:rsidRPr="00971FED">
                        <w:rPr>
                          <w:rFonts w:ascii="Sylfaen" w:hAnsi="Sylfaen"/>
                          <w:sz w:val="16"/>
                          <w:szCs w:val="16"/>
                        </w:rPr>
                        <w:t>: „</w:t>
                      </w:r>
                      <w:proofErr w:type="spellStart"/>
                      <w:proofErr w:type="gramStart"/>
                      <w:r w:rsidRPr="00971FED">
                        <w:rPr>
                          <w:rFonts w:ascii="Sylfaen" w:hAnsi="Sylfaen"/>
                          <w:sz w:val="16"/>
                          <w:szCs w:val="16"/>
                        </w:rPr>
                        <w:t>ამონაგები</w:t>
                      </w:r>
                      <w:proofErr w:type="spellEnd"/>
                      <w:r w:rsidRPr="00971FED">
                        <w:rPr>
                          <w:rFonts w:ascii="Sylfaen" w:hAnsi="Sylfaen"/>
                          <w:sz w:val="16"/>
                          <w:szCs w:val="16"/>
                        </w:rPr>
                        <w:t>“</w:t>
                      </w:r>
                      <w:proofErr w:type="gramEnd"/>
                      <w:r w:rsidRPr="00971FED">
                        <w:rPr>
                          <w:rFonts w:ascii="Sylfaen" w:hAnsi="Sylfaen"/>
                          <w:sz w:val="16"/>
                          <w:szCs w:val="16"/>
                        </w:rPr>
                        <w:t>, „</w:t>
                      </w:r>
                      <w:proofErr w:type="spellStart"/>
                      <w:r w:rsidRPr="00971FED">
                        <w:rPr>
                          <w:rFonts w:ascii="Sylfaen" w:hAnsi="Sylfaen"/>
                          <w:sz w:val="16"/>
                          <w:szCs w:val="16"/>
                        </w:rPr>
                        <w:t>საერთო</w:t>
                      </w:r>
                      <w:proofErr w:type="spellEnd"/>
                      <w:r w:rsidRPr="00971FED">
                        <w:rPr>
                          <w:rFonts w:ascii="Sylfaen" w:hAnsi="Sylfaen"/>
                          <w:sz w:val="16"/>
                          <w:szCs w:val="16"/>
                        </w:rPr>
                        <w:t xml:space="preserve"> </w:t>
                      </w:r>
                      <w:proofErr w:type="spellStart"/>
                      <w:r w:rsidRPr="00971FED">
                        <w:rPr>
                          <w:rFonts w:ascii="Sylfaen" w:hAnsi="Sylfaen"/>
                          <w:sz w:val="16"/>
                          <w:szCs w:val="16"/>
                        </w:rPr>
                        <w:t>შემოსავლების</w:t>
                      </w:r>
                      <w:proofErr w:type="spellEnd"/>
                      <w:r w:rsidRPr="00971FED">
                        <w:rPr>
                          <w:rFonts w:ascii="Sylfaen" w:hAnsi="Sylfaen"/>
                          <w:sz w:val="16"/>
                          <w:szCs w:val="16"/>
                        </w:rPr>
                        <w:t xml:space="preserve"> </w:t>
                      </w:r>
                      <w:proofErr w:type="spellStart"/>
                      <w:r w:rsidRPr="00971FED">
                        <w:rPr>
                          <w:rFonts w:ascii="Sylfaen" w:hAnsi="Sylfaen"/>
                          <w:sz w:val="16"/>
                          <w:szCs w:val="16"/>
                        </w:rPr>
                        <w:t>შესახებ</w:t>
                      </w:r>
                      <w:proofErr w:type="spellEnd"/>
                      <w:r w:rsidRPr="00971FED">
                        <w:rPr>
                          <w:rFonts w:ascii="Sylfaen" w:hAnsi="Sylfaen"/>
                          <w:sz w:val="16"/>
                          <w:szCs w:val="16"/>
                        </w:rPr>
                        <w:t xml:space="preserve"> </w:t>
                      </w:r>
                      <w:proofErr w:type="spellStart"/>
                      <w:r w:rsidRPr="00971FED">
                        <w:rPr>
                          <w:rFonts w:ascii="Sylfaen" w:hAnsi="Sylfaen"/>
                          <w:sz w:val="16"/>
                          <w:szCs w:val="16"/>
                        </w:rPr>
                        <w:t>ანგარიშგება</w:t>
                      </w:r>
                      <w:proofErr w:type="spellEnd"/>
                      <w:r w:rsidRPr="00971FED">
                        <w:rPr>
                          <w:rFonts w:ascii="Sylfaen" w:hAnsi="Sylfaen"/>
                          <w:sz w:val="16"/>
                          <w:szCs w:val="16"/>
                        </w:rPr>
                        <w:t>”, „</w:t>
                      </w:r>
                      <w:proofErr w:type="spellStart"/>
                      <w:r w:rsidRPr="00971FED">
                        <w:rPr>
                          <w:rFonts w:ascii="Sylfaen" w:hAnsi="Sylfaen"/>
                          <w:sz w:val="16"/>
                          <w:szCs w:val="16"/>
                        </w:rPr>
                        <w:t>მოგება</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r w:rsidRPr="00971FED">
                        <w:rPr>
                          <w:rFonts w:ascii="Sylfaen" w:hAnsi="Sylfaen"/>
                          <w:sz w:val="16"/>
                          <w:szCs w:val="16"/>
                        </w:rPr>
                        <w:t>ზარალი</w:t>
                      </w:r>
                      <w:proofErr w:type="spellEnd"/>
                      <w:r w:rsidRPr="00971FED">
                        <w:rPr>
                          <w:rFonts w:ascii="Sylfaen" w:hAnsi="Sylfaen"/>
                          <w:sz w:val="16"/>
                          <w:szCs w:val="16"/>
                        </w:rPr>
                        <w:t>”, „</w:t>
                      </w:r>
                      <w:proofErr w:type="spellStart"/>
                      <w:r w:rsidRPr="00971FED">
                        <w:rPr>
                          <w:rFonts w:ascii="Sylfaen" w:hAnsi="Sylfaen"/>
                          <w:sz w:val="16"/>
                          <w:szCs w:val="16"/>
                        </w:rPr>
                        <w:t>მომავალი</w:t>
                      </w:r>
                      <w:proofErr w:type="spellEnd"/>
                      <w:r w:rsidRPr="00971FED">
                        <w:rPr>
                          <w:rFonts w:ascii="Sylfaen" w:hAnsi="Sylfaen"/>
                          <w:sz w:val="16"/>
                          <w:szCs w:val="16"/>
                        </w:rPr>
                        <w:t xml:space="preserve"> </w:t>
                      </w:r>
                      <w:proofErr w:type="spellStart"/>
                      <w:r w:rsidRPr="00971FED">
                        <w:rPr>
                          <w:rFonts w:ascii="Sylfaen" w:hAnsi="Sylfaen"/>
                          <w:sz w:val="16"/>
                          <w:szCs w:val="16"/>
                        </w:rPr>
                        <w:t>ეკონომიკური</w:t>
                      </w:r>
                      <w:proofErr w:type="spellEnd"/>
                      <w:r w:rsidRPr="00971FED">
                        <w:rPr>
                          <w:rFonts w:ascii="Sylfaen" w:hAnsi="Sylfaen"/>
                          <w:sz w:val="16"/>
                          <w:szCs w:val="16"/>
                        </w:rPr>
                        <w:t xml:space="preserve"> </w:t>
                      </w:r>
                      <w:proofErr w:type="spellStart"/>
                      <w:r w:rsidRPr="00971FED">
                        <w:rPr>
                          <w:rFonts w:ascii="Sylfaen" w:hAnsi="Sylfaen"/>
                          <w:sz w:val="16"/>
                          <w:szCs w:val="16"/>
                        </w:rPr>
                        <w:t>სარგებელი</w:t>
                      </w:r>
                      <w:proofErr w:type="spellEnd"/>
                      <w:r w:rsidRPr="00971FED">
                        <w:rPr>
                          <w:rFonts w:ascii="Sylfaen" w:hAnsi="Sylfaen"/>
                          <w:sz w:val="16"/>
                          <w:szCs w:val="16"/>
                        </w:rPr>
                        <w:t>”, „</w:t>
                      </w:r>
                      <w:proofErr w:type="spellStart"/>
                      <w:r w:rsidRPr="00971FED">
                        <w:rPr>
                          <w:rFonts w:ascii="Sylfaen" w:hAnsi="Sylfaen"/>
                          <w:sz w:val="16"/>
                          <w:szCs w:val="16"/>
                        </w:rPr>
                        <w:t>გაუნაწილებელი</w:t>
                      </w:r>
                      <w:proofErr w:type="spellEnd"/>
                      <w:r w:rsidRPr="00971FED">
                        <w:rPr>
                          <w:rFonts w:ascii="Sylfaen" w:hAnsi="Sylfaen"/>
                          <w:sz w:val="16"/>
                          <w:szCs w:val="16"/>
                        </w:rPr>
                        <w:t xml:space="preserve"> </w:t>
                      </w:r>
                      <w:proofErr w:type="spellStart"/>
                      <w:r w:rsidRPr="00971FED">
                        <w:rPr>
                          <w:rFonts w:ascii="Sylfaen" w:hAnsi="Sylfaen"/>
                          <w:sz w:val="16"/>
                          <w:szCs w:val="16"/>
                        </w:rPr>
                        <w:t>შემოსავლები</w:t>
                      </w:r>
                      <w:proofErr w:type="spellEnd"/>
                      <w:r w:rsidRPr="00971FED">
                        <w:rPr>
                          <w:rFonts w:ascii="Sylfaen" w:hAnsi="Sylfaen"/>
                          <w:sz w:val="16"/>
                          <w:szCs w:val="16"/>
                        </w:rPr>
                        <w:t>”, „</w:t>
                      </w:r>
                      <w:proofErr w:type="spellStart"/>
                      <w:r w:rsidRPr="00971FED">
                        <w:rPr>
                          <w:rFonts w:ascii="Sylfaen" w:hAnsi="Sylfaen"/>
                          <w:sz w:val="16"/>
                          <w:szCs w:val="16"/>
                        </w:rPr>
                        <w:t>ბიზნესი</w:t>
                      </w:r>
                      <w:proofErr w:type="spellEnd"/>
                      <w:r w:rsidRPr="00971FED">
                        <w:rPr>
                          <w:rFonts w:ascii="Sylfaen" w:hAnsi="Sylfaen"/>
                          <w:sz w:val="16"/>
                          <w:szCs w:val="16"/>
                        </w:rPr>
                        <w:t>”, „</w:t>
                      </w:r>
                      <w:proofErr w:type="spellStart"/>
                      <w:r w:rsidRPr="00971FED">
                        <w:rPr>
                          <w:rFonts w:ascii="Sylfaen" w:hAnsi="Sylfaen"/>
                          <w:sz w:val="16"/>
                          <w:szCs w:val="16"/>
                        </w:rPr>
                        <w:t>საკონტრაქტო</w:t>
                      </w:r>
                      <w:proofErr w:type="spellEnd"/>
                      <w:r w:rsidRPr="00971FED">
                        <w:rPr>
                          <w:rFonts w:ascii="Sylfaen" w:hAnsi="Sylfaen"/>
                          <w:sz w:val="16"/>
                          <w:szCs w:val="16"/>
                        </w:rPr>
                        <w:t xml:space="preserve"> </w:t>
                      </w:r>
                      <w:proofErr w:type="spellStart"/>
                      <w:r w:rsidRPr="00971FED">
                        <w:rPr>
                          <w:rFonts w:ascii="Sylfaen" w:hAnsi="Sylfaen"/>
                          <w:sz w:val="16"/>
                          <w:szCs w:val="16"/>
                        </w:rPr>
                        <w:t>ან</w:t>
                      </w:r>
                      <w:proofErr w:type="spellEnd"/>
                      <w:r w:rsidRPr="00971FED">
                        <w:rPr>
                          <w:rFonts w:ascii="Sylfaen" w:hAnsi="Sylfaen"/>
                          <w:sz w:val="16"/>
                          <w:szCs w:val="16"/>
                        </w:rPr>
                        <w:t xml:space="preserve"> </w:t>
                      </w:r>
                      <w:proofErr w:type="spellStart"/>
                      <w:r w:rsidRPr="00971FED">
                        <w:rPr>
                          <w:rFonts w:ascii="Sylfaen" w:hAnsi="Sylfaen"/>
                          <w:sz w:val="16"/>
                          <w:szCs w:val="16"/>
                        </w:rPr>
                        <w:t>სხვა</w:t>
                      </w:r>
                      <w:proofErr w:type="spellEnd"/>
                      <w:r w:rsidRPr="00971FED">
                        <w:rPr>
                          <w:rFonts w:ascii="Sylfaen" w:hAnsi="Sylfaen"/>
                          <w:sz w:val="16"/>
                          <w:szCs w:val="16"/>
                        </w:rPr>
                        <w:t xml:space="preserve"> </w:t>
                      </w:r>
                      <w:proofErr w:type="spellStart"/>
                      <w:r w:rsidRPr="00971FED">
                        <w:rPr>
                          <w:rFonts w:ascii="Sylfaen" w:hAnsi="Sylfaen"/>
                          <w:sz w:val="16"/>
                          <w:szCs w:val="16"/>
                        </w:rPr>
                        <w:t>იურიდიული</w:t>
                      </w:r>
                      <w:proofErr w:type="spellEnd"/>
                      <w:r w:rsidRPr="00971FED">
                        <w:rPr>
                          <w:rFonts w:ascii="Sylfaen" w:hAnsi="Sylfaen"/>
                          <w:sz w:val="16"/>
                          <w:szCs w:val="16"/>
                        </w:rPr>
                        <w:t xml:space="preserve"> </w:t>
                      </w:r>
                      <w:proofErr w:type="spellStart"/>
                      <w:r w:rsidRPr="00971FED">
                        <w:rPr>
                          <w:rFonts w:ascii="Sylfaen" w:hAnsi="Sylfaen"/>
                          <w:sz w:val="16"/>
                          <w:szCs w:val="16"/>
                        </w:rPr>
                        <w:t>უფლებები</w:t>
                      </w:r>
                      <w:proofErr w:type="spellEnd"/>
                      <w:r w:rsidRPr="00971FED">
                        <w:rPr>
                          <w:rFonts w:ascii="Sylfaen" w:hAnsi="Sylfaen"/>
                          <w:sz w:val="16"/>
                          <w:szCs w:val="16"/>
                        </w:rPr>
                        <w:t xml:space="preserve">” </w:t>
                      </w:r>
                      <w:proofErr w:type="spellStart"/>
                      <w:r w:rsidRPr="00971FED">
                        <w:rPr>
                          <w:rFonts w:ascii="Sylfaen" w:hAnsi="Sylfaen"/>
                          <w:sz w:val="16"/>
                          <w:szCs w:val="16"/>
                        </w:rPr>
                        <w:t>და</w:t>
                      </w:r>
                      <w:proofErr w:type="spellEnd"/>
                      <w:r w:rsidRPr="00971FED">
                        <w:rPr>
                          <w:rFonts w:ascii="Sylfaen" w:hAnsi="Sylfaen"/>
                          <w:sz w:val="16"/>
                          <w:szCs w:val="16"/>
                        </w:rPr>
                        <w:t xml:space="preserve"> „</w:t>
                      </w:r>
                      <w:proofErr w:type="spellStart"/>
                      <w:r w:rsidRPr="00971FED">
                        <w:rPr>
                          <w:rFonts w:ascii="Sylfaen" w:hAnsi="Sylfaen"/>
                          <w:sz w:val="16"/>
                          <w:szCs w:val="16"/>
                        </w:rPr>
                        <w:t>კაპიტალი</w:t>
                      </w:r>
                      <w:proofErr w:type="spellEnd"/>
                      <w:r w:rsidRPr="00971FED">
                        <w:rPr>
                          <w:rFonts w:ascii="Sylfaen" w:hAnsi="Sylfaen"/>
                          <w:sz w:val="16"/>
                          <w:szCs w:val="16"/>
                        </w:rPr>
                        <w:t>”.</w:t>
                      </w:r>
                    </w:p>
                    <w:p w14:paraId="167651B5" w14:textId="77777777" w:rsidR="000D63F0" w:rsidRPr="00971FED" w:rsidRDefault="000D63F0" w:rsidP="00971FED">
                      <w:pPr>
                        <w:spacing w:before="240" w:after="0" w:line="240" w:lineRule="auto"/>
                        <w:jc w:val="both"/>
                        <w:rPr>
                          <w:rFonts w:ascii="Sylfaen" w:hAnsi="Sylfaen"/>
                          <w:sz w:val="16"/>
                          <w:szCs w:val="16"/>
                        </w:rPr>
                      </w:pPr>
                    </w:p>
                  </w:txbxContent>
                </v:textbox>
              </v:shape>
            </w:pict>
          </mc:Fallback>
        </mc:AlternateContent>
      </w:r>
    </w:p>
    <w:p w14:paraId="5DCBF52F" w14:textId="4C55ABFB" w:rsidR="00026570" w:rsidRDefault="00026570" w:rsidP="00252AF2">
      <w:pPr>
        <w:ind w:left="709" w:hanging="709"/>
        <w:jc w:val="both"/>
        <w:rPr>
          <w:rFonts w:ascii="Sylfaen" w:hAnsi="Sylfaen"/>
          <w:sz w:val="20"/>
          <w:szCs w:val="20"/>
        </w:rPr>
      </w:pPr>
    </w:p>
    <w:p w14:paraId="7D7F3AC4" w14:textId="4DEA5DAD" w:rsidR="006B06F1" w:rsidRDefault="006B06F1" w:rsidP="00252AF2">
      <w:pPr>
        <w:ind w:left="709" w:hanging="709"/>
        <w:jc w:val="both"/>
        <w:rPr>
          <w:rFonts w:ascii="Sylfaen" w:hAnsi="Sylfaen"/>
          <w:sz w:val="20"/>
          <w:szCs w:val="20"/>
        </w:rPr>
      </w:pPr>
    </w:p>
    <w:p w14:paraId="7DEA5033" w14:textId="110BBC87" w:rsidR="006B06F1" w:rsidRDefault="006B06F1" w:rsidP="00252AF2">
      <w:pPr>
        <w:ind w:left="709" w:hanging="709"/>
        <w:jc w:val="both"/>
        <w:rPr>
          <w:rFonts w:ascii="Sylfaen" w:hAnsi="Sylfaen"/>
          <w:sz w:val="20"/>
          <w:szCs w:val="20"/>
        </w:rPr>
      </w:pPr>
    </w:p>
    <w:p w14:paraId="0CF21122" w14:textId="26EAFC6D" w:rsidR="006B06F1" w:rsidRDefault="006B06F1" w:rsidP="00252AF2">
      <w:pPr>
        <w:ind w:left="709" w:hanging="709"/>
        <w:jc w:val="both"/>
        <w:rPr>
          <w:rFonts w:ascii="Sylfaen" w:hAnsi="Sylfaen"/>
          <w:sz w:val="20"/>
          <w:szCs w:val="20"/>
        </w:rPr>
      </w:pPr>
    </w:p>
    <w:p w14:paraId="26083BAE" w14:textId="02435B46" w:rsidR="006B06F1" w:rsidRDefault="006B06F1" w:rsidP="00252AF2">
      <w:pPr>
        <w:ind w:left="709" w:hanging="709"/>
        <w:jc w:val="both"/>
        <w:rPr>
          <w:rFonts w:ascii="Sylfaen" w:hAnsi="Sylfaen"/>
          <w:sz w:val="20"/>
          <w:szCs w:val="20"/>
        </w:rPr>
      </w:pPr>
    </w:p>
    <w:p w14:paraId="2FC8C58C" w14:textId="30BF8B19" w:rsidR="006B06F1" w:rsidRDefault="006B06F1" w:rsidP="00252AF2">
      <w:pPr>
        <w:ind w:left="709" w:hanging="709"/>
        <w:jc w:val="both"/>
        <w:rPr>
          <w:rFonts w:ascii="Sylfaen" w:hAnsi="Sylfaen"/>
          <w:sz w:val="20"/>
          <w:szCs w:val="20"/>
        </w:rPr>
      </w:pPr>
    </w:p>
    <w:p w14:paraId="35C96C85" w14:textId="77777777" w:rsidR="006B06F1" w:rsidRDefault="006B06F1" w:rsidP="00252AF2">
      <w:pPr>
        <w:ind w:left="709" w:hanging="709"/>
        <w:jc w:val="both"/>
        <w:rPr>
          <w:rFonts w:ascii="Sylfaen" w:hAnsi="Sylfaen"/>
          <w:sz w:val="20"/>
          <w:szCs w:val="20"/>
        </w:rPr>
      </w:pPr>
    </w:p>
    <w:p w14:paraId="53E14E7E" w14:textId="77777777" w:rsidR="006B06F1" w:rsidRDefault="006B06F1" w:rsidP="00252AF2">
      <w:pPr>
        <w:ind w:left="709" w:hanging="709"/>
        <w:jc w:val="both"/>
        <w:rPr>
          <w:rFonts w:ascii="Sylfaen" w:hAnsi="Sylfaen"/>
          <w:sz w:val="20"/>
          <w:szCs w:val="20"/>
        </w:rPr>
      </w:pPr>
    </w:p>
    <w:p w14:paraId="10931E14" w14:textId="77777777" w:rsidR="006B06F1" w:rsidRDefault="006B06F1" w:rsidP="00252AF2">
      <w:pPr>
        <w:ind w:left="709" w:hanging="709"/>
        <w:jc w:val="both"/>
        <w:rPr>
          <w:rFonts w:ascii="Sylfaen" w:hAnsi="Sylfaen"/>
          <w:sz w:val="20"/>
          <w:szCs w:val="20"/>
        </w:rPr>
      </w:pPr>
    </w:p>
    <w:p w14:paraId="4AAEB7A1" w14:textId="77777777" w:rsidR="006B06F1" w:rsidRDefault="006B06F1" w:rsidP="00252AF2">
      <w:pPr>
        <w:ind w:left="709" w:hanging="709"/>
        <w:jc w:val="both"/>
        <w:rPr>
          <w:rFonts w:ascii="Sylfaen" w:hAnsi="Sylfaen"/>
          <w:sz w:val="20"/>
          <w:szCs w:val="20"/>
        </w:rPr>
      </w:pPr>
    </w:p>
    <w:p w14:paraId="1F2EDAB5" w14:textId="77777777" w:rsidR="006B06F1" w:rsidRDefault="006B06F1" w:rsidP="00252AF2">
      <w:pPr>
        <w:ind w:left="709" w:hanging="709"/>
        <w:jc w:val="both"/>
        <w:rPr>
          <w:rFonts w:ascii="Sylfaen" w:hAnsi="Sylfaen"/>
          <w:sz w:val="20"/>
          <w:szCs w:val="20"/>
        </w:rPr>
      </w:pPr>
    </w:p>
    <w:p w14:paraId="1A5B3CF4" w14:textId="77777777" w:rsidR="006B06F1" w:rsidRDefault="006B06F1" w:rsidP="00252AF2">
      <w:pPr>
        <w:ind w:left="709" w:hanging="709"/>
        <w:jc w:val="both"/>
        <w:rPr>
          <w:rFonts w:ascii="Sylfaen" w:hAnsi="Sylfaen"/>
          <w:sz w:val="20"/>
          <w:szCs w:val="20"/>
        </w:rPr>
      </w:pPr>
    </w:p>
    <w:p w14:paraId="1F02894B" w14:textId="77777777" w:rsidR="006B06F1" w:rsidRDefault="006B06F1" w:rsidP="00252AF2">
      <w:pPr>
        <w:ind w:left="709" w:hanging="709"/>
        <w:jc w:val="both"/>
        <w:rPr>
          <w:rFonts w:ascii="Sylfaen" w:hAnsi="Sylfaen"/>
          <w:sz w:val="20"/>
          <w:szCs w:val="20"/>
        </w:rPr>
      </w:pPr>
    </w:p>
    <w:p w14:paraId="735D60AE" w14:textId="77777777" w:rsidR="006B06F1" w:rsidRDefault="006B06F1" w:rsidP="00252AF2">
      <w:pPr>
        <w:ind w:left="709" w:hanging="709"/>
        <w:jc w:val="both"/>
        <w:rPr>
          <w:rFonts w:ascii="Sylfaen" w:hAnsi="Sylfaen"/>
          <w:sz w:val="20"/>
          <w:szCs w:val="20"/>
        </w:rPr>
      </w:pPr>
    </w:p>
    <w:p w14:paraId="69F1F403" w14:textId="77777777" w:rsidR="006B06F1" w:rsidRDefault="006B06F1" w:rsidP="00252AF2">
      <w:pPr>
        <w:ind w:left="709" w:hanging="709"/>
        <w:jc w:val="both"/>
        <w:rPr>
          <w:rFonts w:ascii="Sylfaen" w:hAnsi="Sylfaen"/>
          <w:sz w:val="20"/>
          <w:szCs w:val="20"/>
        </w:rPr>
      </w:pPr>
    </w:p>
    <w:p w14:paraId="454CC1EB" w14:textId="77777777" w:rsidR="006B06F1" w:rsidRDefault="006B06F1" w:rsidP="00252AF2">
      <w:pPr>
        <w:ind w:left="709" w:hanging="709"/>
        <w:jc w:val="both"/>
        <w:rPr>
          <w:rFonts w:ascii="Sylfaen" w:hAnsi="Sylfaen"/>
          <w:sz w:val="20"/>
          <w:szCs w:val="20"/>
        </w:rPr>
      </w:pPr>
    </w:p>
    <w:p w14:paraId="2DF4B746" w14:textId="77777777" w:rsidR="006B06F1" w:rsidRDefault="006B06F1" w:rsidP="00252AF2">
      <w:pPr>
        <w:ind w:left="709" w:hanging="709"/>
        <w:jc w:val="both"/>
        <w:rPr>
          <w:rFonts w:ascii="Sylfaen" w:hAnsi="Sylfaen"/>
          <w:sz w:val="20"/>
          <w:szCs w:val="20"/>
        </w:rPr>
      </w:pPr>
    </w:p>
    <w:p w14:paraId="2DCF6B62" w14:textId="77777777" w:rsidR="006B06F1" w:rsidRDefault="006B06F1" w:rsidP="00252AF2">
      <w:pPr>
        <w:ind w:left="709" w:hanging="709"/>
        <w:jc w:val="both"/>
        <w:rPr>
          <w:rFonts w:ascii="Sylfaen" w:hAnsi="Sylfaen"/>
          <w:sz w:val="20"/>
          <w:szCs w:val="20"/>
        </w:rPr>
      </w:pPr>
    </w:p>
    <w:p w14:paraId="79880622" w14:textId="77777777" w:rsidR="006B06F1" w:rsidRDefault="006B06F1" w:rsidP="00252AF2">
      <w:pPr>
        <w:ind w:left="709" w:hanging="709"/>
        <w:jc w:val="both"/>
        <w:rPr>
          <w:rFonts w:ascii="Sylfaen" w:hAnsi="Sylfaen"/>
          <w:sz w:val="20"/>
          <w:szCs w:val="20"/>
        </w:rPr>
      </w:pPr>
    </w:p>
    <w:p w14:paraId="7193D1EF" w14:textId="77777777" w:rsidR="006B06F1" w:rsidRDefault="006B06F1" w:rsidP="00252AF2">
      <w:pPr>
        <w:ind w:left="709" w:hanging="709"/>
        <w:jc w:val="both"/>
        <w:rPr>
          <w:rFonts w:ascii="Sylfaen" w:hAnsi="Sylfaen"/>
          <w:sz w:val="20"/>
          <w:szCs w:val="20"/>
        </w:rPr>
      </w:pPr>
    </w:p>
    <w:p w14:paraId="780F2594" w14:textId="77777777" w:rsidR="006B06F1" w:rsidRDefault="006B06F1" w:rsidP="00252AF2">
      <w:pPr>
        <w:ind w:left="709" w:hanging="709"/>
        <w:jc w:val="both"/>
        <w:rPr>
          <w:rFonts w:ascii="Sylfaen" w:hAnsi="Sylfaen"/>
          <w:sz w:val="20"/>
          <w:szCs w:val="20"/>
        </w:rPr>
      </w:pPr>
    </w:p>
    <w:p w14:paraId="3E43B19A" w14:textId="77777777" w:rsidR="006B06F1" w:rsidRDefault="006B06F1" w:rsidP="00252AF2">
      <w:pPr>
        <w:ind w:left="709" w:hanging="709"/>
        <w:jc w:val="both"/>
        <w:rPr>
          <w:rFonts w:ascii="Sylfaen" w:hAnsi="Sylfaen"/>
          <w:sz w:val="20"/>
          <w:szCs w:val="20"/>
        </w:rPr>
      </w:pPr>
    </w:p>
    <w:p w14:paraId="7CAD1E33" w14:textId="77777777" w:rsidR="00D040A8" w:rsidRPr="003041BB" w:rsidRDefault="00D040A8" w:rsidP="00D040A8">
      <w:pPr>
        <w:jc w:val="both"/>
        <w:rPr>
          <w:rFonts w:ascii="Sylfaen" w:hAnsi="Sylfaen"/>
          <w:b/>
          <w:bCs/>
          <w:i/>
          <w:iCs/>
          <w:sz w:val="20"/>
          <w:szCs w:val="20"/>
        </w:rPr>
      </w:pPr>
      <w:r w:rsidRPr="00D040A8">
        <w:rPr>
          <w:rFonts w:ascii="Sylfaen" w:hAnsi="Sylfaen"/>
          <w:b/>
          <w:bCs/>
          <w:sz w:val="20"/>
          <w:szCs w:val="20"/>
        </w:rPr>
        <w:lastRenderedPageBreak/>
        <w:t xml:space="preserve">სსბასს 32-ის შესწორებები, </w:t>
      </w:r>
      <w:r w:rsidRPr="003041BB">
        <w:rPr>
          <w:rFonts w:ascii="Sylfaen" w:hAnsi="Sylfaen"/>
          <w:b/>
          <w:bCs/>
          <w:i/>
          <w:iCs/>
          <w:sz w:val="20"/>
          <w:szCs w:val="20"/>
        </w:rPr>
        <w:t xml:space="preserve">შეღავათიანი მომსახურების შეთანხმებები: უფლების გადამცემი  </w:t>
      </w:r>
    </w:p>
    <w:p w14:paraId="15D1082B" w14:textId="53992B47" w:rsidR="00D040A8" w:rsidRPr="00D040A8" w:rsidRDefault="00D040A8" w:rsidP="00D040A8">
      <w:pPr>
        <w:jc w:val="both"/>
        <w:rPr>
          <w:rFonts w:ascii="Sylfaen" w:hAnsi="Sylfaen"/>
          <w:sz w:val="20"/>
          <w:szCs w:val="20"/>
        </w:rPr>
      </w:pPr>
      <w:r w:rsidRPr="00D040A8">
        <w:rPr>
          <w:rFonts w:ascii="Sylfaen" w:hAnsi="Sylfaen"/>
          <w:sz w:val="20"/>
          <w:szCs w:val="20"/>
        </w:rPr>
        <w:t>ცვლილებები შევიდა 12, 13, 33, მგ11, მგ16, მგ17, მგ20, მგ23, მგ24, მგ25, მგ30, მგ33, მგ35, მგ48, დს49, დს50, მდ2, მდ4, სმ6, სმ8, სმ15, სმ17, სმ22, სმ30 და სმ39 პუნქტებში.</w:t>
      </w:r>
      <w:r>
        <w:rPr>
          <w:rFonts w:ascii="Sylfaen" w:hAnsi="Sylfaen"/>
          <w:sz w:val="20"/>
          <w:szCs w:val="20"/>
        </w:rPr>
        <w:t xml:space="preserve"> </w:t>
      </w:r>
      <w:r w:rsidRPr="00D040A8">
        <w:rPr>
          <w:rFonts w:ascii="Sylfaen" w:hAnsi="Sylfaen"/>
          <w:sz w:val="20"/>
          <w:szCs w:val="20"/>
        </w:rPr>
        <w:t>დაემატა 36ვ პუნქტი.  ახალი ტექსტი ხაზგასმულია, ხოლო წაშლილი ტექსტი ხაზგადასმული.</w:t>
      </w:r>
    </w:p>
    <w:p w14:paraId="0F3314D1" w14:textId="77777777" w:rsidR="00D040A8" w:rsidRPr="00D040A8" w:rsidRDefault="00D040A8" w:rsidP="00D040A8">
      <w:pPr>
        <w:jc w:val="both"/>
        <w:rPr>
          <w:rFonts w:ascii="Sylfaen" w:hAnsi="Sylfaen"/>
          <w:sz w:val="20"/>
          <w:szCs w:val="20"/>
        </w:rPr>
      </w:pPr>
      <w:r w:rsidRPr="00D040A8">
        <w:rPr>
          <w:rFonts w:ascii="Sylfaen" w:hAnsi="Sylfaen"/>
          <w:sz w:val="20"/>
          <w:szCs w:val="20"/>
        </w:rPr>
        <w:t>…</w:t>
      </w:r>
    </w:p>
    <w:p w14:paraId="1690E53E" w14:textId="635AB70F" w:rsidR="00D040A8" w:rsidRPr="009A66DD" w:rsidRDefault="00D040A8" w:rsidP="00D040A8">
      <w:pPr>
        <w:jc w:val="both"/>
        <w:rPr>
          <w:rFonts w:ascii="Sylfaen" w:hAnsi="Sylfaen"/>
          <w:b/>
          <w:bCs/>
          <w:sz w:val="20"/>
          <w:szCs w:val="20"/>
        </w:rPr>
      </w:pPr>
      <w:bookmarkStart w:id="51" w:name="Recognition_and_Measurement_of_a_Service"/>
      <w:bookmarkEnd w:id="51"/>
      <w:r w:rsidRPr="009A66DD">
        <w:rPr>
          <w:rFonts w:ascii="Sylfaen" w:hAnsi="Sylfaen"/>
          <w:b/>
          <w:bCs/>
          <w:sz w:val="20"/>
          <w:szCs w:val="20"/>
        </w:rPr>
        <w:t xml:space="preserve">შეღავათიანი მომსახურების აქტივის აღიარება და შეფასება (იხ. პ. მგ5-მგ35) </w:t>
      </w:r>
    </w:p>
    <w:p w14:paraId="4FB749F9" w14:textId="77777777" w:rsidR="00D040A8" w:rsidRPr="00D040A8" w:rsidRDefault="00D040A8" w:rsidP="00D040A8">
      <w:pPr>
        <w:jc w:val="both"/>
        <w:rPr>
          <w:rFonts w:ascii="Sylfaen" w:hAnsi="Sylfaen"/>
          <w:sz w:val="20"/>
          <w:szCs w:val="20"/>
        </w:rPr>
      </w:pPr>
      <w:r w:rsidRPr="00D040A8">
        <w:rPr>
          <w:rFonts w:ascii="Sylfaen" w:hAnsi="Sylfaen"/>
          <w:sz w:val="20"/>
          <w:szCs w:val="20"/>
        </w:rPr>
        <w:t>…</w:t>
      </w:r>
    </w:p>
    <w:p w14:paraId="35B51FA9" w14:textId="0AED0FD1" w:rsidR="006B06F1" w:rsidRPr="00D040A8" w:rsidRDefault="009A66DD" w:rsidP="009A66DD">
      <w:pPr>
        <w:ind w:left="709" w:hanging="709"/>
        <w:jc w:val="both"/>
        <w:rPr>
          <w:rFonts w:ascii="Sylfaen" w:hAnsi="Sylfaen"/>
          <w:sz w:val="20"/>
          <w:szCs w:val="20"/>
        </w:rPr>
      </w:pPr>
      <w:r>
        <w:rPr>
          <w:rFonts w:ascii="Sylfaen" w:hAnsi="Sylfaen"/>
          <w:sz w:val="20"/>
          <w:szCs w:val="20"/>
        </w:rPr>
        <w:t>12.</w:t>
      </w:r>
      <w:r>
        <w:rPr>
          <w:rFonts w:ascii="Sylfaen" w:hAnsi="Sylfaen"/>
          <w:sz w:val="20"/>
          <w:szCs w:val="20"/>
        </w:rPr>
        <w:tab/>
      </w:r>
      <w:r w:rsidR="00D040A8" w:rsidRPr="00A91540">
        <w:rPr>
          <w:rFonts w:ascii="Sylfaen" w:hAnsi="Sylfaen"/>
          <w:b/>
          <w:bCs/>
          <w:sz w:val="20"/>
          <w:szCs w:val="20"/>
        </w:rPr>
        <w:t xml:space="preserve">როდესაც უფლების გადამცემის მფლობელობაში არსებული აქტივი აკმაყოფილებს მე-9(ა) და მე-9(ბ) პუნქტში არსებულ პირობებს (ან მე-10 პუნქტში, სრულვადიანი აქტივებისათვის), უფლების გადამცემმა უნდა მოახდინოს არსებული აქტივის, როგორც შეღავათიანი მომსახურების აქტივის, რეკლასიფიკაცია.  რეკლასიფიცირებული შეღავათიანი მომსახურების აქტივი უნდა აღრიცხოს </w:t>
      </w:r>
      <w:r w:rsidR="00D040A8" w:rsidRPr="00A91540">
        <w:rPr>
          <w:rFonts w:ascii="Sylfaen" w:hAnsi="Sylfaen"/>
          <w:b/>
          <w:bCs/>
          <w:strike/>
          <w:sz w:val="20"/>
          <w:szCs w:val="20"/>
        </w:rPr>
        <w:t>სსბასს 17-ის</w:t>
      </w:r>
      <w:r w:rsidR="00D040A8" w:rsidRPr="00A91540">
        <w:rPr>
          <w:rFonts w:ascii="Sylfaen" w:hAnsi="Sylfaen"/>
          <w:b/>
          <w:bCs/>
          <w:sz w:val="20"/>
          <w:szCs w:val="20"/>
        </w:rPr>
        <w:t xml:space="preserve"> </w:t>
      </w:r>
      <w:r w:rsidR="00D040A8" w:rsidRPr="00A91540">
        <w:rPr>
          <w:rFonts w:ascii="Sylfaen" w:hAnsi="Sylfaen"/>
          <w:b/>
          <w:bCs/>
          <w:sz w:val="20"/>
          <w:szCs w:val="20"/>
          <w:u w:val="single"/>
        </w:rPr>
        <w:t>სსბასს 45-ის</w:t>
      </w:r>
      <w:r w:rsidR="00D040A8" w:rsidRPr="00A91540">
        <w:rPr>
          <w:rFonts w:ascii="Sylfaen" w:hAnsi="Sylfaen"/>
          <w:b/>
          <w:bCs/>
          <w:sz w:val="20"/>
          <w:szCs w:val="20"/>
        </w:rPr>
        <w:t xml:space="preserve"> </w:t>
      </w:r>
      <w:r w:rsidR="00D040A8" w:rsidRPr="003041BB">
        <w:rPr>
          <w:rFonts w:ascii="Sylfaen" w:hAnsi="Sylfaen"/>
          <w:b/>
          <w:bCs/>
          <w:i/>
          <w:iCs/>
          <w:sz w:val="20"/>
          <w:szCs w:val="20"/>
        </w:rPr>
        <w:t xml:space="preserve">–ძირითადი </w:t>
      </w:r>
      <w:r w:rsidR="00B52F08" w:rsidRPr="003041BB">
        <w:rPr>
          <w:rFonts w:ascii="Sylfaen" w:hAnsi="Sylfaen"/>
          <w:b/>
          <w:bCs/>
          <w:i/>
          <w:iCs/>
          <w:sz w:val="20"/>
          <w:szCs w:val="20"/>
        </w:rPr>
        <w:t>აქტივები</w:t>
      </w:r>
      <w:r w:rsidR="00D040A8" w:rsidRPr="00A91540">
        <w:rPr>
          <w:rFonts w:ascii="Sylfaen" w:hAnsi="Sylfaen"/>
          <w:b/>
          <w:bCs/>
          <w:sz w:val="20"/>
          <w:szCs w:val="20"/>
        </w:rPr>
        <w:t xml:space="preserve"> – ან სსბასს 31-ის – </w:t>
      </w:r>
      <w:r w:rsidR="00D040A8" w:rsidRPr="003041BB">
        <w:rPr>
          <w:rFonts w:ascii="Sylfaen" w:hAnsi="Sylfaen"/>
          <w:b/>
          <w:bCs/>
          <w:i/>
          <w:iCs/>
          <w:sz w:val="20"/>
          <w:szCs w:val="20"/>
        </w:rPr>
        <w:t>არამატერიალური აქტივები</w:t>
      </w:r>
      <w:r w:rsidR="00D040A8" w:rsidRPr="00A91540">
        <w:rPr>
          <w:rFonts w:ascii="Sylfaen" w:hAnsi="Sylfaen"/>
          <w:b/>
          <w:bCs/>
          <w:sz w:val="20"/>
          <w:szCs w:val="20"/>
        </w:rPr>
        <w:t xml:space="preserve"> – შესაბამისად, საჭიროებისამებრ.</w:t>
      </w:r>
    </w:p>
    <w:p w14:paraId="086C6C2D" w14:textId="6B4ED29B" w:rsidR="009A66DD" w:rsidRPr="009A66DD" w:rsidRDefault="009A66DD" w:rsidP="009A66DD">
      <w:pPr>
        <w:ind w:left="709" w:hanging="709"/>
        <w:jc w:val="both"/>
        <w:rPr>
          <w:rFonts w:ascii="Sylfaen" w:hAnsi="Sylfaen"/>
          <w:sz w:val="20"/>
          <w:szCs w:val="20"/>
        </w:rPr>
      </w:pPr>
      <w:r>
        <w:rPr>
          <w:rFonts w:ascii="Sylfaen" w:hAnsi="Sylfaen"/>
          <w:sz w:val="20"/>
          <w:szCs w:val="20"/>
        </w:rPr>
        <w:t>13.</w:t>
      </w:r>
      <w:r>
        <w:rPr>
          <w:rFonts w:ascii="Sylfaen" w:hAnsi="Sylfaen"/>
          <w:sz w:val="20"/>
          <w:szCs w:val="20"/>
        </w:rPr>
        <w:tab/>
      </w:r>
      <w:r w:rsidRPr="00A91540">
        <w:rPr>
          <w:rFonts w:ascii="Sylfaen" w:hAnsi="Sylfaen"/>
          <w:b/>
          <w:bCs/>
          <w:sz w:val="20"/>
          <w:szCs w:val="20"/>
        </w:rPr>
        <w:t xml:space="preserve">საწყისი აღიარების ან რეკლასიფიკაციის შემდგომ, შეღავათიანი მომსახურების აქტივები უნდა აღრიცხოს </w:t>
      </w:r>
      <w:r w:rsidRPr="00A91540">
        <w:rPr>
          <w:rFonts w:ascii="Sylfaen" w:hAnsi="Sylfaen"/>
          <w:b/>
          <w:bCs/>
          <w:strike/>
          <w:sz w:val="20"/>
          <w:szCs w:val="20"/>
        </w:rPr>
        <w:t>სსბასს 17-ის</w:t>
      </w:r>
      <w:r w:rsidRPr="00A91540">
        <w:rPr>
          <w:rFonts w:ascii="Sylfaen" w:hAnsi="Sylfaen"/>
          <w:b/>
          <w:bCs/>
          <w:sz w:val="20"/>
          <w:szCs w:val="20"/>
        </w:rPr>
        <w:t xml:space="preserve"> </w:t>
      </w:r>
      <w:r w:rsidRPr="00A91540">
        <w:rPr>
          <w:rFonts w:ascii="Sylfaen" w:hAnsi="Sylfaen"/>
          <w:b/>
          <w:bCs/>
          <w:sz w:val="20"/>
          <w:szCs w:val="20"/>
          <w:u w:val="single"/>
        </w:rPr>
        <w:t>სსბასს 45-ის</w:t>
      </w:r>
      <w:r w:rsidRPr="00A91540">
        <w:rPr>
          <w:rFonts w:ascii="Sylfaen" w:hAnsi="Sylfaen"/>
          <w:b/>
          <w:bCs/>
          <w:sz w:val="20"/>
          <w:szCs w:val="20"/>
        </w:rPr>
        <w:t xml:space="preserve"> ან სსბასს 31-ის მიხედვით, როგორც ეს შესაფერისია.</w:t>
      </w:r>
      <w:r w:rsidRPr="009A66DD">
        <w:rPr>
          <w:rFonts w:ascii="Sylfaen" w:hAnsi="Sylfaen"/>
          <w:sz w:val="20"/>
          <w:szCs w:val="20"/>
        </w:rPr>
        <w:t xml:space="preserve"> </w:t>
      </w:r>
    </w:p>
    <w:p w14:paraId="427E9C97" w14:textId="77777777" w:rsidR="009A66DD" w:rsidRPr="009A66DD" w:rsidRDefault="009A66DD" w:rsidP="009A66DD">
      <w:pPr>
        <w:jc w:val="both"/>
        <w:rPr>
          <w:rFonts w:ascii="Sylfaen" w:hAnsi="Sylfaen"/>
          <w:sz w:val="20"/>
          <w:szCs w:val="20"/>
        </w:rPr>
      </w:pPr>
      <w:r w:rsidRPr="009A66DD">
        <w:rPr>
          <w:rFonts w:ascii="Sylfaen" w:hAnsi="Sylfaen"/>
          <w:sz w:val="20"/>
          <w:szCs w:val="20"/>
        </w:rPr>
        <w:t>…</w:t>
      </w:r>
    </w:p>
    <w:p w14:paraId="4DC9ABB0" w14:textId="77777777" w:rsidR="009A66DD" w:rsidRPr="009A66DD" w:rsidRDefault="009A66DD" w:rsidP="009A66DD">
      <w:pPr>
        <w:jc w:val="both"/>
        <w:rPr>
          <w:rFonts w:ascii="Sylfaen" w:hAnsi="Sylfaen"/>
          <w:b/>
          <w:bCs/>
          <w:sz w:val="20"/>
          <w:szCs w:val="20"/>
        </w:rPr>
      </w:pPr>
      <w:bookmarkStart w:id="52" w:name="Presentation_and_Disclosure_(see_paragra"/>
      <w:bookmarkEnd w:id="52"/>
      <w:r w:rsidRPr="009A66DD">
        <w:rPr>
          <w:rFonts w:ascii="Sylfaen" w:hAnsi="Sylfaen"/>
          <w:b/>
          <w:bCs/>
          <w:sz w:val="20"/>
          <w:szCs w:val="20"/>
        </w:rPr>
        <w:t xml:space="preserve">წარდგენა და გამჟღავნება (იხ. პ. მგ65-მგ67) </w:t>
      </w:r>
    </w:p>
    <w:p w14:paraId="4CCC6A16" w14:textId="77777777" w:rsidR="009A66DD" w:rsidRPr="009A66DD" w:rsidRDefault="009A66DD" w:rsidP="009A66DD">
      <w:pPr>
        <w:jc w:val="both"/>
        <w:rPr>
          <w:rFonts w:ascii="Sylfaen" w:hAnsi="Sylfaen"/>
          <w:sz w:val="20"/>
          <w:szCs w:val="20"/>
        </w:rPr>
      </w:pPr>
      <w:r w:rsidRPr="009A66DD">
        <w:rPr>
          <w:rFonts w:ascii="Sylfaen" w:hAnsi="Sylfaen"/>
          <w:sz w:val="20"/>
          <w:szCs w:val="20"/>
        </w:rPr>
        <w:t>…</w:t>
      </w:r>
    </w:p>
    <w:p w14:paraId="590E9E17" w14:textId="223AC96D" w:rsidR="009A66DD" w:rsidRPr="009A66DD" w:rsidRDefault="009A66DD" w:rsidP="009A66DD">
      <w:pPr>
        <w:ind w:left="709" w:hanging="709"/>
        <w:jc w:val="both"/>
        <w:rPr>
          <w:rFonts w:ascii="Sylfaen" w:hAnsi="Sylfaen"/>
          <w:sz w:val="20"/>
          <w:szCs w:val="20"/>
        </w:rPr>
      </w:pPr>
      <w:r>
        <w:rPr>
          <w:rFonts w:ascii="Sylfaen" w:hAnsi="Sylfaen"/>
          <w:sz w:val="20"/>
          <w:szCs w:val="20"/>
        </w:rPr>
        <w:t>33.</w:t>
      </w:r>
      <w:r>
        <w:rPr>
          <w:rFonts w:ascii="Sylfaen" w:hAnsi="Sylfaen"/>
          <w:sz w:val="20"/>
          <w:szCs w:val="20"/>
        </w:rPr>
        <w:tab/>
      </w:r>
      <w:r w:rsidRPr="009A66DD">
        <w:rPr>
          <w:rFonts w:ascii="Sylfaen" w:hAnsi="Sylfaen"/>
          <w:sz w:val="20"/>
          <w:szCs w:val="20"/>
        </w:rPr>
        <w:t xml:space="preserve">32-ე პუნქტის მიხედვით გათვალისწინებული განმარტებითი შენიშვნები წარმოდგენილია ცალ-ცალკე თითოეული არსებითი შეღავათიანი მომსახურების შეთანხმებისათვის ან ჯამურად შეღავათიანი მომსახურების შეთანხმებებისთვის, რომელიც მოიცავს მსგავსი შინაარსის მომსახურებას (მაგ., საბაჟო მოსაკრებელი, სატელეკომუნიკაციო ან წყალგაყვანილობის მომსახურებები).  ასეთი სახით გამჟღავნება არის დამატებითი მოთხოვნა, რომელიც უნდა </w:t>
      </w:r>
      <w:r w:rsidRPr="009A66DD">
        <w:rPr>
          <w:rFonts w:ascii="Sylfaen" w:hAnsi="Sylfaen"/>
          <w:sz w:val="20"/>
          <w:szCs w:val="20"/>
        </w:rPr>
        <w:lastRenderedPageBreak/>
        <w:t xml:space="preserve">შესრულდეს </w:t>
      </w:r>
      <w:r w:rsidRPr="00B844A2">
        <w:rPr>
          <w:rFonts w:ascii="Sylfaen" w:hAnsi="Sylfaen"/>
          <w:strike/>
          <w:sz w:val="20"/>
          <w:szCs w:val="20"/>
        </w:rPr>
        <w:t>სსბასს 17-ს</w:t>
      </w:r>
      <w:r w:rsidRPr="009A66DD">
        <w:rPr>
          <w:rFonts w:ascii="Sylfaen" w:hAnsi="Sylfaen"/>
          <w:sz w:val="20"/>
          <w:szCs w:val="20"/>
        </w:rPr>
        <w:t xml:space="preserve"> </w:t>
      </w:r>
      <w:r w:rsidRPr="00B844A2">
        <w:rPr>
          <w:rFonts w:ascii="Sylfaen" w:hAnsi="Sylfaen"/>
          <w:sz w:val="20"/>
          <w:szCs w:val="20"/>
          <w:u w:val="single"/>
        </w:rPr>
        <w:t>სსბასს 45-ის</w:t>
      </w:r>
      <w:r w:rsidRPr="009A66DD">
        <w:rPr>
          <w:rFonts w:ascii="Sylfaen" w:hAnsi="Sylfaen"/>
          <w:sz w:val="20"/>
          <w:szCs w:val="20"/>
        </w:rPr>
        <w:t xml:space="preserve"> ან/და სსბასს 31-ის მოთხოვნებთან ერთად, აქტივების კლასების მიხედვით.  მსგავსი შინაარსის მქონე შეღავათიანი მომსახურების შეთანხმებებში არსებული შეღავათიანი მომსახურების აქტივები, რომლებიც ანგარიშგებაში აგრეგირებულად აისახება, შეიძლება გაერთიანდნენ ისეთი აქტივების ქვეჯგუფად, რომლის შესახებ ინფორმაცია მჟღავნდება </w:t>
      </w:r>
      <w:r w:rsidRPr="00B844A2">
        <w:rPr>
          <w:rFonts w:ascii="Sylfaen" w:hAnsi="Sylfaen"/>
          <w:strike/>
          <w:sz w:val="20"/>
          <w:szCs w:val="20"/>
        </w:rPr>
        <w:t>სსბასს 17-ის</w:t>
      </w:r>
      <w:r w:rsidRPr="009A66DD">
        <w:rPr>
          <w:rFonts w:ascii="Sylfaen" w:hAnsi="Sylfaen"/>
          <w:sz w:val="20"/>
          <w:szCs w:val="20"/>
        </w:rPr>
        <w:t xml:space="preserve"> </w:t>
      </w:r>
      <w:r w:rsidRPr="00B844A2">
        <w:rPr>
          <w:rFonts w:ascii="Sylfaen" w:hAnsi="Sylfaen"/>
          <w:sz w:val="20"/>
          <w:szCs w:val="20"/>
          <w:u w:val="single"/>
        </w:rPr>
        <w:t>სსბასს 45-ის</w:t>
      </w:r>
      <w:r w:rsidRPr="009A66DD">
        <w:rPr>
          <w:rFonts w:ascii="Sylfaen" w:hAnsi="Sylfaen"/>
          <w:sz w:val="20"/>
          <w:szCs w:val="20"/>
        </w:rPr>
        <w:t xml:space="preserve"> ან/და სსბასს 31-ის შესაბამისად, ან შეიძლება შეტანილ იქნეს ისეთი აქტივების ერთზე მეტ კლასში, რომლის შესახებაც ინფორმაცია </w:t>
      </w:r>
      <w:r w:rsidRPr="00B844A2">
        <w:rPr>
          <w:rFonts w:ascii="Sylfaen" w:hAnsi="Sylfaen"/>
          <w:strike/>
          <w:sz w:val="20"/>
          <w:szCs w:val="20"/>
        </w:rPr>
        <w:t>სსბასს 17-ის</w:t>
      </w:r>
      <w:r w:rsidRPr="009A66DD">
        <w:rPr>
          <w:rFonts w:ascii="Sylfaen" w:hAnsi="Sylfaen"/>
          <w:sz w:val="20"/>
          <w:szCs w:val="20"/>
        </w:rPr>
        <w:t xml:space="preserve"> </w:t>
      </w:r>
      <w:r w:rsidRPr="00B844A2">
        <w:rPr>
          <w:rFonts w:ascii="Sylfaen" w:hAnsi="Sylfaen"/>
          <w:sz w:val="20"/>
          <w:szCs w:val="20"/>
          <w:u w:val="single"/>
        </w:rPr>
        <w:t>სსბასს 45-ის</w:t>
      </w:r>
      <w:r w:rsidRPr="009A66DD">
        <w:rPr>
          <w:rFonts w:ascii="Sylfaen" w:hAnsi="Sylfaen"/>
          <w:sz w:val="20"/>
          <w:szCs w:val="20"/>
        </w:rPr>
        <w:t xml:space="preserve"> ან/და სსბასს 31-ის შესაბამისად მჟღავნდება.  მაგალითად, </w:t>
      </w:r>
      <w:r w:rsidRPr="00B844A2">
        <w:rPr>
          <w:rFonts w:ascii="Sylfaen" w:hAnsi="Sylfaen"/>
          <w:strike/>
          <w:sz w:val="20"/>
          <w:szCs w:val="20"/>
        </w:rPr>
        <w:t>სსბასს 17-ის</w:t>
      </w:r>
      <w:r w:rsidRPr="009A66DD">
        <w:rPr>
          <w:rFonts w:ascii="Sylfaen" w:hAnsi="Sylfaen"/>
          <w:sz w:val="20"/>
          <w:szCs w:val="20"/>
        </w:rPr>
        <w:t xml:space="preserve"> </w:t>
      </w:r>
      <w:r w:rsidRPr="00B844A2">
        <w:rPr>
          <w:rFonts w:ascii="Sylfaen" w:hAnsi="Sylfaen"/>
          <w:sz w:val="20"/>
          <w:szCs w:val="20"/>
          <w:u w:val="single"/>
        </w:rPr>
        <w:t>სსბასს 45-ის</w:t>
      </w:r>
      <w:r w:rsidRPr="009A66DD">
        <w:rPr>
          <w:rFonts w:ascii="Sylfaen" w:hAnsi="Sylfaen"/>
          <w:sz w:val="20"/>
          <w:szCs w:val="20"/>
        </w:rPr>
        <w:t xml:space="preserve"> მიზნებისათვის, ფასიანი ხიდი შესაძლოა დაჯგუფდეს სხვა ხიდებთან ერთად. ამ პუნქტის მიზნებისათვის, ფასიანი ხიდი შესაძლოა შეტანილ იქნეს შეღავათიანი მომსახურების შეთანხმებებში, რომელიც ანგარიშებაში აგრეგირებულად აისახება ფასიან გზებთან ერთად.</w:t>
      </w:r>
    </w:p>
    <w:p w14:paraId="20D3B8DE" w14:textId="77777777" w:rsidR="009A66DD" w:rsidRPr="009A66DD" w:rsidRDefault="009A66DD" w:rsidP="009A66DD">
      <w:pPr>
        <w:jc w:val="both"/>
        <w:rPr>
          <w:rFonts w:ascii="Sylfaen" w:hAnsi="Sylfaen"/>
          <w:sz w:val="20"/>
          <w:szCs w:val="20"/>
        </w:rPr>
      </w:pPr>
      <w:r w:rsidRPr="009A66DD">
        <w:rPr>
          <w:rFonts w:ascii="Sylfaen" w:hAnsi="Sylfaen"/>
          <w:sz w:val="20"/>
          <w:szCs w:val="20"/>
        </w:rPr>
        <w:t>…</w:t>
      </w:r>
    </w:p>
    <w:p w14:paraId="2A633067" w14:textId="77777777" w:rsidR="009A66DD" w:rsidRPr="0098383A" w:rsidRDefault="009A66DD" w:rsidP="009A66DD">
      <w:pPr>
        <w:jc w:val="both"/>
        <w:rPr>
          <w:rFonts w:ascii="Sylfaen" w:hAnsi="Sylfaen"/>
          <w:b/>
          <w:bCs/>
          <w:sz w:val="20"/>
          <w:szCs w:val="20"/>
        </w:rPr>
      </w:pPr>
      <w:r w:rsidRPr="0098383A">
        <w:rPr>
          <w:rFonts w:ascii="Sylfaen" w:hAnsi="Sylfaen"/>
          <w:b/>
          <w:bCs/>
          <w:sz w:val="20"/>
          <w:szCs w:val="20"/>
        </w:rPr>
        <w:t>ძალაში შესვლის თარიღი</w:t>
      </w:r>
    </w:p>
    <w:p w14:paraId="3A44A8C6" w14:textId="77777777" w:rsidR="009A66DD" w:rsidRPr="009A66DD" w:rsidRDefault="009A66DD" w:rsidP="009A66DD">
      <w:pPr>
        <w:jc w:val="both"/>
        <w:rPr>
          <w:rFonts w:ascii="Sylfaen" w:hAnsi="Sylfaen"/>
          <w:sz w:val="20"/>
          <w:szCs w:val="20"/>
        </w:rPr>
      </w:pPr>
      <w:r w:rsidRPr="009A66DD">
        <w:rPr>
          <w:rFonts w:ascii="Sylfaen" w:hAnsi="Sylfaen"/>
          <w:sz w:val="20"/>
          <w:szCs w:val="20"/>
        </w:rPr>
        <w:t>…</w:t>
      </w:r>
    </w:p>
    <w:p w14:paraId="104ABBC0" w14:textId="49A6BEFD" w:rsidR="009A66DD" w:rsidRPr="0098383A" w:rsidRDefault="009A66DD" w:rsidP="0098383A">
      <w:pPr>
        <w:ind w:left="709" w:hanging="709"/>
        <w:jc w:val="both"/>
        <w:rPr>
          <w:rFonts w:ascii="Sylfaen" w:hAnsi="Sylfaen"/>
          <w:b/>
          <w:bCs/>
          <w:sz w:val="20"/>
          <w:szCs w:val="20"/>
          <w:u w:val="single"/>
        </w:rPr>
      </w:pPr>
      <w:r w:rsidRPr="0098383A">
        <w:rPr>
          <w:rFonts w:ascii="Sylfaen" w:hAnsi="Sylfaen"/>
          <w:sz w:val="20"/>
          <w:szCs w:val="20"/>
        </w:rPr>
        <w:t>36ვ.</w:t>
      </w:r>
      <w:r w:rsidR="0098383A" w:rsidRPr="0098383A">
        <w:rPr>
          <w:rFonts w:ascii="Sylfaen" w:hAnsi="Sylfaen"/>
          <w:sz w:val="20"/>
          <w:szCs w:val="20"/>
        </w:rPr>
        <w:tab/>
      </w:r>
      <w:r w:rsidRPr="0098383A">
        <w:rPr>
          <w:rFonts w:ascii="Sylfaen" w:hAnsi="Sylfaen"/>
          <w:b/>
          <w:bCs/>
          <w:sz w:val="20"/>
          <w:szCs w:val="20"/>
          <w:u w:val="single"/>
        </w:rPr>
        <w:t>2023 წლის მაისში გამოცემულმა სსბასს 45-მა გამოიწვია 2, 13, 33, მგ11, მგ16, მგ17, მგ20, მგ23, მგ24, მგ25, მგ30, მგ33, მგ35 და მგ48  პუნქტების შეცვლა.</w:t>
      </w:r>
      <w:r w:rsidR="0098383A" w:rsidRPr="0098383A">
        <w:rPr>
          <w:rFonts w:ascii="Sylfaen" w:hAnsi="Sylfaen"/>
          <w:b/>
          <w:bCs/>
          <w:sz w:val="20"/>
          <w:szCs w:val="20"/>
          <w:u w:val="single"/>
        </w:rPr>
        <w:t xml:space="preserve"> </w:t>
      </w:r>
      <w:r w:rsidRPr="0098383A">
        <w:rPr>
          <w:rFonts w:ascii="Sylfaen" w:hAnsi="Sylfaen"/>
          <w:b/>
          <w:bCs/>
          <w:sz w:val="20"/>
          <w:szCs w:val="20"/>
          <w:u w:val="single"/>
        </w:rPr>
        <w:t>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1E117D5C" w14:textId="77777777" w:rsidR="009A66DD" w:rsidRPr="009A66DD" w:rsidRDefault="009A66DD" w:rsidP="009A66DD">
      <w:pPr>
        <w:jc w:val="both"/>
        <w:rPr>
          <w:rFonts w:ascii="Sylfaen" w:hAnsi="Sylfaen"/>
          <w:sz w:val="20"/>
          <w:szCs w:val="20"/>
        </w:rPr>
      </w:pPr>
      <w:r w:rsidRPr="009A66DD">
        <w:rPr>
          <w:rFonts w:ascii="Sylfaen" w:hAnsi="Sylfaen"/>
          <w:sz w:val="20"/>
          <w:szCs w:val="20"/>
        </w:rPr>
        <w:t>…</w:t>
      </w:r>
    </w:p>
    <w:p w14:paraId="2A48D995" w14:textId="77777777" w:rsidR="009A66DD" w:rsidRPr="0098383A" w:rsidRDefault="009A66DD" w:rsidP="009A66DD">
      <w:pPr>
        <w:jc w:val="both"/>
        <w:rPr>
          <w:rFonts w:ascii="Sylfaen" w:hAnsi="Sylfaen"/>
          <w:b/>
          <w:bCs/>
          <w:sz w:val="20"/>
          <w:szCs w:val="20"/>
        </w:rPr>
      </w:pPr>
      <w:r w:rsidRPr="0098383A">
        <w:rPr>
          <w:rFonts w:ascii="Sylfaen" w:hAnsi="Sylfaen"/>
          <w:b/>
          <w:bCs/>
          <w:sz w:val="20"/>
          <w:szCs w:val="20"/>
        </w:rPr>
        <w:t>მითითებები გამოყენებაზე</w:t>
      </w:r>
    </w:p>
    <w:p w14:paraId="47CFEDEA" w14:textId="77777777" w:rsidR="009A66DD" w:rsidRPr="0098383A" w:rsidRDefault="009A66DD" w:rsidP="009A66DD">
      <w:pPr>
        <w:jc w:val="both"/>
        <w:rPr>
          <w:rFonts w:ascii="Sylfaen" w:hAnsi="Sylfaen"/>
          <w:i/>
          <w:iCs/>
          <w:sz w:val="20"/>
          <w:szCs w:val="20"/>
        </w:rPr>
      </w:pPr>
      <w:r w:rsidRPr="0098383A">
        <w:rPr>
          <w:rFonts w:ascii="Sylfaen" w:hAnsi="Sylfaen"/>
          <w:i/>
          <w:iCs/>
          <w:sz w:val="20"/>
          <w:szCs w:val="20"/>
        </w:rPr>
        <w:t xml:space="preserve">ეს დანართი სსბასს 32-ის განუყოფელი ნაწილია. </w:t>
      </w:r>
    </w:p>
    <w:p w14:paraId="0EE6FA1C" w14:textId="77777777" w:rsidR="009A66DD" w:rsidRDefault="009A66DD" w:rsidP="009A66DD">
      <w:pPr>
        <w:jc w:val="both"/>
        <w:rPr>
          <w:rFonts w:ascii="Sylfaen" w:hAnsi="Sylfaen"/>
          <w:sz w:val="20"/>
          <w:szCs w:val="20"/>
        </w:rPr>
      </w:pPr>
      <w:r w:rsidRPr="009A66DD">
        <w:rPr>
          <w:rFonts w:ascii="Sylfaen" w:hAnsi="Sylfaen"/>
          <w:sz w:val="20"/>
          <w:szCs w:val="20"/>
        </w:rPr>
        <w:t>…</w:t>
      </w:r>
    </w:p>
    <w:p w14:paraId="69F1B232" w14:textId="77777777" w:rsidR="0098383A" w:rsidRPr="00E11CDA" w:rsidRDefault="0098383A" w:rsidP="00E11CDA">
      <w:pPr>
        <w:jc w:val="both"/>
        <w:rPr>
          <w:rFonts w:ascii="Sylfaen" w:hAnsi="Sylfaen"/>
          <w:b/>
          <w:bCs/>
          <w:sz w:val="20"/>
          <w:szCs w:val="20"/>
        </w:rPr>
      </w:pPr>
      <w:r w:rsidRPr="00E11CDA">
        <w:rPr>
          <w:rFonts w:ascii="Sylfaen" w:hAnsi="Sylfaen"/>
          <w:b/>
          <w:bCs/>
          <w:sz w:val="20"/>
          <w:szCs w:val="20"/>
        </w:rPr>
        <w:lastRenderedPageBreak/>
        <w:t xml:space="preserve">შეღავათიანი მომსახურების აქტივების აღიარება და საწყისი შეფასება (იხ. პ. 9-13) </w:t>
      </w:r>
    </w:p>
    <w:p w14:paraId="784E07EB" w14:textId="77777777" w:rsidR="0098383A" w:rsidRPr="00E11CDA" w:rsidRDefault="0098383A" w:rsidP="00E11CDA">
      <w:pPr>
        <w:jc w:val="both"/>
        <w:rPr>
          <w:rFonts w:ascii="Sylfaen" w:hAnsi="Sylfaen"/>
          <w:i/>
          <w:iCs/>
          <w:sz w:val="20"/>
          <w:szCs w:val="20"/>
        </w:rPr>
      </w:pPr>
      <w:r w:rsidRPr="00E11CDA">
        <w:rPr>
          <w:rFonts w:ascii="Sylfaen" w:hAnsi="Sylfaen"/>
          <w:i/>
          <w:iCs/>
          <w:sz w:val="20"/>
          <w:szCs w:val="20"/>
        </w:rPr>
        <w:t xml:space="preserve">შეღავათიანი მომსახურების აქტივების აღიარება </w:t>
      </w:r>
    </w:p>
    <w:p w14:paraId="6492C7D1"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6E088A18" w14:textId="56B93D75" w:rsidR="0098383A" w:rsidRPr="00E11CDA" w:rsidRDefault="0098383A" w:rsidP="00E11CDA">
      <w:pPr>
        <w:ind w:left="709" w:hanging="709"/>
        <w:jc w:val="both"/>
        <w:rPr>
          <w:rFonts w:ascii="Sylfaen" w:hAnsi="Sylfaen"/>
          <w:sz w:val="20"/>
          <w:szCs w:val="20"/>
        </w:rPr>
      </w:pPr>
      <w:r w:rsidRPr="00E11CDA">
        <w:rPr>
          <w:rFonts w:ascii="Sylfaen" w:hAnsi="Sylfaen"/>
          <w:sz w:val="20"/>
          <w:szCs w:val="20"/>
        </w:rPr>
        <w:t>მგ11.</w:t>
      </w:r>
      <w:r w:rsidR="00E11CDA">
        <w:rPr>
          <w:rFonts w:ascii="Sylfaen" w:hAnsi="Sylfaen"/>
          <w:sz w:val="20"/>
          <w:szCs w:val="20"/>
        </w:rPr>
        <w:tab/>
      </w:r>
      <w:r w:rsidRPr="00E11CDA">
        <w:rPr>
          <w:rFonts w:ascii="Sylfaen" w:hAnsi="Sylfaen"/>
          <w:sz w:val="20"/>
          <w:szCs w:val="20"/>
        </w:rPr>
        <w:t xml:space="preserve">მე-9(ა) და მე-9(ბ) პუნქტებში მოცემული პირობები ერთობლიობაში ადგენენ, თუ როდის კონტროლდება აქტივი, საჭირო ჩამანაცვლებლის ჩათვლით, უფლების გადამცემის მიერ მისი მთელი ეკონომიკური ვადის განმავლობაში.  მაგალითად, თუ ოპერატორს აქტივის ნაწილის ჩანაცვლება შეთანხმების პერიოდის განმავლობაში უწევს (მაგ., გზის ზედა ფენა </w:t>
      </w:r>
      <w:r w:rsidRPr="00FA5BAB">
        <w:rPr>
          <w:rFonts w:ascii="Sylfaen" w:hAnsi="Sylfaen"/>
          <w:sz w:val="20"/>
          <w:szCs w:val="20"/>
          <w:u w:val="single"/>
        </w:rPr>
        <w:t>ან ზედაპირული საფარი</w:t>
      </w:r>
      <w:r w:rsidRPr="00E11CDA">
        <w:rPr>
          <w:rFonts w:ascii="Sylfaen" w:hAnsi="Sylfaen"/>
          <w:sz w:val="20"/>
          <w:szCs w:val="20"/>
        </w:rPr>
        <w:t xml:space="preserve"> ან  შენობის სახურავი), აქტივი განიხილება, როგორც მთელი.  შესაბამისად, მე-9(ბ) პუნქტში მოცემული პირობები დაკმაყოფილებულია მთლიანი აქტივისათვის, ჩანაცვლებული ნაწილის ჩათვლით, თუ უფლების გადამცემი ნებისმიერ მნიშვნელოვან ნარჩენ წილს ამ ნაწილის ბოლო ჩანაცვლებაში აკონტროლებს. </w:t>
      </w:r>
    </w:p>
    <w:p w14:paraId="561F11F2"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03FE5741" w14:textId="77777777" w:rsidR="0098383A" w:rsidRPr="00E11CDA" w:rsidRDefault="0098383A" w:rsidP="00E11CDA">
      <w:pPr>
        <w:jc w:val="both"/>
        <w:rPr>
          <w:rFonts w:ascii="Sylfaen" w:hAnsi="Sylfaen"/>
          <w:b/>
          <w:bCs/>
          <w:sz w:val="20"/>
          <w:szCs w:val="20"/>
        </w:rPr>
      </w:pPr>
      <w:bookmarkStart w:id="53" w:name="Existing_Asset_of_the_Grantor"/>
      <w:bookmarkEnd w:id="53"/>
      <w:r w:rsidRPr="00E11CDA">
        <w:rPr>
          <w:rFonts w:ascii="Sylfaen" w:hAnsi="Sylfaen"/>
          <w:b/>
          <w:bCs/>
          <w:sz w:val="20"/>
          <w:szCs w:val="20"/>
        </w:rPr>
        <w:t xml:space="preserve">უფლების გადამცემის მფლობელობაში არსებული აქტივი </w:t>
      </w:r>
    </w:p>
    <w:p w14:paraId="4F660831"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18553240" w14:textId="04049F7D" w:rsidR="0098383A" w:rsidRPr="00E11CDA" w:rsidRDefault="0098383A" w:rsidP="00E11CDA">
      <w:pPr>
        <w:ind w:left="709" w:hanging="709"/>
        <w:jc w:val="both"/>
        <w:rPr>
          <w:rFonts w:ascii="Sylfaen" w:hAnsi="Sylfaen"/>
          <w:sz w:val="20"/>
          <w:szCs w:val="20"/>
        </w:rPr>
      </w:pPr>
      <w:r w:rsidRPr="00E11CDA">
        <w:rPr>
          <w:rFonts w:ascii="Sylfaen" w:hAnsi="Sylfaen"/>
          <w:sz w:val="20"/>
          <w:szCs w:val="20"/>
        </w:rPr>
        <w:t>მგ16.</w:t>
      </w:r>
      <w:r w:rsidR="00E11CDA">
        <w:rPr>
          <w:rFonts w:ascii="Sylfaen" w:hAnsi="Sylfaen"/>
          <w:sz w:val="20"/>
          <w:szCs w:val="20"/>
        </w:rPr>
        <w:tab/>
      </w:r>
      <w:r w:rsidRPr="00FA5BAB">
        <w:rPr>
          <w:rFonts w:ascii="Sylfaen" w:hAnsi="Sylfaen"/>
          <w:strike/>
          <w:sz w:val="20"/>
          <w:szCs w:val="20"/>
        </w:rPr>
        <w:t>სსბასს 17-ში</w:t>
      </w:r>
      <w:r w:rsidRPr="00E11CDA">
        <w:rPr>
          <w:rFonts w:ascii="Sylfaen" w:hAnsi="Sylfaen"/>
          <w:sz w:val="20"/>
          <w:szCs w:val="20"/>
        </w:rPr>
        <w:t xml:space="preserve"> </w:t>
      </w:r>
      <w:r w:rsidRPr="00FA5BAB">
        <w:rPr>
          <w:rFonts w:ascii="Sylfaen" w:hAnsi="Sylfaen"/>
          <w:sz w:val="20"/>
          <w:szCs w:val="20"/>
          <w:u w:val="single"/>
        </w:rPr>
        <w:t>სსბასს 45-ში</w:t>
      </w:r>
      <w:r w:rsidRPr="00E11CDA">
        <w:rPr>
          <w:rFonts w:ascii="Sylfaen" w:hAnsi="Sylfaen"/>
          <w:sz w:val="20"/>
          <w:szCs w:val="20"/>
        </w:rPr>
        <w:t xml:space="preserve"> ან სსბასს 31-ში, შესაბამისად, გაუფასურების ტესტის გამოყენებისას უფლების გადამცემი ოპერატორისათვის შეღავათიანი მომსახურების გაწევას გაუფასურების გამომწვევ გარემოებად არ განიხილავს, თუ აქტივის გამოყენებაში მის სამომავლო სარგებლიანობაზე ან მომსახურების პოტენციალზე გავლენის მომხდენი ცვლილება არ არსებობს.  უფლების გადამცემი სსბასს 21-ს – </w:t>
      </w:r>
      <w:r w:rsidRPr="003041BB">
        <w:rPr>
          <w:rFonts w:ascii="Sylfaen" w:hAnsi="Sylfaen"/>
          <w:i/>
          <w:iCs/>
          <w:sz w:val="20"/>
          <w:szCs w:val="20"/>
        </w:rPr>
        <w:t>ფულადი სახსრების არწარმომქმნელი აქტივების გაუფასურება</w:t>
      </w:r>
      <w:r w:rsidRPr="00E11CDA">
        <w:rPr>
          <w:rFonts w:ascii="Sylfaen" w:hAnsi="Sylfaen"/>
          <w:sz w:val="20"/>
          <w:szCs w:val="20"/>
        </w:rPr>
        <w:t xml:space="preserve"> - ან სსბასს 26-ს შესაბამისად იყენებს, რათა დაადგინოს, ამ პირობების გავლენით რომელიმე ინდიკატორი ამოქმედდა თუ არა.</w:t>
      </w:r>
    </w:p>
    <w:p w14:paraId="177591CD" w14:textId="6B538B17" w:rsidR="0098383A" w:rsidRPr="00E11CDA" w:rsidRDefault="0098383A" w:rsidP="00E11CDA">
      <w:pPr>
        <w:ind w:left="709" w:hanging="709"/>
        <w:jc w:val="both"/>
        <w:rPr>
          <w:rFonts w:ascii="Sylfaen" w:hAnsi="Sylfaen"/>
          <w:sz w:val="20"/>
          <w:szCs w:val="20"/>
        </w:rPr>
      </w:pPr>
      <w:r w:rsidRPr="00E11CDA">
        <w:rPr>
          <w:rFonts w:ascii="Sylfaen" w:hAnsi="Sylfaen"/>
          <w:sz w:val="20"/>
          <w:szCs w:val="20"/>
        </w:rPr>
        <w:t>მგ17.</w:t>
      </w:r>
      <w:r w:rsidR="00E11CDA">
        <w:rPr>
          <w:rFonts w:ascii="Sylfaen" w:hAnsi="Sylfaen"/>
          <w:sz w:val="20"/>
          <w:szCs w:val="20"/>
        </w:rPr>
        <w:tab/>
      </w:r>
      <w:r w:rsidRPr="00E11CDA">
        <w:rPr>
          <w:rFonts w:ascii="Sylfaen" w:hAnsi="Sylfaen"/>
          <w:sz w:val="20"/>
          <w:szCs w:val="20"/>
        </w:rPr>
        <w:t xml:space="preserve">თუ აქტივი მე-9 პუნქტით (ან მე-10 პუნქტით, სრულვადიანი აქტივისათვის) განსაზღვრულ აღიარების პირობას ვეღარ აკმაყოფილებს, უფლების გადამცემი </w:t>
      </w:r>
      <w:r w:rsidRPr="00FA5BAB">
        <w:rPr>
          <w:rFonts w:ascii="Sylfaen" w:hAnsi="Sylfaen"/>
          <w:strike/>
          <w:sz w:val="20"/>
          <w:szCs w:val="20"/>
        </w:rPr>
        <w:t>სსბასს 17-ში</w:t>
      </w:r>
      <w:r w:rsidRPr="00E11CDA">
        <w:rPr>
          <w:rFonts w:ascii="Sylfaen" w:hAnsi="Sylfaen"/>
          <w:sz w:val="20"/>
          <w:szCs w:val="20"/>
        </w:rPr>
        <w:t xml:space="preserve"> </w:t>
      </w:r>
      <w:r w:rsidRPr="00FA5BAB">
        <w:rPr>
          <w:rFonts w:ascii="Sylfaen" w:hAnsi="Sylfaen"/>
          <w:sz w:val="20"/>
          <w:szCs w:val="20"/>
          <w:u w:val="single"/>
        </w:rPr>
        <w:t>სსბასს 45-ში</w:t>
      </w:r>
      <w:r w:rsidRPr="00E11CDA">
        <w:rPr>
          <w:rFonts w:ascii="Sylfaen" w:hAnsi="Sylfaen"/>
          <w:sz w:val="20"/>
          <w:szCs w:val="20"/>
        </w:rPr>
        <w:t xml:space="preserve"> ან სსბასს 31-ში, შესაბამისად, წარმოდგენილ აღიარების შეწყვეტის პრინციპებს </w:t>
      </w:r>
      <w:r w:rsidRPr="00E11CDA">
        <w:rPr>
          <w:rFonts w:ascii="Sylfaen" w:hAnsi="Sylfaen"/>
          <w:sz w:val="20"/>
          <w:szCs w:val="20"/>
        </w:rPr>
        <w:lastRenderedPageBreak/>
        <w:t>სისრულეში მოიყვანს.  მაგალითად, თუ აქტივის გადაცემა მუდმივად ხდება, უნდა შეწყდეს მისი აღიარება.   თუ აქტივი დროებით გადაიცემა, უფლების გადამცემი შეღავათიანი მომსახურების შეთანხმების ამ პირობის შინაარსს იმის დასადგენად განიხილავს, შეწყდეს თუ არა აქტივის აღიარება.  ასეთ შემთხვევებში, უფლების გადამცემი ასევე განიხილავს, შეთანხმება საიჯარო ოპერაციაა თუ უკუიჯარის პირობით გაყიდვის ოპერაცია, რომელიც სსბასს 43-ის შესაბამისად უნდა აღირიცხოს.</w:t>
      </w:r>
    </w:p>
    <w:p w14:paraId="14672311"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7BA161E7" w14:textId="77777777" w:rsidR="0098383A" w:rsidRPr="00E11CDA" w:rsidRDefault="0098383A" w:rsidP="00E11CDA">
      <w:pPr>
        <w:jc w:val="both"/>
        <w:rPr>
          <w:rFonts w:ascii="Sylfaen" w:hAnsi="Sylfaen"/>
          <w:b/>
          <w:bCs/>
          <w:sz w:val="20"/>
          <w:szCs w:val="20"/>
        </w:rPr>
      </w:pPr>
      <w:bookmarkStart w:id="54" w:name="Constructed_or_Developed_Asset"/>
      <w:bookmarkEnd w:id="54"/>
      <w:r w:rsidRPr="00E11CDA">
        <w:rPr>
          <w:rFonts w:ascii="Sylfaen" w:hAnsi="Sylfaen"/>
          <w:b/>
          <w:bCs/>
          <w:sz w:val="20"/>
          <w:szCs w:val="20"/>
        </w:rPr>
        <w:t xml:space="preserve">ოპერატორის მფლობელობაში არსებული აქტივი </w:t>
      </w:r>
    </w:p>
    <w:p w14:paraId="7935DBB7" w14:textId="20AC5281" w:rsidR="0098383A" w:rsidRDefault="0098383A" w:rsidP="00E11CDA">
      <w:pPr>
        <w:ind w:left="709" w:hanging="709"/>
        <w:jc w:val="both"/>
        <w:rPr>
          <w:rFonts w:ascii="Sylfaen" w:hAnsi="Sylfaen"/>
          <w:sz w:val="20"/>
          <w:szCs w:val="20"/>
        </w:rPr>
      </w:pPr>
      <w:r w:rsidRPr="00E11CDA">
        <w:rPr>
          <w:rFonts w:ascii="Sylfaen" w:hAnsi="Sylfaen"/>
          <w:sz w:val="20"/>
          <w:szCs w:val="20"/>
        </w:rPr>
        <w:t>მგ20.</w:t>
      </w:r>
      <w:r w:rsidR="00E11CDA">
        <w:rPr>
          <w:rFonts w:ascii="Sylfaen" w:hAnsi="Sylfaen"/>
          <w:sz w:val="20"/>
          <w:szCs w:val="20"/>
        </w:rPr>
        <w:tab/>
      </w:r>
      <w:r w:rsidRPr="00E11CDA">
        <w:rPr>
          <w:rFonts w:ascii="Sylfaen" w:hAnsi="Sylfaen"/>
          <w:sz w:val="20"/>
          <w:szCs w:val="20"/>
        </w:rPr>
        <w:t xml:space="preserve">როდესაც აშენებული ან განვითარებული აქტივი მე-9 პუნქტში (ან მე-10 პუნქტში, სრულვადიანი აქტივისათვის) მოცემულ პირობებს აკმაყოფილებს, უფლების გადამცემი აქტივს წინამდებარე სტანდარტის შესაბამისად აღიარებს და შეაფასებს. </w:t>
      </w:r>
      <w:r w:rsidRPr="00FA5BAB">
        <w:rPr>
          <w:rFonts w:ascii="Sylfaen" w:hAnsi="Sylfaen"/>
          <w:strike/>
          <w:sz w:val="20"/>
          <w:szCs w:val="20"/>
        </w:rPr>
        <w:t>სსბასს 17</w:t>
      </w:r>
      <w:r w:rsidRPr="00E11CDA">
        <w:rPr>
          <w:rFonts w:ascii="Sylfaen" w:hAnsi="Sylfaen"/>
          <w:sz w:val="20"/>
          <w:szCs w:val="20"/>
        </w:rPr>
        <w:t xml:space="preserve"> </w:t>
      </w:r>
      <w:r w:rsidRPr="00FA5BAB">
        <w:rPr>
          <w:rFonts w:ascii="Sylfaen" w:hAnsi="Sylfaen"/>
          <w:sz w:val="20"/>
          <w:szCs w:val="20"/>
          <w:u w:val="single"/>
        </w:rPr>
        <w:t>სსბასს 45</w:t>
      </w:r>
      <w:r w:rsidRPr="00E11CDA">
        <w:rPr>
          <w:rFonts w:ascii="Sylfaen" w:hAnsi="Sylfaen"/>
          <w:sz w:val="20"/>
          <w:szCs w:val="20"/>
        </w:rPr>
        <w:t xml:space="preserve"> ან სსბასს 31, შესაბამისად, განსაზღვრავს, თუ როდის უნდა აღიარდეს შეღავათიანი მომსახურების აქტივი.  </w:t>
      </w:r>
      <w:r w:rsidRPr="00FA5BAB">
        <w:rPr>
          <w:rFonts w:ascii="Sylfaen" w:hAnsi="Sylfaen"/>
          <w:strike/>
          <w:sz w:val="20"/>
          <w:szCs w:val="20"/>
        </w:rPr>
        <w:t>სსბასს 17-იც</w:t>
      </w:r>
      <w:r w:rsidRPr="00E11CDA">
        <w:rPr>
          <w:rFonts w:ascii="Sylfaen" w:hAnsi="Sylfaen"/>
          <w:sz w:val="20"/>
          <w:szCs w:val="20"/>
        </w:rPr>
        <w:t xml:space="preserve"> </w:t>
      </w:r>
      <w:r w:rsidRPr="00FA5BAB">
        <w:rPr>
          <w:rFonts w:ascii="Sylfaen" w:hAnsi="Sylfaen"/>
          <w:sz w:val="20"/>
          <w:szCs w:val="20"/>
          <w:u w:val="single"/>
        </w:rPr>
        <w:t>სსბასს 45-იც</w:t>
      </w:r>
      <w:r w:rsidRPr="00E11CDA">
        <w:rPr>
          <w:rFonts w:ascii="Sylfaen" w:hAnsi="Sylfaen"/>
          <w:sz w:val="20"/>
          <w:szCs w:val="20"/>
        </w:rPr>
        <w:t xml:space="preserve"> და სსბასს 31-იც მოითხოვს, რომ აქტივი მხოლოდ და მხოლოდ მაშინ უნდა აღიარდეს, როდესაც: </w:t>
      </w:r>
    </w:p>
    <w:tbl>
      <w:tblPr>
        <w:tblStyle w:val="TableGrid"/>
        <w:tblW w:w="652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
        <w:gridCol w:w="5933"/>
      </w:tblGrid>
      <w:tr w:rsidR="00E11CDA" w:rsidRPr="00024A12" w14:paraId="509C2952" w14:textId="77777777" w:rsidTr="00E11CDA">
        <w:trPr>
          <w:trHeight w:val="453"/>
        </w:trPr>
        <w:tc>
          <w:tcPr>
            <w:tcW w:w="592" w:type="dxa"/>
          </w:tcPr>
          <w:p w14:paraId="46A56C7D" w14:textId="77777777" w:rsidR="00E11CDA" w:rsidRDefault="00E11CDA"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33" w:type="dxa"/>
          </w:tcPr>
          <w:p w14:paraId="533FC602" w14:textId="1C7B3EBA" w:rsidR="00E11CDA" w:rsidRPr="00E11CDA" w:rsidRDefault="00E11CDA" w:rsidP="00E11CDA">
            <w:pPr>
              <w:jc w:val="both"/>
              <w:rPr>
                <w:rFonts w:ascii="Sylfaen" w:hAnsi="Sylfaen"/>
                <w:sz w:val="20"/>
                <w:szCs w:val="20"/>
              </w:rPr>
            </w:pPr>
            <w:r w:rsidRPr="00E11CDA">
              <w:rPr>
                <w:rFonts w:ascii="Sylfaen" w:hAnsi="Sylfaen"/>
                <w:sz w:val="20"/>
                <w:szCs w:val="20"/>
              </w:rPr>
              <w:t>სავარაუდოა, რომ ერთეული აქტივთან დაკავშირებულ სამომავლო ეკონომიკურ სარგებელს ან პოტენციურ მომსახურებას მიიღებს; და</w:t>
            </w:r>
          </w:p>
        </w:tc>
      </w:tr>
      <w:tr w:rsidR="00E11CDA" w:rsidRPr="00E448A4" w14:paraId="2A60B29A" w14:textId="77777777" w:rsidTr="00E11CDA">
        <w:trPr>
          <w:trHeight w:val="716"/>
        </w:trPr>
        <w:tc>
          <w:tcPr>
            <w:tcW w:w="592" w:type="dxa"/>
          </w:tcPr>
          <w:p w14:paraId="11EA0C87" w14:textId="77777777" w:rsidR="00E11CDA" w:rsidRDefault="00E11CDA"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33" w:type="dxa"/>
          </w:tcPr>
          <w:p w14:paraId="5AEF536F" w14:textId="19FAF30D" w:rsidR="00E11CDA" w:rsidRPr="00E11CDA" w:rsidRDefault="00E11CDA" w:rsidP="00E11CDA">
            <w:pPr>
              <w:jc w:val="both"/>
              <w:rPr>
                <w:rFonts w:ascii="Sylfaen" w:hAnsi="Sylfaen"/>
                <w:sz w:val="20"/>
                <w:szCs w:val="20"/>
              </w:rPr>
            </w:pPr>
            <w:r w:rsidRPr="00E11CDA">
              <w:rPr>
                <w:rFonts w:ascii="Sylfaen" w:hAnsi="Sylfaen"/>
                <w:sz w:val="20"/>
                <w:szCs w:val="20"/>
              </w:rPr>
              <w:t xml:space="preserve">აქტივის ღირებულება ან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ღირებულება შესაძლებელია საიმედოდ შეფასდეს. </w:t>
            </w:r>
          </w:p>
        </w:tc>
      </w:tr>
    </w:tbl>
    <w:p w14:paraId="2B571DBA" w14:textId="77777777" w:rsidR="00E11CDA" w:rsidRDefault="00E11CDA" w:rsidP="00E11CDA">
      <w:pPr>
        <w:ind w:left="709" w:hanging="709"/>
        <w:jc w:val="both"/>
        <w:rPr>
          <w:rFonts w:ascii="Sylfaen" w:hAnsi="Sylfaen"/>
          <w:sz w:val="20"/>
          <w:szCs w:val="20"/>
        </w:rPr>
      </w:pPr>
    </w:p>
    <w:p w14:paraId="5EA38696"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426F210D" w14:textId="46E1A634" w:rsidR="0098383A" w:rsidRPr="00E11CDA" w:rsidRDefault="0098383A" w:rsidP="003F6C07">
      <w:pPr>
        <w:ind w:left="709" w:hanging="709"/>
        <w:jc w:val="both"/>
        <w:rPr>
          <w:rFonts w:ascii="Sylfaen" w:hAnsi="Sylfaen"/>
          <w:sz w:val="20"/>
          <w:szCs w:val="20"/>
        </w:rPr>
      </w:pPr>
      <w:r w:rsidRPr="00E11CDA">
        <w:rPr>
          <w:rFonts w:ascii="Sylfaen" w:hAnsi="Sylfaen"/>
          <w:sz w:val="20"/>
          <w:szCs w:val="20"/>
        </w:rPr>
        <w:t>მგ23</w:t>
      </w:r>
      <w:r w:rsidR="003F6C07">
        <w:rPr>
          <w:rFonts w:ascii="Sylfaen" w:hAnsi="Sylfaen"/>
          <w:sz w:val="20"/>
          <w:szCs w:val="20"/>
        </w:rPr>
        <w:t>.</w:t>
      </w:r>
      <w:r w:rsidR="003F6C07">
        <w:rPr>
          <w:rFonts w:ascii="Sylfaen" w:hAnsi="Sylfaen"/>
          <w:sz w:val="20"/>
          <w:szCs w:val="20"/>
        </w:rPr>
        <w:tab/>
      </w:r>
      <w:r w:rsidRPr="00E11CDA">
        <w:rPr>
          <w:rFonts w:ascii="Sylfaen" w:hAnsi="Sylfaen"/>
          <w:sz w:val="20"/>
          <w:szCs w:val="20"/>
        </w:rPr>
        <w:t xml:space="preserve">აღიარების მეორე კრიტერიუმი აქტივის საწყისი ღირებულების ან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ღირებულების საიმედოდ შეფასებადობას მოითხოვს.  შესაბამისად, </w:t>
      </w:r>
      <w:r w:rsidRPr="00FA5BAB">
        <w:rPr>
          <w:rFonts w:ascii="Sylfaen" w:hAnsi="Sylfaen"/>
          <w:strike/>
          <w:sz w:val="20"/>
          <w:szCs w:val="20"/>
        </w:rPr>
        <w:t>სსბასს 17-ის</w:t>
      </w:r>
      <w:r w:rsidRPr="00E11CDA">
        <w:rPr>
          <w:rFonts w:ascii="Sylfaen" w:hAnsi="Sylfaen"/>
          <w:sz w:val="20"/>
          <w:szCs w:val="20"/>
        </w:rPr>
        <w:t xml:space="preserve"> </w:t>
      </w:r>
      <w:r w:rsidRPr="00FA5BAB">
        <w:rPr>
          <w:rFonts w:ascii="Sylfaen" w:hAnsi="Sylfaen"/>
          <w:sz w:val="20"/>
          <w:szCs w:val="20"/>
          <w:u w:val="single"/>
        </w:rPr>
        <w:t>სსბასს 45-ის</w:t>
      </w:r>
      <w:r w:rsidRPr="00E11CDA">
        <w:rPr>
          <w:rFonts w:ascii="Sylfaen" w:hAnsi="Sylfaen"/>
          <w:sz w:val="20"/>
          <w:szCs w:val="20"/>
        </w:rPr>
        <w:t xml:space="preserve"> ან სსბასს 31-ის აღიარების მოთხოვნების დასაკმაყოფილებლად</w:t>
      </w:r>
      <w:r w:rsidR="00FA5BAB">
        <w:rPr>
          <w:rFonts w:ascii="Sylfaen" w:hAnsi="Sylfaen"/>
          <w:sz w:val="20"/>
          <w:szCs w:val="20"/>
        </w:rPr>
        <w:t>, რომელიც შესაფერისია,</w:t>
      </w:r>
      <w:r w:rsidRPr="00E11CDA">
        <w:rPr>
          <w:rFonts w:ascii="Sylfaen" w:hAnsi="Sylfaen"/>
          <w:sz w:val="20"/>
          <w:szCs w:val="20"/>
        </w:rPr>
        <w:t xml:space="preserve"> უფლების გადამცემს უნდა ჰქონდეს საიმედო ინფორმაცია აქტივის </w:t>
      </w:r>
      <w:r w:rsidR="00FA5BAB" w:rsidRPr="00FA5BAB">
        <w:rPr>
          <w:rFonts w:ascii="Sylfaen" w:hAnsi="Sylfaen"/>
          <w:strike/>
          <w:sz w:val="20"/>
          <w:szCs w:val="20"/>
        </w:rPr>
        <w:t>თვითღირებულების</w:t>
      </w:r>
      <w:r w:rsidR="00FA5BAB">
        <w:rPr>
          <w:rFonts w:ascii="Sylfaen" w:hAnsi="Sylfaen"/>
          <w:sz w:val="20"/>
          <w:szCs w:val="20"/>
        </w:rPr>
        <w:t xml:space="preserve"> </w:t>
      </w:r>
      <w:r w:rsidR="004C1A01">
        <w:rPr>
          <w:rFonts w:ascii="Sylfaen" w:hAnsi="Sylfaen"/>
          <w:sz w:val="20"/>
          <w:szCs w:val="20"/>
          <w:u w:val="single"/>
        </w:rPr>
        <w:t>ისტორიული</w:t>
      </w:r>
      <w:r w:rsidRPr="00FA5BAB">
        <w:rPr>
          <w:rFonts w:ascii="Sylfaen" w:hAnsi="Sylfaen"/>
          <w:sz w:val="20"/>
          <w:szCs w:val="20"/>
          <w:u w:val="single"/>
        </w:rPr>
        <w:t xml:space="preserve"> ღირებულების</w:t>
      </w:r>
      <w:r w:rsidRPr="00E11CDA">
        <w:rPr>
          <w:rFonts w:ascii="Sylfaen" w:hAnsi="Sylfaen"/>
          <w:sz w:val="20"/>
          <w:szCs w:val="20"/>
        </w:rPr>
        <w:t xml:space="preserve"> </w:t>
      </w:r>
      <w:r w:rsidRPr="00FA5BAB">
        <w:rPr>
          <w:rFonts w:ascii="Sylfaen" w:hAnsi="Sylfaen"/>
          <w:sz w:val="20"/>
          <w:szCs w:val="20"/>
          <w:u w:val="single"/>
        </w:rPr>
        <w:t>ან მიმდინარე საოპერაციო ღირებულების</w:t>
      </w:r>
      <w:r w:rsidRPr="00E11CDA">
        <w:rPr>
          <w:rFonts w:ascii="Sylfaen" w:hAnsi="Sylfaen"/>
          <w:sz w:val="20"/>
          <w:szCs w:val="20"/>
        </w:rPr>
        <w:t xml:space="preserve"> ან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ღირებულების შესახებ, </w:t>
      </w:r>
      <w:r w:rsidRPr="00E11CDA">
        <w:rPr>
          <w:rFonts w:ascii="Sylfaen" w:hAnsi="Sylfaen"/>
          <w:sz w:val="20"/>
          <w:szCs w:val="20"/>
        </w:rPr>
        <w:lastRenderedPageBreak/>
        <w:t xml:space="preserve">მისი აშენებისა და განვითარების პერიოდში.  მაგალითად, თუ შეღავათიანი მომსახურების შეთანხმება მოითხოვს, რომ ოპერატორმა უფლების გადამცემს აქტივის აშენებისა და განვითარების პერიოდში ანგარიშგება წარუდინოს, გაწეული დანახარჯი შეიძლება შეფასებადი იყოს. შესაბამისად, ის დააკმაყოფილებს </w:t>
      </w:r>
      <w:r w:rsidRPr="00FA5BAB">
        <w:rPr>
          <w:rFonts w:ascii="Sylfaen" w:hAnsi="Sylfaen"/>
          <w:strike/>
          <w:sz w:val="20"/>
          <w:szCs w:val="20"/>
        </w:rPr>
        <w:t>სსბასს 17-ში</w:t>
      </w:r>
      <w:r w:rsidRPr="00E11CDA">
        <w:rPr>
          <w:rFonts w:ascii="Sylfaen" w:hAnsi="Sylfaen"/>
          <w:sz w:val="20"/>
          <w:szCs w:val="20"/>
        </w:rPr>
        <w:t xml:space="preserve"> </w:t>
      </w:r>
      <w:r w:rsidRPr="00FA5BAB">
        <w:rPr>
          <w:rFonts w:ascii="Sylfaen" w:hAnsi="Sylfaen"/>
          <w:sz w:val="20"/>
          <w:szCs w:val="20"/>
          <w:u w:val="single"/>
        </w:rPr>
        <w:t>სსბასს 45-ში</w:t>
      </w:r>
      <w:r w:rsidRPr="00E11CDA">
        <w:rPr>
          <w:rFonts w:ascii="Sylfaen" w:hAnsi="Sylfaen"/>
          <w:sz w:val="20"/>
          <w:szCs w:val="20"/>
        </w:rPr>
        <w:t xml:space="preserve"> მოცემულ აღიარების პრინციპებს აშენებული აქტივებისთვის ან სსბასს 31-ში მოცემულ აღიარების პრინციპებს განვითარებული აქტივებისათვის.  ასევე, როდესაც უფლების გადამცემს აშენებული ან განვითარებული აქტივის მიღებაზე უარის თქმის მცირე შესაძლებლობა აქვს, ხელშეკრულების ან სხვა მსგავსი სავალდებულო ძალის მქონე შეთანხმების პირობების დასაკმაყოფილებლად, დანახარჯი აქტივის დასრულებისკენ მიმართული ღონისძიებების განხორციელების პროგრესის მიხედვით აღიარდება. შესაბამისად, უფლების გადამცემი აღიარებს შეღავათიანი მომსახურების აქტივს და დაკავშირებულ ვალდებულებას.</w:t>
      </w:r>
    </w:p>
    <w:p w14:paraId="5B55022F" w14:textId="77777777" w:rsidR="0098383A" w:rsidRPr="003F6C07" w:rsidRDefault="0098383A" w:rsidP="00E11CDA">
      <w:pPr>
        <w:jc w:val="both"/>
        <w:rPr>
          <w:rFonts w:ascii="Sylfaen" w:hAnsi="Sylfaen"/>
          <w:i/>
          <w:iCs/>
          <w:sz w:val="20"/>
          <w:szCs w:val="20"/>
        </w:rPr>
      </w:pPr>
      <w:r w:rsidRPr="003F6C07">
        <w:rPr>
          <w:rFonts w:ascii="Sylfaen" w:hAnsi="Sylfaen"/>
          <w:i/>
          <w:iCs/>
          <w:sz w:val="20"/>
          <w:szCs w:val="20"/>
        </w:rPr>
        <w:t xml:space="preserve">შეღავათიანი მომსახურების აქტივის შეფასება </w:t>
      </w:r>
    </w:p>
    <w:p w14:paraId="6741AA9A" w14:textId="4C8ED401" w:rsidR="0098383A" w:rsidRPr="00E11CDA" w:rsidRDefault="0098383A" w:rsidP="003F6C07">
      <w:pPr>
        <w:ind w:left="709" w:hanging="709"/>
        <w:jc w:val="both"/>
        <w:rPr>
          <w:rFonts w:ascii="Sylfaen" w:hAnsi="Sylfaen"/>
          <w:sz w:val="20"/>
          <w:szCs w:val="20"/>
        </w:rPr>
      </w:pPr>
      <w:r w:rsidRPr="00E11CDA">
        <w:rPr>
          <w:rFonts w:ascii="Sylfaen" w:hAnsi="Sylfaen"/>
          <w:sz w:val="20"/>
          <w:szCs w:val="20"/>
        </w:rPr>
        <w:t>მგ24</w:t>
      </w:r>
      <w:r w:rsidR="003F6C07">
        <w:rPr>
          <w:rFonts w:ascii="Sylfaen" w:hAnsi="Sylfaen"/>
          <w:sz w:val="20"/>
          <w:szCs w:val="20"/>
        </w:rPr>
        <w:t>.</w:t>
      </w:r>
      <w:r w:rsidR="003F6C07">
        <w:rPr>
          <w:rFonts w:ascii="Sylfaen" w:hAnsi="Sylfaen"/>
          <w:sz w:val="20"/>
          <w:szCs w:val="20"/>
        </w:rPr>
        <w:tab/>
      </w:r>
      <w:r w:rsidRPr="00E11CDA">
        <w:rPr>
          <w:rFonts w:ascii="Sylfaen" w:hAnsi="Sylfaen"/>
          <w:sz w:val="20"/>
          <w:szCs w:val="20"/>
        </w:rPr>
        <w:t xml:space="preserve">მე-11 პუნქტი მე-9 პუნქტის (ან მე-10 პუნქტის, სრულვადიანი აქტივისათვის) შესაბამისად აღიარებული შეღავათიანი მომსახურების აქტივების საწყის შეფასებას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ღირებულებით მოითხოვს.  კერძოდ, საწყისი აღიარებისას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ღირებულება გამოიყენება აშენებული ან განვითარებული შეღავათიანი მომსახურების აქტივის ან არსებული აქტივის გაუმჯობესების ღირებულების დასადგენად.  მე-11 პუნქტში მოცემული მოთხოვნები წინამდებარე სტანდარტის მე-12 პუნქტის შესაბამისად შეღავათიანი მომსახურების აქტივებად რეკლასიფიცირებულ უფლების გადამცემის მფლობელობაში არსებულ აქტივებს არ ეხება.  საწყისი აღიარებისას </w:t>
      </w:r>
      <w:r w:rsidR="00653DC0" w:rsidRPr="00653DC0">
        <w:rPr>
          <w:rFonts w:ascii="Sylfaen" w:hAnsi="Sylfaen"/>
          <w:strike/>
          <w:sz w:val="20"/>
          <w:szCs w:val="20"/>
        </w:rPr>
        <w:t>სამართლიანი</w:t>
      </w:r>
      <w:r w:rsidR="00653DC0" w:rsidRPr="00653DC0">
        <w:rPr>
          <w:rFonts w:ascii="Sylfaen" w:hAnsi="Sylfaen"/>
          <w:b/>
          <w:bCs/>
          <w:strike/>
          <w:sz w:val="20"/>
          <w:szCs w:val="20"/>
        </w:rPr>
        <w:t xml:space="preserve"> </w:t>
      </w:r>
      <w:r w:rsidRPr="00FA5BAB">
        <w:rPr>
          <w:rFonts w:ascii="Sylfaen" w:hAnsi="Sylfaen"/>
          <w:strike/>
          <w:sz w:val="20"/>
          <w:szCs w:val="20"/>
        </w:rPr>
        <w:t>ღირებულების</w:t>
      </w:r>
      <w:r w:rsidRPr="00E11CDA">
        <w:rPr>
          <w:rFonts w:ascii="Sylfaen" w:hAnsi="Sylfaen"/>
          <w:sz w:val="20"/>
          <w:szCs w:val="20"/>
        </w:rPr>
        <w:t xml:space="preserve"> </w:t>
      </w:r>
      <w:r w:rsidRPr="00FA5BAB">
        <w:rPr>
          <w:rFonts w:ascii="Sylfaen" w:hAnsi="Sylfaen"/>
          <w:sz w:val="20"/>
          <w:szCs w:val="20"/>
          <w:u w:val="single"/>
        </w:rPr>
        <w:t>მიმდინარე ღირებულების შეფასების საფუძვლის</w:t>
      </w:r>
      <w:r w:rsidRPr="00E11CDA">
        <w:rPr>
          <w:rFonts w:ascii="Sylfaen" w:hAnsi="Sylfaen"/>
          <w:sz w:val="20"/>
          <w:szCs w:val="20"/>
        </w:rPr>
        <w:t xml:space="preserve"> გამოყენება </w:t>
      </w:r>
      <w:r w:rsidRPr="00FA5BAB">
        <w:rPr>
          <w:rFonts w:ascii="Sylfaen" w:hAnsi="Sylfaen"/>
          <w:strike/>
          <w:sz w:val="20"/>
          <w:szCs w:val="20"/>
        </w:rPr>
        <w:t>სსბასს 17-ის</w:t>
      </w:r>
      <w:r w:rsidRPr="00E11CDA">
        <w:rPr>
          <w:rFonts w:ascii="Sylfaen" w:hAnsi="Sylfaen"/>
          <w:sz w:val="20"/>
          <w:szCs w:val="20"/>
        </w:rPr>
        <w:t xml:space="preserve"> </w:t>
      </w:r>
      <w:r w:rsidRPr="00FA5BAB">
        <w:rPr>
          <w:rFonts w:ascii="Sylfaen" w:hAnsi="Sylfaen"/>
          <w:sz w:val="20"/>
          <w:szCs w:val="20"/>
          <w:u w:val="single"/>
        </w:rPr>
        <w:t>სსბასს 45-ის</w:t>
      </w:r>
      <w:r w:rsidRPr="00E11CDA">
        <w:rPr>
          <w:rFonts w:ascii="Sylfaen" w:hAnsi="Sylfaen"/>
          <w:sz w:val="20"/>
          <w:szCs w:val="20"/>
        </w:rPr>
        <w:t xml:space="preserve"> ან სსბასს 31-ის მიხედვით გადაფასებას არ მოითხოვს.  </w:t>
      </w:r>
    </w:p>
    <w:p w14:paraId="5D3AB481" w14:textId="64D55D2F" w:rsidR="0098383A" w:rsidRPr="00E11CDA" w:rsidRDefault="0098383A" w:rsidP="006179D1">
      <w:pPr>
        <w:ind w:left="709" w:hanging="709"/>
        <w:jc w:val="both"/>
        <w:rPr>
          <w:rFonts w:ascii="Sylfaen" w:hAnsi="Sylfaen"/>
          <w:sz w:val="20"/>
          <w:szCs w:val="20"/>
        </w:rPr>
      </w:pPr>
      <w:r w:rsidRPr="00E11CDA">
        <w:rPr>
          <w:rFonts w:ascii="Sylfaen" w:hAnsi="Sylfaen"/>
          <w:sz w:val="20"/>
          <w:szCs w:val="20"/>
        </w:rPr>
        <w:t>მგ25.</w:t>
      </w:r>
      <w:r w:rsidR="006179D1">
        <w:rPr>
          <w:rFonts w:ascii="Sylfaen" w:hAnsi="Sylfaen"/>
          <w:sz w:val="20"/>
          <w:szCs w:val="20"/>
        </w:rPr>
        <w:tab/>
      </w:r>
      <w:r w:rsidRPr="00E11CDA">
        <w:rPr>
          <w:rFonts w:ascii="Sylfaen" w:hAnsi="Sylfaen"/>
          <w:sz w:val="20"/>
          <w:szCs w:val="20"/>
        </w:rPr>
        <w:t xml:space="preserve">უფლების გადამცემსა და ოპერატორს შორის გადაცემული კომპენსაციის ტიპი გავლენას ახდენს შეღავათიანი მომსახურების აქტივის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ღირებულების დადგენაზე საწყისი აღიარებისას.  შემდგომი პუნქტები განმარტავს, თუ როგორ უნდა დადგინდეს </w:t>
      </w:r>
      <w:r w:rsidRPr="00E11CDA">
        <w:rPr>
          <w:rFonts w:ascii="Sylfaen" w:hAnsi="Sylfaen"/>
          <w:sz w:val="20"/>
          <w:szCs w:val="20"/>
        </w:rPr>
        <w:lastRenderedPageBreak/>
        <w:t xml:space="preserve">აქტივის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ღირებულება საწყისი აღიარებისას, გაცემული კომპენსაციის ტიპზე დაყდნობით: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2"/>
        <w:gridCol w:w="5898"/>
      </w:tblGrid>
      <w:tr w:rsidR="006179D1" w:rsidRPr="00024A12" w14:paraId="15925657" w14:textId="77777777" w:rsidTr="006179D1">
        <w:trPr>
          <w:trHeight w:val="450"/>
        </w:trPr>
        <w:tc>
          <w:tcPr>
            <w:tcW w:w="612" w:type="dxa"/>
          </w:tcPr>
          <w:p w14:paraId="5FF6C920" w14:textId="1D0FD91D" w:rsidR="006179D1" w:rsidRDefault="0084582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თ</w:t>
            </w:r>
            <w:r w:rsidR="006179D1">
              <w:rPr>
                <w:rFonts w:ascii="Sylfaen" w:hAnsi="Sylfaen" w:cs="Sylfaen"/>
                <w:sz w:val="20"/>
                <w:szCs w:val="20"/>
                <w:lang w:val="ka-GE"/>
              </w:rPr>
              <w:t>)</w:t>
            </w:r>
          </w:p>
        </w:tc>
        <w:tc>
          <w:tcPr>
            <w:tcW w:w="5898" w:type="dxa"/>
          </w:tcPr>
          <w:p w14:paraId="198EC7C3" w14:textId="0D9072FB" w:rsidR="006179D1" w:rsidRPr="006179D1" w:rsidRDefault="006179D1" w:rsidP="006179D1">
            <w:pPr>
              <w:jc w:val="both"/>
              <w:rPr>
                <w:rFonts w:ascii="Sylfaen" w:hAnsi="Sylfaen"/>
                <w:sz w:val="20"/>
                <w:szCs w:val="20"/>
              </w:rPr>
            </w:pPr>
            <w:r w:rsidRPr="00E11CDA">
              <w:rPr>
                <w:rFonts w:ascii="Sylfaen" w:hAnsi="Sylfaen"/>
                <w:sz w:val="20"/>
                <w:szCs w:val="20"/>
              </w:rPr>
              <w:t xml:space="preserve">როდესაც უფლების გადამცემი ოპერატორს უხდის,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ღირებულება აქტივის საწყისი აღიარებისას ოპერატორისათვის აქტივის სანაცვლოდ განხორციელებული გადახდების ნაწილს წარმოადგენს.</w:t>
            </w:r>
          </w:p>
        </w:tc>
      </w:tr>
      <w:tr w:rsidR="006179D1" w:rsidRPr="00E448A4" w14:paraId="366C4C21" w14:textId="77777777" w:rsidTr="006179D1">
        <w:trPr>
          <w:trHeight w:val="711"/>
        </w:trPr>
        <w:tc>
          <w:tcPr>
            <w:tcW w:w="612" w:type="dxa"/>
          </w:tcPr>
          <w:p w14:paraId="2A06FA8F" w14:textId="6531104D" w:rsidR="006179D1" w:rsidRDefault="0084582B" w:rsidP="00BA2EFF">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ი</w:t>
            </w:r>
            <w:r w:rsidR="006179D1">
              <w:rPr>
                <w:rFonts w:ascii="Sylfaen" w:hAnsi="Sylfaen" w:cs="Sylfaen"/>
                <w:sz w:val="20"/>
                <w:szCs w:val="20"/>
                <w:lang w:val="ka-GE"/>
              </w:rPr>
              <w:t>)</w:t>
            </w:r>
          </w:p>
        </w:tc>
        <w:tc>
          <w:tcPr>
            <w:tcW w:w="5898" w:type="dxa"/>
          </w:tcPr>
          <w:p w14:paraId="68C70734" w14:textId="3EED3BB3" w:rsidR="006179D1" w:rsidRPr="006179D1" w:rsidRDefault="006179D1" w:rsidP="006179D1">
            <w:pPr>
              <w:jc w:val="both"/>
              <w:rPr>
                <w:rFonts w:ascii="Sylfaen" w:hAnsi="Sylfaen"/>
                <w:sz w:val="20"/>
                <w:szCs w:val="20"/>
              </w:rPr>
            </w:pPr>
            <w:r w:rsidRPr="00E11CDA">
              <w:rPr>
                <w:rFonts w:ascii="Sylfaen" w:hAnsi="Sylfaen"/>
                <w:sz w:val="20"/>
                <w:szCs w:val="20"/>
              </w:rPr>
              <w:t xml:space="preserve">როდესაც უფლების გადამცემი ოპერატორისათვის აქტივის სანაცვლოდ გადახდებს არ ახორციელებს, აქტივი </w:t>
            </w:r>
            <w:r w:rsidRPr="0084582B">
              <w:rPr>
                <w:rFonts w:ascii="Sylfaen" w:hAnsi="Sylfaen"/>
                <w:strike/>
                <w:sz w:val="20"/>
                <w:szCs w:val="20"/>
              </w:rPr>
              <w:t>სსბასს 17-ში</w:t>
            </w:r>
            <w:r w:rsidRPr="00E11CDA">
              <w:rPr>
                <w:rFonts w:ascii="Sylfaen" w:hAnsi="Sylfaen"/>
                <w:sz w:val="20"/>
                <w:szCs w:val="20"/>
              </w:rPr>
              <w:t xml:space="preserve"> </w:t>
            </w:r>
            <w:r w:rsidRPr="0084582B">
              <w:rPr>
                <w:rFonts w:ascii="Sylfaen" w:hAnsi="Sylfaen"/>
                <w:sz w:val="20"/>
                <w:szCs w:val="20"/>
                <w:u w:val="single"/>
              </w:rPr>
              <w:t>სსბასს 45-ში</w:t>
            </w:r>
            <w:r w:rsidRPr="00E11CDA">
              <w:rPr>
                <w:rFonts w:ascii="Sylfaen" w:hAnsi="Sylfaen"/>
                <w:sz w:val="20"/>
                <w:szCs w:val="20"/>
              </w:rPr>
              <w:t xml:space="preserve"> და სსბასს 31-ში არამატერიალური აქტივის გაცვლის მსგავსად აღირიცხება.</w:t>
            </w:r>
          </w:p>
        </w:tc>
      </w:tr>
    </w:tbl>
    <w:p w14:paraId="0F87989F" w14:textId="77777777" w:rsidR="006179D1" w:rsidRDefault="006179D1" w:rsidP="00E11CDA">
      <w:pPr>
        <w:jc w:val="both"/>
        <w:rPr>
          <w:rFonts w:ascii="Sylfaen" w:hAnsi="Sylfaen"/>
          <w:sz w:val="20"/>
          <w:szCs w:val="20"/>
        </w:rPr>
      </w:pPr>
    </w:p>
    <w:p w14:paraId="312CB10B" w14:textId="5CEBEF59" w:rsidR="0098383A" w:rsidRPr="00E11CDA" w:rsidRDefault="0098383A" w:rsidP="00E11CDA">
      <w:pPr>
        <w:jc w:val="both"/>
        <w:rPr>
          <w:rFonts w:ascii="Sylfaen" w:hAnsi="Sylfaen"/>
          <w:sz w:val="20"/>
          <w:szCs w:val="20"/>
        </w:rPr>
      </w:pPr>
      <w:r w:rsidRPr="00E11CDA">
        <w:rPr>
          <w:rFonts w:ascii="Sylfaen" w:hAnsi="Sylfaen"/>
          <w:sz w:val="20"/>
          <w:szCs w:val="20"/>
        </w:rPr>
        <w:t>…</w:t>
      </w:r>
    </w:p>
    <w:p w14:paraId="1A90C532" w14:textId="77777777" w:rsidR="0098383A" w:rsidRPr="008E6671" w:rsidRDefault="0098383A" w:rsidP="00E11CDA">
      <w:pPr>
        <w:jc w:val="both"/>
        <w:rPr>
          <w:rFonts w:ascii="Sylfaen" w:hAnsi="Sylfaen"/>
          <w:b/>
          <w:bCs/>
          <w:sz w:val="20"/>
          <w:szCs w:val="20"/>
        </w:rPr>
      </w:pPr>
      <w:bookmarkStart w:id="55" w:name="Separable_Payments"/>
      <w:bookmarkEnd w:id="55"/>
      <w:r w:rsidRPr="008E6671">
        <w:rPr>
          <w:rFonts w:ascii="Sylfaen" w:hAnsi="Sylfaen"/>
          <w:b/>
          <w:bCs/>
          <w:sz w:val="20"/>
          <w:szCs w:val="20"/>
        </w:rPr>
        <w:t xml:space="preserve">განცალკევებადი გადახდები </w:t>
      </w:r>
    </w:p>
    <w:p w14:paraId="3EE9CC9B"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2A5B2E0D" w14:textId="2EC39EFF" w:rsidR="0098383A" w:rsidRPr="00E11CDA" w:rsidRDefault="0098383A" w:rsidP="008E6671">
      <w:pPr>
        <w:ind w:left="709" w:hanging="709"/>
        <w:jc w:val="both"/>
        <w:rPr>
          <w:rFonts w:ascii="Sylfaen" w:hAnsi="Sylfaen"/>
          <w:sz w:val="20"/>
          <w:szCs w:val="20"/>
        </w:rPr>
      </w:pPr>
      <w:r w:rsidRPr="00E11CDA">
        <w:rPr>
          <w:rFonts w:ascii="Sylfaen" w:hAnsi="Sylfaen"/>
          <w:sz w:val="20"/>
          <w:szCs w:val="20"/>
        </w:rPr>
        <w:t>მგ30.</w:t>
      </w:r>
      <w:r w:rsidR="008E6671">
        <w:rPr>
          <w:rFonts w:ascii="Sylfaen" w:hAnsi="Sylfaen"/>
          <w:sz w:val="20"/>
          <w:szCs w:val="20"/>
        </w:rPr>
        <w:tab/>
      </w:r>
      <w:r w:rsidRPr="00291530">
        <w:rPr>
          <w:rFonts w:ascii="Sylfaen" w:hAnsi="Sylfaen"/>
          <w:strike/>
          <w:sz w:val="20"/>
          <w:szCs w:val="20"/>
        </w:rPr>
        <w:t>სსბასს 17</w:t>
      </w:r>
      <w:r w:rsidRPr="00E11CDA">
        <w:rPr>
          <w:rFonts w:ascii="Sylfaen" w:hAnsi="Sylfaen"/>
          <w:sz w:val="20"/>
          <w:szCs w:val="20"/>
        </w:rPr>
        <w:t xml:space="preserve"> </w:t>
      </w:r>
      <w:r w:rsidRPr="00291530">
        <w:rPr>
          <w:rFonts w:ascii="Sylfaen" w:hAnsi="Sylfaen"/>
          <w:sz w:val="20"/>
          <w:szCs w:val="20"/>
          <w:u w:val="single"/>
        </w:rPr>
        <w:t>სსბასს 45</w:t>
      </w:r>
      <w:r w:rsidRPr="00E11CDA">
        <w:rPr>
          <w:rFonts w:ascii="Sylfaen" w:hAnsi="Sylfaen"/>
          <w:sz w:val="20"/>
          <w:szCs w:val="20"/>
        </w:rPr>
        <w:t xml:space="preserve"> და სსბასს 31 მოითხოვს გაცვლითი ოპერაციის ფარგლებში შეძენილი აქტივის საწყის შეფასებას თვითღირებულებით, რაც აქტივის ფულადი ფასის ეკვივალენტს წარმოადგენს.  გაცვლითი ოპერაციებისათვის ოპერაციის ფასი </w:t>
      </w:r>
      <w:r w:rsidR="00653DC0" w:rsidRPr="00C833DD">
        <w:rPr>
          <w:rFonts w:ascii="Sylfaen" w:hAnsi="Sylfaen"/>
          <w:sz w:val="20"/>
          <w:szCs w:val="20"/>
        </w:rPr>
        <w:t>სამართლიან</w:t>
      </w:r>
      <w:r w:rsidR="00653DC0">
        <w:rPr>
          <w:rFonts w:ascii="Sylfaen" w:hAnsi="Sylfaen"/>
          <w:sz w:val="20"/>
          <w:szCs w:val="20"/>
        </w:rPr>
        <w:t xml:space="preserve"> </w:t>
      </w:r>
      <w:r w:rsidRPr="00E11CDA">
        <w:rPr>
          <w:rFonts w:ascii="Sylfaen" w:hAnsi="Sylfaen"/>
          <w:sz w:val="20"/>
          <w:szCs w:val="20"/>
        </w:rPr>
        <w:t xml:space="preserve">ღირებულებად მიიჩნევა, თუ სხვაგვარად არ არის მითითებული.  როდესაც აქტივი ან გადახდების მომსახურების კომპონენტები განცალკევებადია, შეღავათიანი მომსახურების აქტივის ფულადი ფასის ეკვივალენტი არის შეღავათიანი მომსახურების აქტივის გადახდების კომპონენტის მიმდინარე ღირებულება.  თუმცა, თუ აქტივების გადახდების ნაწილის მიმდინარე ღირებულება </w:t>
      </w:r>
      <w:r w:rsidR="00653DC0" w:rsidRPr="00C833DD">
        <w:rPr>
          <w:rFonts w:ascii="Sylfaen" w:hAnsi="Sylfaen"/>
          <w:sz w:val="20"/>
          <w:szCs w:val="20"/>
        </w:rPr>
        <w:t>სამართლიან</w:t>
      </w:r>
      <w:r w:rsidR="00653DC0">
        <w:rPr>
          <w:rFonts w:ascii="Sylfaen" w:hAnsi="Sylfaen"/>
          <w:sz w:val="20"/>
          <w:szCs w:val="20"/>
        </w:rPr>
        <w:t xml:space="preserve"> </w:t>
      </w:r>
      <w:r w:rsidRPr="00E11CDA">
        <w:rPr>
          <w:rFonts w:ascii="Sylfaen" w:hAnsi="Sylfaen"/>
          <w:sz w:val="20"/>
          <w:szCs w:val="20"/>
        </w:rPr>
        <w:t xml:space="preserve">ღირებულებაზე მეტია, შეღავათიანი მომსახურების აქტივი თავდაპირველად ფასდება მისი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E11CDA">
        <w:rPr>
          <w:rFonts w:ascii="Sylfaen" w:hAnsi="Sylfaen"/>
          <w:sz w:val="20"/>
          <w:szCs w:val="20"/>
        </w:rPr>
        <w:t xml:space="preserve">ღირებულებით.   </w:t>
      </w:r>
    </w:p>
    <w:p w14:paraId="0702771A"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028C16AB" w14:textId="77777777" w:rsidR="0098383A" w:rsidRPr="00614D2B" w:rsidRDefault="0098383A" w:rsidP="00E11CDA">
      <w:pPr>
        <w:jc w:val="both"/>
        <w:rPr>
          <w:rFonts w:ascii="Sylfaen" w:hAnsi="Sylfaen"/>
          <w:b/>
          <w:bCs/>
          <w:sz w:val="20"/>
          <w:szCs w:val="20"/>
        </w:rPr>
      </w:pPr>
      <w:bookmarkStart w:id="56" w:name="Operator_Receives_Other_Forms_of_Compens"/>
      <w:bookmarkEnd w:id="56"/>
      <w:r w:rsidRPr="00614D2B">
        <w:rPr>
          <w:rFonts w:ascii="Sylfaen" w:hAnsi="Sylfaen"/>
          <w:b/>
          <w:bCs/>
          <w:sz w:val="20"/>
          <w:szCs w:val="20"/>
        </w:rPr>
        <w:t xml:space="preserve">ოპერატორი კომპენსაციის სხვა ფორმებს ღებულობს </w:t>
      </w:r>
    </w:p>
    <w:p w14:paraId="534E5963" w14:textId="66291E14" w:rsidR="0098383A" w:rsidRPr="00E11CDA" w:rsidRDefault="0098383A" w:rsidP="00614D2B">
      <w:pPr>
        <w:ind w:left="709" w:hanging="709"/>
        <w:jc w:val="both"/>
        <w:rPr>
          <w:rFonts w:ascii="Sylfaen" w:hAnsi="Sylfaen"/>
          <w:sz w:val="20"/>
          <w:szCs w:val="20"/>
        </w:rPr>
      </w:pPr>
      <w:r w:rsidRPr="00E11CDA">
        <w:rPr>
          <w:rFonts w:ascii="Sylfaen" w:hAnsi="Sylfaen"/>
          <w:sz w:val="20"/>
          <w:szCs w:val="20"/>
        </w:rPr>
        <w:t>მგ33.</w:t>
      </w:r>
      <w:r w:rsidR="00614D2B">
        <w:rPr>
          <w:rFonts w:ascii="Sylfaen" w:hAnsi="Sylfaen"/>
          <w:sz w:val="20"/>
          <w:szCs w:val="20"/>
        </w:rPr>
        <w:tab/>
      </w:r>
      <w:r w:rsidRPr="00E11CDA">
        <w:rPr>
          <w:rFonts w:ascii="Sylfaen" w:hAnsi="Sylfaen"/>
          <w:sz w:val="20"/>
          <w:szCs w:val="20"/>
        </w:rPr>
        <w:t xml:space="preserve">მე-17(ბ) პუნქტში მოხსენიებული ოპერაციების ტიპები არამონეტარული გაცვლითი ოპერაციებია.  </w:t>
      </w:r>
      <w:r w:rsidRPr="00291530">
        <w:rPr>
          <w:rFonts w:ascii="Sylfaen" w:hAnsi="Sylfaen"/>
          <w:strike/>
          <w:sz w:val="20"/>
          <w:szCs w:val="20"/>
        </w:rPr>
        <w:t>სსბასს 17-ის 38-ე</w:t>
      </w:r>
      <w:r w:rsidRPr="00E11CDA">
        <w:rPr>
          <w:rFonts w:ascii="Sylfaen" w:hAnsi="Sylfaen"/>
          <w:sz w:val="20"/>
          <w:szCs w:val="20"/>
        </w:rPr>
        <w:t xml:space="preserve"> </w:t>
      </w:r>
      <w:r w:rsidRPr="00291530">
        <w:rPr>
          <w:rFonts w:ascii="Sylfaen" w:hAnsi="Sylfaen"/>
          <w:sz w:val="20"/>
          <w:szCs w:val="20"/>
          <w:u w:val="single"/>
        </w:rPr>
        <w:t>სსბასს 45-ის 21-ე</w:t>
      </w:r>
      <w:r w:rsidRPr="00E11CDA">
        <w:rPr>
          <w:rFonts w:ascii="Sylfaen" w:hAnsi="Sylfaen"/>
          <w:sz w:val="20"/>
          <w:szCs w:val="20"/>
        </w:rPr>
        <w:t xml:space="preserve"> და სსბასს 31-ის 44-ე პუნქტი, შესაბამისობის მიხედვით, ასეთ გარემოებებზე მითითებებს იძლევა.</w:t>
      </w:r>
    </w:p>
    <w:p w14:paraId="7FC81ECE" w14:textId="77777777" w:rsidR="0098383A" w:rsidRPr="00E11CDA" w:rsidRDefault="0098383A" w:rsidP="00E11CDA">
      <w:pPr>
        <w:jc w:val="both"/>
        <w:rPr>
          <w:rFonts w:ascii="Sylfaen" w:hAnsi="Sylfaen"/>
          <w:sz w:val="20"/>
          <w:szCs w:val="20"/>
        </w:rPr>
      </w:pPr>
      <w:r w:rsidRPr="00E11CDA">
        <w:rPr>
          <w:rFonts w:ascii="Sylfaen" w:hAnsi="Sylfaen"/>
          <w:sz w:val="20"/>
          <w:szCs w:val="20"/>
        </w:rPr>
        <w:lastRenderedPageBreak/>
        <w:t>…</w:t>
      </w:r>
    </w:p>
    <w:p w14:paraId="6E0268F8" w14:textId="77777777" w:rsidR="0098383A" w:rsidRPr="00614D2B" w:rsidRDefault="0098383A" w:rsidP="00E11CDA">
      <w:pPr>
        <w:jc w:val="both"/>
        <w:rPr>
          <w:rFonts w:ascii="Sylfaen" w:hAnsi="Sylfaen"/>
          <w:i/>
          <w:iCs/>
          <w:sz w:val="20"/>
          <w:szCs w:val="20"/>
        </w:rPr>
      </w:pPr>
      <w:r w:rsidRPr="00614D2B">
        <w:rPr>
          <w:rFonts w:ascii="Sylfaen" w:hAnsi="Sylfaen"/>
          <w:i/>
          <w:iCs/>
          <w:sz w:val="20"/>
          <w:szCs w:val="20"/>
        </w:rPr>
        <w:t xml:space="preserve">შემდგომი შეფასება </w:t>
      </w:r>
    </w:p>
    <w:p w14:paraId="4A1AB4EC" w14:textId="52895A79" w:rsidR="0098383A" w:rsidRPr="00E11CDA" w:rsidRDefault="0098383A" w:rsidP="00614D2B">
      <w:pPr>
        <w:ind w:left="709" w:hanging="709"/>
        <w:jc w:val="both"/>
        <w:rPr>
          <w:rFonts w:ascii="Sylfaen" w:hAnsi="Sylfaen"/>
          <w:sz w:val="20"/>
          <w:szCs w:val="20"/>
        </w:rPr>
      </w:pPr>
      <w:r w:rsidRPr="00E11CDA">
        <w:rPr>
          <w:rFonts w:ascii="Sylfaen" w:hAnsi="Sylfaen"/>
          <w:sz w:val="20"/>
          <w:szCs w:val="20"/>
        </w:rPr>
        <w:t>მგ35.</w:t>
      </w:r>
      <w:r w:rsidR="00614D2B">
        <w:rPr>
          <w:rFonts w:ascii="Sylfaen" w:hAnsi="Sylfaen"/>
          <w:sz w:val="20"/>
          <w:szCs w:val="20"/>
        </w:rPr>
        <w:tab/>
      </w:r>
      <w:r w:rsidRPr="00E11CDA">
        <w:rPr>
          <w:rFonts w:ascii="Sylfaen" w:hAnsi="Sylfaen"/>
          <w:sz w:val="20"/>
          <w:szCs w:val="20"/>
        </w:rPr>
        <w:t xml:space="preserve">საწყისი აღიარების შემდგომ, უფლების გადამცემი, შემდგომი შეფასების და შეღავათიანი მომსახურების აქტივის აღიარების შეწყვეტისათვის, </w:t>
      </w:r>
      <w:r w:rsidRPr="00291530">
        <w:rPr>
          <w:rFonts w:ascii="Sylfaen" w:hAnsi="Sylfaen"/>
          <w:strike/>
          <w:sz w:val="20"/>
          <w:szCs w:val="20"/>
        </w:rPr>
        <w:t>სსბასს 17-ს</w:t>
      </w:r>
      <w:r w:rsidRPr="00E11CDA">
        <w:rPr>
          <w:rFonts w:ascii="Sylfaen" w:hAnsi="Sylfaen"/>
          <w:sz w:val="20"/>
          <w:szCs w:val="20"/>
        </w:rPr>
        <w:t xml:space="preserve"> </w:t>
      </w:r>
      <w:r w:rsidRPr="00291530">
        <w:rPr>
          <w:rFonts w:ascii="Sylfaen" w:hAnsi="Sylfaen"/>
          <w:sz w:val="20"/>
          <w:szCs w:val="20"/>
          <w:u w:val="single"/>
        </w:rPr>
        <w:t>სსბასს 45-ს</w:t>
      </w:r>
      <w:r w:rsidRPr="00E11CDA">
        <w:rPr>
          <w:rFonts w:ascii="Sylfaen" w:hAnsi="Sylfaen"/>
          <w:sz w:val="20"/>
          <w:szCs w:val="20"/>
        </w:rPr>
        <w:t xml:space="preserve"> და სსბასს 31-ს იყენებს.  სსბასს 21 და სსბასს 26 ასევე გამოიყენება იმის გაანალიზებისას, არსებობს თუ არა შეღავათიანი მომსახურების აქტივის გაუფასურების ნიშნები.  ამ სტანდარტების ეს მოთხოვნები გამოიყენება წინამდებარე სტანდარტის მიხედვით შეღავათიანი მომსახურების აქტივად აღიარებული ან კლასიფიცირებული ყველა აქტივისათვის.   </w:t>
      </w:r>
    </w:p>
    <w:p w14:paraId="7D9BB100"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27829AEC" w14:textId="77777777" w:rsidR="0098383A" w:rsidRPr="00614D2B" w:rsidRDefault="0098383A" w:rsidP="00E11CDA">
      <w:pPr>
        <w:jc w:val="both"/>
        <w:rPr>
          <w:rFonts w:ascii="Sylfaen" w:hAnsi="Sylfaen"/>
          <w:b/>
          <w:bCs/>
          <w:sz w:val="20"/>
          <w:szCs w:val="20"/>
        </w:rPr>
      </w:pPr>
      <w:r w:rsidRPr="00614D2B">
        <w:rPr>
          <w:rFonts w:ascii="Sylfaen" w:hAnsi="Sylfaen"/>
          <w:b/>
          <w:bCs/>
          <w:sz w:val="20"/>
          <w:szCs w:val="20"/>
        </w:rPr>
        <w:t xml:space="preserve">ვალდებულებების აღიარება და შეფასება (იხ. პ. 14-28) </w:t>
      </w:r>
    </w:p>
    <w:p w14:paraId="587E127F"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2C8A51F8" w14:textId="77777777" w:rsidR="0098383A" w:rsidRPr="00614D2B" w:rsidRDefault="0098383A" w:rsidP="00E11CDA">
      <w:pPr>
        <w:jc w:val="both"/>
        <w:rPr>
          <w:rFonts w:ascii="Sylfaen" w:hAnsi="Sylfaen"/>
          <w:i/>
          <w:iCs/>
          <w:sz w:val="20"/>
          <w:szCs w:val="20"/>
        </w:rPr>
      </w:pPr>
      <w:bookmarkStart w:id="57" w:name="Grant_of_a_Right_to_the_Operator_Model_("/>
      <w:bookmarkEnd w:id="57"/>
      <w:r w:rsidRPr="00614D2B">
        <w:rPr>
          <w:rFonts w:ascii="Sylfaen" w:hAnsi="Sylfaen"/>
          <w:i/>
          <w:iCs/>
          <w:sz w:val="20"/>
          <w:szCs w:val="20"/>
        </w:rPr>
        <w:t xml:space="preserve">ოპერატორისათვის უფლების გადაცემის მოდელი (იხ. პ. 24-26) </w:t>
      </w:r>
    </w:p>
    <w:p w14:paraId="51776518" w14:textId="77777777" w:rsidR="0098383A" w:rsidRPr="00E11CDA" w:rsidRDefault="0098383A" w:rsidP="00E11CDA">
      <w:pPr>
        <w:jc w:val="both"/>
        <w:rPr>
          <w:rFonts w:ascii="Sylfaen" w:hAnsi="Sylfaen"/>
          <w:sz w:val="20"/>
          <w:szCs w:val="20"/>
        </w:rPr>
      </w:pPr>
      <w:r w:rsidRPr="00E11CDA">
        <w:rPr>
          <w:rFonts w:ascii="Sylfaen" w:hAnsi="Sylfaen"/>
          <w:sz w:val="20"/>
          <w:szCs w:val="20"/>
        </w:rPr>
        <w:t>…</w:t>
      </w:r>
    </w:p>
    <w:p w14:paraId="6C6E26ED" w14:textId="339DEDC1" w:rsidR="0098383A" w:rsidRDefault="0098383A" w:rsidP="00614D2B">
      <w:pPr>
        <w:ind w:left="709" w:hanging="709"/>
        <w:jc w:val="both"/>
        <w:rPr>
          <w:rFonts w:ascii="Sylfaen" w:hAnsi="Sylfaen"/>
          <w:sz w:val="20"/>
          <w:szCs w:val="20"/>
        </w:rPr>
      </w:pPr>
      <w:r w:rsidRPr="00E11CDA">
        <w:rPr>
          <w:rFonts w:ascii="Sylfaen" w:hAnsi="Sylfaen"/>
          <w:sz w:val="20"/>
          <w:szCs w:val="20"/>
        </w:rPr>
        <w:t>მგ48.</w:t>
      </w:r>
      <w:r w:rsidR="00614D2B">
        <w:rPr>
          <w:rFonts w:ascii="Sylfaen" w:hAnsi="Sylfaen"/>
          <w:sz w:val="20"/>
          <w:szCs w:val="20"/>
        </w:rPr>
        <w:tab/>
      </w:r>
      <w:r w:rsidRPr="00E11CDA">
        <w:rPr>
          <w:rFonts w:ascii="Sylfaen" w:hAnsi="Sylfaen"/>
          <w:sz w:val="20"/>
          <w:szCs w:val="20"/>
        </w:rPr>
        <w:t xml:space="preserve">როდესაც უფლების გადამცემი ოპერატორს შეღავათიანი მომსახურების აქტივის და მომსახურების სანაცვლოდ, შემოსავლის გამომმუშავებელი აქტივის მიწოდებით უხდის კომპენსაციას, შეღავათიანი მომსახურების აქტივის გარდა, შემოსავალი აღიარდება და 24-ე პუნქტის მიხედვით აღიარებული ვალდებულება მგ47 პუნქტში აღწერილის მსგავსად მცირდება.  ასეთ შემთხვევებში, უფლების გადამცემი </w:t>
      </w:r>
      <w:r w:rsidRPr="00291530">
        <w:rPr>
          <w:rFonts w:ascii="Sylfaen" w:hAnsi="Sylfaen"/>
          <w:strike/>
          <w:sz w:val="20"/>
          <w:szCs w:val="20"/>
        </w:rPr>
        <w:t>სსბასს 17-ში</w:t>
      </w:r>
      <w:r w:rsidRPr="00E11CDA">
        <w:rPr>
          <w:rFonts w:ascii="Sylfaen" w:hAnsi="Sylfaen"/>
          <w:sz w:val="20"/>
          <w:szCs w:val="20"/>
        </w:rPr>
        <w:t xml:space="preserve"> </w:t>
      </w:r>
      <w:r w:rsidRPr="00291530">
        <w:rPr>
          <w:rFonts w:ascii="Sylfaen" w:hAnsi="Sylfaen"/>
          <w:sz w:val="20"/>
          <w:szCs w:val="20"/>
          <w:u w:val="single"/>
        </w:rPr>
        <w:t>სსბასს 45-ში</w:t>
      </w:r>
      <w:r w:rsidRPr="00E11CDA">
        <w:rPr>
          <w:rFonts w:ascii="Sylfaen" w:hAnsi="Sylfaen"/>
          <w:sz w:val="20"/>
          <w:szCs w:val="20"/>
        </w:rPr>
        <w:t xml:space="preserve"> ან სსბასს 31-ში, შესაბამისობის მიხედვით, აღიარების შეწყვეტის მოთხოვნებსაც განიხილავს.  </w:t>
      </w:r>
    </w:p>
    <w:p w14:paraId="107BF0EE" w14:textId="77777777" w:rsidR="00952D47" w:rsidRPr="00952D47" w:rsidRDefault="00952D47" w:rsidP="00952D47">
      <w:pPr>
        <w:jc w:val="both"/>
        <w:rPr>
          <w:rFonts w:ascii="Sylfaen" w:hAnsi="Sylfaen"/>
          <w:sz w:val="20"/>
          <w:szCs w:val="20"/>
        </w:rPr>
      </w:pPr>
      <w:r w:rsidRPr="00952D47">
        <w:rPr>
          <w:rFonts w:ascii="Sylfaen" w:hAnsi="Sylfaen"/>
          <w:sz w:val="20"/>
          <w:szCs w:val="20"/>
        </w:rPr>
        <w:t>…</w:t>
      </w:r>
    </w:p>
    <w:p w14:paraId="2D3DA8C6" w14:textId="77777777" w:rsidR="00952D47" w:rsidRPr="00952D47" w:rsidRDefault="00952D47" w:rsidP="00952D47">
      <w:pPr>
        <w:jc w:val="both"/>
        <w:rPr>
          <w:rFonts w:ascii="Sylfaen" w:hAnsi="Sylfaen"/>
          <w:b/>
          <w:bCs/>
          <w:sz w:val="20"/>
          <w:szCs w:val="20"/>
        </w:rPr>
      </w:pPr>
      <w:r w:rsidRPr="00952D47">
        <w:rPr>
          <w:rFonts w:ascii="Sylfaen" w:hAnsi="Sylfaen"/>
          <w:b/>
          <w:bCs/>
          <w:sz w:val="20"/>
          <w:szCs w:val="20"/>
        </w:rPr>
        <w:t>დასკვნის საფუძველი</w:t>
      </w:r>
    </w:p>
    <w:p w14:paraId="31806D1A" w14:textId="77777777" w:rsidR="00952D47" w:rsidRPr="00952D47" w:rsidRDefault="00952D47" w:rsidP="00952D47">
      <w:pPr>
        <w:jc w:val="both"/>
        <w:rPr>
          <w:rFonts w:ascii="Sylfaen" w:hAnsi="Sylfaen"/>
          <w:sz w:val="20"/>
          <w:szCs w:val="20"/>
        </w:rPr>
      </w:pPr>
      <w:r w:rsidRPr="00952D47">
        <w:rPr>
          <w:rFonts w:ascii="Sylfaen" w:hAnsi="Sylfaen"/>
          <w:sz w:val="20"/>
          <w:szCs w:val="20"/>
        </w:rPr>
        <w:t>…</w:t>
      </w:r>
    </w:p>
    <w:p w14:paraId="26E648A0" w14:textId="77777777" w:rsidR="00952D47" w:rsidRPr="00952D47" w:rsidRDefault="00952D47" w:rsidP="00952D47">
      <w:pPr>
        <w:jc w:val="both"/>
        <w:rPr>
          <w:rFonts w:ascii="Sylfaen" w:hAnsi="Sylfaen"/>
          <w:sz w:val="20"/>
          <w:szCs w:val="20"/>
        </w:rPr>
      </w:pPr>
    </w:p>
    <w:p w14:paraId="6B7CF538" w14:textId="77777777" w:rsidR="00952D47" w:rsidRPr="00952D47" w:rsidRDefault="00952D47" w:rsidP="00952D47">
      <w:pPr>
        <w:jc w:val="both"/>
        <w:rPr>
          <w:rFonts w:ascii="Sylfaen" w:hAnsi="Sylfaen"/>
          <w:b/>
          <w:bCs/>
          <w:sz w:val="20"/>
          <w:szCs w:val="20"/>
        </w:rPr>
      </w:pPr>
      <w:bookmarkStart w:id="58" w:name="Revision_of_IPSAS_32_as_a_result_of_Part"/>
      <w:bookmarkEnd w:id="58"/>
      <w:r w:rsidRPr="00952D47">
        <w:rPr>
          <w:rFonts w:ascii="Sylfaen" w:hAnsi="Sylfaen"/>
          <w:b/>
          <w:bCs/>
          <w:sz w:val="20"/>
          <w:szCs w:val="20"/>
        </w:rPr>
        <w:lastRenderedPageBreak/>
        <w:t xml:space="preserve">სსბასს 32-ის გადასინჯვა სსბასს-ების 2015 წლის გაუმჯობესების მე-2 ნაწილის შედეგად: დაინტერესებული მხარეების მიერ წამოჭრილი საკითხები </w:t>
      </w:r>
    </w:p>
    <w:p w14:paraId="33D8500B" w14:textId="071AEE23" w:rsidR="00952D47" w:rsidRPr="00291530" w:rsidRDefault="00952D47" w:rsidP="00952D47">
      <w:pPr>
        <w:ind w:left="709" w:hanging="709"/>
        <w:jc w:val="both"/>
        <w:rPr>
          <w:rFonts w:ascii="Sylfaen" w:hAnsi="Sylfaen"/>
          <w:sz w:val="20"/>
          <w:szCs w:val="20"/>
          <w:u w:val="single"/>
        </w:rPr>
      </w:pPr>
      <w:r w:rsidRPr="00952D47">
        <w:rPr>
          <w:rFonts w:ascii="Sylfaen" w:hAnsi="Sylfaen"/>
          <w:sz w:val="20"/>
          <w:szCs w:val="20"/>
        </w:rPr>
        <w:t>დს49.</w:t>
      </w:r>
      <w:r>
        <w:rPr>
          <w:rFonts w:ascii="Sylfaen" w:hAnsi="Sylfaen"/>
          <w:sz w:val="20"/>
          <w:szCs w:val="20"/>
        </w:rPr>
        <w:tab/>
      </w:r>
      <w:r w:rsidRPr="00291530">
        <w:rPr>
          <w:rFonts w:ascii="Sylfaen" w:hAnsi="Sylfaen"/>
          <w:sz w:val="20"/>
          <w:szCs w:val="20"/>
          <w:u w:val="single"/>
        </w:rPr>
        <w:t xml:space="preserve">როდესაც ეს სტანდარტი </w:t>
      </w:r>
      <w:r w:rsidR="00291530">
        <w:rPr>
          <w:rFonts w:ascii="Sylfaen" w:hAnsi="Sylfaen"/>
          <w:sz w:val="20"/>
          <w:szCs w:val="20"/>
          <w:u w:val="single"/>
        </w:rPr>
        <w:t>გამოიცა,</w:t>
      </w:r>
      <w:r w:rsidRPr="00952D47">
        <w:rPr>
          <w:rFonts w:ascii="Sylfaen" w:hAnsi="Sylfaen"/>
          <w:sz w:val="20"/>
          <w:szCs w:val="20"/>
        </w:rPr>
        <w:t xml:space="preserve"> სსბასსს-მ ყურადღება გაამახვილა სსბასს 32-ის მოთხოვნებსა და სსბასს 17-ისა და სსბასს 31-ის მოთხოვნებს შორის შესაძლო შეუსაბამობაზე.  სსბასს 32-ის მოთხოვნები შეიძლება აღქმულიყო, ისე თითქოს ის მოითხოვდა შეღავათიანი მომსახურების აქტივების აქტივების ერთ კლასად წარდგენას, მაშინაც კი, თუ ისინი განსხვავებული ბუნებისა და ფუნქციის იყვნენ. ვინაიდან სსბასსს-ის განზრახვა არ </w:t>
      </w:r>
      <w:r w:rsidRPr="00291530">
        <w:rPr>
          <w:rFonts w:ascii="Sylfaen" w:hAnsi="Sylfaen"/>
          <w:strike/>
          <w:sz w:val="20"/>
          <w:szCs w:val="20"/>
        </w:rPr>
        <w:t>არის</w:t>
      </w:r>
      <w:r w:rsidRPr="00952D47">
        <w:rPr>
          <w:rFonts w:ascii="Sylfaen" w:hAnsi="Sylfaen"/>
          <w:sz w:val="20"/>
          <w:szCs w:val="20"/>
        </w:rPr>
        <w:t xml:space="preserve"> </w:t>
      </w:r>
      <w:r w:rsidRPr="00291530">
        <w:rPr>
          <w:rFonts w:ascii="Sylfaen" w:hAnsi="Sylfaen"/>
          <w:sz w:val="20"/>
          <w:szCs w:val="20"/>
          <w:u w:val="single"/>
        </w:rPr>
        <w:t>იყო,</w:t>
      </w:r>
      <w:r w:rsidRPr="00952D47">
        <w:rPr>
          <w:rFonts w:ascii="Sylfaen" w:hAnsi="Sylfaen"/>
          <w:sz w:val="20"/>
          <w:szCs w:val="20"/>
        </w:rPr>
        <w:t xml:space="preserve"> რომ განსხვავებული აქტივები ანგარიშგებაში </w:t>
      </w:r>
      <w:r w:rsidRPr="00291530">
        <w:rPr>
          <w:rFonts w:ascii="Sylfaen" w:hAnsi="Sylfaen"/>
          <w:strike/>
          <w:sz w:val="20"/>
          <w:szCs w:val="20"/>
        </w:rPr>
        <w:t>აღირიცხოს</w:t>
      </w:r>
      <w:r w:rsidRPr="00952D47">
        <w:rPr>
          <w:rFonts w:ascii="Sylfaen" w:hAnsi="Sylfaen"/>
          <w:sz w:val="20"/>
          <w:szCs w:val="20"/>
        </w:rPr>
        <w:t xml:space="preserve"> </w:t>
      </w:r>
      <w:r w:rsidRPr="00291530">
        <w:rPr>
          <w:rFonts w:ascii="Sylfaen" w:hAnsi="Sylfaen"/>
          <w:sz w:val="20"/>
          <w:szCs w:val="20"/>
          <w:u w:val="single"/>
        </w:rPr>
        <w:t>აღრიცხულიყო</w:t>
      </w:r>
      <w:r w:rsidRPr="00952D47">
        <w:rPr>
          <w:rFonts w:ascii="Sylfaen" w:hAnsi="Sylfaen"/>
          <w:sz w:val="20"/>
          <w:szCs w:val="20"/>
        </w:rPr>
        <w:t xml:space="preserve"> ისე, თითქოს ისინი მსგავსია, სსბასსს-მ გადაწყვიტა შემოეთავაზებინა განმარტებები სსბასს 32-ისთვის, რაც მის განზრახვებს უფრო ნათელს გახდიდა.   სსბასსს-მ განიხილა, შეამცირებდა თუ არა ეს ცვლილებები მომხმარებლებისთვის ხელმისაწვდომ ინფორმაციას, მაგრამ მას </w:t>
      </w:r>
      <w:r w:rsidRPr="00291530">
        <w:rPr>
          <w:rFonts w:ascii="Sylfaen" w:hAnsi="Sylfaen"/>
          <w:strike/>
          <w:sz w:val="20"/>
          <w:szCs w:val="20"/>
        </w:rPr>
        <w:t>აკმაყოფილებს</w:t>
      </w:r>
      <w:r w:rsidRPr="00952D47">
        <w:rPr>
          <w:rFonts w:ascii="Sylfaen" w:hAnsi="Sylfaen"/>
          <w:sz w:val="20"/>
          <w:szCs w:val="20"/>
        </w:rPr>
        <w:t xml:space="preserve"> </w:t>
      </w:r>
      <w:r w:rsidRPr="00291530">
        <w:rPr>
          <w:rFonts w:ascii="Sylfaen" w:hAnsi="Sylfaen"/>
          <w:sz w:val="20"/>
          <w:szCs w:val="20"/>
          <w:u w:val="single"/>
        </w:rPr>
        <w:t>აკმაყოფილებდა</w:t>
      </w:r>
      <w:r w:rsidRPr="00952D47">
        <w:rPr>
          <w:rFonts w:ascii="Sylfaen" w:hAnsi="Sylfaen"/>
          <w:sz w:val="20"/>
          <w:szCs w:val="20"/>
        </w:rPr>
        <w:t xml:space="preserve"> ის ფაქტი, რომ </w:t>
      </w:r>
      <w:r w:rsidRPr="00291530">
        <w:rPr>
          <w:rFonts w:ascii="Sylfaen" w:hAnsi="Sylfaen"/>
          <w:sz w:val="20"/>
          <w:szCs w:val="20"/>
          <w:u w:val="single"/>
        </w:rPr>
        <w:t>მაშინ</w:t>
      </w:r>
      <w:r w:rsidRPr="00952D47">
        <w:rPr>
          <w:rFonts w:ascii="Sylfaen" w:hAnsi="Sylfaen"/>
          <w:sz w:val="20"/>
          <w:szCs w:val="20"/>
        </w:rPr>
        <w:t xml:space="preserve"> არსებული გამჟღავნების მოთხოვნები, განსაკუთრებით 32-ე პუნქტის მოთხოვნები, ისეთი აქტივების შესახებ მაღალი ხარისხის ინფორმაციის გამჟღავნებას </w:t>
      </w:r>
      <w:r w:rsidRPr="00291530">
        <w:rPr>
          <w:rFonts w:ascii="Sylfaen" w:hAnsi="Sylfaen"/>
          <w:strike/>
          <w:sz w:val="20"/>
          <w:szCs w:val="20"/>
        </w:rPr>
        <w:t>უზრუნველყოფს</w:t>
      </w:r>
      <w:r w:rsidRPr="00952D47">
        <w:rPr>
          <w:rFonts w:ascii="Sylfaen" w:hAnsi="Sylfaen"/>
          <w:sz w:val="20"/>
          <w:szCs w:val="20"/>
        </w:rPr>
        <w:t xml:space="preserve"> </w:t>
      </w:r>
      <w:r w:rsidRPr="00291530">
        <w:rPr>
          <w:rFonts w:ascii="Sylfaen" w:hAnsi="Sylfaen"/>
          <w:sz w:val="20"/>
          <w:szCs w:val="20"/>
          <w:u w:val="single"/>
        </w:rPr>
        <w:t>უზრუნველყოფდა,</w:t>
      </w:r>
      <w:r w:rsidRPr="00952D47">
        <w:rPr>
          <w:rFonts w:ascii="Sylfaen" w:hAnsi="Sylfaen"/>
          <w:sz w:val="20"/>
          <w:szCs w:val="20"/>
        </w:rPr>
        <w:t xml:space="preserve"> რომელიც შეღავათიანი მომსახურების შეთანხმებების მიეკუთვნება.   </w:t>
      </w:r>
      <w:r w:rsidRPr="00291530">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291530">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 </w:t>
      </w:r>
    </w:p>
    <w:p w14:paraId="0C8382A7" w14:textId="0FF8A1AF" w:rsidR="00952D47" w:rsidRPr="00291530" w:rsidRDefault="00952D47" w:rsidP="00952D47">
      <w:pPr>
        <w:ind w:left="709" w:hanging="709"/>
        <w:jc w:val="both"/>
        <w:rPr>
          <w:rFonts w:ascii="Sylfaen" w:hAnsi="Sylfaen"/>
          <w:sz w:val="20"/>
          <w:szCs w:val="20"/>
          <w:u w:val="single"/>
        </w:rPr>
      </w:pPr>
      <w:r w:rsidRPr="00952D47">
        <w:rPr>
          <w:rFonts w:ascii="Sylfaen" w:hAnsi="Sylfaen"/>
          <w:sz w:val="20"/>
          <w:szCs w:val="20"/>
        </w:rPr>
        <w:t>დს50</w:t>
      </w:r>
      <w:r>
        <w:rPr>
          <w:rFonts w:ascii="Sylfaen" w:hAnsi="Sylfaen"/>
          <w:sz w:val="20"/>
          <w:szCs w:val="20"/>
        </w:rPr>
        <w:t>.</w:t>
      </w:r>
      <w:r>
        <w:rPr>
          <w:rFonts w:ascii="Sylfaen" w:hAnsi="Sylfaen"/>
          <w:sz w:val="20"/>
          <w:szCs w:val="20"/>
        </w:rPr>
        <w:tab/>
      </w:r>
      <w:r w:rsidRPr="00952D47">
        <w:rPr>
          <w:rFonts w:ascii="Sylfaen" w:hAnsi="Sylfaen"/>
          <w:sz w:val="20"/>
          <w:szCs w:val="20"/>
        </w:rPr>
        <w:t xml:space="preserve">სსბასსს-მ აღნიშნა, რომ შეღავათიანი მომსახურების აქტივების რეკლასიფიკაციამ ზოგიერთ ერთეულისთვის შესაძლოა აუცილებელი გახადოს შეფასების საფუძვლის ცვლილება.   მაგალითად, შეღავათიანი მომსახურების ზოგიერთი აქტივი, რომელიც შეფასებულია გადაფასების მოდელის გამოყენებით, შესაძლოა </w:t>
      </w:r>
      <w:r w:rsidRPr="00291530">
        <w:rPr>
          <w:rFonts w:ascii="Sylfaen" w:hAnsi="Sylfaen"/>
          <w:strike/>
          <w:sz w:val="20"/>
          <w:szCs w:val="20"/>
        </w:rPr>
        <w:t>რეკლასიფიცირებულ იქნეს</w:t>
      </w:r>
      <w:r w:rsidRPr="00952D47">
        <w:rPr>
          <w:rFonts w:ascii="Sylfaen" w:hAnsi="Sylfaen"/>
          <w:sz w:val="20"/>
          <w:szCs w:val="20"/>
        </w:rPr>
        <w:t xml:space="preserve"> </w:t>
      </w:r>
      <w:r w:rsidRPr="00291530">
        <w:rPr>
          <w:rFonts w:ascii="Sylfaen" w:hAnsi="Sylfaen"/>
          <w:sz w:val="20"/>
          <w:szCs w:val="20"/>
          <w:u w:val="single"/>
        </w:rPr>
        <w:t>რეკლასიფიცირებული ყოფილიყო</w:t>
      </w:r>
      <w:r w:rsidRPr="00952D47">
        <w:rPr>
          <w:rFonts w:ascii="Sylfaen" w:hAnsi="Sylfaen"/>
          <w:sz w:val="20"/>
          <w:szCs w:val="20"/>
        </w:rPr>
        <w:t xml:space="preserve"> აქტივების კლასში, რომელიც თვითღირებულების მოდელის გამოყენებით შეფასდა.   ანალოგიურად, შეღავათიანი მომსახურების ზოგიერთი აქტივი, რომელიც </w:t>
      </w:r>
      <w:r w:rsidRPr="00291530">
        <w:rPr>
          <w:rFonts w:ascii="Sylfaen" w:hAnsi="Sylfaen"/>
          <w:strike/>
          <w:sz w:val="20"/>
          <w:szCs w:val="20"/>
        </w:rPr>
        <w:t>შეფასებულია</w:t>
      </w:r>
      <w:r w:rsidRPr="00952D47">
        <w:rPr>
          <w:rFonts w:ascii="Sylfaen" w:hAnsi="Sylfaen"/>
          <w:sz w:val="20"/>
          <w:szCs w:val="20"/>
        </w:rPr>
        <w:t xml:space="preserve"> </w:t>
      </w:r>
      <w:r w:rsidRPr="00291530">
        <w:rPr>
          <w:rFonts w:ascii="Sylfaen" w:hAnsi="Sylfaen"/>
          <w:sz w:val="20"/>
          <w:szCs w:val="20"/>
          <w:u w:val="single"/>
        </w:rPr>
        <w:t>შეფასებული იყო</w:t>
      </w:r>
      <w:r w:rsidRPr="00952D47">
        <w:rPr>
          <w:rFonts w:ascii="Sylfaen" w:hAnsi="Sylfaen"/>
          <w:sz w:val="20"/>
          <w:szCs w:val="20"/>
        </w:rPr>
        <w:t xml:space="preserve"> თვითღირებულების მოდელის გამოყენებით, შესაძლოა  </w:t>
      </w:r>
      <w:r w:rsidRPr="00291530">
        <w:rPr>
          <w:rFonts w:ascii="Sylfaen" w:hAnsi="Sylfaen"/>
          <w:strike/>
          <w:sz w:val="20"/>
          <w:szCs w:val="20"/>
        </w:rPr>
        <w:t>რეკლასიფიცირებულ იქნეს</w:t>
      </w:r>
      <w:r w:rsidRPr="00952D47">
        <w:rPr>
          <w:rFonts w:ascii="Sylfaen" w:hAnsi="Sylfaen"/>
          <w:sz w:val="20"/>
          <w:szCs w:val="20"/>
        </w:rPr>
        <w:t xml:space="preserve"> </w:t>
      </w:r>
      <w:r w:rsidRPr="00291530">
        <w:rPr>
          <w:rFonts w:ascii="Sylfaen" w:hAnsi="Sylfaen"/>
          <w:sz w:val="20"/>
          <w:szCs w:val="20"/>
          <w:u w:val="single"/>
        </w:rPr>
        <w:t>რეკლასიფიცირებული ყოფილიყო</w:t>
      </w:r>
      <w:r w:rsidRPr="00952D47">
        <w:rPr>
          <w:rFonts w:ascii="Sylfaen" w:hAnsi="Sylfaen"/>
          <w:sz w:val="20"/>
          <w:szCs w:val="20"/>
        </w:rPr>
        <w:t xml:space="preserve"> აქტივების კლასში, რომელიც გადაფასების მოდელის გამოყენებით შეფასდა.   ვინაიდან შეღავათიანი მომსახურების აქტივებსა და კლასში არსებულ სხვა აქტივებს შორის თანაფარდობა განსხვავდება ერთეულების მიხედვით, სსბასსს დათანხმდა, რომ ნება მიეცა ერთეულებისთვის, რეკლასიფიკაციის დროს შეფასების საფუძველი თავად აერჩიათ.    სსბასსს-მ ასევე აღნიშნა, რომ თვითღირებულების მოდელის რეტროსპექტულად გამოყენებისთვის საჭირო ინფორმაცია შესაძლოა არ </w:t>
      </w:r>
      <w:r w:rsidRPr="00291530">
        <w:rPr>
          <w:rFonts w:ascii="Sylfaen" w:hAnsi="Sylfaen"/>
          <w:strike/>
          <w:sz w:val="20"/>
          <w:szCs w:val="20"/>
        </w:rPr>
        <w:t>იყოს</w:t>
      </w:r>
      <w:r w:rsidRPr="00952D47">
        <w:rPr>
          <w:rFonts w:ascii="Sylfaen" w:hAnsi="Sylfaen"/>
          <w:sz w:val="20"/>
          <w:szCs w:val="20"/>
        </w:rPr>
        <w:t xml:space="preserve"> </w:t>
      </w:r>
      <w:r w:rsidRPr="00291530">
        <w:rPr>
          <w:rFonts w:ascii="Sylfaen" w:hAnsi="Sylfaen"/>
          <w:sz w:val="20"/>
          <w:szCs w:val="20"/>
          <w:u w:val="single"/>
        </w:rPr>
        <w:t>ყოფილიყო</w:t>
      </w:r>
      <w:r w:rsidRPr="00952D47">
        <w:rPr>
          <w:rFonts w:ascii="Sylfaen" w:hAnsi="Sylfaen"/>
          <w:sz w:val="20"/>
          <w:szCs w:val="20"/>
        </w:rPr>
        <w:t xml:space="preserve"> ადვილად ხელმისაწვდომი.  შესაბამისად, სსბასსს დათანხმდა, რომ ერთეულებისთვის ნება მიეცა, გამოეყენებინათ გადაფასების მოდელით განსაზღვრული საბალანსო ღირებულებები როგორც დასაშვები საწყისი ღირებულება რეკლასიფიკაციის დროს, თუ ერთეული </w:t>
      </w:r>
      <w:r w:rsidRPr="00291530">
        <w:rPr>
          <w:rFonts w:ascii="Sylfaen" w:hAnsi="Sylfaen"/>
          <w:strike/>
          <w:sz w:val="20"/>
          <w:szCs w:val="20"/>
        </w:rPr>
        <w:t>აირჩევს</w:t>
      </w:r>
      <w:r w:rsidRPr="00952D47">
        <w:rPr>
          <w:rFonts w:ascii="Sylfaen" w:hAnsi="Sylfaen"/>
          <w:sz w:val="20"/>
          <w:szCs w:val="20"/>
        </w:rPr>
        <w:t xml:space="preserve"> </w:t>
      </w:r>
      <w:r w:rsidRPr="00291530">
        <w:rPr>
          <w:rFonts w:ascii="Sylfaen" w:hAnsi="Sylfaen"/>
          <w:sz w:val="20"/>
          <w:szCs w:val="20"/>
          <w:u w:val="single"/>
        </w:rPr>
        <w:t>აირჩევდა</w:t>
      </w:r>
      <w:r w:rsidRPr="00952D47">
        <w:rPr>
          <w:rFonts w:ascii="Sylfaen" w:hAnsi="Sylfaen"/>
          <w:sz w:val="20"/>
          <w:szCs w:val="20"/>
        </w:rPr>
        <w:t xml:space="preserve"> აქტივების კლასის შეფასებას თვითღირებულების მოდელის გამოყენებით.    </w:t>
      </w:r>
      <w:r w:rsidRPr="00291530">
        <w:rPr>
          <w:rFonts w:ascii="Sylfaen" w:hAnsi="Sylfaen"/>
          <w:sz w:val="20"/>
          <w:szCs w:val="20"/>
          <w:u w:val="single"/>
        </w:rPr>
        <w:t xml:space="preserve">სსბასს 45-ის, </w:t>
      </w:r>
      <w:r w:rsidRPr="003041BB">
        <w:rPr>
          <w:rFonts w:ascii="Sylfaen" w:hAnsi="Sylfaen"/>
          <w:i/>
          <w:iCs/>
          <w:sz w:val="20"/>
          <w:szCs w:val="20"/>
          <w:u w:val="single"/>
        </w:rPr>
        <w:t>ძირითადი აქტივები,</w:t>
      </w:r>
      <w:r w:rsidRPr="00291530">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 ამ დასკვნის გაკეთებისას, სსბასსს-მ აღნიშნა,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 ხოლო სსბასს 17-ში მოცემული თვითღირებულების მოდელი სსბასს 45-ში მოხსენიებულია როგორც </w:t>
      </w:r>
      <w:r w:rsidR="004C1A01">
        <w:rPr>
          <w:rFonts w:ascii="Sylfaen" w:hAnsi="Sylfaen"/>
          <w:sz w:val="20"/>
          <w:szCs w:val="20"/>
          <w:u w:val="single"/>
        </w:rPr>
        <w:t>ისტორიული</w:t>
      </w:r>
      <w:r w:rsidRPr="00291530">
        <w:rPr>
          <w:rFonts w:ascii="Sylfaen" w:hAnsi="Sylfaen"/>
          <w:sz w:val="20"/>
          <w:szCs w:val="20"/>
          <w:u w:val="single"/>
        </w:rPr>
        <w:t xml:space="preserve"> ღირებულების მოდელი. </w:t>
      </w:r>
    </w:p>
    <w:p w14:paraId="2C37ED2D" w14:textId="77777777" w:rsidR="00952D47" w:rsidRPr="00952D47" w:rsidRDefault="00952D47" w:rsidP="00952D47">
      <w:pPr>
        <w:jc w:val="both"/>
        <w:rPr>
          <w:rFonts w:ascii="Sylfaen" w:hAnsi="Sylfaen"/>
          <w:sz w:val="20"/>
          <w:szCs w:val="20"/>
        </w:rPr>
      </w:pPr>
      <w:r w:rsidRPr="00952D47">
        <w:rPr>
          <w:rFonts w:ascii="Sylfaen" w:hAnsi="Sylfaen"/>
          <w:sz w:val="20"/>
          <w:szCs w:val="20"/>
        </w:rPr>
        <w:t>…</w:t>
      </w:r>
    </w:p>
    <w:p w14:paraId="3D26E22F" w14:textId="77777777" w:rsidR="00952D47" w:rsidRPr="00952D47" w:rsidRDefault="00952D47" w:rsidP="00952D47">
      <w:pPr>
        <w:jc w:val="both"/>
        <w:rPr>
          <w:rFonts w:ascii="Sylfaen" w:hAnsi="Sylfaen"/>
          <w:b/>
          <w:bCs/>
          <w:sz w:val="20"/>
          <w:szCs w:val="20"/>
        </w:rPr>
      </w:pPr>
      <w:r w:rsidRPr="00952D47">
        <w:rPr>
          <w:rFonts w:ascii="Sylfaen" w:hAnsi="Sylfaen"/>
          <w:b/>
          <w:bCs/>
          <w:sz w:val="20"/>
          <w:szCs w:val="20"/>
        </w:rPr>
        <w:t>მითითებები დანერგვაზე</w:t>
      </w:r>
    </w:p>
    <w:p w14:paraId="17C0073C" w14:textId="77777777" w:rsidR="00952D47" w:rsidRPr="00952D47" w:rsidRDefault="00952D47" w:rsidP="00952D47">
      <w:pPr>
        <w:jc w:val="both"/>
        <w:rPr>
          <w:rFonts w:ascii="Sylfaen" w:hAnsi="Sylfaen"/>
          <w:sz w:val="20"/>
          <w:szCs w:val="20"/>
        </w:rPr>
      </w:pPr>
      <w:r w:rsidRPr="00952D47">
        <w:rPr>
          <w:rFonts w:ascii="Sylfaen" w:hAnsi="Sylfaen"/>
          <w:sz w:val="20"/>
          <w:szCs w:val="20"/>
        </w:rPr>
        <w:t>…</w:t>
      </w:r>
    </w:p>
    <w:p w14:paraId="3CE23A53" w14:textId="77777777" w:rsidR="00952D47" w:rsidRPr="00952D47" w:rsidRDefault="00952D47" w:rsidP="00952D47">
      <w:pPr>
        <w:jc w:val="both"/>
        <w:rPr>
          <w:rFonts w:ascii="Sylfaen" w:hAnsi="Sylfaen"/>
          <w:b/>
          <w:bCs/>
          <w:sz w:val="20"/>
          <w:szCs w:val="20"/>
        </w:rPr>
      </w:pPr>
      <w:r w:rsidRPr="00952D47">
        <w:rPr>
          <w:rFonts w:ascii="Sylfaen" w:hAnsi="Sylfaen"/>
          <w:b/>
          <w:bCs/>
          <w:sz w:val="20"/>
          <w:szCs w:val="20"/>
        </w:rPr>
        <w:t xml:space="preserve">შეღავათიანი მომსახურების შეთანხმებების სააღრიცხვო სტრუქტურა </w:t>
      </w:r>
    </w:p>
    <w:p w14:paraId="413CC546" w14:textId="5DAED753" w:rsidR="00614D2B" w:rsidRPr="00952D47" w:rsidRDefault="00952D47" w:rsidP="00952D47">
      <w:pPr>
        <w:ind w:left="709" w:hanging="709"/>
        <w:jc w:val="both"/>
        <w:rPr>
          <w:rFonts w:ascii="Sylfaen" w:hAnsi="Sylfaen"/>
          <w:sz w:val="20"/>
          <w:szCs w:val="20"/>
        </w:rPr>
      </w:pPr>
      <w:r w:rsidRPr="00952D47">
        <w:rPr>
          <w:rFonts w:ascii="Sylfaen" w:hAnsi="Sylfaen"/>
          <w:sz w:val="20"/>
          <w:szCs w:val="20"/>
        </w:rPr>
        <w:t>მდ2.</w:t>
      </w:r>
      <w:r>
        <w:rPr>
          <w:rFonts w:ascii="Sylfaen" w:hAnsi="Sylfaen"/>
          <w:sz w:val="20"/>
          <w:szCs w:val="20"/>
        </w:rPr>
        <w:tab/>
      </w:r>
      <w:r w:rsidRPr="00952D47">
        <w:rPr>
          <w:rFonts w:ascii="Sylfaen" w:hAnsi="Sylfaen"/>
          <w:sz w:val="20"/>
          <w:szCs w:val="20"/>
        </w:rPr>
        <w:t>შემდეგ დიაგრამაზე შეჯამებულია სსბასს 32-ის მიერ შეღავათიანი მომსახურების</w:t>
      </w:r>
      <w:r>
        <w:rPr>
          <w:rFonts w:ascii="Sylfaen" w:hAnsi="Sylfaen"/>
          <w:sz w:val="20"/>
          <w:szCs w:val="20"/>
        </w:rPr>
        <w:t xml:space="preserve"> </w:t>
      </w:r>
      <w:r w:rsidRPr="00952D47">
        <w:rPr>
          <w:rFonts w:ascii="Sylfaen" w:hAnsi="Sylfaen"/>
          <w:sz w:val="20"/>
          <w:szCs w:val="20"/>
        </w:rPr>
        <w:t>შეთანხმებებისათვის დადგენილი აღრიცხვის წესები.</w:t>
      </w:r>
    </w:p>
    <w:p w14:paraId="0B918D98" w14:textId="77777777" w:rsidR="0098383A" w:rsidRPr="00952D47" w:rsidRDefault="0098383A" w:rsidP="00952D47">
      <w:pPr>
        <w:jc w:val="both"/>
        <w:rPr>
          <w:rFonts w:ascii="Sylfaen" w:hAnsi="Sylfaen"/>
          <w:sz w:val="20"/>
          <w:szCs w:val="20"/>
        </w:rPr>
      </w:pPr>
    </w:p>
    <w:p w14:paraId="27053C1C" w14:textId="77777777" w:rsidR="006B06F1" w:rsidRPr="00E11CDA" w:rsidRDefault="006B06F1" w:rsidP="00E11CDA">
      <w:pPr>
        <w:jc w:val="both"/>
        <w:rPr>
          <w:rFonts w:ascii="Sylfaen" w:hAnsi="Sylfaen"/>
          <w:sz w:val="20"/>
          <w:szCs w:val="20"/>
        </w:rPr>
      </w:pPr>
    </w:p>
    <w:p w14:paraId="02B6E047" w14:textId="77777777" w:rsidR="00476664" w:rsidRDefault="00476664" w:rsidP="00D040A8">
      <w:pPr>
        <w:ind w:left="709" w:hanging="709"/>
        <w:jc w:val="both"/>
        <w:rPr>
          <w:rFonts w:ascii="Sylfaen" w:hAnsi="Sylfaen"/>
          <w:sz w:val="20"/>
          <w:szCs w:val="20"/>
        </w:rPr>
      </w:pPr>
    </w:p>
    <w:p w14:paraId="1BF8738F" w14:textId="77777777" w:rsidR="008C113C" w:rsidRDefault="008C113C" w:rsidP="00D040A8">
      <w:pPr>
        <w:ind w:left="709" w:hanging="709"/>
        <w:jc w:val="both"/>
        <w:rPr>
          <w:rFonts w:ascii="Sylfaen" w:hAnsi="Sylfaen"/>
          <w:sz w:val="20"/>
          <w:szCs w:val="20"/>
        </w:rPr>
      </w:pPr>
    </w:p>
    <w:p w14:paraId="3A8D0ACD" w14:textId="77777777" w:rsidR="008C113C" w:rsidRDefault="008C113C" w:rsidP="00D040A8">
      <w:pPr>
        <w:ind w:left="709" w:hanging="709"/>
        <w:jc w:val="both"/>
        <w:rPr>
          <w:rFonts w:ascii="Sylfaen" w:hAnsi="Sylfaen"/>
          <w:sz w:val="20"/>
          <w:szCs w:val="20"/>
        </w:rPr>
      </w:pPr>
    </w:p>
    <w:p w14:paraId="09A3FA81" w14:textId="77777777" w:rsidR="004D0152" w:rsidRDefault="004D0152" w:rsidP="00D040A8">
      <w:pPr>
        <w:ind w:left="709" w:hanging="709"/>
        <w:jc w:val="both"/>
        <w:rPr>
          <w:rFonts w:ascii="Sylfaen" w:hAnsi="Sylfaen"/>
          <w:sz w:val="20"/>
          <w:szCs w:val="20"/>
        </w:rPr>
      </w:pPr>
    </w:p>
    <w:p w14:paraId="09EFE19C" w14:textId="7B6481CC" w:rsidR="008C113C" w:rsidRDefault="002F15FB" w:rsidP="00D040A8">
      <w:pPr>
        <w:ind w:left="709" w:hanging="709"/>
        <w:jc w:val="both"/>
        <w:rPr>
          <w:rFonts w:ascii="Sylfaen" w:hAnsi="Sylfaen"/>
          <w:sz w:val="20"/>
          <w:szCs w:val="20"/>
        </w:rPr>
      </w:pPr>
      <w:r>
        <w:rPr>
          <w:noProof/>
          <w:lang w:val="en-US"/>
        </w:rPr>
        <mc:AlternateContent>
          <mc:Choice Requires="wpg">
            <w:drawing>
              <wp:anchor distT="0" distB="0" distL="0" distR="0" simplePos="0" relativeHeight="251683840" behindDoc="0" locked="0" layoutInCell="1" allowOverlap="1" wp14:anchorId="59D459BB" wp14:editId="7AA004A7">
                <wp:simplePos x="0" y="0"/>
                <wp:positionH relativeFrom="page">
                  <wp:posOffset>621323</wp:posOffset>
                </wp:positionH>
                <wp:positionV relativeFrom="paragraph">
                  <wp:posOffset>-91880</wp:posOffset>
                </wp:positionV>
                <wp:extent cx="4310380" cy="6570980"/>
                <wp:effectExtent l="0" t="0" r="13970" b="20320"/>
                <wp:wrapNone/>
                <wp:docPr id="132658726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10380" cy="6570980"/>
                          <a:chOff x="3878" y="305"/>
                          <a:chExt cx="6788" cy="10348"/>
                        </a:xfrm>
                      </wpg:grpSpPr>
                      <wps:wsp>
                        <wps:cNvPr id="1675045845" name="AutoShape 28"/>
                        <wps:cNvSpPr>
                          <a:spLocks/>
                        </wps:cNvSpPr>
                        <wps:spPr bwMode="auto">
                          <a:xfrm>
                            <a:off x="6692" y="1450"/>
                            <a:ext cx="1161" cy="120"/>
                          </a:xfrm>
                          <a:custGeom>
                            <a:avLst/>
                            <a:gdLst>
                              <a:gd name="T0" fmla="+- 0 7733 6692"/>
                              <a:gd name="T1" fmla="*/ T0 w 1161"/>
                              <a:gd name="T2" fmla="+- 0 1518 1451"/>
                              <a:gd name="T3" fmla="*/ 1518 h 120"/>
                              <a:gd name="T4" fmla="+- 0 7733 6692"/>
                              <a:gd name="T5" fmla="*/ T4 w 1161"/>
                              <a:gd name="T6" fmla="+- 0 1571 1451"/>
                              <a:gd name="T7" fmla="*/ 1571 h 120"/>
                              <a:gd name="T8" fmla="+- 0 7838 6692"/>
                              <a:gd name="T9" fmla="*/ T8 w 1161"/>
                              <a:gd name="T10" fmla="+- 0 1518 1451"/>
                              <a:gd name="T11" fmla="*/ 1518 h 120"/>
                              <a:gd name="T12" fmla="+- 0 7733 6692"/>
                              <a:gd name="T13" fmla="*/ T12 w 1161"/>
                              <a:gd name="T14" fmla="+- 0 1518 1451"/>
                              <a:gd name="T15" fmla="*/ 1518 h 120"/>
                              <a:gd name="T16" fmla="+- 0 7733 6692"/>
                              <a:gd name="T17" fmla="*/ T16 w 1161"/>
                              <a:gd name="T18" fmla="+- 0 1503 1451"/>
                              <a:gd name="T19" fmla="*/ 1503 h 120"/>
                              <a:gd name="T20" fmla="+- 0 7733 6692"/>
                              <a:gd name="T21" fmla="*/ T20 w 1161"/>
                              <a:gd name="T22" fmla="+- 0 1518 1451"/>
                              <a:gd name="T23" fmla="*/ 1518 h 120"/>
                              <a:gd name="T24" fmla="+- 0 7753 6692"/>
                              <a:gd name="T25" fmla="*/ T24 w 1161"/>
                              <a:gd name="T26" fmla="+- 0 1518 1451"/>
                              <a:gd name="T27" fmla="*/ 1518 h 120"/>
                              <a:gd name="T28" fmla="+- 0 7753 6692"/>
                              <a:gd name="T29" fmla="*/ T28 w 1161"/>
                              <a:gd name="T30" fmla="+- 0 1503 1451"/>
                              <a:gd name="T31" fmla="*/ 1503 h 120"/>
                              <a:gd name="T32" fmla="+- 0 7733 6692"/>
                              <a:gd name="T33" fmla="*/ T32 w 1161"/>
                              <a:gd name="T34" fmla="+- 0 1503 1451"/>
                              <a:gd name="T35" fmla="*/ 1503 h 120"/>
                              <a:gd name="T36" fmla="+- 0 7733 6692"/>
                              <a:gd name="T37" fmla="*/ T36 w 1161"/>
                              <a:gd name="T38" fmla="+- 0 1451 1451"/>
                              <a:gd name="T39" fmla="*/ 1451 h 120"/>
                              <a:gd name="T40" fmla="+- 0 7733 6692"/>
                              <a:gd name="T41" fmla="*/ T40 w 1161"/>
                              <a:gd name="T42" fmla="+- 0 1503 1451"/>
                              <a:gd name="T43" fmla="*/ 1503 h 120"/>
                              <a:gd name="T44" fmla="+- 0 7753 6692"/>
                              <a:gd name="T45" fmla="*/ T44 w 1161"/>
                              <a:gd name="T46" fmla="+- 0 1503 1451"/>
                              <a:gd name="T47" fmla="*/ 1503 h 120"/>
                              <a:gd name="T48" fmla="+- 0 7753 6692"/>
                              <a:gd name="T49" fmla="*/ T48 w 1161"/>
                              <a:gd name="T50" fmla="+- 0 1518 1451"/>
                              <a:gd name="T51" fmla="*/ 1518 h 120"/>
                              <a:gd name="T52" fmla="+- 0 7838 6692"/>
                              <a:gd name="T53" fmla="*/ T52 w 1161"/>
                              <a:gd name="T54" fmla="+- 0 1518 1451"/>
                              <a:gd name="T55" fmla="*/ 1518 h 120"/>
                              <a:gd name="T56" fmla="+- 0 7853 6692"/>
                              <a:gd name="T57" fmla="*/ T56 w 1161"/>
                              <a:gd name="T58" fmla="+- 0 1511 1451"/>
                              <a:gd name="T59" fmla="*/ 1511 h 120"/>
                              <a:gd name="T60" fmla="+- 0 7733 6692"/>
                              <a:gd name="T61" fmla="*/ T60 w 1161"/>
                              <a:gd name="T62" fmla="+- 0 1451 1451"/>
                              <a:gd name="T63" fmla="*/ 1451 h 120"/>
                              <a:gd name="T64" fmla="+- 0 6692 6692"/>
                              <a:gd name="T65" fmla="*/ T64 w 1161"/>
                              <a:gd name="T66" fmla="+- 0 1502 1451"/>
                              <a:gd name="T67" fmla="*/ 1502 h 120"/>
                              <a:gd name="T68" fmla="+- 0 6692 6692"/>
                              <a:gd name="T69" fmla="*/ T68 w 1161"/>
                              <a:gd name="T70" fmla="+- 0 1517 1451"/>
                              <a:gd name="T71" fmla="*/ 1517 h 120"/>
                              <a:gd name="T72" fmla="+- 0 7733 6692"/>
                              <a:gd name="T73" fmla="*/ T72 w 1161"/>
                              <a:gd name="T74" fmla="+- 0 1518 1451"/>
                              <a:gd name="T75" fmla="*/ 1518 h 120"/>
                              <a:gd name="T76" fmla="+- 0 7733 6692"/>
                              <a:gd name="T77" fmla="*/ T76 w 1161"/>
                              <a:gd name="T78" fmla="+- 0 1503 1451"/>
                              <a:gd name="T79" fmla="*/ 1503 h 120"/>
                              <a:gd name="T80" fmla="+- 0 6692 6692"/>
                              <a:gd name="T81" fmla="*/ T80 w 1161"/>
                              <a:gd name="T82" fmla="+- 0 1502 1451"/>
                              <a:gd name="T83" fmla="*/ 1502 h 1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61" h="120">
                                <a:moveTo>
                                  <a:pt x="1041" y="67"/>
                                </a:moveTo>
                                <a:lnTo>
                                  <a:pt x="1041" y="120"/>
                                </a:lnTo>
                                <a:lnTo>
                                  <a:pt x="1146" y="67"/>
                                </a:lnTo>
                                <a:lnTo>
                                  <a:pt x="1041" y="67"/>
                                </a:lnTo>
                                <a:close/>
                                <a:moveTo>
                                  <a:pt x="1041" y="52"/>
                                </a:moveTo>
                                <a:lnTo>
                                  <a:pt x="1041" y="67"/>
                                </a:lnTo>
                                <a:lnTo>
                                  <a:pt x="1061" y="67"/>
                                </a:lnTo>
                                <a:lnTo>
                                  <a:pt x="1061" y="52"/>
                                </a:lnTo>
                                <a:lnTo>
                                  <a:pt x="1041" y="52"/>
                                </a:lnTo>
                                <a:close/>
                                <a:moveTo>
                                  <a:pt x="1041" y="0"/>
                                </a:moveTo>
                                <a:lnTo>
                                  <a:pt x="1041" y="52"/>
                                </a:lnTo>
                                <a:lnTo>
                                  <a:pt x="1061" y="52"/>
                                </a:lnTo>
                                <a:lnTo>
                                  <a:pt x="1061" y="67"/>
                                </a:lnTo>
                                <a:lnTo>
                                  <a:pt x="1146" y="67"/>
                                </a:lnTo>
                                <a:lnTo>
                                  <a:pt x="1161" y="60"/>
                                </a:lnTo>
                                <a:lnTo>
                                  <a:pt x="1041" y="0"/>
                                </a:lnTo>
                                <a:close/>
                                <a:moveTo>
                                  <a:pt x="0" y="51"/>
                                </a:moveTo>
                                <a:lnTo>
                                  <a:pt x="0" y="66"/>
                                </a:lnTo>
                                <a:lnTo>
                                  <a:pt x="1041" y="67"/>
                                </a:lnTo>
                                <a:lnTo>
                                  <a:pt x="1041" y="52"/>
                                </a:lnTo>
                                <a:lnTo>
                                  <a:pt x="0" y="5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9263144" name="Rectangle 27"/>
                        <wps:cNvSpPr>
                          <a:spLocks noChangeArrowheads="1"/>
                        </wps:cNvSpPr>
                        <wps:spPr bwMode="auto">
                          <a:xfrm>
                            <a:off x="7853" y="1155"/>
                            <a:ext cx="2358" cy="1554"/>
                          </a:xfrm>
                          <a:prstGeom prst="rect">
                            <a:avLst/>
                          </a:prstGeom>
                          <a:solidFill>
                            <a:srgbClr val="DDDDD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38290017" name="AutoShape 26"/>
                        <wps:cNvSpPr>
                          <a:spLocks/>
                        </wps:cNvSpPr>
                        <wps:spPr bwMode="auto">
                          <a:xfrm>
                            <a:off x="6755" y="2428"/>
                            <a:ext cx="2334" cy="2760"/>
                          </a:xfrm>
                          <a:custGeom>
                            <a:avLst/>
                            <a:gdLst>
                              <a:gd name="T0" fmla="+- 0 7916 6755"/>
                              <a:gd name="T1" fmla="*/ T0 w 2334"/>
                              <a:gd name="T2" fmla="+- 0 2489 2429"/>
                              <a:gd name="T3" fmla="*/ 2489 h 2760"/>
                              <a:gd name="T4" fmla="+- 0 7796 6755"/>
                              <a:gd name="T5" fmla="*/ T4 w 2334"/>
                              <a:gd name="T6" fmla="+- 0 2429 2429"/>
                              <a:gd name="T7" fmla="*/ 2429 h 2760"/>
                              <a:gd name="T8" fmla="+- 0 7796 6755"/>
                              <a:gd name="T9" fmla="*/ T8 w 2334"/>
                              <a:gd name="T10" fmla="+- 0 2481 2429"/>
                              <a:gd name="T11" fmla="*/ 2481 h 2760"/>
                              <a:gd name="T12" fmla="+- 0 6755 6755"/>
                              <a:gd name="T13" fmla="*/ T12 w 2334"/>
                              <a:gd name="T14" fmla="+- 0 2480 2429"/>
                              <a:gd name="T15" fmla="*/ 2480 h 2760"/>
                              <a:gd name="T16" fmla="+- 0 6755 6755"/>
                              <a:gd name="T17" fmla="*/ T16 w 2334"/>
                              <a:gd name="T18" fmla="+- 0 2495 2429"/>
                              <a:gd name="T19" fmla="*/ 2495 h 2760"/>
                              <a:gd name="T20" fmla="+- 0 7796 6755"/>
                              <a:gd name="T21" fmla="*/ T20 w 2334"/>
                              <a:gd name="T22" fmla="+- 0 2496 2429"/>
                              <a:gd name="T23" fmla="*/ 2496 h 2760"/>
                              <a:gd name="T24" fmla="+- 0 7796 6755"/>
                              <a:gd name="T25" fmla="*/ T24 w 2334"/>
                              <a:gd name="T26" fmla="+- 0 2549 2429"/>
                              <a:gd name="T27" fmla="*/ 2549 h 2760"/>
                              <a:gd name="T28" fmla="+- 0 7901 6755"/>
                              <a:gd name="T29" fmla="*/ T28 w 2334"/>
                              <a:gd name="T30" fmla="+- 0 2496 2429"/>
                              <a:gd name="T31" fmla="*/ 2496 h 2760"/>
                              <a:gd name="T32" fmla="+- 0 7901 6755"/>
                              <a:gd name="T33" fmla="*/ T32 w 2334"/>
                              <a:gd name="T34" fmla="+- 0 2496 2429"/>
                              <a:gd name="T35" fmla="*/ 2496 h 2760"/>
                              <a:gd name="T36" fmla="+- 0 7916 6755"/>
                              <a:gd name="T37" fmla="*/ T36 w 2334"/>
                              <a:gd name="T38" fmla="+- 0 2489 2429"/>
                              <a:gd name="T39" fmla="*/ 2489 h 2760"/>
                              <a:gd name="T40" fmla="+- 0 9089 6755"/>
                              <a:gd name="T41" fmla="*/ T40 w 2334"/>
                              <a:gd name="T42" fmla="+- 0 2830 2429"/>
                              <a:gd name="T43" fmla="*/ 2830 h 2760"/>
                              <a:gd name="T44" fmla="+- 0 9079 6755"/>
                              <a:gd name="T45" fmla="*/ T44 w 2334"/>
                              <a:gd name="T46" fmla="+- 0 2810 2429"/>
                              <a:gd name="T47" fmla="*/ 2810 h 2760"/>
                              <a:gd name="T48" fmla="+- 0 9029 6755"/>
                              <a:gd name="T49" fmla="*/ T48 w 2334"/>
                              <a:gd name="T50" fmla="+- 0 2710 2429"/>
                              <a:gd name="T51" fmla="*/ 2710 h 2760"/>
                              <a:gd name="T52" fmla="+- 0 8969 6755"/>
                              <a:gd name="T53" fmla="*/ T52 w 2334"/>
                              <a:gd name="T54" fmla="+- 0 2830 2429"/>
                              <a:gd name="T55" fmla="*/ 2830 h 2760"/>
                              <a:gd name="T56" fmla="+- 0 9021 6755"/>
                              <a:gd name="T57" fmla="*/ T56 w 2334"/>
                              <a:gd name="T58" fmla="+- 0 2830 2429"/>
                              <a:gd name="T59" fmla="*/ 2830 h 2760"/>
                              <a:gd name="T60" fmla="+- 0 9021 6755"/>
                              <a:gd name="T61" fmla="*/ T60 w 2334"/>
                              <a:gd name="T62" fmla="+- 0 5189 2429"/>
                              <a:gd name="T63" fmla="*/ 5189 h 2760"/>
                              <a:gd name="T64" fmla="+- 0 9036 6755"/>
                              <a:gd name="T65" fmla="*/ T64 w 2334"/>
                              <a:gd name="T66" fmla="+- 0 5189 2429"/>
                              <a:gd name="T67" fmla="*/ 5189 h 2760"/>
                              <a:gd name="T68" fmla="+- 0 9036 6755"/>
                              <a:gd name="T69" fmla="*/ T68 w 2334"/>
                              <a:gd name="T70" fmla="+- 0 2830 2429"/>
                              <a:gd name="T71" fmla="*/ 2830 h 2760"/>
                              <a:gd name="T72" fmla="+- 0 9089 6755"/>
                              <a:gd name="T73" fmla="*/ T72 w 2334"/>
                              <a:gd name="T74" fmla="+- 0 2830 2429"/>
                              <a:gd name="T75" fmla="*/ 2830 h 2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2334" h="2760">
                                <a:moveTo>
                                  <a:pt x="1161" y="60"/>
                                </a:moveTo>
                                <a:lnTo>
                                  <a:pt x="1041" y="0"/>
                                </a:lnTo>
                                <a:lnTo>
                                  <a:pt x="1041" y="52"/>
                                </a:lnTo>
                                <a:lnTo>
                                  <a:pt x="0" y="51"/>
                                </a:lnTo>
                                <a:lnTo>
                                  <a:pt x="0" y="66"/>
                                </a:lnTo>
                                <a:lnTo>
                                  <a:pt x="1041" y="67"/>
                                </a:lnTo>
                                <a:lnTo>
                                  <a:pt x="1041" y="120"/>
                                </a:lnTo>
                                <a:lnTo>
                                  <a:pt x="1146" y="67"/>
                                </a:lnTo>
                                <a:lnTo>
                                  <a:pt x="1161" y="60"/>
                                </a:lnTo>
                                <a:close/>
                                <a:moveTo>
                                  <a:pt x="2334" y="401"/>
                                </a:moveTo>
                                <a:lnTo>
                                  <a:pt x="2324" y="381"/>
                                </a:lnTo>
                                <a:lnTo>
                                  <a:pt x="2274" y="281"/>
                                </a:lnTo>
                                <a:lnTo>
                                  <a:pt x="2214" y="401"/>
                                </a:lnTo>
                                <a:lnTo>
                                  <a:pt x="2266" y="401"/>
                                </a:lnTo>
                                <a:lnTo>
                                  <a:pt x="2266" y="2760"/>
                                </a:lnTo>
                                <a:lnTo>
                                  <a:pt x="2281" y="2760"/>
                                </a:lnTo>
                                <a:lnTo>
                                  <a:pt x="2281" y="401"/>
                                </a:lnTo>
                                <a:lnTo>
                                  <a:pt x="2334" y="40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6266942" name="Rectangle 25"/>
                        <wps:cNvSpPr>
                          <a:spLocks noChangeArrowheads="1"/>
                        </wps:cNvSpPr>
                        <wps:spPr bwMode="auto">
                          <a:xfrm>
                            <a:off x="3883" y="5112"/>
                            <a:ext cx="2872" cy="176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434064" name="AutoShape 24"/>
                        <wps:cNvSpPr>
                          <a:spLocks/>
                        </wps:cNvSpPr>
                        <wps:spPr bwMode="auto">
                          <a:xfrm>
                            <a:off x="5258" y="1805"/>
                            <a:ext cx="2595" cy="5518"/>
                          </a:xfrm>
                          <a:custGeom>
                            <a:avLst/>
                            <a:gdLst>
                              <a:gd name="T0" fmla="+- 0 5379 5259"/>
                              <a:gd name="T1" fmla="*/ T0 w 2595"/>
                              <a:gd name="T2" fmla="+- 0 7203 1806"/>
                              <a:gd name="T3" fmla="*/ 7203 h 5518"/>
                              <a:gd name="T4" fmla="+- 0 5326 5259"/>
                              <a:gd name="T5" fmla="*/ T4 w 2595"/>
                              <a:gd name="T6" fmla="+- 0 7204 1806"/>
                              <a:gd name="T7" fmla="*/ 7204 h 5518"/>
                              <a:gd name="T8" fmla="+- 0 5323 5259"/>
                              <a:gd name="T9" fmla="*/ T8 w 2595"/>
                              <a:gd name="T10" fmla="+- 0 6890 1806"/>
                              <a:gd name="T11" fmla="*/ 6890 h 5518"/>
                              <a:gd name="T12" fmla="+- 0 5308 5259"/>
                              <a:gd name="T13" fmla="*/ T12 w 2595"/>
                              <a:gd name="T14" fmla="+- 0 6890 1806"/>
                              <a:gd name="T15" fmla="*/ 6890 h 5518"/>
                              <a:gd name="T16" fmla="+- 0 5311 5259"/>
                              <a:gd name="T17" fmla="*/ T16 w 2595"/>
                              <a:gd name="T18" fmla="+- 0 7204 1806"/>
                              <a:gd name="T19" fmla="*/ 7204 h 5518"/>
                              <a:gd name="T20" fmla="+- 0 5259 5259"/>
                              <a:gd name="T21" fmla="*/ T20 w 2595"/>
                              <a:gd name="T22" fmla="+- 0 7204 1806"/>
                              <a:gd name="T23" fmla="*/ 7204 h 5518"/>
                              <a:gd name="T24" fmla="+- 0 5320 5259"/>
                              <a:gd name="T25" fmla="*/ T24 w 2595"/>
                              <a:gd name="T26" fmla="+- 0 7324 1806"/>
                              <a:gd name="T27" fmla="*/ 7324 h 5518"/>
                              <a:gd name="T28" fmla="+- 0 5369 5259"/>
                              <a:gd name="T29" fmla="*/ T28 w 2595"/>
                              <a:gd name="T30" fmla="+- 0 7224 1806"/>
                              <a:gd name="T31" fmla="*/ 7224 h 5518"/>
                              <a:gd name="T32" fmla="+- 0 5379 5259"/>
                              <a:gd name="T33" fmla="*/ T32 w 2595"/>
                              <a:gd name="T34" fmla="+- 0 7203 1806"/>
                              <a:gd name="T35" fmla="*/ 7203 h 5518"/>
                              <a:gd name="T36" fmla="+- 0 5379 5259"/>
                              <a:gd name="T37" fmla="*/ T36 w 2595"/>
                              <a:gd name="T38" fmla="+- 0 2118 1806"/>
                              <a:gd name="T39" fmla="*/ 2118 h 5518"/>
                              <a:gd name="T40" fmla="+- 0 5327 5259"/>
                              <a:gd name="T41" fmla="*/ T40 w 2595"/>
                              <a:gd name="T42" fmla="+- 0 2119 1806"/>
                              <a:gd name="T43" fmla="*/ 2119 h 5518"/>
                              <a:gd name="T44" fmla="+- 0 5324 5259"/>
                              <a:gd name="T45" fmla="*/ T44 w 2595"/>
                              <a:gd name="T46" fmla="+- 0 1806 1806"/>
                              <a:gd name="T47" fmla="*/ 1806 h 5518"/>
                              <a:gd name="T48" fmla="+- 0 5309 5259"/>
                              <a:gd name="T49" fmla="*/ T48 w 2595"/>
                              <a:gd name="T50" fmla="+- 0 1806 1806"/>
                              <a:gd name="T51" fmla="*/ 1806 h 5518"/>
                              <a:gd name="T52" fmla="+- 0 5312 5259"/>
                              <a:gd name="T53" fmla="*/ T52 w 2595"/>
                              <a:gd name="T54" fmla="+- 0 2119 1806"/>
                              <a:gd name="T55" fmla="*/ 2119 h 5518"/>
                              <a:gd name="T56" fmla="+- 0 5259 5259"/>
                              <a:gd name="T57" fmla="*/ T56 w 2595"/>
                              <a:gd name="T58" fmla="+- 0 2119 1806"/>
                              <a:gd name="T59" fmla="*/ 2119 h 5518"/>
                              <a:gd name="T60" fmla="+- 0 5320 5259"/>
                              <a:gd name="T61" fmla="*/ T60 w 2595"/>
                              <a:gd name="T62" fmla="+- 0 2239 1806"/>
                              <a:gd name="T63" fmla="*/ 2239 h 5518"/>
                              <a:gd name="T64" fmla="+- 0 5369 5259"/>
                              <a:gd name="T65" fmla="*/ T64 w 2595"/>
                              <a:gd name="T66" fmla="+- 0 2139 1806"/>
                              <a:gd name="T67" fmla="*/ 2139 h 5518"/>
                              <a:gd name="T68" fmla="+- 0 5379 5259"/>
                              <a:gd name="T69" fmla="*/ T68 w 2595"/>
                              <a:gd name="T70" fmla="+- 0 2118 1806"/>
                              <a:gd name="T71" fmla="*/ 2118 h 5518"/>
                              <a:gd name="T72" fmla="+- 0 5411 5259"/>
                              <a:gd name="T73" fmla="*/ T72 w 2595"/>
                              <a:gd name="T74" fmla="+- 0 4993 1806"/>
                              <a:gd name="T75" fmla="*/ 4993 h 5518"/>
                              <a:gd name="T76" fmla="+- 0 5358 5259"/>
                              <a:gd name="T77" fmla="*/ T76 w 2595"/>
                              <a:gd name="T78" fmla="+- 0 4993 1806"/>
                              <a:gd name="T79" fmla="*/ 4993 h 5518"/>
                              <a:gd name="T80" fmla="+- 0 5357 5259"/>
                              <a:gd name="T81" fmla="*/ T80 w 2595"/>
                              <a:gd name="T82" fmla="+- 0 4680 1806"/>
                              <a:gd name="T83" fmla="*/ 4680 h 5518"/>
                              <a:gd name="T84" fmla="+- 0 5342 5259"/>
                              <a:gd name="T85" fmla="*/ T84 w 2595"/>
                              <a:gd name="T86" fmla="+- 0 4680 1806"/>
                              <a:gd name="T87" fmla="*/ 4680 h 5518"/>
                              <a:gd name="T88" fmla="+- 0 5343 5259"/>
                              <a:gd name="T89" fmla="*/ T88 w 2595"/>
                              <a:gd name="T90" fmla="+- 0 4993 1806"/>
                              <a:gd name="T91" fmla="*/ 4993 h 5518"/>
                              <a:gd name="T92" fmla="+- 0 5291 5259"/>
                              <a:gd name="T93" fmla="*/ T92 w 2595"/>
                              <a:gd name="T94" fmla="+- 0 4993 1806"/>
                              <a:gd name="T95" fmla="*/ 4993 h 5518"/>
                              <a:gd name="T96" fmla="+- 0 5351 5259"/>
                              <a:gd name="T97" fmla="*/ T96 w 2595"/>
                              <a:gd name="T98" fmla="+- 0 5113 1806"/>
                              <a:gd name="T99" fmla="*/ 5113 h 5518"/>
                              <a:gd name="T100" fmla="+- 0 5401 5259"/>
                              <a:gd name="T101" fmla="*/ T100 w 2595"/>
                              <a:gd name="T102" fmla="+- 0 5013 1806"/>
                              <a:gd name="T103" fmla="*/ 5013 h 5518"/>
                              <a:gd name="T104" fmla="+- 0 5411 5259"/>
                              <a:gd name="T105" fmla="*/ T104 w 2595"/>
                              <a:gd name="T106" fmla="+- 0 4993 1806"/>
                              <a:gd name="T107" fmla="*/ 4993 h 5518"/>
                              <a:gd name="T108" fmla="+- 0 7853 5259"/>
                              <a:gd name="T109" fmla="*/ T108 w 2595"/>
                              <a:gd name="T110" fmla="+- 0 6031 1806"/>
                              <a:gd name="T111" fmla="*/ 6031 h 5518"/>
                              <a:gd name="T112" fmla="+- 0 7838 5259"/>
                              <a:gd name="T113" fmla="*/ T112 w 2595"/>
                              <a:gd name="T114" fmla="+- 0 6023 1806"/>
                              <a:gd name="T115" fmla="*/ 6023 h 5518"/>
                              <a:gd name="T116" fmla="+- 0 7733 5259"/>
                              <a:gd name="T117" fmla="*/ T116 w 2595"/>
                              <a:gd name="T118" fmla="+- 0 5971 1806"/>
                              <a:gd name="T119" fmla="*/ 5971 h 5518"/>
                              <a:gd name="T120" fmla="+- 0 7733 5259"/>
                              <a:gd name="T121" fmla="*/ T120 w 2595"/>
                              <a:gd name="T122" fmla="+- 0 6023 1806"/>
                              <a:gd name="T123" fmla="*/ 6023 h 5518"/>
                              <a:gd name="T124" fmla="+- 0 6769 5259"/>
                              <a:gd name="T125" fmla="*/ T124 w 2595"/>
                              <a:gd name="T126" fmla="+- 0 6023 1806"/>
                              <a:gd name="T127" fmla="*/ 6023 h 5518"/>
                              <a:gd name="T128" fmla="+- 0 6769 5259"/>
                              <a:gd name="T129" fmla="*/ T128 w 2595"/>
                              <a:gd name="T130" fmla="+- 0 6038 1806"/>
                              <a:gd name="T131" fmla="*/ 6038 h 5518"/>
                              <a:gd name="T132" fmla="+- 0 7733 5259"/>
                              <a:gd name="T133" fmla="*/ T132 w 2595"/>
                              <a:gd name="T134" fmla="+- 0 6038 1806"/>
                              <a:gd name="T135" fmla="*/ 6038 h 5518"/>
                              <a:gd name="T136" fmla="+- 0 7733 5259"/>
                              <a:gd name="T137" fmla="*/ T136 w 2595"/>
                              <a:gd name="T138" fmla="+- 0 6091 1806"/>
                              <a:gd name="T139" fmla="*/ 6091 h 5518"/>
                              <a:gd name="T140" fmla="+- 0 7838 5259"/>
                              <a:gd name="T141" fmla="*/ T140 w 2595"/>
                              <a:gd name="T142" fmla="+- 0 6038 1806"/>
                              <a:gd name="T143" fmla="*/ 6038 h 5518"/>
                              <a:gd name="T144" fmla="+- 0 7853 5259"/>
                              <a:gd name="T145" fmla="*/ T144 w 2595"/>
                              <a:gd name="T146" fmla="+- 0 6031 1806"/>
                              <a:gd name="T147" fmla="*/ 6031 h 5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595" h="5518">
                                <a:moveTo>
                                  <a:pt x="120" y="5397"/>
                                </a:moveTo>
                                <a:lnTo>
                                  <a:pt x="67" y="5398"/>
                                </a:lnTo>
                                <a:lnTo>
                                  <a:pt x="64" y="5084"/>
                                </a:lnTo>
                                <a:lnTo>
                                  <a:pt x="49" y="5084"/>
                                </a:lnTo>
                                <a:lnTo>
                                  <a:pt x="52" y="5398"/>
                                </a:lnTo>
                                <a:lnTo>
                                  <a:pt x="0" y="5398"/>
                                </a:lnTo>
                                <a:lnTo>
                                  <a:pt x="61" y="5518"/>
                                </a:lnTo>
                                <a:lnTo>
                                  <a:pt x="110" y="5418"/>
                                </a:lnTo>
                                <a:lnTo>
                                  <a:pt x="120" y="5397"/>
                                </a:lnTo>
                                <a:close/>
                                <a:moveTo>
                                  <a:pt x="120" y="312"/>
                                </a:moveTo>
                                <a:lnTo>
                                  <a:pt x="68" y="313"/>
                                </a:lnTo>
                                <a:lnTo>
                                  <a:pt x="65" y="0"/>
                                </a:lnTo>
                                <a:lnTo>
                                  <a:pt x="50" y="0"/>
                                </a:lnTo>
                                <a:lnTo>
                                  <a:pt x="53" y="313"/>
                                </a:lnTo>
                                <a:lnTo>
                                  <a:pt x="0" y="313"/>
                                </a:lnTo>
                                <a:lnTo>
                                  <a:pt x="61" y="433"/>
                                </a:lnTo>
                                <a:lnTo>
                                  <a:pt x="110" y="333"/>
                                </a:lnTo>
                                <a:lnTo>
                                  <a:pt x="120" y="312"/>
                                </a:lnTo>
                                <a:close/>
                                <a:moveTo>
                                  <a:pt x="152" y="3187"/>
                                </a:moveTo>
                                <a:lnTo>
                                  <a:pt x="99" y="3187"/>
                                </a:lnTo>
                                <a:lnTo>
                                  <a:pt x="98" y="2874"/>
                                </a:lnTo>
                                <a:lnTo>
                                  <a:pt x="83" y="2874"/>
                                </a:lnTo>
                                <a:lnTo>
                                  <a:pt x="84" y="3187"/>
                                </a:lnTo>
                                <a:lnTo>
                                  <a:pt x="32" y="3187"/>
                                </a:lnTo>
                                <a:lnTo>
                                  <a:pt x="92" y="3307"/>
                                </a:lnTo>
                                <a:lnTo>
                                  <a:pt x="142" y="3207"/>
                                </a:lnTo>
                                <a:lnTo>
                                  <a:pt x="152" y="3187"/>
                                </a:lnTo>
                                <a:close/>
                                <a:moveTo>
                                  <a:pt x="2594" y="4225"/>
                                </a:moveTo>
                                <a:lnTo>
                                  <a:pt x="2579" y="4217"/>
                                </a:lnTo>
                                <a:lnTo>
                                  <a:pt x="2474" y="4165"/>
                                </a:lnTo>
                                <a:lnTo>
                                  <a:pt x="2474" y="4217"/>
                                </a:lnTo>
                                <a:lnTo>
                                  <a:pt x="1510" y="4217"/>
                                </a:lnTo>
                                <a:lnTo>
                                  <a:pt x="1510" y="4232"/>
                                </a:lnTo>
                                <a:lnTo>
                                  <a:pt x="2474" y="4232"/>
                                </a:lnTo>
                                <a:lnTo>
                                  <a:pt x="2474" y="4285"/>
                                </a:lnTo>
                                <a:lnTo>
                                  <a:pt x="2579" y="4232"/>
                                </a:lnTo>
                                <a:lnTo>
                                  <a:pt x="2594" y="42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0964015" name="AutoShape 23"/>
                        <wps:cNvSpPr>
                          <a:spLocks/>
                        </wps:cNvSpPr>
                        <wps:spPr bwMode="auto">
                          <a:xfrm>
                            <a:off x="3878" y="305"/>
                            <a:ext cx="2877" cy="4432"/>
                          </a:xfrm>
                          <a:custGeom>
                            <a:avLst/>
                            <a:gdLst>
                              <a:gd name="T0" fmla="+- 0 6755 3878"/>
                              <a:gd name="T1" fmla="*/ T0 w 2877"/>
                              <a:gd name="T2" fmla="+- 0 2239 306"/>
                              <a:gd name="T3" fmla="*/ 2239 h 4432"/>
                              <a:gd name="T4" fmla="+- 0 3878 3878"/>
                              <a:gd name="T5" fmla="*/ T4 w 2877"/>
                              <a:gd name="T6" fmla="+- 0 2239 306"/>
                              <a:gd name="T7" fmla="*/ 2239 h 4432"/>
                              <a:gd name="T8" fmla="+- 0 3878 3878"/>
                              <a:gd name="T9" fmla="*/ T8 w 2877"/>
                              <a:gd name="T10" fmla="+- 0 4738 306"/>
                              <a:gd name="T11" fmla="*/ 4738 h 4432"/>
                              <a:gd name="T12" fmla="+- 0 6755 3878"/>
                              <a:gd name="T13" fmla="*/ T12 w 2877"/>
                              <a:gd name="T14" fmla="+- 0 4738 306"/>
                              <a:gd name="T15" fmla="*/ 4738 h 4432"/>
                              <a:gd name="T16" fmla="+- 0 6755 3878"/>
                              <a:gd name="T17" fmla="*/ T16 w 2877"/>
                              <a:gd name="T18" fmla="+- 0 2239 306"/>
                              <a:gd name="T19" fmla="*/ 2239 h 4432"/>
                              <a:gd name="T20" fmla="+- 0 6755 3878"/>
                              <a:gd name="T21" fmla="*/ T20 w 2877"/>
                              <a:gd name="T22" fmla="+- 0 306 306"/>
                              <a:gd name="T23" fmla="*/ 306 h 4432"/>
                              <a:gd name="T24" fmla="+- 0 3941 3878"/>
                              <a:gd name="T25" fmla="*/ T24 w 2877"/>
                              <a:gd name="T26" fmla="+- 0 306 306"/>
                              <a:gd name="T27" fmla="*/ 306 h 4432"/>
                              <a:gd name="T28" fmla="+- 0 3941 3878"/>
                              <a:gd name="T29" fmla="*/ T28 w 2877"/>
                              <a:gd name="T30" fmla="+- 0 1806 306"/>
                              <a:gd name="T31" fmla="*/ 1806 h 4432"/>
                              <a:gd name="T32" fmla="+- 0 6755 3878"/>
                              <a:gd name="T33" fmla="*/ T32 w 2877"/>
                              <a:gd name="T34" fmla="+- 0 1806 306"/>
                              <a:gd name="T35" fmla="*/ 1806 h 4432"/>
                              <a:gd name="T36" fmla="+- 0 6755 3878"/>
                              <a:gd name="T37" fmla="*/ T36 w 2877"/>
                              <a:gd name="T38" fmla="+- 0 306 306"/>
                              <a:gd name="T39" fmla="*/ 306 h 4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877" h="4432">
                                <a:moveTo>
                                  <a:pt x="2877" y="1933"/>
                                </a:moveTo>
                                <a:lnTo>
                                  <a:pt x="0" y="1933"/>
                                </a:lnTo>
                                <a:lnTo>
                                  <a:pt x="0" y="4432"/>
                                </a:lnTo>
                                <a:lnTo>
                                  <a:pt x="2877" y="4432"/>
                                </a:lnTo>
                                <a:lnTo>
                                  <a:pt x="2877" y="1933"/>
                                </a:lnTo>
                                <a:close/>
                                <a:moveTo>
                                  <a:pt x="2877" y="0"/>
                                </a:moveTo>
                                <a:lnTo>
                                  <a:pt x="63" y="0"/>
                                </a:lnTo>
                                <a:lnTo>
                                  <a:pt x="63" y="1500"/>
                                </a:lnTo>
                                <a:lnTo>
                                  <a:pt x="2877" y="1500"/>
                                </a:lnTo>
                                <a:lnTo>
                                  <a:pt x="287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490458" name="AutoShape 22"/>
                        <wps:cNvSpPr>
                          <a:spLocks/>
                        </wps:cNvSpPr>
                        <wps:spPr bwMode="auto">
                          <a:xfrm>
                            <a:off x="8997" y="6635"/>
                            <a:ext cx="120" cy="688"/>
                          </a:xfrm>
                          <a:custGeom>
                            <a:avLst/>
                            <a:gdLst>
                              <a:gd name="T0" fmla="+- 0 9050 8998"/>
                              <a:gd name="T1" fmla="*/ T0 w 120"/>
                              <a:gd name="T2" fmla="+- 0 7204 6636"/>
                              <a:gd name="T3" fmla="*/ 7204 h 688"/>
                              <a:gd name="T4" fmla="+- 0 8998 8998"/>
                              <a:gd name="T5" fmla="*/ T4 w 120"/>
                              <a:gd name="T6" fmla="+- 0 7204 6636"/>
                              <a:gd name="T7" fmla="*/ 7204 h 688"/>
                              <a:gd name="T8" fmla="+- 0 9058 8998"/>
                              <a:gd name="T9" fmla="*/ T8 w 120"/>
                              <a:gd name="T10" fmla="+- 0 7324 6636"/>
                              <a:gd name="T11" fmla="*/ 7324 h 688"/>
                              <a:gd name="T12" fmla="+- 0 9108 8998"/>
                              <a:gd name="T13" fmla="*/ T12 w 120"/>
                              <a:gd name="T14" fmla="+- 0 7224 6636"/>
                              <a:gd name="T15" fmla="*/ 7224 h 688"/>
                              <a:gd name="T16" fmla="+- 0 9050 8998"/>
                              <a:gd name="T17" fmla="*/ T16 w 120"/>
                              <a:gd name="T18" fmla="+- 0 7224 6636"/>
                              <a:gd name="T19" fmla="*/ 7224 h 688"/>
                              <a:gd name="T20" fmla="+- 0 9050 8998"/>
                              <a:gd name="T21" fmla="*/ T20 w 120"/>
                              <a:gd name="T22" fmla="+- 0 7204 6636"/>
                              <a:gd name="T23" fmla="*/ 7204 h 688"/>
                              <a:gd name="T24" fmla="+- 0 9065 8998"/>
                              <a:gd name="T25" fmla="*/ T24 w 120"/>
                              <a:gd name="T26" fmla="+- 0 7204 6636"/>
                              <a:gd name="T27" fmla="*/ 7204 h 688"/>
                              <a:gd name="T28" fmla="+- 0 9050 8998"/>
                              <a:gd name="T29" fmla="*/ T28 w 120"/>
                              <a:gd name="T30" fmla="+- 0 7204 6636"/>
                              <a:gd name="T31" fmla="*/ 7204 h 688"/>
                              <a:gd name="T32" fmla="+- 0 9050 8998"/>
                              <a:gd name="T33" fmla="*/ T32 w 120"/>
                              <a:gd name="T34" fmla="+- 0 7224 6636"/>
                              <a:gd name="T35" fmla="*/ 7224 h 688"/>
                              <a:gd name="T36" fmla="+- 0 9065 8998"/>
                              <a:gd name="T37" fmla="*/ T36 w 120"/>
                              <a:gd name="T38" fmla="+- 0 7224 6636"/>
                              <a:gd name="T39" fmla="*/ 7224 h 688"/>
                              <a:gd name="T40" fmla="+- 0 9065 8998"/>
                              <a:gd name="T41" fmla="*/ T40 w 120"/>
                              <a:gd name="T42" fmla="+- 0 7204 6636"/>
                              <a:gd name="T43" fmla="*/ 7204 h 688"/>
                              <a:gd name="T44" fmla="+- 0 9118 8998"/>
                              <a:gd name="T45" fmla="*/ T44 w 120"/>
                              <a:gd name="T46" fmla="+- 0 7204 6636"/>
                              <a:gd name="T47" fmla="*/ 7204 h 688"/>
                              <a:gd name="T48" fmla="+- 0 9065 8998"/>
                              <a:gd name="T49" fmla="*/ T48 w 120"/>
                              <a:gd name="T50" fmla="+- 0 7204 6636"/>
                              <a:gd name="T51" fmla="*/ 7204 h 688"/>
                              <a:gd name="T52" fmla="+- 0 9065 8998"/>
                              <a:gd name="T53" fmla="*/ T52 w 120"/>
                              <a:gd name="T54" fmla="+- 0 7224 6636"/>
                              <a:gd name="T55" fmla="*/ 7224 h 688"/>
                              <a:gd name="T56" fmla="+- 0 9108 8998"/>
                              <a:gd name="T57" fmla="*/ T56 w 120"/>
                              <a:gd name="T58" fmla="+- 0 7224 6636"/>
                              <a:gd name="T59" fmla="*/ 7224 h 688"/>
                              <a:gd name="T60" fmla="+- 0 9118 8998"/>
                              <a:gd name="T61" fmla="*/ T60 w 120"/>
                              <a:gd name="T62" fmla="+- 0 7204 6636"/>
                              <a:gd name="T63" fmla="*/ 7204 h 688"/>
                              <a:gd name="T64" fmla="+- 0 9064 8998"/>
                              <a:gd name="T65" fmla="*/ T64 w 120"/>
                              <a:gd name="T66" fmla="+- 0 6636 6636"/>
                              <a:gd name="T67" fmla="*/ 6636 h 688"/>
                              <a:gd name="T68" fmla="+- 0 9049 8998"/>
                              <a:gd name="T69" fmla="*/ T68 w 120"/>
                              <a:gd name="T70" fmla="+- 0 6636 6636"/>
                              <a:gd name="T71" fmla="*/ 6636 h 688"/>
                              <a:gd name="T72" fmla="+- 0 9050 8998"/>
                              <a:gd name="T73" fmla="*/ T72 w 120"/>
                              <a:gd name="T74" fmla="+- 0 7204 6636"/>
                              <a:gd name="T75" fmla="*/ 7204 h 688"/>
                              <a:gd name="T76" fmla="+- 0 9065 8998"/>
                              <a:gd name="T77" fmla="*/ T76 w 120"/>
                              <a:gd name="T78" fmla="+- 0 7204 6636"/>
                              <a:gd name="T79" fmla="*/ 7204 h 688"/>
                              <a:gd name="T80" fmla="+- 0 9064 8998"/>
                              <a:gd name="T81" fmla="*/ T80 w 120"/>
                              <a:gd name="T82" fmla="+- 0 6636 6636"/>
                              <a:gd name="T83" fmla="*/ 6636 h 6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20" h="688">
                                <a:moveTo>
                                  <a:pt x="52" y="568"/>
                                </a:moveTo>
                                <a:lnTo>
                                  <a:pt x="0" y="568"/>
                                </a:lnTo>
                                <a:lnTo>
                                  <a:pt x="60" y="688"/>
                                </a:lnTo>
                                <a:lnTo>
                                  <a:pt x="110" y="588"/>
                                </a:lnTo>
                                <a:lnTo>
                                  <a:pt x="52" y="588"/>
                                </a:lnTo>
                                <a:lnTo>
                                  <a:pt x="52" y="568"/>
                                </a:lnTo>
                                <a:close/>
                                <a:moveTo>
                                  <a:pt x="67" y="568"/>
                                </a:moveTo>
                                <a:lnTo>
                                  <a:pt x="52" y="568"/>
                                </a:lnTo>
                                <a:lnTo>
                                  <a:pt x="52" y="588"/>
                                </a:lnTo>
                                <a:lnTo>
                                  <a:pt x="67" y="588"/>
                                </a:lnTo>
                                <a:lnTo>
                                  <a:pt x="67" y="568"/>
                                </a:lnTo>
                                <a:close/>
                                <a:moveTo>
                                  <a:pt x="120" y="568"/>
                                </a:moveTo>
                                <a:lnTo>
                                  <a:pt x="67" y="568"/>
                                </a:lnTo>
                                <a:lnTo>
                                  <a:pt x="67" y="588"/>
                                </a:lnTo>
                                <a:lnTo>
                                  <a:pt x="110" y="588"/>
                                </a:lnTo>
                                <a:lnTo>
                                  <a:pt x="120" y="568"/>
                                </a:lnTo>
                                <a:close/>
                                <a:moveTo>
                                  <a:pt x="66" y="0"/>
                                </a:moveTo>
                                <a:lnTo>
                                  <a:pt x="51" y="0"/>
                                </a:lnTo>
                                <a:lnTo>
                                  <a:pt x="52" y="568"/>
                                </a:lnTo>
                                <a:lnTo>
                                  <a:pt x="67" y="568"/>
                                </a:lnTo>
                                <a:lnTo>
                                  <a:pt x="6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5053256" name="Text Box 17"/>
                        <wps:cNvSpPr txBox="1">
                          <a:spLocks noChangeArrowheads="1"/>
                        </wps:cNvSpPr>
                        <wps:spPr bwMode="auto">
                          <a:xfrm>
                            <a:off x="6937" y="1662"/>
                            <a:ext cx="220"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3E3833" w14:textId="77777777" w:rsidR="002F15FB" w:rsidRDefault="002F15FB" w:rsidP="002F15FB">
                              <w:pPr>
                                <w:spacing w:line="132" w:lineRule="exact"/>
                                <w:rPr>
                                  <w:sz w:val="13"/>
                                  <w:szCs w:val="13"/>
                                </w:rPr>
                              </w:pPr>
                              <w:r>
                                <w:rPr>
                                  <w:sz w:val="13"/>
                                  <w:szCs w:val="13"/>
                                </w:rPr>
                                <w:t>არა</w:t>
                              </w:r>
                            </w:p>
                          </w:txbxContent>
                        </wps:txbx>
                        <wps:bodyPr rot="0" vert="horz" wrap="square" lIns="0" tIns="0" rIns="0" bIns="0" anchor="t" anchorCtr="0" upright="1">
                          <a:noAutofit/>
                        </wps:bodyPr>
                      </wps:wsp>
                      <wps:wsp>
                        <wps:cNvPr id="514738395" name="Text Box 16"/>
                        <wps:cNvSpPr txBox="1">
                          <a:spLocks noChangeArrowheads="1"/>
                        </wps:cNvSpPr>
                        <wps:spPr bwMode="auto">
                          <a:xfrm>
                            <a:off x="5489" y="1979"/>
                            <a:ext cx="327"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926FE7" w14:textId="77777777" w:rsidR="002F15FB" w:rsidRDefault="002F15FB" w:rsidP="002F15FB">
                              <w:pPr>
                                <w:spacing w:line="132" w:lineRule="exact"/>
                                <w:rPr>
                                  <w:sz w:val="13"/>
                                  <w:szCs w:val="13"/>
                                </w:rPr>
                              </w:pPr>
                              <w:r>
                                <w:rPr>
                                  <w:sz w:val="13"/>
                                  <w:szCs w:val="13"/>
                                </w:rPr>
                                <w:t>დიახ</w:t>
                              </w:r>
                            </w:p>
                          </w:txbxContent>
                        </wps:txbx>
                        <wps:bodyPr rot="0" vert="horz" wrap="square" lIns="0" tIns="0" rIns="0" bIns="0" anchor="t" anchorCtr="0" upright="1">
                          <a:noAutofit/>
                        </wps:bodyPr>
                      </wps:wsp>
                      <wps:wsp>
                        <wps:cNvPr id="63936200" name="Text Box 15"/>
                        <wps:cNvSpPr txBox="1">
                          <a:spLocks noChangeArrowheads="1"/>
                        </wps:cNvSpPr>
                        <wps:spPr bwMode="auto">
                          <a:xfrm>
                            <a:off x="6927" y="2680"/>
                            <a:ext cx="220"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A6BB2" w14:textId="77777777" w:rsidR="002F15FB" w:rsidRDefault="002F15FB" w:rsidP="002F15FB">
                              <w:pPr>
                                <w:spacing w:line="132" w:lineRule="exact"/>
                                <w:rPr>
                                  <w:sz w:val="13"/>
                                  <w:szCs w:val="13"/>
                                </w:rPr>
                              </w:pPr>
                              <w:r>
                                <w:rPr>
                                  <w:sz w:val="13"/>
                                  <w:szCs w:val="13"/>
                                </w:rPr>
                                <w:t>არა</w:t>
                              </w:r>
                            </w:p>
                          </w:txbxContent>
                        </wps:txbx>
                        <wps:bodyPr rot="0" vert="horz" wrap="square" lIns="0" tIns="0" rIns="0" bIns="0" anchor="t" anchorCtr="0" upright="1">
                          <a:noAutofit/>
                        </wps:bodyPr>
                      </wps:wsp>
                      <wps:wsp>
                        <wps:cNvPr id="1387870349" name="Text Box 14"/>
                        <wps:cNvSpPr txBox="1">
                          <a:spLocks noChangeArrowheads="1"/>
                        </wps:cNvSpPr>
                        <wps:spPr bwMode="auto">
                          <a:xfrm>
                            <a:off x="9254" y="3887"/>
                            <a:ext cx="220"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B77937" w14:textId="77777777" w:rsidR="002F15FB" w:rsidRDefault="002F15FB" w:rsidP="002F15FB">
                              <w:pPr>
                                <w:spacing w:line="132" w:lineRule="exact"/>
                                <w:rPr>
                                  <w:sz w:val="13"/>
                                  <w:szCs w:val="13"/>
                                </w:rPr>
                              </w:pPr>
                              <w:r>
                                <w:rPr>
                                  <w:sz w:val="13"/>
                                  <w:szCs w:val="13"/>
                                </w:rPr>
                                <w:t>არა</w:t>
                              </w:r>
                            </w:p>
                          </w:txbxContent>
                        </wps:txbx>
                        <wps:bodyPr rot="0" vert="horz" wrap="square" lIns="0" tIns="0" rIns="0" bIns="0" anchor="t" anchorCtr="0" upright="1">
                          <a:noAutofit/>
                        </wps:bodyPr>
                      </wps:wsp>
                      <wps:wsp>
                        <wps:cNvPr id="2106608007" name="Text Box 13"/>
                        <wps:cNvSpPr txBox="1">
                          <a:spLocks noChangeArrowheads="1"/>
                        </wps:cNvSpPr>
                        <wps:spPr bwMode="auto">
                          <a:xfrm>
                            <a:off x="5665" y="4833"/>
                            <a:ext cx="327"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D8EC7D" w14:textId="77777777" w:rsidR="002F15FB" w:rsidRDefault="002F15FB" w:rsidP="002F15FB">
                              <w:pPr>
                                <w:spacing w:line="132" w:lineRule="exact"/>
                                <w:rPr>
                                  <w:sz w:val="13"/>
                                  <w:szCs w:val="13"/>
                                </w:rPr>
                              </w:pPr>
                              <w:r>
                                <w:rPr>
                                  <w:sz w:val="13"/>
                                  <w:szCs w:val="13"/>
                                </w:rPr>
                                <w:t>დიახ</w:t>
                              </w:r>
                            </w:p>
                          </w:txbxContent>
                        </wps:txbx>
                        <wps:bodyPr rot="0" vert="horz" wrap="square" lIns="0" tIns="0" rIns="0" bIns="0" anchor="t" anchorCtr="0" upright="1">
                          <a:noAutofit/>
                        </wps:bodyPr>
                      </wps:wsp>
                      <wps:wsp>
                        <wps:cNvPr id="330439964" name="Text Box 12"/>
                        <wps:cNvSpPr txBox="1">
                          <a:spLocks noChangeArrowheads="1"/>
                        </wps:cNvSpPr>
                        <wps:spPr bwMode="auto">
                          <a:xfrm>
                            <a:off x="7157" y="5629"/>
                            <a:ext cx="220"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B43A6" w14:textId="77777777" w:rsidR="002F15FB" w:rsidRDefault="002F15FB" w:rsidP="002F15FB">
                              <w:pPr>
                                <w:spacing w:line="132" w:lineRule="exact"/>
                                <w:rPr>
                                  <w:sz w:val="13"/>
                                  <w:szCs w:val="13"/>
                                </w:rPr>
                              </w:pPr>
                              <w:r>
                                <w:rPr>
                                  <w:sz w:val="13"/>
                                  <w:szCs w:val="13"/>
                                </w:rPr>
                                <w:t>არა</w:t>
                              </w:r>
                            </w:p>
                          </w:txbxContent>
                        </wps:txbx>
                        <wps:bodyPr rot="0" vert="horz" wrap="square" lIns="0" tIns="0" rIns="0" bIns="0" anchor="t" anchorCtr="0" upright="1">
                          <a:noAutofit/>
                        </wps:bodyPr>
                      </wps:wsp>
                      <wps:wsp>
                        <wps:cNvPr id="965461022" name="Text Box 11"/>
                        <wps:cNvSpPr txBox="1">
                          <a:spLocks noChangeArrowheads="1"/>
                        </wps:cNvSpPr>
                        <wps:spPr bwMode="auto">
                          <a:xfrm>
                            <a:off x="9282" y="6823"/>
                            <a:ext cx="327"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987FD" w14:textId="77777777" w:rsidR="002F15FB" w:rsidRDefault="002F15FB" w:rsidP="002F15FB">
                              <w:pPr>
                                <w:spacing w:line="132" w:lineRule="exact"/>
                                <w:rPr>
                                  <w:sz w:val="13"/>
                                  <w:szCs w:val="13"/>
                                </w:rPr>
                              </w:pPr>
                              <w:r>
                                <w:rPr>
                                  <w:sz w:val="13"/>
                                  <w:szCs w:val="13"/>
                                </w:rPr>
                                <w:t>დიახ</w:t>
                              </w:r>
                            </w:p>
                          </w:txbxContent>
                        </wps:txbx>
                        <wps:bodyPr rot="0" vert="horz" wrap="square" lIns="0" tIns="0" rIns="0" bIns="0" anchor="t" anchorCtr="0" upright="1">
                          <a:noAutofit/>
                        </wps:bodyPr>
                      </wps:wsp>
                      <wps:wsp>
                        <wps:cNvPr id="957646312" name="Text Box 10"/>
                        <wps:cNvSpPr txBox="1">
                          <a:spLocks noChangeArrowheads="1"/>
                        </wps:cNvSpPr>
                        <wps:spPr bwMode="auto">
                          <a:xfrm>
                            <a:off x="3907" y="7322"/>
                            <a:ext cx="6759" cy="333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8901A7B" w14:textId="77777777" w:rsidR="002F15FB" w:rsidRPr="00301349" w:rsidRDefault="002F15FB" w:rsidP="00301349">
                              <w:pPr>
                                <w:spacing w:before="240"/>
                                <w:ind w:left="142" w:right="85"/>
                                <w:jc w:val="center"/>
                                <w:rPr>
                                  <w:rFonts w:ascii="Sylfaen" w:hAnsi="Sylfaen"/>
                                  <w:b/>
                                  <w:bCs/>
                                  <w:sz w:val="14"/>
                                  <w:szCs w:val="14"/>
                                </w:rPr>
                              </w:pPr>
                              <w:r w:rsidRPr="00301349">
                                <w:rPr>
                                  <w:rFonts w:ascii="Sylfaen" w:hAnsi="Sylfaen"/>
                                  <w:b/>
                                  <w:bCs/>
                                  <w:sz w:val="14"/>
                                  <w:szCs w:val="14"/>
                                </w:rPr>
                                <w:t>სტანდარტის მოქმედების სფეროს ფარგლები</w:t>
                              </w:r>
                            </w:p>
                            <w:p w14:paraId="0155A0E0"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r w:rsidRPr="00301349">
                                <w:rPr>
                                  <w:rFonts w:ascii="Sylfaen" w:hAnsi="Sylfaen"/>
                                  <w:sz w:val="14"/>
                                  <w:szCs w:val="14"/>
                                </w:rPr>
                                <w:t>უფლების გადამცემი შეღავათიანი მომსახურების აქტივს აღიარებს, ან ძირითადი აქტივის, არამატერიალური აქტივის ან ლიზინგს დაქვემდებარებული აქტივის მუხლის შეღავათიანი მომსახურების აქტივად რეკლასიფიცირებას ახდენს.</w:t>
                              </w:r>
                            </w:p>
                            <w:p w14:paraId="4D096141" w14:textId="58F59989" w:rsidR="002F15FB" w:rsidRPr="00301349" w:rsidRDefault="002F15FB" w:rsidP="00301349">
                              <w:pPr>
                                <w:pStyle w:val="ListParagraph"/>
                                <w:numPr>
                                  <w:ilvl w:val="0"/>
                                  <w:numId w:val="8"/>
                                </w:numPr>
                                <w:ind w:left="426" w:right="85" w:hanging="207"/>
                                <w:jc w:val="both"/>
                                <w:rPr>
                                  <w:rFonts w:ascii="Sylfaen" w:hAnsi="Sylfaen"/>
                                  <w:sz w:val="14"/>
                                  <w:szCs w:val="14"/>
                                </w:rPr>
                              </w:pPr>
                              <w:r w:rsidRPr="00301349">
                                <w:rPr>
                                  <w:rFonts w:ascii="Sylfaen" w:hAnsi="Sylfaen"/>
                                  <w:sz w:val="14"/>
                                  <w:szCs w:val="14"/>
                                </w:rPr>
                                <w:t xml:space="preserve">უფლების გადამცემი შეღავათიანი მომსახურების აქტივს ძირითად აქტივად ან არამატერიალურ აქტივად აღრიცხავს </w:t>
                              </w:r>
                              <w:r w:rsidRPr="00301349">
                                <w:rPr>
                                  <w:rFonts w:ascii="Sylfaen" w:hAnsi="Sylfaen"/>
                                  <w:strike/>
                                  <w:sz w:val="14"/>
                                  <w:szCs w:val="14"/>
                                </w:rPr>
                                <w:t>სსბასს 17-ის</w:t>
                              </w:r>
                              <w:r w:rsidR="00301349">
                                <w:rPr>
                                  <w:rFonts w:ascii="Sylfaen" w:hAnsi="Sylfaen"/>
                                  <w:sz w:val="14"/>
                                  <w:szCs w:val="14"/>
                                </w:rPr>
                                <w:t xml:space="preserve"> </w:t>
                              </w:r>
                              <w:r w:rsidR="00301349" w:rsidRPr="00301349">
                                <w:rPr>
                                  <w:rFonts w:ascii="Sylfaen" w:hAnsi="Sylfaen"/>
                                  <w:sz w:val="14"/>
                                  <w:szCs w:val="14"/>
                                  <w:u w:val="single"/>
                                </w:rPr>
                                <w:t>სსბასს 45-ის</w:t>
                              </w:r>
                              <w:r w:rsidRPr="00301349">
                                <w:rPr>
                                  <w:rFonts w:ascii="Sylfaen" w:hAnsi="Sylfaen"/>
                                  <w:sz w:val="14"/>
                                  <w:szCs w:val="14"/>
                                </w:rPr>
                                <w:t xml:space="preserve"> ან სსბასს 31-ის შესაბამისად, როგორც უფრო მისაღებია.</w:t>
                              </w:r>
                            </w:p>
                            <w:p w14:paraId="7BE4D713"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r w:rsidRPr="00301349">
                                <w:rPr>
                                  <w:rFonts w:ascii="Sylfaen" w:hAnsi="Sylfaen"/>
                                  <w:sz w:val="14"/>
                                  <w:szCs w:val="14"/>
                                </w:rPr>
                                <w:t>უფლების გადამცემი ამოწმებს გაუფასურებას, როგორც ეს ჩამოყალიბებულია სსბასს 21-ში და სსბასს 26-ში.</w:t>
                              </w:r>
                            </w:p>
                            <w:p w14:paraId="151BDEC1" w14:textId="37649F4A" w:rsidR="002F15FB" w:rsidRPr="00301349" w:rsidRDefault="002F15FB" w:rsidP="00301349">
                              <w:pPr>
                                <w:pStyle w:val="ListParagraph"/>
                                <w:numPr>
                                  <w:ilvl w:val="0"/>
                                  <w:numId w:val="8"/>
                                </w:numPr>
                                <w:ind w:left="426" w:right="85" w:hanging="207"/>
                                <w:jc w:val="both"/>
                                <w:rPr>
                                  <w:rFonts w:ascii="Sylfaen" w:hAnsi="Sylfaen"/>
                                  <w:sz w:val="14"/>
                                  <w:szCs w:val="14"/>
                                </w:rPr>
                              </w:pPr>
                              <w:r w:rsidRPr="00301349">
                                <w:rPr>
                                  <w:rFonts w:ascii="Sylfaen" w:hAnsi="Sylfaen"/>
                                  <w:sz w:val="14"/>
                                  <w:szCs w:val="14"/>
                                </w:rPr>
                                <w:t xml:space="preserve">უფლების გადამცემი შეღავათიანი მომსახურების აქტივის ტოლი ოდენობით აღიარებს დაკავშირებულ ვალდებულებას (სსბასს 9, სსბასს 28, სსბასს </w:t>
                              </w:r>
                              <w:r w:rsidR="00301349">
                                <w:rPr>
                                  <w:rFonts w:ascii="Sylfaen" w:hAnsi="Sylfaen"/>
                                  <w:sz w:val="14"/>
                                  <w:szCs w:val="14"/>
                                </w:rPr>
                                <w:t>30</w:t>
                              </w:r>
                              <w:r w:rsidRPr="00301349">
                                <w:rPr>
                                  <w:rFonts w:ascii="Sylfaen" w:hAnsi="Sylfaen"/>
                                  <w:sz w:val="14"/>
                                  <w:szCs w:val="14"/>
                                </w:rPr>
                                <w:t xml:space="preserve"> და სსბასს </w:t>
                              </w:r>
                              <w:r w:rsidR="00301349">
                                <w:rPr>
                                  <w:rFonts w:ascii="Sylfaen" w:hAnsi="Sylfaen"/>
                                  <w:sz w:val="14"/>
                                  <w:szCs w:val="14"/>
                                </w:rPr>
                                <w:t>41</w:t>
                              </w:r>
                              <w:r w:rsidRPr="00301349">
                                <w:rPr>
                                  <w:rFonts w:ascii="Sylfaen" w:hAnsi="Sylfaen"/>
                                  <w:sz w:val="14"/>
                                  <w:szCs w:val="14"/>
                                </w:rPr>
                                <w:t>).</w:t>
                              </w:r>
                            </w:p>
                            <w:p w14:paraId="693D467C"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r w:rsidRPr="00301349">
                                <w:rPr>
                                  <w:rFonts w:ascii="Sylfaen" w:hAnsi="Sylfaen"/>
                                  <w:sz w:val="14"/>
                                  <w:szCs w:val="14"/>
                                </w:rPr>
                                <w:t>უფლების გადამცემი აღიარებს შეღავათიანი მომსახურების აქტივთან დაკავშირებულ შემოსავლებს და ხარჯებს.</w:t>
                              </w:r>
                            </w:p>
                          </w:txbxContent>
                        </wps:txbx>
                        <wps:bodyPr rot="0" vert="horz" wrap="square" lIns="0" tIns="0" rIns="0" bIns="0" anchor="t" anchorCtr="0" upright="1">
                          <a:noAutofit/>
                        </wps:bodyPr>
                      </wps:wsp>
                      <wps:wsp>
                        <wps:cNvPr id="2025018544" name="Text Box 9"/>
                        <wps:cNvSpPr txBox="1">
                          <a:spLocks noChangeArrowheads="1"/>
                        </wps:cNvSpPr>
                        <wps:spPr bwMode="auto">
                          <a:xfrm>
                            <a:off x="7853" y="5188"/>
                            <a:ext cx="2501" cy="1447"/>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24FCE678" w14:textId="77777777" w:rsidR="00C45E24" w:rsidRPr="00C45E24" w:rsidRDefault="00C45E24" w:rsidP="00C45E24">
                              <w:pPr>
                                <w:ind w:left="142" w:right="82"/>
                                <w:jc w:val="center"/>
                                <w:rPr>
                                  <w:rFonts w:ascii="Sylfaen" w:hAnsi="Sylfaen"/>
                                  <w:sz w:val="2"/>
                                  <w:szCs w:val="2"/>
                                </w:rPr>
                              </w:pPr>
                            </w:p>
                            <w:p w14:paraId="3D46A21F" w14:textId="6A0D8D91" w:rsidR="002F15FB" w:rsidRPr="00C45E24" w:rsidRDefault="002F15FB" w:rsidP="00C45E24">
                              <w:pPr>
                                <w:ind w:left="142" w:right="82"/>
                                <w:jc w:val="center"/>
                                <w:rPr>
                                  <w:rFonts w:ascii="Sylfaen" w:hAnsi="Sylfaen"/>
                                  <w:sz w:val="12"/>
                                  <w:szCs w:val="12"/>
                                </w:rPr>
                              </w:pPr>
                              <w:r w:rsidRPr="00C45E24">
                                <w:rPr>
                                  <w:rFonts w:ascii="Sylfaen" w:hAnsi="Sylfaen"/>
                                  <w:sz w:val="12"/>
                                  <w:szCs w:val="12"/>
                                </w:rPr>
                                <w:t>შეღავათიანი მომსახურების ეს აქტივი უფლების გადამცემის ხელთ არსებული აქტივია, რომლის გამოყენების უფლებაც მიცემული აქვს ოპერატორს, შეღავათიანი მომსახურების შეთანხმების მიზნებისათვის?</w:t>
                              </w:r>
                            </w:p>
                          </w:txbxContent>
                        </wps:txbx>
                        <wps:bodyPr rot="0" vert="horz" wrap="square" lIns="0" tIns="0" rIns="0" bIns="0" anchor="t" anchorCtr="0" upright="1">
                          <a:noAutofit/>
                        </wps:bodyPr>
                      </wps:wsp>
                      <wps:wsp>
                        <wps:cNvPr id="2111308435" name="Text Box 8"/>
                        <wps:cNvSpPr txBox="1">
                          <a:spLocks noChangeArrowheads="1"/>
                        </wps:cNvSpPr>
                        <wps:spPr bwMode="auto">
                          <a:xfrm>
                            <a:off x="3878" y="2238"/>
                            <a:ext cx="2877" cy="249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14D6F2C" w14:textId="77777777" w:rsidR="007E698F" w:rsidRDefault="007E698F" w:rsidP="007E698F">
                              <w:pPr>
                                <w:ind w:left="142" w:right="168"/>
                                <w:jc w:val="center"/>
                                <w:rPr>
                                  <w:rFonts w:ascii="Sylfaen" w:hAnsi="Sylfaen"/>
                                  <w:sz w:val="12"/>
                                  <w:szCs w:val="12"/>
                                </w:rPr>
                              </w:pPr>
                            </w:p>
                            <w:p w14:paraId="7F11D60B" w14:textId="13E3A0BD" w:rsidR="002F15FB" w:rsidRPr="007E698F" w:rsidRDefault="002F15FB" w:rsidP="007E698F">
                              <w:pPr>
                                <w:ind w:left="142" w:right="168"/>
                                <w:jc w:val="center"/>
                                <w:rPr>
                                  <w:rFonts w:ascii="Sylfaen" w:hAnsi="Sylfaen"/>
                                  <w:sz w:val="12"/>
                                  <w:szCs w:val="12"/>
                                </w:rPr>
                              </w:pPr>
                              <w:r w:rsidRPr="007E698F">
                                <w:rPr>
                                  <w:rFonts w:ascii="Sylfaen" w:hAnsi="Sylfaen"/>
                                  <w:sz w:val="12"/>
                                  <w:szCs w:val="12"/>
                                </w:rPr>
                                <w:t>უფლების გადამცემი აკონტროლებს მფლობელობის, ბენეფიციარული უფლებამოსილების მეშვეობით ან რაიმე სხვა გზით მიღებულ რაიმე მნიშვნელოვან ნარჩენ წილს შეღავათიანი მომსახურების აქტივში, შეღავათიანი მომსახურების შეთანხმების ვადის ბოლოს?</w:t>
                              </w:r>
                              <w:r w:rsidR="007E698F" w:rsidRPr="007E698F">
                                <w:rPr>
                                  <w:rFonts w:ascii="Sylfaen" w:hAnsi="Sylfaen"/>
                                  <w:sz w:val="12"/>
                                  <w:szCs w:val="12"/>
                                </w:rPr>
                                <w:t xml:space="preserve"> ა</w:t>
                              </w:r>
                              <w:r w:rsidRPr="007E698F">
                                <w:rPr>
                                  <w:rFonts w:ascii="Sylfaen" w:hAnsi="Sylfaen"/>
                                  <w:sz w:val="12"/>
                                  <w:szCs w:val="12"/>
                                </w:rPr>
                                <w:t xml:space="preserve">ნ გამოიყენება შეღავათიანი მომსახურების აქტივი შეთანხმებაში მისი მთლიანი სასარგებლო </w:t>
                              </w:r>
                              <w:r w:rsidR="001F076E">
                                <w:rPr>
                                  <w:rFonts w:ascii="Sylfaen" w:hAnsi="Sylfaen"/>
                                  <w:sz w:val="12"/>
                                  <w:szCs w:val="12"/>
                                </w:rPr>
                                <w:t xml:space="preserve">მომსახურების </w:t>
                              </w:r>
                              <w:r w:rsidRPr="007E698F">
                                <w:rPr>
                                  <w:rFonts w:ascii="Sylfaen" w:hAnsi="Sylfaen"/>
                                  <w:sz w:val="12"/>
                                  <w:szCs w:val="12"/>
                                </w:rPr>
                                <w:t>ვადის განმავლობაში?</w:t>
                              </w:r>
                            </w:p>
                          </w:txbxContent>
                        </wps:txbx>
                        <wps:bodyPr rot="0" vert="horz" wrap="square" lIns="0" tIns="0" rIns="0" bIns="0" anchor="t" anchorCtr="0" upright="1">
                          <a:noAutofit/>
                        </wps:bodyPr>
                      </wps:wsp>
                      <wps:wsp>
                        <wps:cNvPr id="1713029273" name="Text Box 7"/>
                        <wps:cNvSpPr txBox="1">
                          <a:spLocks noChangeArrowheads="1"/>
                        </wps:cNvSpPr>
                        <wps:spPr bwMode="auto">
                          <a:xfrm>
                            <a:off x="7853" y="1155"/>
                            <a:ext cx="2358" cy="155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78AF8F2" w14:textId="77777777" w:rsidR="002F15FB" w:rsidRDefault="002F15FB" w:rsidP="002F15FB">
                              <w:pPr>
                                <w:rPr>
                                  <w:sz w:val="14"/>
                                </w:rPr>
                              </w:pPr>
                            </w:p>
                            <w:p w14:paraId="697D2D22" w14:textId="77777777" w:rsidR="002F15FB" w:rsidRDefault="002F15FB" w:rsidP="002F15FB">
                              <w:pPr>
                                <w:rPr>
                                  <w:sz w:val="14"/>
                                </w:rPr>
                              </w:pPr>
                            </w:p>
                            <w:p w14:paraId="02396DA9" w14:textId="77777777" w:rsidR="002F15FB" w:rsidRDefault="002F15FB" w:rsidP="002F15FB">
                              <w:pPr>
                                <w:rPr>
                                  <w:sz w:val="14"/>
                                </w:rPr>
                              </w:pPr>
                            </w:p>
                            <w:p w14:paraId="7030ACFB" w14:textId="77777777" w:rsidR="002F15FB" w:rsidRDefault="002F15FB" w:rsidP="002F15FB">
                              <w:pPr>
                                <w:spacing w:before="7"/>
                                <w:rPr>
                                  <w:sz w:val="20"/>
                                </w:rPr>
                              </w:pPr>
                            </w:p>
                            <w:p w14:paraId="1669090F" w14:textId="77777777" w:rsidR="002F15FB" w:rsidRDefault="002F15FB" w:rsidP="002F15FB">
                              <w:pPr>
                                <w:spacing w:line="235" w:lineRule="auto"/>
                                <w:ind w:left="358" w:right="353" w:firstLine="1"/>
                                <w:jc w:val="center"/>
                                <w:rPr>
                                  <w:sz w:val="14"/>
                                  <w:szCs w:val="14"/>
                                </w:rPr>
                              </w:pPr>
                              <w:r>
                                <w:rPr>
                                  <w:sz w:val="14"/>
                                  <w:szCs w:val="14"/>
                                </w:rPr>
                                <w:t>არ ხვდება მოცემული სტანდარტის</w:t>
                              </w:r>
                              <w:r>
                                <w:rPr>
                                  <w:spacing w:val="-14"/>
                                  <w:sz w:val="14"/>
                                  <w:szCs w:val="14"/>
                                </w:rPr>
                                <w:t xml:space="preserve"> </w:t>
                              </w:r>
                              <w:r>
                                <w:rPr>
                                  <w:sz w:val="14"/>
                                  <w:szCs w:val="14"/>
                                </w:rPr>
                                <w:t>მოქმედების სფეროში</w:t>
                              </w:r>
                            </w:p>
                          </w:txbxContent>
                        </wps:txbx>
                        <wps:bodyPr rot="0" vert="horz" wrap="square" lIns="0" tIns="0" rIns="0" bIns="0" anchor="t" anchorCtr="0" upright="1">
                          <a:noAutofit/>
                        </wps:bodyPr>
                      </wps:wsp>
                      <wps:wsp>
                        <wps:cNvPr id="378024577" name="Text Box 6"/>
                        <wps:cNvSpPr txBox="1">
                          <a:spLocks noChangeArrowheads="1"/>
                        </wps:cNvSpPr>
                        <wps:spPr bwMode="auto">
                          <a:xfrm>
                            <a:off x="3941" y="305"/>
                            <a:ext cx="2814" cy="15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171D5FC" w14:textId="77777777" w:rsidR="007E698F" w:rsidRDefault="007E698F" w:rsidP="007E698F">
                              <w:pPr>
                                <w:ind w:left="142" w:right="103"/>
                                <w:jc w:val="center"/>
                                <w:rPr>
                                  <w:rFonts w:ascii="Sylfaen" w:hAnsi="Sylfaen"/>
                                  <w:sz w:val="12"/>
                                  <w:szCs w:val="12"/>
                                </w:rPr>
                              </w:pPr>
                            </w:p>
                            <w:p w14:paraId="621DC2C3" w14:textId="12AEA80E" w:rsidR="002F15FB" w:rsidRPr="007E698F" w:rsidRDefault="002F15FB" w:rsidP="007E698F">
                              <w:pPr>
                                <w:ind w:left="142" w:right="103"/>
                                <w:jc w:val="center"/>
                                <w:rPr>
                                  <w:rFonts w:ascii="Sylfaen" w:hAnsi="Sylfaen"/>
                                  <w:sz w:val="12"/>
                                  <w:szCs w:val="12"/>
                                </w:rPr>
                              </w:pPr>
                              <w:r w:rsidRPr="007E698F">
                                <w:rPr>
                                  <w:rFonts w:ascii="Sylfaen" w:hAnsi="Sylfaen"/>
                                  <w:sz w:val="12"/>
                                  <w:szCs w:val="12"/>
                                </w:rPr>
                                <w:t>უფლების გადამცემი აკონტროლებს ან არეგულირებს მომსახურების იმ სახეობებს, რომლებიც ოპერატორმა შეღავათიანი მომსახურების აქტივით უნდა გასწიოს? ვის უნდა გაუწიოს და რა ფასად?</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9D459BB" id="Group 5" o:spid="_x0000_s1113" style="position:absolute;left:0;text-align:left;margin-left:48.9pt;margin-top:-7.25pt;width:339.4pt;height:517.4pt;z-index:251683840;mso-wrap-distance-left:0;mso-wrap-distance-right:0;mso-position-horizontal-relative:page" coordorigin="3878,305" coordsize="6788,103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">
                <v:shape id="AutoShape 28" o:spid="_x0000_s1114" style="position:absolute;left:6692;top:1450;width:1161;height:120;visibility:visible;mso-wrap-style:square;v-text-anchor:top" coordsize="1161,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" path="m1041,67r,53l1146,67r-105,xm1041,52r,15l1061,67r,-15l1041,52xm1041,r,52l1061,52r,15l1146,67r15,-7l1041,xm,51l,66r1041,1l1041,52,,51xe" fillcolor="black" stroked="f">
                  <v:path arrowok="t" o:connecttype="custom" o:connectlocs="1041,1518;1041,1571;1146,1518;1041,1518;1041,1503;1041,1518;1061,1518;1061,1503;1041,1503;1041,1451;1041,1503;1061,1503;1061,1518;1146,1518;1161,1511;1041,1451;0,1502;0,1517;1041,1518;1041,1503;0,1502" o:connectangles="0,0,0,0,0,0,0,0,0,0,0,0,0,0,0,0,0,0,0,0,0"/>
                </v:shape>
                <v:rect id="Rectangle 27" o:spid="_x0000_s1115" style="position:absolute;left:7853;top:1155;width:2358;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" fillcolor="#ddd" stroked="f"/>
                <v:shape id="AutoShape 26" o:spid="_x0000_s1116" style="position:absolute;left:6755;top:2428;width:2334;height:2760;visibility:visible;mso-wrap-style:square;v-text-anchor:top" coordsize="2334,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" path="m1161,60l1041,r,52l,51,,66r1041,1l1041,120,1146,67r15,-7xm2334,401r-10,-20l2274,281r-60,120l2266,401r,2359l2281,2760r,-2359l2334,401xe" fillcolor="black" stroked="f">
                  <v:path arrowok="t" o:connecttype="custom" o:connectlocs="1161,2489;1041,2429;1041,2481;0,2480;0,2495;1041,2496;1041,2549;1146,2496;1146,2496;1161,2489;2334,2830;2324,2810;2274,2710;2214,2830;2266,2830;2266,5189;2281,5189;2281,2830;2334,2830" o:connectangles="0,0,0,0,0,0,0,0,0,0,0,0,0,0,0,0,0,0,0"/>
                </v:shape>
                <v:rect id="Rectangle 25" o:spid="_x0000_s1117" style="position:absolute;left:3883;top:5112;width:2872;height:17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" filled="f"/>
                <v:shape id="AutoShape 24" o:spid="_x0000_s1118" style="position:absolute;left:5258;top:1805;width:2595;height:5518;visibility:visible;mso-wrap-style:square;v-text-anchor:top" coordsize="2595,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" path="m120,5397r-53,1l64,5084r-15,l52,5398r-52,l61,5518r49,-100l120,5397xm120,312r-52,1l65,,50,r3,313l,313,61,433,110,333r10,-21xm152,3187r-53,l98,2874r-15,l84,3187r-52,l92,3307r50,-100l152,3187xm2594,4225r-15,-8l2474,4165r,52l1510,4217r,15l2474,4232r,53l2579,4232r15,-7xe" fillcolor="black" stroked="f">
                  <v:path arrowok="t" o:connecttype="custom" o:connectlocs="120,7203;67,7204;64,6890;49,6890;52,7204;0,7204;61,7324;110,7224;120,7203;120,2118;68,2119;65,1806;50,1806;53,2119;0,2119;61,2239;110,2139;120,2118;152,4993;99,4993;98,4680;83,4680;84,4993;32,4993;92,5113;142,5013;152,4993;2594,6031;2579,6023;2474,5971;2474,6023;1510,6023;1510,6038;2474,6038;2474,6091;2579,6038;2594,6031" o:connectangles="0,0,0,0,0,0,0,0,0,0,0,0,0,0,0,0,0,0,0,0,0,0,0,0,0,0,0,0,0,0,0,0,0,0,0,0,0"/>
                </v:shape>
                <v:shape id="AutoShape 23" o:spid="_x0000_s1119" style="position:absolute;left:3878;top:305;width:2877;height:4432;visibility:visible;mso-wrap-style:square;v-text-anchor:top" coordsize="2877,4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" path="m2877,1933l,1933,,4432r2877,l2877,1933xm2877,l63,r,1500l2877,1500,2877,xe" stroked="f">
                  <v:path arrowok="t" o:connecttype="custom" o:connectlocs="2877,2239;0,2239;0,4738;2877,4738;2877,2239;2877,306;63,306;63,1806;2877,1806;2877,306" o:connectangles="0,0,0,0,0,0,0,0,0,0"/>
                </v:shape>
                <v:shape id="AutoShape 22" o:spid="_x0000_s1120" style="position:absolute;left:8997;top:6635;width:120;height:688;visibility:visible;mso-wrap-style:square;v-text-anchor:top" coordsize="12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" path="m52,568l,568,60,688,110,588r-58,l52,568xm67,568r-15,l52,588r15,l67,568xm120,568r-53,l67,588r43,l120,568xm66,l51,r1,568l67,568,66,xe" fillcolor="black" stroked="f">
                  <v:path arrowok="t" o:connecttype="custom" o:connectlocs="52,7204;0,7204;60,7324;110,7224;52,7224;52,7204;67,7204;52,7204;52,7224;67,7224;67,7204;120,7204;67,7204;67,7224;110,7224;120,7204;66,6636;51,6636;52,7204;67,7204;66,6636" o:connectangles="0,0,0,0,0,0,0,0,0,0,0,0,0,0,0,0,0,0,0,0,0"/>
                </v:shape>
                <v:shape id="Text Box 17" o:spid="_x0000_s1121" type="#_x0000_t202" style="position:absolute;left:6937;top:1662;width:220;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" filled="f" stroked="f">
                  <v:textbox inset="0,0,0,0">
                    <w:txbxContent>
                      <w:p w14:paraId="433E3833" w14:textId="77777777" w:rsidR="002F15FB" w:rsidRDefault="002F15FB" w:rsidP="002F15FB">
                        <w:pPr>
                          <w:spacing w:line="132" w:lineRule="exact"/>
                          <w:rPr>
                            <w:sz w:val="13"/>
                            <w:szCs w:val="13"/>
                          </w:rPr>
                        </w:pPr>
                        <w:proofErr w:type="spellStart"/>
                        <w:r>
                          <w:rPr>
                            <w:sz w:val="13"/>
                            <w:szCs w:val="13"/>
                          </w:rPr>
                          <w:t>არა</w:t>
                        </w:r>
                        <w:proofErr w:type="spellEnd"/>
                      </w:p>
                    </w:txbxContent>
                  </v:textbox>
                </v:shape>
                <v:shape id="Text Box 16" o:spid="_x0000_s1122" type="#_x0000_t202" style="position:absolute;left:5489;top:1979;width:327;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" filled="f" stroked="f">
                  <v:textbox inset="0,0,0,0">
                    <w:txbxContent>
                      <w:p w14:paraId="7E926FE7" w14:textId="77777777" w:rsidR="002F15FB" w:rsidRDefault="002F15FB" w:rsidP="002F15FB">
                        <w:pPr>
                          <w:spacing w:line="132" w:lineRule="exact"/>
                          <w:rPr>
                            <w:sz w:val="13"/>
                            <w:szCs w:val="13"/>
                          </w:rPr>
                        </w:pPr>
                        <w:proofErr w:type="spellStart"/>
                        <w:r>
                          <w:rPr>
                            <w:sz w:val="13"/>
                            <w:szCs w:val="13"/>
                          </w:rPr>
                          <w:t>დიახ</w:t>
                        </w:r>
                        <w:proofErr w:type="spellEnd"/>
                      </w:p>
                    </w:txbxContent>
                  </v:textbox>
                </v:shape>
                <v:shape id="Text Box 15" o:spid="_x0000_s1123" type="#_x0000_t202" style="position:absolute;left:6927;top:2680;width:220;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" filled="f" stroked="f">
                  <v:textbox inset="0,0,0,0">
                    <w:txbxContent>
                      <w:p w14:paraId="5CDA6BB2" w14:textId="77777777" w:rsidR="002F15FB" w:rsidRDefault="002F15FB" w:rsidP="002F15FB">
                        <w:pPr>
                          <w:spacing w:line="132" w:lineRule="exact"/>
                          <w:rPr>
                            <w:sz w:val="13"/>
                            <w:szCs w:val="13"/>
                          </w:rPr>
                        </w:pPr>
                        <w:proofErr w:type="spellStart"/>
                        <w:r>
                          <w:rPr>
                            <w:sz w:val="13"/>
                            <w:szCs w:val="13"/>
                          </w:rPr>
                          <w:t>არა</w:t>
                        </w:r>
                        <w:proofErr w:type="spellEnd"/>
                      </w:p>
                    </w:txbxContent>
                  </v:textbox>
                </v:shape>
                <v:shape id="Text Box 14" o:spid="_x0000_s1124" type="#_x0000_t202" style="position:absolute;left:9254;top:3887;width:220;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" filled="f" stroked="f">
                  <v:textbox inset="0,0,0,0">
                    <w:txbxContent>
                      <w:p w14:paraId="53B77937" w14:textId="77777777" w:rsidR="002F15FB" w:rsidRDefault="002F15FB" w:rsidP="002F15FB">
                        <w:pPr>
                          <w:spacing w:line="132" w:lineRule="exact"/>
                          <w:rPr>
                            <w:sz w:val="13"/>
                            <w:szCs w:val="13"/>
                          </w:rPr>
                        </w:pPr>
                        <w:proofErr w:type="spellStart"/>
                        <w:r>
                          <w:rPr>
                            <w:sz w:val="13"/>
                            <w:szCs w:val="13"/>
                          </w:rPr>
                          <w:t>არა</w:t>
                        </w:r>
                        <w:proofErr w:type="spellEnd"/>
                      </w:p>
                    </w:txbxContent>
                  </v:textbox>
                </v:shape>
                <v:shape id="Text Box 13" o:spid="_x0000_s1125" type="#_x0000_t202" style="position:absolute;left:5665;top:4833;width:327;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" filled="f" stroked="f">
                  <v:textbox inset="0,0,0,0">
                    <w:txbxContent>
                      <w:p w14:paraId="0BD8EC7D" w14:textId="77777777" w:rsidR="002F15FB" w:rsidRDefault="002F15FB" w:rsidP="002F15FB">
                        <w:pPr>
                          <w:spacing w:line="132" w:lineRule="exact"/>
                          <w:rPr>
                            <w:sz w:val="13"/>
                            <w:szCs w:val="13"/>
                          </w:rPr>
                        </w:pPr>
                        <w:proofErr w:type="spellStart"/>
                        <w:r>
                          <w:rPr>
                            <w:sz w:val="13"/>
                            <w:szCs w:val="13"/>
                          </w:rPr>
                          <w:t>დიახ</w:t>
                        </w:r>
                        <w:proofErr w:type="spellEnd"/>
                      </w:p>
                    </w:txbxContent>
                  </v:textbox>
                </v:shape>
                <v:shape id="Text Box 12" o:spid="_x0000_s1126" type="#_x0000_t202" style="position:absolute;left:7157;top:5629;width:220;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" filled="f" stroked="f">
                  <v:textbox inset="0,0,0,0">
                    <w:txbxContent>
                      <w:p w14:paraId="267B43A6" w14:textId="77777777" w:rsidR="002F15FB" w:rsidRDefault="002F15FB" w:rsidP="002F15FB">
                        <w:pPr>
                          <w:spacing w:line="132" w:lineRule="exact"/>
                          <w:rPr>
                            <w:sz w:val="13"/>
                            <w:szCs w:val="13"/>
                          </w:rPr>
                        </w:pPr>
                        <w:proofErr w:type="spellStart"/>
                        <w:r>
                          <w:rPr>
                            <w:sz w:val="13"/>
                            <w:szCs w:val="13"/>
                          </w:rPr>
                          <w:t>არა</w:t>
                        </w:r>
                        <w:proofErr w:type="spellEnd"/>
                      </w:p>
                    </w:txbxContent>
                  </v:textbox>
                </v:shape>
                <v:shape id="Text Box 11" o:spid="_x0000_s1127" type="#_x0000_t202" style="position:absolute;left:9282;top:6823;width:327;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" filled="f" stroked="f">
                  <v:textbox inset="0,0,0,0">
                    <w:txbxContent>
                      <w:p w14:paraId="430987FD" w14:textId="77777777" w:rsidR="002F15FB" w:rsidRDefault="002F15FB" w:rsidP="002F15FB">
                        <w:pPr>
                          <w:spacing w:line="132" w:lineRule="exact"/>
                          <w:rPr>
                            <w:sz w:val="13"/>
                            <w:szCs w:val="13"/>
                          </w:rPr>
                        </w:pPr>
                        <w:proofErr w:type="spellStart"/>
                        <w:r>
                          <w:rPr>
                            <w:sz w:val="13"/>
                            <w:szCs w:val="13"/>
                          </w:rPr>
                          <w:t>დიახ</w:t>
                        </w:r>
                        <w:proofErr w:type="spellEnd"/>
                      </w:p>
                    </w:txbxContent>
                  </v:textbox>
                </v:shape>
                <v:shape id="Text Box 10" o:spid="_x0000_s1128" type="#_x0000_t202" style="position:absolute;left:3907;top:7322;width:6759;height:3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" filled="f">
                  <v:textbox inset="0,0,0,0">
                    <w:txbxContent>
                      <w:p w14:paraId="68901A7B" w14:textId="77777777" w:rsidR="002F15FB" w:rsidRPr="00301349" w:rsidRDefault="002F15FB" w:rsidP="00301349">
                        <w:pPr>
                          <w:spacing w:before="240"/>
                          <w:ind w:left="142" w:right="85"/>
                          <w:jc w:val="center"/>
                          <w:rPr>
                            <w:rFonts w:ascii="Sylfaen" w:hAnsi="Sylfaen"/>
                            <w:b/>
                            <w:bCs/>
                            <w:sz w:val="14"/>
                            <w:szCs w:val="14"/>
                          </w:rPr>
                        </w:pPr>
                        <w:proofErr w:type="spellStart"/>
                        <w:r w:rsidRPr="00301349">
                          <w:rPr>
                            <w:rFonts w:ascii="Sylfaen" w:hAnsi="Sylfaen"/>
                            <w:b/>
                            <w:bCs/>
                            <w:sz w:val="14"/>
                            <w:szCs w:val="14"/>
                          </w:rPr>
                          <w:t>სტანდარტის</w:t>
                        </w:r>
                        <w:proofErr w:type="spellEnd"/>
                        <w:r w:rsidRPr="00301349">
                          <w:rPr>
                            <w:rFonts w:ascii="Sylfaen" w:hAnsi="Sylfaen"/>
                            <w:b/>
                            <w:bCs/>
                            <w:sz w:val="14"/>
                            <w:szCs w:val="14"/>
                          </w:rPr>
                          <w:t xml:space="preserve"> </w:t>
                        </w:r>
                        <w:proofErr w:type="spellStart"/>
                        <w:r w:rsidRPr="00301349">
                          <w:rPr>
                            <w:rFonts w:ascii="Sylfaen" w:hAnsi="Sylfaen"/>
                            <w:b/>
                            <w:bCs/>
                            <w:sz w:val="14"/>
                            <w:szCs w:val="14"/>
                          </w:rPr>
                          <w:t>მოქმედების</w:t>
                        </w:r>
                        <w:proofErr w:type="spellEnd"/>
                        <w:r w:rsidRPr="00301349">
                          <w:rPr>
                            <w:rFonts w:ascii="Sylfaen" w:hAnsi="Sylfaen"/>
                            <w:b/>
                            <w:bCs/>
                            <w:sz w:val="14"/>
                            <w:szCs w:val="14"/>
                          </w:rPr>
                          <w:t xml:space="preserve"> </w:t>
                        </w:r>
                        <w:proofErr w:type="spellStart"/>
                        <w:r w:rsidRPr="00301349">
                          <w:rPr>
                            <w:rFonts w:ascii="Sylfaen" w:hAnsi="Sylfaen"/>
                            <w:b/>
                            <w:bCs/>
                            <w:sz w:val="14"/>
                            <w:szCs w:val="14"/>
                          </w:rPr>
                          <w:t>სფეროს</w:t>
                        </w:r>
                        <w:proofErr w:type="spellEnd"/>
                        <w:r w:rsidRPr="00301349">
                          <w:rPr>
                            <w:rFonts w:ascii="Sylfaen" w:hAnsi="Sylfaen"/>
                            <w:b/>
                            <w:bCs/>
                            <w:sz w:val="14"/>
                            <w:szCs w:val="14"/>
                          </w:rPr>
                          <w:t xml:space="preserve"> </w:t>
                        </w:r>
                        <w:proofErr w:type="spellStart"/>
                        <w:r w:rsidRPr="00301349">
                          <w:rPr>
                            <w:rFonts w:ascii="Sylfaen" w:hAnsi="Sylfaen"/>
                            <w:b/>
                            <w:bCs/>
                            <w:sz w:val="14"/>
                            <w:szCs w:val="14"/>
                          </w:rPr>
                          <w:t>ფარგლები</w:t>
                        </w:r>
                        <w:proofErr w:type="spellEnd"/>
                      </w:p>
                      <w:p w14:paraId="0155A0E0"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proofErr w:type="spellStart"/>
                        <w:r w:rsidRPr="00301349">
                          <w:rPr>
                            <w:rFonts w:ascii="Sylfaen" w:hAnsi="Sylfaen"/>
                            <w:sz w:val="14"/>
                            <w:szCs w:val="14"/>
                          </w:rPr>
                          <w:t>უფლების</w:t>
                        </w:r>
                        <w:proofErr w:type="spellEnd"/>
                        <w:r w:rsidRPr="00301349">
                          <w:rPr>
                            <w:rFonts w:ascii="Sylfaen" w:hAnsi="Sylfaen"/>
                            <w:sz w:val="14"/>
                            <w:szCs w:val="14"/>
                          </w:rPr>
                          <w:t xml:space="preserve"> </w:t>
                        </w:r>
                        <w:proofErr w:type="spellStart"/>
                        <w:r w:rsidRPr="00301349">
                          <w:rPr>
                            <w:rFonts w:ascii="Sylfaen" w:hAnsi="Sylfaen"/>
                            <w:sz w:val="14"/>
                            <w:szCs w:val="14"/>
                          </w:rPr>
                          <w:t>გადამცემი</w:t>
                        </w:r>
                        <w:proofErr w:type="spellEnd"/>
                        <w:r w:rsidRPr="00301349">
                          <w:rPr>
                            <w:rFonts w:ascii="Sylfaen" w:hAnsi="Sylfaen"/>
                            <w:sz w:val="14"/>
                            <w:szCs w:val="14"/>
                          </w:rPr>
                          <w:t xml:space="preserve"> </w:t>
                        </w:r>
                        <w:proofErr w:type="spellStart"/>
                        <w:r w:rsidRPr="00301349">
                          <w:rPr>
                            <w:rFonts w:ascii="Sylfaen" w:hAnsi="Sylfaen"/>
                            <w:sz w:val="14"/>
                            <w:szCs w:val="14"/>
                          </w:rPr>
                          <w:t>შეღავათიანი</w:t>
                        </w:r>
                        <w:proofErr w:type="spellEnd"/>
                        <w:r w:rsidRPr="00301349">
                          <w:rPr>
                            <w:rFonts w:ascii="Sylfaen" w:hAnsi="Sylfaen"/>
                            <w:sz w:val="14"/>
                            <w:szCs w:val="14"/>
                          </w:rPr>
                          <w:t xml:space="preserve"> </w:t>
                        </w:r>
                        <w:proofErr w:type="spellStart"/>
                        <w:r w:rsidRPr="00301349">
                          <w:rPr>
                            <w:rFonts w:ascii="Sylfaen" w:hAnsi="Sylfaen"/>
                            <w:sz w:val="14"/>
                            <w:szCs w:val="14"/>
                          </w:rPr>
                          <w:t>მომსახურების</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აქტივს</w:t>
                        </w:r>
                        <w:proofErr w:type="spellEnd"/>
                        <w:r w:rsidRPr="00301349">
                          <w:rPr>
                            <w:rFonts w:ascii="Sylfaen" w:hAnsi="Sylfaen"/>
                            <w:sz w:val="14"/>
                            <w:szCs w:val="14"/>
                          </w:rPr>
                          <w:t xml:space="preserve"> </w:t>
                        </w:r>
                        <w:proofErr w:type="spellStart"/>
                        <w:r w:rsidRPr="00301349">
                          <w:rPr>
                            <w:rFonts w:ascii="Sylfaen" w:hAnsi="Sylfaen"/>
                            <w:sz w:val="14"/>
                            <w:szCs w:val="14"/>
                          </w:rPr>
                          <w:t>აღიარებს</w:t>
                        </w:r>
                        <w:proofErr w:type="spellEnd"/>
                        <w:r w:rsidRPr="00301349">
                          <w:rPr>
                            <w:rFonts w:ascii="Sylfaen" w:hAnsi="Sylfaen"/>
                            <w:sz w:val="14"/>
                            <w:szCs w:val="14"/>
                          </w:rPr>
                          <w:t xml:space="preserve">, </w:t>
                        </w:r>
                        <w:proofErr w:type="spellStart"/>
                        <w:r w:rsidRPr="00301349">
                          <w:rPr>
                            <w:rFonts w:ascii="Sylfaen" w:hAnsi="Sylfaen"/>
                            <w:sz w:val="14"/>
                            <w:szCs w:val="14"/>
                          </w:rPr>
                          <w:t>ან</w:t>
                        </w:r>
                        <w:proofErr w:type="spellEnd"/>
                        <w:r w:rsidRPr="00301349">
                          <w:rPr>
                            <w:rFonts w:ascii="Sylfaen" w:hAnsi="Sylfaen"/>
                            <w:sz w:val="14"/>
                            <w:szCs w:val="14"/>
                          </w:rPr>
                          <w:t xml:space="preserve"> </w:t>
                        </w:r>
                        <w:proofErr w:type="spellStart"/>
                        <w:r w:rsidRPr="00301349">
                          <w:rPr>
                            <w:rFonts w:ascii="Sylfaen" w:hAnsi="Sylfaen"/>
                            <w:sz w:val="14"/>
                            <w:szCs w:val="14"/>
                          </w:rPr>
                          <w:t>ძირითადი</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აქტივის</w:t>
                        </w:r>
                        <w:proofErr w:type="spellEnd"/>
                        <w:r w:rsidRPr="00301349">
                          <w:rPr>
                            <w:rFonts w:ascii="Sylfaen" w:hAnsi="Sylfaen"/>
                            <w:sz w:val="14"/>
                            <w:szCs w:val="14"/>
                          </w:rPr>
                          <w:t xml:space="preserve">, </w:t>
                        </w:r>
                        <w:proofErr w:type="spellStart"/>
                        <w:r w:rsidRPr="00301349">
                          <w:rPr>
                            <w:rFonts w:ascii="Sylfaen" w:hAnsi="Sylfaen"/>
                            <w:sz w:val="14"/>
                            <w:szCs w:val="14"/>
                          </w:rPr>
                          <w:t>არამატერიალური</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აქტივის</w:t>
                        </w:r>
                        <w:proofErr w:type="spellEnd"/>
                        <w:r w:rsidRPr="00301349">
                          <w:rPr>
                            <w:rFonts w:ascii="Sylfaen" w:hAnsi="Sylfaen"/>
                            <w:sz w:val="14"/>
                            <w:szCs w:val="14"/>
                          </w:rPr>
                          <w:t xml:space="preserve"> </w:t>
                        </w:r>
                        <w:proofErr w:type="spellStart"/>
                        <w:r w:rsidRPr="00301349">
                          <w:rPr>
                            <w:rFonts w:ascii="Sylfaen" w:hAnsi="Sylfaen"/>
                            <w:sz w:val="14"/>
                            <w:szCs w:val="14"/>
                          </w:rPr>
                          <w:t>ან</w:t>
                        </w:r>
                        <w:proofErr w:type="spellEnd"/>
                        <w:r w:rsidRPr="00301349">
                          <w:rPr>
                            <w:rFonts w:ascii="Sylfaen" w:hAnsi="Sylfaen"/>
                            <w:sz w:val="14"/>
                            <w:szCs w:val="14"/>
                          </w:rPr>
                          <w:t xml:space="preserve"> </w:t>
                        </w:r>
                        <w:proofErr w:type="spellStart"/>
                        <w:r w:rsidRPr="00301349">
                          <w:rPr>
                            <w:rFonts w:ascii="Sylfaen" w:hAnsi="Sylfaen"/>
                            <w:sz w:val="14"/>
                            <w:szCs w:val="14"/>
                          </w:rPr>
                          <w:t>ლიზინგს</w:t>
                        </w:r>
                        <w:proofErr w:type="spellEnd"/>
                        <w:r w:rsidRPr="00301349">
                          <w:rPr>
                            <w:rFonts w:ascii="Sylfaen" w:hAnsi="Sylfaen"/>
                            <w:sz w:val="14"/>
                            <w:szCs w:val="14"/>
                          </w:rPr>
                          <w:t xml:space="preserve"> </w:t>
                        </w:r>
                        <w:proofErr w:type="spellStart"/>
                        <w:r w:rsidRPr="00301349">
                          <w:rPr>
                            <w:rFonts w:ascii="Sylfaen" w:hAnsi="Sylfaen"/>
                            <w:sz w:val="14"/>
                            <w:szCs w:val="14"/>
                          </w:rPr>
                          <w:t>დაქვემდებარებული</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აქტივის</w:t>
                        </w:r>
                        <w:proofErr w:type="spellEnd"/>
                        <w:r w:rsidRPr="00301349">
                          <w:rPr>
                            <w:rFonts w:ascii="Sylfaen" w:hAnsi="Sylfaen"/>
                            <w:sz w:val="14"/>
                            <w:szCs w:val="14"/>
                          </w:rPr>
                          <w:t xml:space="preserve"> </w:t>
                        </w:r>
                        <w:proofErr w:type="spellStart"/>
                        <w:r w:rsidRPr="00301349">
                          <w:rPr>
                            <w:rFonts w:ascii="Sylfaen" w:hAnsi="Sylfaen"/>
                            <w:sz w:val="14"/>
                            <w:szCs w:val="14"/>
                          </w:rPr>
                          <w:t>მუხლის</w:t>
                        </w:r>
                        <w:proofErr w:type="spellEnd"/>
                        <w:r w:rsidRPr="00301349">
                          <w:rPr>
                            <w:rFonts w:ascii="Sylfaen" w:hAnsi="Sylfaen"/>
                            <w:sz w:val="14"/>
                            <w:szCs w:val="14"/>
                          </w:rPr>
                          <w:t xml:space="preserve"> </w:t>
                        </w:r>
                        <w:proofErr w:type="spellStart"/>
                        <w:r w:rsidRPr="00301349">
                          <w:rPr>
                            <w:rFonts w:ascii="Sylfaen" w:hAnsi="Sylfaen"/>
                            <w:sz w:val="14"/>
                            <w:szCs w:val="14"/>
                          </w:rPr>
                          <w:t>შეღავათიანი</w:t>
                        </w:r>
                        <w:proofErr w:type="spellEnd"/>
                        <w:r w:rsidRPr="00301349">
                          <w:rPr>
                            <w:rFonts w:ascii="Sylfaen" w:hAnsi="Sylfaen"/>
                            <w:sz w:val="14"/>
                            <w:szCs w:val="14"/>
                          </w:rPr>
                          <w:t xml:space="preserve"> </w:t>
                        </w:r>
                        <w:proofErr w:type="spellStart"/>
                        <w:r w:rsidRPr="00301349">
                          <w:rPr>
                            <w:rFonts w:ascii="Sylfaen" w:hAnsi="Sylfaen"/>
                            <w:sz w:val="14"/>
                            <w:szCs w:val="14"/>
                          </w:rPr>
                          <w:t>მომსახურების</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აქტივად</w:t>
                        </w:r>
                        <w:proofErr w:type="spellEnd"/>
                        <w:r w:rsidRPr="00301349">
                          <w:rPr>
                            <w:rFonts w:ascii="Sylfaen" w:hAnsi="Sylfaen"/>
                            <w:sz w:val="14"/>
                            <w:szCs w:val="14"/>
                          </w:rPr>
                          <w:t xml:space="preserve"> </w:t>
                        </w:r>
                        <w:proofErr w:type="spellStart"/>
                        <w:r w:rsidRPr="00301349">
                          <w:rPr>
                            <w:rFonts w:ascii="Sylfaen" w:hAnsi="Sylfaen"/>
                            <w:sz w:val="14"/>
                            <w:szCs w:val="14"/>
                          </w:rPr>
                          <w:t>რეკლასიფიცირებას</w:t>
                        </w:r>
                        <w:proofErr w:type="spellEnd"/>
                        <w:r w:rsidRPr="00301349">
                          <w:rPr>
                            <w:rFonts w:ascii="Sylfaen" w:hAnsi="Sylfaen"/>
                            <w:sz w:val="14"/>
                            <w:szCs w:val="14"/>
                          </w:rPr>
                          <w:t xml:space="preserve"> </w:t>
                        </w:r>
                        <w:proofErr w:type="spellStart"/>
                        <w:r w:rsidRPr="00301349">
                          <w:rPr>
                            <w:rFonts w:ascii="Sylfaen" w:hAnsi="Sylfaen"/>
                            <w:sz w:val="14"/>
                            <w:szCs w:val="14"/>
                          </w:rPr>
                          <w:t>ახდენს</w:t>
                        </w:r>
                        <w:proofErr w:type="spellEnd"/>
                        <w:r w:rsidRPr="00301349">
                          <w:rPr>
                            <w:rFonts w:ascii="Sylfaen" w:hAnsi="Sylfaen"/>
                            <w:sz w:val="14"/>
                            <w:szCs w:val="14"/>
                          </w:rPr>
                          <w:t>.</w:t>
                        </w:r>
                      </w:p>
                      <w:p w14:paraId="4D096141" w14:textId="58F59989" w:rsidR="002F15FB" w:rsidRPr="00301349" w:rsidRDefault="002F15FB" w:rsidP="00301349">
                        <w:pPr>
                          <w:pStyle w:val="ListParagraph"/>
                          <w:numPr>
                            <w:ilvl w:val="0"/>
                            <w:numId w:val="8"/>
                          </w:numPr>
                          <w:ind w:left="426" w:right="85" w:hanging="207"/>
                          <w:jc w:val="both"/>
                          <w:rPr>
                            <w:rFonts w:ascii="Sylfaen" w:hAnsi="Sylfaen"/>
                            <w:sz w:val="14"/>
                            <w:szCs w:val="14"/>
                          </w:rPr>
                        </w:pPr>
                        <w:proofErr w:type="spellStart"/>
                        <w:r w:rsidRPr="00301349">
                          <w:rPr>
                            <w:rFonts w:ascii="Sylfaen" w:hAnsi="Sylfaen"/>
                            <w:sz w:val="14"/>
                            <w:szCs w:val="14"/>
                          </w:rPr>
                          <w:t>უფლების</w:t>
                        </w:r>
                        <w:proofErr w:type="spellEnd"/>
                        <w:r w:rsidRPr="00301349">
                          <w:rPr>
                            <w:rFonts w:ascii="Sylfaen" w:hAnsi="Sylfaen"/>
                            <w:sz w:val="14"/>
                            <w:szCs w:val="14"/>
                          </w:rPr>
                          <w:t xml:space="preserve"> </w:t>
                        </w:r>
                        <w:proofErr w:type="spellStart"/>
                        <w:r w:rsidRPr="00301349">
                          <w:rPr>
                            <w:rFonts w:ascii="Sylfaen" w:hAnsi="Sylfaen"/>
                            <w:sz w:val="14"/>
                            <w:szCs w:val="14"/>
                          </w:rPr>
                          <w:t>გადამცემი</w:t>
                        </w:r>
                        <w:proofErr w:type="spellEnd"/>
                        <w:r w:rsidRPr="00301349">
                          <w:rPr>
                            <w:rFonts w:ascii="Sylfaen" w:hAnsi="Sylfaen"/>
                            <w:sz w:val="14"/>
                            <w:szCs w:val="14"/>
                          </w:rPr>
                          <w:t xml:space="preserve"> </w:t>
                        </w:r>
                        <w:proofErr w:type="spellStart"/>
                        <w:r w:rsidRPr="00301349">
                          <w:rPr>
                            <w:rFonts w:ascii="Sylfaen" w:hAnsi="Sylfaen"/>
                            <w:sz w:val="14"/>
                            <w:szCs w:val="14"/>
                          </w:rPr>
                          <w:t>შეღავათიანი</w:t>
                        </w:r>
                        <w:proofErr w:type="spellEnd"/>
                        <w:r w:rsidRPr="00301349">
                          <w:rPr>
                            <w:rFonts w:ascii="Sylfaen" w:hAnsi="Sylfaen"/>
                            <w:sz w:val="14"/>
                            <w:szCs w:val="14"/>
                          </w:rPr>
                          <w:t xml:space="preserve"> </w:t>
                        </w:r>
                        <w:proofErr w:type="spellStart"/>
                        <w:r w:rsidRPr="00301349">
                          <w:rPr>
                            <w:rFonts w:ascii="Sylfaen" w:hAnsi="Sylfaen"/>
                            <w:sz w:val="14"/>
                            <w:szCs w:val="14"/>
                          </w:rPr>
                          <w:t>მომსახურების</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აქტივს</w:t>
                        </w:r>
                        <w:proofErr w:type="spellEnd"/>
                        <w:r w:rsidRPr="00301349">
                          <w:rPr>
                            <w:rFonts w:ascii="Sylfaen" w:hAnsi="Sylfaen"/>
                            <w:sz w:val="14"/>
                            <w:szCs w:val="14"/>
                          </w:rPr>
                          <w:t xml:space="preserve"> </w:t>
                        </w:r>
                        <w:proofErr w:type="spellStart"/>
                        <w:r w:rsidRPr="00301349">
                          <w:rPr>
                            <w:rFonts w:ascii="Sylfaen" w:hAnsi="Sylfaen"/>
                            <w:sz w:val="14"/>
                            <w:szCs w:val="14"/>
                          </w:rPr>
                          <w:t>ძირითად</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აქტივად</w:t>
                        </w:r>
                        <w:proofErr w:type="spellEnd"/>
                        <w:r w:rsidRPr="00301349">
                          <w:rPr>
                            <w:rFonts w:ascii="Sylfaen" w:hAnsi="Sylfaen"/>
                            <w:sz w:val="14"/>
                            <w:szCs w:val="14"/>
                          </w:rPr>
                          <w:t xml:space="preserve"> </w:t>
                        </w:r>
                        <w:proofErr w:type="spellStart"/>
                        <w:r w:rsidRPr="00301349">
                          <w:rPr>
                            <w:rFonts w:ascii="Sylfaen" w:hAnsi="Sylfaen"/>
                            <w:sz w:val="14"/>
                            <w:szCs w:val="14"/>
                          </w:rPr>
                          <w:t>ან</w:t>
                        </w:r>
                        <w:proofErr w:type="spellEnd"/>
                        <w:r w:rsidRPr="00301349">
                          <w:rPr>
                            <w:rFonts w:ascii="Sylfaen" w:hAnsi="Sylfaen"/>
                            <w:sz w:val="14"/>
                            <w:szCs w:val="14"/>
                          </w:rPr>
                          <w:t xml:space="preserve"> </w:t>
                        </w:r>
                        <w:proofErr w:type="spellStart"/>
                        <w:r w:rsidRPr="00301349">
                          <w:rPr>
                            <w:rFonts w:ascii="Sylfaen" w:hAnsi="Sylfaen"/>
                            <w:sz w:val="14"/>
                            <w:szCs w:val="14"/>
                          </w:rPr>
                          <w:t>არამატერიალურ</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აქტივად</w:t>
                        </w:r>
                        <w:proofErr w:type="spellEnd"/>
                        <w:r w:rsidRPr="00301349">
                          <w:rPr>
                            <w:rFonts w:ascii="Sylfaen" w:hAnsi="Sylfaen"/>
                            <w:sz w:val="14"/>
                            <w:szCs w:val="14"/>
                          </w:rPr>
                          <w:t xml:space="preserve"> </w:t>
                        </w:r>
                        <w:proofErr w:type="spellStart"/>
                        <w:r w:rsidRPr="00301349">
                          <w:rPr>
                            <w:rFonts w:ascii="Sylfaen" w:hAnsi="Sylfaen"/>
                            <w:sz w:val="14"/>
                            <w:szCs w:val="14"/>
                          </w:rPr>
                          <w:t>აღრიცხავს</w:t>
                        </w:r>
                        <w:proofErr w:type="spellEnd"/>
                        <w:r w:rsidRPr="00301349">
                          <w:rPr>
                            <w:rFonts w:ascii="Sylfaen" w:hAnsi="Sylfaen"/>
                            <w:sz w:val="14"/>
                            <w:szCs w:val="14"/>
                          </w:rPr>
                          <w:t xml:space="preserve"> </w:t>
                        </w:r>
                        <w:proofErr w:type="spellStart"/>
                        <w:r w:rsidRPr="00301349">
                          <w:rPr>
                            <w:rFonts w:ascii="Sylfaen" w:hAnsi="Sylfaen"/>
                            <w:strike/>
                            <w:sz w:val="14"/>
                            <w:szCs w:val="14"/>
                          </w:rPr>
                          <w:t>სსბასს</w:t>
                        </w:r>
                        <w:proofErr w:type="spellEnd"/>
                        <w:r w:rsidRPr="00301349">
                          <w:rPr>
                            <w:rFonts w:ascii="Sylfaen" w:hAnsi="Sylfaen"/>
                            <w:strike/>
                            <w:sz w:val="14"/>
                            <w:szCs w:val="14"/>
                          </w:rPr>
                          <w:t xml:space="preserve"> 17-ის</w:t>
                        </w:r>
                        <w:r w:rsidR="00301349">
                          <w:rPr>
                            <w:rFonts w:ascii="Sylfaen" w:hAnsi="Sylfaen"/>
                            <w:sz w:val="14"/>
                            <w:szCs w:val="14"/>
                          </w:rPr>
                          <w:t xml:space="preserve"> </w:t>
                        </w:r>
                        <w:proofErr w:type="spellStart"/>
                        <w:r w:rsidR="00301349" w:rsidRPr="00301349">
                          <w:rPr>
                            <w:rFonts w:ascii="Sylfaen" w:hAnsi="Sylfaen"/>
                            <w:sz w:val="14"/>
                            <w:szCs w:val="14"/>
                            <w:u w:val="single"/>
                          </w:rPr>
                          <w:t>სსბასს</w:t>
                        </w:r>
                        <w:proofErr w:type="spellEnd"/>
                        <w:r w:rsidR="00301349" w:rsidRPr="00301349">
                          <w:rPr>
                            <w:rFonts w:ascii="Sylfaen" w:hAnsi="Sylfaen"/>
                            <w:sz w:val="14"/>
                            <w:szCs w:val="14"/>
                            <w:u w:val="single"/>
                          </w:rPr>
                          <w:t xml:space="preserve"> 45-ის</w:t>
                        </w:r>
                        <w:r w:rsidRPr="00301349">
                          <w:rPr>
                            <w:rFonts w:ascii="Sylfaen" w:hAnsi="Sylfaen"/>
                            <w:sz w:val="14"/>
                            <w:szCs w:val="14"/>
                          </w:rPr>
                          <w:t xml:space="preserve"> </w:t>
                        </w:r>
                        <w:proofErr w:type="spellStart"/>
                        <w:r w:rsidRPr="00301349">
                          <w:rPr>
                            <w:rFonts w:ascii="Sylfaen" w:hAnsi="Sylfaen"/>
                            <w:sz w:val="14"/>
                            <w:szCs w:val="14"/>
                          </w:rPr>
                          <w:t>ან</w:t>
                        </w:r>
                        <w:proofErr w:type="spellEnd"/>
                        <w:r w:rsidRPr="00301349">
                          <w:rPr>
                            <w:rFonts w:ascii="Sylfaen" w:hAnsi="Sylfaen"/>
                            <w:sz w:val="14"/>
                            <w:szCs w:val="14"/>
                          </w:rPr>
                          <w:t xml:space="preserve">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31-ის </w:t>
                        </w:r>
                        <w:proofErr w:type="spellStart"/>
                        <w:r w:rsidRPr="00301349">
                          <w:rPr>
                            <w:rFonts w:ascii="Sylfaen" w:hAnsi="Sylfaen"/>
                            <w:sz w:val="14"/>
                            <w:szCs w:val="14"/>
                          </w:rPr>
                          <w:t>შესაბამისად</w:t>
                        </w:r>
                        <w:proofErr w:type="spellEnd"/>
                        <w:r w:rsidRPr="00301349">
                          <w:rPr>
                            <w:rFonts w:ascii="Sylfaen" w:hAnsi="Sylfaen"/>
                            <w:sz w:val="14"/>
                            <w:szCs w:val="14"/>
                          </w:rPr>
                          <w:t xml:space="preserve">, </w:t>
                        </w:r>
                        <w:proofErr w:type="spellStart"/>
                        <w:r w:rsidRPr="00301349">
                          <w:rPr>
                            <w:rFonts w:ascii="Sylfaen" w:hAnsi="Sylfaen"/>
                            <w:sz w:val="14"/>
                            <w:szCs w:val="14"/>
                          </w:rPr>
                          <w:t>როგორც</w:t>
                        </w:r>
                        <w:proofErr w:type="spellEnd"/>
                        <w:r w:rsidRPr="00301349">
                          <w:rPr>
                            <w:rFonts w:ascii="Sylfaen" w:hAnsi="Sylfaen"/>
                            <w:sz w:val="14"/>
                            <w:szCs w:val="14"/>
                          </w:rPr>
                          <w:t xml:space="preserve"> </w:t>
                        </w:r>
                        <w:proofErr w:type="spellStart"/>
                        <w:r w:rsidRPr="00301349">
                          <w:rPr>
                            <w:rFonts w:ascii="Sylfaen" w:hAnsi="Sylfaen"/>
                            <w:sz w:val="14"/>
                            <w:szCs w:val="14"/>
                          </w:rPr>
                          <w:t>უფრო</w:t>
                        </w:r>
                        <w:proofErr w:type="spellEnd"/>
                        <w:r w:rsidRPr="00301349">
                          <w:rPr>
                            <w:rFonts w:ascii="Sylfaen" w:hAnsi="Sylfaen"/>
                            <w:sz w:val="14"/>
                            <w:szCs w:val="14"/>
                          </w:rPr>
                          <w:t xml:space="preserve"> </w:t>
                        </w:r>
                        <w:proofErr w:type="spellStart"/>
                        <w:r w:rsidRPr="00301349">
                          <w:rPr>
                            <w:rFonts w:ascii="Sylfaen" w:hAnsi="Sylfaen"/>
                            <w:sz w:val="14"/>
                            <w:szCs w:val="14"/>
                          </w:rPr>
                          <w:t>მისაღებია</w:t>
                        </w:r>
                        <w:proofErr w:type="spellEnd"/>
                        <w:r w:rsidRPr="00301349">
                          <w:rPr>
                            <w:rFonts w:ascii="Sylfaen" w:hAnsi="Sylfaen"/>
                            <w:sz w:val="14"/>
                            <w:szCs w:val="14"/>
                          </w:rPr>
                          <w:t>.</w:t>
                        </w:r>
                      </w:p>
                      <w:p w14:paraId="7BE4D713"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proofErr w:type="spellStart"/>
                        <w:r w:rsidRPr="00301349">
                          <w:rPr>
                            <w:rFonts w:ascii="Sylfaen" w:hAnsi="Sylfaen"/>
                            <w:sz w:val="14"/>
                            <w:szCs w:val="14"/>
                          </w:rPr>
                          <w:t>უფლების</w:t>
                        </w:r>
                        <w:proofErr w:type="spellEnd"/>
                        <w:r w:rsidRPr="00301349">
                          <w:rPr>
                            <w:rFonts w:ascii="Sylfaen" w:hAnsi="Sylfaen"/>
                            <w:sz w:val="14"/>
                            <w:szCs w:val="14"/>
                          </w:rPr>
                          <w:t xml:space="preserve"> </w:t>
                        </w:r>
                        <w:proofErr w:type="spellStart"/>
                        <w:r w:rsidRPr="00301349">
                          <w:rPr>
                            <w:rFonts w:ascii="Sylfaen" w:hAnsi="Sylfaen"/>
                            <w:sz w:val="14"/>
                            <w:szCs w:val="14"/>
                          </w:rPr>
                          <w:t>გადამცემი</w:t>
                        </w:r>
                        <w:proofErr w:type="spellEnd"/>
                        <w:r w:rsidRPr="00301349">
                          <w:rPr>
                            <w:rFonts w:ascii="Sylfaen" w:hAnsi="Sylfaen"/>
                            <w:sz w:val="14"/>
                            <w:szCs w:val="14"/>
                          </w:rPr>
                          <w:t xml:space="preserve"> </w:t>
                        </w:r>
                        <w:proofErr w:type="spellStart"/>
                        <w:r w:rsidRPr="00301349">
                          <w:rPr>
                            <w:rFonts w:ascii="Sylfaen" w:hAnsi="Sylfaen"/>
                            <w:sz w:val="14"/>
                            <w:szCs w:val="14"/>
                          </w:rPr>
                          <w:t>ამოწმებს</w:t>
                        </w:r>
                        <w:proofErr w:type="spellEnd"/>
                        <w:r w:rsidRPr="00301349">
                          <w:rPr>
                            <w:rFonts w:ascii="Sylfaen" w:hAnsi="Sylfaen"/>
                            <w:sz w:val="14"/>
                            <w:szCs w:val="14"/>
                          </w:rPr>
                          <w:t xml:space="preserve"> </w:t>
                        </w:r>
                        <w:proofErr w:type="spellStart"/>
                        <w:r w:rsidRPr="00301349">
                          <w:rPr>
                            <w:rFonts w:ascii="Sylfaen" w:hAnsi="Sylfaen"/>
                            <w:sz w:val="14"/>
                            <w:szCs w:val="14"/>
                          </w:rPr>
                          <w:t>გაუფასურებას</w:t>
                        </w:r>
                        <w:proofErr w:type="spellEnd"/>
                        <w:r w:rsidRPr="00301349">
                          <w:rPr>
                            <w:rFonts w:ascii="Sylfaen" w:hAnsi="Sylfaen"/>
                            <w:sz w:val="14"/>
                            <w:szCs w:val="14"/>
                          </w:rPr>
                          <w:t xml:space="preserve">, </w:t>
                        </w:r>
                        <w:proofErr w:type="spellStart"/>
                        <w:r w:rsidRPr="00301349">
                          <w:rPr>
                            <w:rFonts w:ascii="Sylfaen" w:hAnsi="Sylfaen"/>
                            <w:sz w:val="14"/>
                            <w:szCs w:val="14"/>
                          </w:rPr>
                          <w:t>როგორც</w:t>
                        </w:r>
                        <w:proofErr w:type="spellEnd"/>
                        <w:r w:rsidRPr="00301349">
                          <w:rPr>
                            <w:rFonts w:ascii="Sylfaen" w:hAnsi="Sylfaen"/>
                            <w:sz w:val="14"/>
                            <w:szCs w:val="14"/>
                          </w:rPr>
                          <w:t xml:space="preserve"> </w:t>
                        </w:r>
                        <w:proofErr w:type="spellStart"/>
                        <w:r w:rsidRPr="00301349">
                          <w:rPr>
                            <w:rFonts w:ascii="Sylfaen" w:hAnsi="Sylfaen"/>
                            <w:sz w:val="14"/>
                            <w:szCs w:val="14"/>
                          </w:rPr>
                          <w:t>ეს</w:t>
                        </w:r>
                        <w:proofErr w:type="spellEnd"/>
                        <w:r w:rsidRPr="00301349">
                          <w:rPr>
                            <w:rFonts w:ascii="Sylfaen" w:hAnsi="Sylfaen"/>
                            <w:sz w:val="14"/>
                            <w:szCs w:val="14"/>
                          </w:rPr>
                          <w:t xml:space="preserve"> </w:t>
                        </w:r>
                        <w:proofErr w:type="spellStart"/>
                        <w:r w:rsidRPr="00301349">
                          <w:rPr>
                            <w:rFonts w:ascii="Sylfaen" w:hAnsi="Sylfaen"/>
                            <w:sz w:val="14"/>
                            <w:szCs w:val="14"/>
                          </w:rPr>
                          <w:t>ჩამოყალიბებულია</w:t>
                        </w:r>
                        <w:proofErr w:type="spellEnd"/>
                        <w:r w:rsidRPr="00301349">
                          <w:rPr>
                            <w:rFonts w:ascii="Sylfaen" w:hAnsi="Sylfaen"/>
                            <w:sz w:val="14"/>
                            <w:szCs w:val="14"/>
                          </w:rPr>
                          <w:t xml:space="preserve">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21-ში </w:t>
                        </w:r>
                        <w:proofErr w:type="spellStart"/>
                        <w:r w:rsidRPr="00301349">
                          <w:rPr>
                            <w:rFonts w:ascii="Sylfaen" w:hAnsi="Sylfaen"/>
                            <w:sz w:val="14"/>
                            <w:szCs w:val="14"/>
                          </w:rPr>
                          <w:t>და</w:t>
                        </w:r>
                        <w:proofErr w:type="spellEnd"/>
                        <w:r w:rsidRPr="00301349">
                          <w:rPr>
                            <w:rFonts w:ascii="Sylfaen" w:hAnsi="Sylfaen"/>
                            <w:sz w:val="14"/>
                            <w:szCs w:val="14"/>
                          </w:rPr>
                          <w:t xml:space="preserve">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26-ში.</w:t>
                        </w:r>
                      </w:p>
                      <w:p w14:paraId="151BDEC1" w14:textId="37649F4A" w:rsidR="002F15FB" w:rsidRPr="00301349" w:rsidRDefault="002F15FB" w:rsidP="00301349">
                        <w:pPr>
                          <w:pStyle w:val="ListParagraph"/>
                          <w:numPr>
                            <w:ilvl w:val="0"/>
                            <w:numId w:val="8"/>
                          </w:numPr>
                          <w:ind w:left="426" w:right="85" w:hanging="207"/>
                          <w:jc w:val="both"/>
                          <w:rPr>
                            <w:rFonts w:ascii="Sylfaen" w:hAnsi="Sylfaen"/>
                            <w:sz w:val="14"/>
                            <w:szCs w:val="14"/>
                          </w:rPr>
                        </w:pPr>
                        <w:proofErr w:type="spellStart"/>
                        <w:r w:rsidRPr="00301349">
                          <w:rPr>
                            <w:rFonts w:ascii="Sylfaen" w:hAnsi="Sylfaen"/>
                            <w:sz w:val="14"/>
                            <w:szCs w:val="14"/>
                          </w:rPr>
                          <w:t>უფლების</w:t>
                        </w:r>
                        <w:proofErr w:type="spellEnd"/>
                        <w:r w:rsidRPr="00301349">
                          <w:rPr>
                            <w:rFonts w:ascii="Sylfaen" w:hAnsi="Sylfaen"/>
                            <w:sz w:val="14"/>
                            <w:szCs w:val="14"/>
                          </w:rPr>
                          <w:t xml:space="preserve"> </w:t>
                        </w:r>
                        <w:proofErr w:type="spellStart"/>
                        <w:r w:rsidRPr="00301349">
                          <w:rPr>
                            <w:rFonts w:ascii="Sylfaen" w:hAnsi="Sylfaen"/>
                            <w:sz w:val="14"/>
                            <w:szCs w:val="14"/>
                          </w:rPr>
                          <w:t>გადამცემი</w:t>
                        </w:r>
                        <w:proofErr w:type="spellEnd"/>
                        <w:r w:rsidRPr="00301349">
                          <w:rPr>
                            <w:rFonts w:ascii="Sylfaen" w:hAnsi="Sylfaen"/>
                            <w:sz w:val="14"/>
                            <w:szCs w:val="14"/>
                          </w:rPr>
                          <w:t xml:space="preserve"> </w:t>
                        </w:r>
                        <w:proofErr w:type="spellStart"/>
                        <w:r w:rsidRPr="00301349">
                          <w:rPr>
                            <w:rFonts w:ascii="Sylfaen" w:hAnsi="Sylfaen"/>
                            <w:sz w:val="14"/>
                            <w:szCs w:val="14"/>
                          </w:rPr>
                          <w:t>შეღავათიანი</w:t>
                        </w:r>
                        <w:proofErr w:type="spellEnd"/>
                        <w:r w:rsidRPr="00301349">
                          <w:rPr>
                            <w:rFonts w:ascii="Sylfaen" w:hAnsi="Sylfaen"/>
                            <w:sz w:val="14"/>
                            <w:szCs w:val="14"/>
                          </w:rPr>
                          <w:t xml:space="preserve"> </w:t>
                        </w:r>
                        <w:proofErr w:type="spellStart"/>
                        <w:r w:rsidRPr="00301349">
                          <w:rPr>
                            <w:rFonts w:ascii="Sylfaen" w:hAnsi="Sylfaen"/>
                            <w:sz w:val="14"/>
                            <w:szCs w:val="14"/>
                          </w:rPr>
                          <w:t>მომსახურების</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აქტივის</w:t>
                        </w:r>
                        <w:proofErr w:type="spellEnd"/>
                        <w:r w:rsidRPr="00301349">
                          <w:rPr>
                            <w:rFonts w:ascii="Sylfaen" w:hAnsi="Sylfaen"/>
                            <w:sz w:val="14"/>
                            <w:szCs w:val="14"/>
                          </w:rPr>
                          <w:t xml:space="preserve"> </w:t>
                        </w:r>
                        <w:proofErr w:type="spellStart"/>
                        <w:r w:rsidRPr="00301349">
                          <w:rPr>
                            <w:rFonts w:ascii="Sylfaen" w:hAnsi="Sylfaen"/>
                            <w:sz w:val="14"/>
                            <w:szCs w:val="14"/>
                          </w:rPr>
                          <w:t>ტოლი</w:t>
                        </w:r>
                        <w:proofErr w:type="spellEnd"/>
                        <w:r w:rsidRPr="00301349">
                          <w:rPr>
                            <w:rFonts w:ascii="Sylfaen" w:hAnsi="Sylfaen"/>
                            <w:sz w:val="14"/>
                            <w:szCs w:val="14"/>
                          </w:rPr>
                          <w:t xml:space="preserve"> </w:t>
                        </w:r>
                        <w:proofErr w:type="spellStart"/>
                        <w:r w:rsidRPr="00301349">
                          <w:rPr>
                            <w:rFonts w:ascii="Sylfaen" w:hAnsi="Sylfaen"/>
                            <w:sz w:val="14"/>
                            <w:szCs w:val="14"/>
                          </w:rPr>
                          <w:t>ოდენობით</w:t>
                        </w:r>
                        <w:proofErr w:type="spellEnd"/>
                        <w:r w:rsidRPr="00301349">
                          <w:rPr>
                            <w:rFonts w:ascii="Sylfaen" w:hAnsi="Sylfaen"/>
                            <w:sz w:val="14"/>
                            <w:szCs w:val="14"/>
                          </w:rPr>
                          <w:t xml:space="preserve"> </w:t>
                        </w:r>
                        <w:proofErr w:type="spellStart"/>
                        <w:r w:rsidRPr="00301349">
                          <w:rPr>
                            <w:rFonts w:ascii="Sylfaen" w:hAnsi="Sylfaen"/>
                            <w:sz w:val="14"/>
                            <w:szCs w:val="14"/>
                          </w:rPr>
                          <w:t>აღიარებს</w:t>
                        </w:r>
                        <w:proofErr w:type="spellEnd"/>
                        <w:r w:rsidRPr="00301349">
                          <w:rPr>
                            <w:rFonts w:ascii="Sylfaen" w:hAnsi="Sylfaen"/>
                            <w:sz w:val="14"/>
                            <w:szCs w:val="14"/>
                          </w:rPr>
                          <w:t xml:space="preserve"> </w:t>
                        </w:r>
                        <w:proofErr w:type="spellStart"/>
                        <w:r w:rsidRPr="00301349">
                          <w:rPr>
                            <w:rFonts w:ascii="Sylfaen" w:hAnsi="Sylfaen"/>
                            <w:sz w:val="14"/>
                            <w:szCs w:val="14"/>
                          </w:rPr>
                          <w:t>დაკავშირებულ</w:t>
                        </w:r>
                        <w:proofErr w:type="spellEnd"/>
                        <w:r w:rsidRPr="00301349">
                          <w:rPr>
                            <w:rFonts w:ascii="Sylfaen" w:hAnsi="Sylfaen"/>
                            <w:sz w:val="14"/>
                            <w:szCs w:val="14"/>
                          </w:rPr>
                          <w:t xml:space="preserve"> </w:t>
                        </w:r>
                        <w:proofErr w:type="spellStart"/>
                        <w:r w:rsidRPr="00301349">
                          <w:rPr>
                            <w:rFonts w:ascii="Sylfaen" w:hAnsi="Sylfaen"/>
                            <w:sz w:val="14"/>
                            <w:szCs w:val="14"/>
                          </w:rPr>
                          <w:t>ვალდებულებას</w:t>
                        </w:r>
                        <w:proofErr w:type="spellEnd"/>
                        <w:r w:rsidRPr="00301349">
                          <w:rPr>
                            <w:rFonts w:ascii="Sylfaen" w:hAnsi="Sylfaen"/>
                            <w:sz w:val="14"/>
                            <w:szCs w:val="14"/>
                          </w:rPr>
                          <w:t xml:space="preserve">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9,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28,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w:t>
                        </w:r>
                        <w:r w:rsidR="00301349">
                          <w:rPr>
                            <w:rFonts w:ascii="Sylfaen" w:hAnsi="Sylfaen"/>
                            <w:sz w:val="14"/>
                            <w:szCs w:val="14"/>
                          </w:rPr>
                          <w:t>30</w:t>
                        </w:r>
                        <w:r w:rsidRPr="00301349">
                          <w:rPr>
                            <w:rFonts w:ascii="Sylfaen" w:hAnsi="Sylfaen"/>
                            <w:sz w:val="14"/>
                            <w:szCs w:val="14"/>
                          </w:rPr>
                          <w:t xml:space="preserve"> </w:t>
                        </w:r>
                        <w:proofErr w:type="spellStart"/>
                        <w:r w:rsidRPr="00301349">
                          <w:rPr>
                            <w:rFonts w:ascii="Sylfaen" w:hAnsi="Sylfaen"/>
                            <w:sz w:val="14"/>
                            <w:szCs w:val="14"/>
                          </w:rPr>
                          <w:t>და</w:t>
                        </w:r>
                        <w:proofErr w:type="spellEnd"/>
                        <w:r w:rsidRPr="00301349">
                          <w:rPr>
                            <w:rFonts w:ascii="Sylfaen" w:hAnsi="Sylfaen"/>
                            <w:sz w:val="14"/>
                            <w:szCs w:val="14"/>
                          </w:rPr>
                          <w:t xml:space="preserve"> </w:t>
                        </w:r>
                        <w:proofErr w:type="spellStart"/>
                        <w:r w:rsidRPr="00301349">
                          <w:rPr>
                            <w:rFonts w:ascii="Sylfaen" w:hAnsi="Sylfaen"/>
                            <w:sz w:val="14"/>
                            <w:szCs w:val="14"/>
                          </w:rPr>
                          <w:t>სსბასს</w:t>
                        </w:r>
                        <w:proofErr w:type="spellEnd"/>
                        <w:r w:rsidRPr="00301349">
                          <w:rPr>
                            <w:rFonts w:ascii="Sylfaen" w:hAnsi="Sylfaen"/>
                            <w:sz w:val="14"/>
                            <w:szCs w:val="14"/>
                          </w:rPr>
                          <w:t xml:space="preserve"> </w:t>
                        </w:r>
                        <w:r w:rsidR="00301349">
                          <w:rPr>
                            <w:rFonts w:ascii="Sylfaen" w:hAnsi="Sylfaen"/>
                            <w:sz w:val="14"/>
                            <w:szCs w:val="14"/>
                          </w:rPr>
                          <w:t>41</w:t>
                        </w:r>
                        <w:r w:rsidRPr="00301349">
                          <w:rPr>
                            <w:rFonts w:ascii="Sylfaen" w:hAnsi="Sylfaen"/>
                            <w:sz w:val="14"/>
                            <w:szCs w:val="14"/>
                          </w:rPr>
                          <w:t>).</w:t>
                        </w:r>
                      </w:p>
                      <w:p w14:paraId="693D467C" w14:textId="77777777" w:rsidR="002F15FB" w:rsidRPr="00301349" w:rsidRDefault="002F15FB" w:rsidP="00301349">
                        <w:pPr>
                          <w:pStyle w:val="ListParagraph"/>
                          <w:numPr>
                            <w:ilvl w:val="0"/>
                            <w:numId w:val="8"/>
                          </w:numPr>
                          <w:ind w:left="426" w:right="85" w:hanging="207"/>
                          <w:jc w:val="both"/>
                          <w:rPr>
                            <w:rFonts w:ascii="Sylfaen" w:hAnsi="Sylfaen"/>
                            <w:sz w:val="14"/>
                            <w:szCs w:val="14"/>
                          </w:rPr>
                        </w:pPr>
                        <w:proofErr w:type="spellStart"/>
                        <w:r w:rsidRPr="00301349">
                          <w:rPr>
                            <w:rFonts w:ascii="Sylfaen" w:hAnsi="Sylfaen"/>
                            <w:sz w:val="14"/>
                            <w:szCs w:val="14"/>
                          </w:rPr>
                          <w:t>უფლების</w:t>
                        </w:r>
                        <w:proofErr w:type="spellEnd"/>
                        <w:r w:rsidRPr="00301349">
                          <w:rPr>
                            <w:rFonts w:ascii="Sylfaen" w:hAnsi="Sylfaen"/>
                            <w:sz w:val="14"/>
                            <w:szCs w:val="14"/>
                          </w:rPr>
                          <w:t xml:space="preserve"> </w:t>
                        </w:r>
                        <w:proofErr w:type="spellStart"/>
                        <w:r w:rsidRPr="00301349">
                          <w:rPr>
                            <w:rFonts w:ascii="Sylfaen" w:hAnsi="Sylfaen"/>
                            <w:sz w:val="14"/>
                            <w:szCs w:val="14"/>
                          </w:rPr>
                          <w:t>გადამცემი</w:t>
                        </w:r>
                        <w:proofErr w:type="spellEnd"/>
                        <w:r w:rsidRPr="00301349">
                          <w:rPr>
                            <w:rFonts w:ascii="Sylfaen" w:hAnsi="Sylfaen"/>
                            <w:sz w:val="14"/>
                            <w:szCs w:val="14"/>
                          </w:rPr>
                          <w:t xml:space="preserve"> </w:t>
                        </w:r>
                        <w:proofErr w:type="spellStart"/>
                        <w:r w:rsidRPr="00301349">
                          <w:rPr>
                            <w:rFonts w:ascii="Sylfaen" w:hAnsi="Sylfaen"/>
                            <w:sz w:val="14"/>
                            <w:szCs w:val="14"/>
                          </w:rPr>
                          <w:t>აღიარებს</w:t>
                        </w:r>
                        <w:proofErr w:type="spellEnd"/>
                        <w:r w:rsidRPr="00301349">
                          <w:rPr>
                            <w:rFonts w:ascii="Sylfaen" w:hAnsi="Sylfaen"/>
                            <w:sz w:val="14"/>
                            <w:szCs w:val="14"/>
                          </w:rPr>
                          <w:t xml:space="preserve"> </w:t>
                        </w:r>
                        <w:proofErr w:type="spellStart"/>
                        <w:r w:rsidRPr="00301349">
                          <w:rPr>
                            <w:rFonts w:ascii="Sylfaen" w:hAnsi="Sylfaen"/>
                            <w:sz w:val="14"/>
                            <w:szCs w:val="14"/>
                          </w:rPr>
                          <w:t>შეღავათიანი</w:t>
                        </w:r>
                        <w:proofErr w:type="spellEnd"/>
                        <w:r w:rsidRPr="00301349">
                          <w:rPr>
                            <w:rFonts w:ascii="Sylfaen" w:hAnsi="Sylfaen"/>
                            <w:sz w:val="14"/>
                            <w:szCs w:val="14"/>
                          </w:rPr>
                          <w:t xml:space="preserve"> </w:t>
                        </w:r>
                        <w:proofErr w:type="spellStart"/>
                        <w:r w:rsidRPr="00301349">
                          <w:rPr>
                            <w:rFonts w:ascii="Sylfaen" w:hAnsi="Sylfaen"/>
                            <w:sz w:val="14"/>
                            <w:szCs w:val="14"/>
                          </w:rPr>
                          <w:t>მომსახურების</w:t>
                        </w:r>
                        <w:proofErr w:type="spellEnd"/>
                        <w:r w:rsidRPr="00301349">
                          <w:rPr>
                            <w:rFonts w:ascii="Sylfaen" w:hAnsi="Sylfaen"/>
                            <w:sz w:val="14"/>
                            <w:szCs w:val="14"/>
                          </w:rPr>
                          <w:t xml:space="preserve"> </w:t>
                        </w:r>
                        <w:proofErr w:type="spellStart"/>
                        <w:r w:rsidRPr="00301349">
                          <w:rPr>
                            <w:rFonts w:ascii="Sylfaen" w:hAnsi="Sylfaen"/>
                            <w:sz w:val="14"/>
                            <w:szCs w:val="14"/>
                          </w:rPr>
                          <w:t>აქტივთან</w:t>
                        </w:r>
                        <w:proofErr w:type="spellEnd"/>
                        <w:r w:rsidRPr="00301349">
                          <w:rPr>
                            <w:rFonts w:ascii="Sylfaen" w:hAnsi="Sylfaen"/>
                            <w:sz w:val="14"/>
                            <w:szCs w:val="14"/>
                          </w:rPr>
                          <w:t xml:space="preserve"> </w:t>
                        </w:r>
                        <w:proofErr w:type="spellStart"/>
                        <w:r w:rsidRPr="00301349">
                          <w:rPr>
                            <w:rFonts w:ascii="Sylfaen" w:hAnsi="Sylfaen"/>
                            <w:sz w:val="14"/>
                            <w:szCs w:val="14"/>
                          </w:rPr>
                          <w:t>დაკავშირებულ</w:t>
                        </w:r>
                        <w:proofErr w:type="spellEnd"/>
                        <w:r w:rsidRPr="00301349">
                          <w:rPr>
                            <w:rFonts w:ascii="Sylfaen" w:hAnsi="Sylfaen"/>
                            <w:sz w:val="14"/>
                            <w:szCs w:val="14"/>
                          </w:rPr>
                          <w:t xml:space="preserve"> </w:t>
                        </w:r>
                        <w:proofErr w:type="spellStart"/>
                        <w:r w:rsidRPr="00301349">
                          <w:rPr>
                            <w:rFonts w:ascii="Sylfaen" w:hAnsi="Sylfaen"/>
                            <w:sz w:val="14"/>
                            <w:szCs w:val="14"/>
                          </w:rPr>
                          <w:t>შემოსავლებს</w:t>
                        </w:r>
                        <w:proofErr w:type="spellEnd"/>
                        <w:r w:rsidRPr="00301349">
                          <w:rPr>
                            <w:rFonts w:ascii="Sylfaen" w:hAnsi="Sylfaen"/>
                            <w:sz w:val="14"/>
                            <w:szCs w:val="14"/>
                          </w:rPr>
                          <w:t xml:space="preserve"> </w:t>
                        </w:r>
                        <w:proofErr w:type="spellStart"/>
                        <w:r w:rsidRPr="00301349">
                          <w:rPr>
                            <w:rFonts w:ascii="Sylfaen" w:hAnsi="Sylfaen"/>
                            <w:sz w:val="14"/>
                            <w:szCs w:val="14"/>
                          </w:rPr>
                          <w:t>და</w:t>
                        </w:r>
                        <w:proofErr w:type="spellEnd"/>
                        <w:r w:rsidRPr="00301349">
                          <w:rPr>
                            <w:rFonts w:ascii="Sylfaen" w:hAnsi="Sylfaen"/>
                            <w:sz w:val="14"/>
                            <w:szCs w:val="14"/>
                          </w:rPr>
                          <w:t xml:space="preserve"> </w:t>
                        </w:r>
                        <w:proofErr w:type="spellStart"/>
                        <w:r w:rsidRPr="00301349">
                          <w:rPr>
                            <w:rFonts w:ascii="Sylfaen" w:hAnsi="Sylfaen"/>
                            <w:sz w:val="14"/>
                            <w:szCs w:val="14"/>
                          </w:rPr>
                          <w:t>ხარჯებს</w:t>
                        </w:r>
                        <w:proofErr w:type="spellEnd"/>
                        <w:r w:rsidRPr="00301349">
                          <w:rPr>
                            <w:rFonts w:ascii="Sylfaen" w:hAnsi="Sylfaen"/>
                            <w:sz w:val="14"/>
                            <w:szCs w:val="14"/>
                          </w:rPr>
                          <w:t>.</w:t>
                        </w:r>
                      </w:p>
                    </w:txbxContent>
                  </v:textbox>
                </v:shape>
                <v:shape id="Text Box 9" o:spid="_x0000_s1129" type="#_x0000_t202" style="position:absolute;left:7853;top:5188;width:2501;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" filled="f">
                  <v:textbox inset="0,0,0,0">
                    <w:txbxContent>
                      <w:p w14:paraId="24FCE678" w14:textId="77777777" w:rsidR="00C45E24" w:rsidRPr="00C45E24" w:rsidRDefault="00C45E24" w:rsidP="00C45E24">
                        <w:pPr>
                          <w:ind w:left="142" w:right="82"/>
                          <w:jc w:val="center"/>
                          <w:rPr>
                            <w:rFonts w:ascii="Sylfaen" w:hAnsi="Sylfaen"/>
                            <w:sz w:val="2"/>
                            <w:szCs w:val="2"/>
                          </w:rPr>
                        </w:pPr>
                      </w:p>
                      <w:p w14:paraId="3D46A21F" w14:textId="6A0D8D91" w:rsidR="002F15FB" w:rsidRPr="00C45E24" w:rsidRDefault="002F15FB" w:rsidP="00C45E24">
                        <w:pPr>
                          <w:ind w:left="142" w:right="82"/>
                          <w:jc w:val="center"/>
                          <w:rPr>
                            <w:rFonts w:ascii="Sylfaen" w:hAnsi="Sylfaen"/>
                            <w:sz w:val="12"/>
                            <w:szCs w:val="12"/>
                          </w:rPr>
                        </w:pPr>
                        <w:proofErr w:type="spellStart"/>
                        <w:r w:rsidRPr="00C45E24">
                          <w:rPr>
                            <w:rFonts w:ascii="Sylfaen" w:hAnsi="Sylfaen"/>
                            <w:sz w:val="12"/>
                            <w:szCs w:val="12"/>
                          </w:rPr>
                          <w:t>შეღავათიანი</w:t>
                        </w:r>
                        <w:proofErr w:type="spellEnd"/>
                        <w:r w:rsidRPr="00C45E24">
                          <w:rPr>
                            <w:rFonts w:ascii="Sylfaen" w:hAnsi="Sylfaen"/>
                            <w:sz w:val="12"/>
                            <w:szCs w:val="12"/>
                          </w:rPr>
                          <w:t xml:space="preserve"> </w:t>
                        </w:r>
                        <w:proofErr w:type="spellStart"/>
                        <w:r w:rsidRPr="00C45E24">
                          <w:rPr>
                            <w:rFonts w:ascii="Sylfaen" w:hAnsi="Sylfaen"/>
                            <w:sz w:val="12"/>
                            <w:szCs w:val="12"/>
                          </w:rPr>
                          <w:t>მომსახურების</w:t>
                        </w:r>
                        <w:proofErr w:type="spellEnd"/>
                        <w:r w:rsidRPr="00C45E24">
                          <w:rPr>
                            <w:rFonts w:ascii="Sylfaen" w:hAnsi="Sylfaen"/>
                            <w:sz w:val="12"/>
                            <w:szCs w:val="12"/>
                          </w:rPr>
                          <w:t xml:space="preserve"> </w:t>
                        </w:r>
                        <w:proofErr w:type="spellStart"/>
                        <w:r w:rsidRPr="00C45E24">
                          <w:rPr>
                            <w:rFonts w:ascii="Sylfaen" w:hAnsi="Sylfaen"/>
                            <w:sz w:val="12"/>
                            <w:szCs w:val="12"/>
                          </w:rPr>
                          <w:t>ეს</w:t>
                        </w:r>
                        <w:proofErr w:type="spellEnd"/>
                        <w:r w:rsidRPr="00C45E24">
                          <w:rPr>
                            <w:rFonts w:ascii="Sylfaen" w:hAnsi="Sylfaen"/>
                            <w:sz w:val="12"/>
                            <w:szCs w:val="12"/>
                          </w:rPr>
                          <w:t xml:space="preserve"> </w:t>
                        </w:r>
                        <w:proofErr w:type="spellStart"/>
                        <w:r w:rsidRPr="00C45E24">
                          <w:rPr>
                            <w:rFonts w:ascii="Sylfaen" w:hAnsi="Sylfaen"/>
                            <w:sz w:val="12"/>
                            <w:szCs w:val="12"/>
                          </w:rPr>
                          <w:t>აქტივი</w:t>
                        </w:r>
                        <w:proofErr w:type="spellEnd"/>
                        <w:r w:rsidRPr="00C45E24">
                          <w:rPr>
                            <w:rFonts w:ascii="Sylfaen" w:hAnsi="Sylfaen"/>
                            <w:sz w:val="12"/>
                            <w:szCs w:val="12"/>
                          </w:rPr>
                          <w:t xml:space="preserve"> </w:t>
                        </w:r>
                        <w:proofErr w:type="spellStart"/>
                        <w:r w:rsidRPr="00C45E24">
                          <w:rPr>
                            <w:rFonts w:ascii="Sylfaen" w:hAnsi="Sylfaen"/>
                            <w:sz w:val="12"/>
                            <w:szCs w:val="12"/>
                          </w:rPr>
                          <w:t>უფლების</w:t>
                        </w:r>
                        <w:proofErr w:type="spellEnd"/>
                        <w:r w:rsidRPr="00C45E24">
                          <w:rPr>
                            <w:rFonts w:ascii="Sylfaen" w:hAnsi="Sylfaen"/>
                            <w:sz w:val="12"/>
                            <w:szCs w:val="12"/>
                          </w:rPr>
                          <w:t xml:space="preserve"> </w:t>
                        </w:r>
                        <w:proofErr w:type="spellStart"/>
                        <w:r w:rsidRPr="00C45E24">
                          <w:rPr>
                            <w:rFonts w:ascii="Sylfaen" w:hAnsi="Sylfaen"/>
                            <w:sz w:val="12"/>
                            <w:szCs w:val="12"/>
                          </w:rPr>
                          <w:t>გადამცემის</w:t>
                        </w:r>
                        <w:proofErr w:type="spellEnd"/>
                        <w:r w:rsidRPr="00C45E24">
                          <w:rPr>
                            <w:rFonts w:ascii="Sylfaen" w:hAnsi="Sylfaen"/>
                            <w:sz w:val="12"/>
                            <w:szCs w:val="12"/>
                          </w:rPr>
                          <w:t xml:space="preserve"> </w:t>
                        </w:r>
                        <w:proofErr w:type="spellStart"/>
                        <w:r w:rsidRPr="00C45E24">
                          <w:rPr>
                            <w:rFonts w:ascii="Sylfaen" w:hAnsi="Sylfaen"/>
                            <w:sz w:val="12"/>
                            <w:szCs w:val="12"/>
                          </w:rPr>
                          <w:t>ხელთ</w:t>
                        </w:r>
                        <w:proofErr w:type="spellEnd"/>
                        <w:r w:rsidRPr="00C45E24">
                          <w:rPr>
                            <w:rFonts w:ascii="Sylfaen" w:hAnsi="Sylfaen"/>
                            <w:sz w:val="12"/>
                            <w:szCs w:val="12"/>
                          </w:rPr>
                          <w:t xml:space="preserve"> </w:t>
                        </w:r>
                        <w:proofErr w:type="spellStart"/>
                        <w:r w:rsidRPr="00C45E24">
                          <w:rPr>
                            <w:rFonts w:ascii="Sylfaen" w:hAnsi="Sylfaen"/>
                            <w:sz w:val="12"/>
                            <w:szCs w:val="12"/>
                          </w:rPr>
                          <w:t>არსებული</w:t>
                        </w:r>
                        <w:proofErr w:type="spellEnd"/>
                        <w:r w:rsidRPr="00C45E24">
                          <w:rPr>
                            <w:rFonts w:ascii="Sylfaen" w:hAnsi="Sylfaen"/>
                            <w:sz w:val="12"/>
                            <w:szCs w:val="12"/>
                          </w:rPr>
                          <w:t xml:space="preserve"> </w:t>
                        </w:r>
                        <w:proofErr w:type="spellStart"/>
                        <w:r w:rsidRPr="00C45E24">
                          <w:rPr>
                            <w:rFonts w:ascii="Sylfaen" w:hAnsi="Sylfaen"/>
                            <w:sz w:val="12"/>
                            <w:szCs w:val="12"/>
                          </w:rPr>
                          <w:t>აქტივია</w:t>
                        </w:r>
                        <w:proofErr w:type="spellEnd"/>
                        <w:r w:rsidRPr="00C45E24">
                          <w:rPr>
                            <w:rFonts w:ascii="Sylfaen" w:hAnsi="Sylfaen"/>
                            <w:sz w:val="12"/>
                            <w:szCs w:val="12"/>
                          </w:rPr>
                          <w:t xml:space="preserve">, </w:t>
                        </w:r>
                        <w:proofErr w:type="spellStart"/>
                        <w:r w:rsidRPr="00C45E24">
                          <w:rPr>
                            <w:rFonts w:ascii="Sylfaen" w:hAnsi="Sylfaen"/>
                            <w:sz w:val="12"/>
                            <w:szCs w:val="12"/>
                          </w:rPr>
                          <w:t>რომლის</w:t>
                        </w:r>
                        <w:proofErr w:type="spellEnd"/>
                        <w:r w:rsidRPr="00C45E24">
                          <w:rPr>
                            <w:rFonts w:ascii="Sylfaen" w:hAnsi="Sylfaen"/>
                            <w:sz w:val="12"/>
                            <w:szCs w:val="12"/>
                          </w:rPr>
                          <w:t xml:space="preserve"> </w:t>
                        </w:r>
                        <w:proofErr w:type="spellStart"/>
                        <w:r w:rsidRPr="00C45E24">
                          <w:rPr>
                            <w:rFonts w:ascii="Sylfaen" w:hAnsi="Sylfaen"/>
                            <w:sz w:val="12"/>
                            <w:szCs w:val="12"/>
                          </w:rPr>
                          <w:t>გამოყენების</w:t>
                        </w:r>
                        <w:proofErr w:type="spellEnd"/>
                        <w:r w:rsidRPr="00C45E24">
                          <w:rPr>
                            <w:rFonts w:ascii="Sylfaen" w:hAnsi="Sylfaen"/>
                            <w:sz w:val="12"/>
                            <w:szCs w:val="12"/>
                          </w:rPr>
                          <w:t xml:space="preserve"> </w:t>
                        </w:r>
                        <w:proofErr w:type="spellStart"/>
                        <w:r w:rsidRPr="00C45E24">
                          <w:rPr>
                            <w:rFonts w:ascii="Sylfaen" w:hAnsi="Sylfaen"/>
                            <w:sz w:val="12"/>
                            <w:szCs w:val="12"/>
                          </w:rPr>
                          <w:t>უფლებაც</w:t>
                        </w:r>
                        <w:proofErr w:type="spellEnd"/>
                        <w:r w:rsidRPr="00C45E24">
                          <w:rPr>
                            <w:rFonts w:ascii="Sylfaen" w:hAnsi="Sylfaen"/>
                            <w:sz w:val="12"/>
                            <w:szCs w:val="12"/>
                          </w:rPr>
                          <w:t xml:space="preserve"> </w:t>
                        </w:r>
                        <w:proofErr w:type="spellStart"/>
                        <w:r w:rsidRPr="00C45E24">
                          <w:rPr>
                            <w:rFonts w:ascii="Sylfaen" w:hAnsi="Sylfaen"/>
                            <w:sz w:val="12"/>
                            <w:szCs w:val="12"/>
                          </w:rPr>
                          <w:t>მიცემული</w:t>
                        </w:r>
                        <w:proofErr w:type="spellEnd"/>
                        <w:r w:rsidRPr="00C45E24">
                          <w:rPr>
                            <w:rFonts w:ascii="Sylfaen" w:hAnsi="Sylfaen"/>
                            <w:sz w:val="12"/>
                            <w:szCs w:val="12"/>
                          </w:rPr>
                          <w:t xml:space="preserve"> </w:t>
                        </w:r>
                        <w:proofErr w:type="spellStart"/>
                        <w:r w:rsidRPr="00C45E24">
                          <w:rPr>
                            <w:rFonts w:ascii="Sylfaen" w:hAnsi="Sylfaen"/>
                            <w:sz w:val="12"/>
                            <w:szCs w:val="12"/>
                          </w:rPr>
                          <w:t>აქვს</w:t>
                        </w:r>
                        <w:proofErr w:type="spellEnd"/>
                        <w:r w:rsidRPr="00C45E24">
                          <w:rPr>
                            <w:rFonts w:ascii="Sylfaen" w:hAnsi="Sylfaen"/>
                            <w:sz w:val="12"/>
                            <w:szCs w:val="12"/>
                          </w:rPr>
                          <w:t xml:space="preserve"> </w:t>
                        </w:r>
                        <w:proofErr w:type="spellStart"/>
                        <w:r w:rsidRPr="00C45E24">
                          <w:rPr>
                            <w:rFonts w:ascii="Sylfaen" w:hAnsi="Sylfaen"/>
                            <w:sz w:val="12"/>
                            <w:szCs w:val="12"/>
                          </w:rPr>
                          <w:t>ოპერატორს</w:t>
                        </w:r>
                        <w:proofErr w:type="spellEnd"/>
                        <w:r w:rsidRPr="00C45E24">
                          <w:rPr>
                            <w:rFonts w:ascii="Sylfaen" w:hAnsi="Sylfaen"/>
                            <w:sz w:val="12"/>
                            <w:szCs w:val="12"/>
                          </w:rPr>
                          <w:t xml:space="preserve">, </w:t>
                        </w:r>
                        <w:proofErr w:type="spellStart"/>
                        <w:r w:rsidRPr="00C45E24">
                          <w:rPr>
                            <w:rFonts w:ascii="Sylfaen" w:hAnsi="Sylfaen"/>
                            <w:sz w:val="12"/>
                            <w:szCs w:val="12"/>
                          </w:rPr>
                          <w:t>შეღავათიანი</w:t>
                        </w:r>
                        <w:proofErr w:type="spellEnd"/>
                        <w:r w:rsidRPr="00C45E24">
                          <w:rPr>
                            <w:rFonts w:ascii="Sylfaen" w:hAnsi="Sylfaen"/>
                            <w:sz w:val="12"/>
                            <w:szCs w:val="12"/>
                          </w:rPr>
                          <w:t xml:space="preserve"> </w:t>
                        </w:r>
                        <w:proofErr w:type="spellStart"/>
                        <w:r w:rsidRPr="00C45E24">
                          <w:rPr>
                            <w:rFonts w:ascii="Sylfaen" w:hAnsi="Sylfaen"/>
                            <w:sz w:val="12"/>
                            <w:szCs w:val="12"/>
                          </w:rPr>
                          <w:t>მომსახურების</w:t>
                        </w:r>
                        <w:proofErr w:type="spellEnd"/>
                        <w:r w:rsidRPr="00C45E24">
                          <w:rPr>
                            <w:rFonts w:ascii="Sylfaen" w:hAnsi="Sylfaen"/>
                            <w:sz w:val="12"/>
                            <w:szCs w:val="12"/>
                          </w:rPr>
                          <w:t xml:space="preserve"> </w:t>
                        </w:r>
                        <w:proofErr w:type="spellStart"/>
                        <w:r w:rsidRPr="00C45E24">
                          <w:rPr>
                            <w:rFonts w:ascii="Sylfaen" w:hAnsi="Sylfaen"/>
                            <w:sz w:val="12"/>
                            <w:szCs w:val="12"/>
                          </w:rPr>
                          <w:t>შეთანხმების</w:t>
                        </w:r>
                        <w:proofErr w:type="spellEnd"/>
                        <w:r w:rsidRPr="00C45E24">
                          <w:rPr>
                            <w:rFonts w:ascii="Sylfaen" w:hAnsi="Sylfaen"/>
                            <w:sz w:val="12"/>
                            <w:szCs w:val="12"/>
                          </w:rPr>
                          <w:t xml:space="preserve"> </w:t>
                        </w:r>
                        <w:proofErr w:type="spellStart"/>
                        <w:r w:rsidRPr="00C45E24">
                          <w:rPr>
                            <w:rFonts w:ascii="Sylfaen" w:hAnsi="Sylfaen"/>
                            <w:sz w:val="12"/>
                            <w:szCs w:val="12"/>
                          </w:rPr>
                          <w:t>მიზნებისათვის</w:t>
                        </w:r>
                        <w:proofErr w:type="spellEnd"/>
                        <w:r w:rsidRPr="00C45E24">
                          <w:rPr>
                            <w:rFonts w:ascii="Sylfaen" w:hAnsi="Sylfaen"/>
                            <w:sz w:val="12"/>
                            <w:szCs w:val="12"/>
                          </w:rPr>
                          <w:t>?</w:t>
                        </w:r>
                      </w:p>
                    </w:txbxContent>
                  </v:textbox>
                </v:shape>
                <v:shape id="Text Box 8" o:spid="_x0000_s1130" type="#_x0000_t202" style="position:absolute;left:3878;top:2238;width:2877;height:2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" filled="f">
                  <v:textbox inset="0,0,0,0">
                    <w:txbxContent>
                      <w:p w14:paraId="014D6F2C" w14:textId="77777777" w:rsidR="007E698F" w:rsidRDefault="007E698F" w:rsidP="007E698F">
                        <w:pPr>
                          <w:ind w:left="142" w:right="168"/>
                          <w:jc w:val="center"/>
                          <w:rPr>
                            <w:rFonts w:ascii="Sylfaen" w:hAnsi="Sylfaen"/>
                            <w:sz w:val="12"/>
                            <w:szCs w:val="12"/>
                          </w:rPr>
                        </w:pPr>
                      </w:p>
                      <w:p w14:paraId="7F11D60B" w14:textId="13E3A0BD" w:rsidR="002F15FB" w:rsidRPr="007E698F" w:rsidRDefault="002F15FB" w:rsidP="007E698F">
                        <w:pPr>
                          <w:ind w:left="142" w:right="168"/>
                          <w:jc w:val="center"/>
                          <w:rPr>
                            <w:rFonts w:ascii="Sylfaen" w:hAnsi="Sylfaen"/>
                            <w:sz w:val="12"/>
                            <w:szCs w:val="12"/>
                          </w:rPr>
                        </w:pPr>
                        <w:proofErr w:type="spellStart"/>
                        <w:r w:rsidRPr="007E698F">
                          <w:rPr>
                            <w:rFonts w:ascii="Sylfaen" w:hAnsi="Sylfaen"/>
                            <w:sz w:val="12"/>
                            <w:szCs w:val="12"/>
                          </w:rPr>
                          <w:t>უფლების</w:t>
                        </w:r>
                        <w:proofErr w:type="spellEnd"/>
                        <w:r w:rsidRPr="007E698F">
                          <w:rPr>
                            <w:rFonts w:ascii="Sylfaen" w:hAnsi="Sylfaen"/>
                            <w:sz w:val="12"/>
                            <w:szCs w:val="12"/>
                          </w:rPr>
                          <w:t xml:space="preserve"> </w:t>
                        </w:r>
                        <w:proofErr w:type="spellStart"/>
                        <w:r w:rsidRPr="007E698F">
                          <w:rPr>
                            <w:rFonts w:ascii="Sylfaen" w:hAnsi="Sylfaen"/>
                            <w:sz w:val="12"/>
                            <w:szCs w:val="12"/>
                          </w:rPr>
                          <w:t>გადამცემი</w:t>
                        </w:r>
                        <w:proofErr w:type="spellEnd"/>
                        <w:r w:rsidRPr="007E698F">
                          <w:rPr>
                            <w:rFonts w:ascii="Sylfaen" w:hAnsi="Sylfaen"/>
                            <w:sz w:val="12"/>
                            <w:szCs w:val="12"/>
                          </w:rPr>
                          <w:t xml:space="preserve"> </w:t>
                        </w:r>
                        <w:proofErr w:type="spellStart"/>
                        <w:r w:rsidRPr="007E698F">
                          <w:rPr>
                            <w:rFonts w:ascii="Sylfaen" w:hAnsi="Sylfaen"/>
                            <w:sz w:val="12"/>
                            <w:szCs w:val="12"/>
                          </w:rPr>
                          <w:t>აკონტროლებს</w:t>
                        </w:r>
                        <w:proofErr w:type="spellEnd"/>
                        <w:r w:rsidRPr="007E698F">
                          <w:rPr>
                            <w:rFonts w:ascii="Sylfaen" w:hAnsi="Sylfaen"/>
                            <w:sz w:val="12"/>
                            <w:szCs w:val="12"/>
                          </w:rPr>
                          <w:t xml:space="preserve"> </w:t>
                        </w:r>
                        <w:proofErr w:type="spellStart"/>
                        <w:r w:rsidRPr="007E698F">
                          <w:rPr>
                            <w:rFonts w:ascii="Sylfaen" w:hAnsi="Sylfaen"/>
                            <w:sz w:val="12"/>
                            <w:szCs w:val="12"/>
                          </w:rPr>
                          <w:t>მფლობელობის</w:t>
                        </w:r>
                        <w:proofErr w:type="spellEnd"/>
                        <w:r w:rsidRPr="007E698F">
                          <w:rPr>
                            <w:rFonts w:ascii="Sylfaen" w:hAnsi="Sylfaen"/>
                            <w:sz w:val="12"/>
                            <w:szCs w:val="12"/>
                          </w:rPr>
                          <w:t xml:space="preserve">, </w:t>
                        </w:r>
                        <w:proofErr w:type="spellStart"/>
                        <w:r w:rsidRPr="007E698F">
                          <w:rPr>
                            <w:rFonts w:ascii="Sylfaen" w:hAnsi="Sylfaen"/>
                            <w:sz w:val="12"/>
                            <w:szCs w:val="12"/>
                          </w:rPr>
                          <w:t>ბენეფიციარული</w:t>
                        </w:r>
                        <w:proofErr w:type="spellEnd"/>
                        <w:r w:rsidRPr="007E698F">
                          <w:rPr>
                            <w:rFonts w:ascii="Sylfaen" w:hAnsi="Sylfaen"/>
                            <w:sz w:val="12"/>
                            <w:szCs w:val="12"/>
                          </w:rPr>
                          <w:t xml:space="preserve"> </w:t>
                        </w:r>
                        <w:proofErr w:type="spellStart"/>
                        <w:r w:rsidRPr="007E698F">
                          <w:rPr>
                            <w:rFonts w:ascii="Sylfaen" w:hAnsi="Sylfaen"/>
                            <w:sz w:val="12"/>
                            <w:szCs w:val="12"/>
                          </w:rPr>
                          <w:t>უფლებამოსილების</w:t>
                        </w:r>
                        <w:proofErr w:type="spellEnd"/>
                        <w:r w:rsidRPr="007E698F">
                          <w:rPr>
                            <w:rFonts w:ascii="Sylfaen" w:hAnsi="Sylfaen"/>
                            <w:sz w:val="12"/>
                            <w:szCs w:val="12"/>
                          </w:rPr>
                          <w:t xml:space="preserve"> </w:t>
                        </w:r>
                        <w:proofErr w:type="spellStart"/>
                        <w:r w:rsidRPr="007E698F">
                          <w:rPr>
                            <w:rFonts w:ascii="Sylfaen" w:hAnsi="Sylfaen"/>
                            <w:sz w:val="12"/>
                            <w:szCs w:val="12"/>
                          </w:rPr>
                          <w:t>მეშვეობით</w:t>
                        </w:r>
                        <w:proofErr w:type="spellEnd"/>
                        <w:r w:rsidRPr="007E698F">
                          <w:rPr>
                            <w:rFonts w:ascii="Sylfaen" w:hAnsi="Sylfaen"/>
                            <w:sz w:val="12"/>
                            <w:szCs w:val="12"/>
                          </w:rPr>
                          <w:t xml:space="preserve"> </w:t>
                        </w:r>
                        <w:proofErr w:type="spellStart"/>
                        <w:r w:rsidRPr="007E698F">
                          <w:rPr>
                            <w:rFonts w:ascii="Sylfaen" w:hAnsi="Sylfaen"/>
                            <w:sz w:val="12"/>
                            <w:szCs w:val="12"/>
                          </w:rPr>
                          <w:t>ან</w:t>
                        </w:r>
                        <w:proofErr w:type="spellEnd"/>
                        <w:r w:rsidRPr="007E698F">
                          <w:rPr>
                            <w:rFonts w:ascii="Sylfaen" w:hAnsi="Sylfaen"/>
                            <w:sz w:val="12"/>
                            <w:szCs w:val="12"/>
                          </w:rPr>
                          <w:t xml:space="preserve"> </w:t>
                        </w:r>
                        <w:proofErr w:type="spellStart"/>
                        <w:r w:rsidRPr="007E698F">
                          <w:rPr>
                            <w:rFonts w:ascii="Sylfaen" w:hAnsi="Sylfaen"/>
                            <w:sz w:val="12"/>
                            <w:szCs w:val="12"/>
                          </w:rPr>
                          <w:t>რაიმე</w:t>
                        </w:r>
                        <w:proofErr w:type="spellEnd"/>
                        <w:r w:rsidRPr="007E698F">
                          <w:rPr>
                            <w:rFonts w:ascii="Sylfaen" w:hAnsi="Sylfaen"/>
                            <w:sz w:val="12"/>
                            <w:szCs w:val="12"/>
                          </w:rPr>
                          <w:t xml:space="preserve"> </w:t>
                        </w:r>
                        <w:proofErr w:type="spellStart"/>
                        <w:r w:rsidRPr="007E698F">
                          <w:rPr>
                            <w:rFonts w:ascii="Sylfaen" w:hAnsi="Sylfaen"/>
                            <w:sz w:val="12"/>
                            <w:szCs w:val="12"/>
                          </w:rPr>
                          <w:t>სხვა</w:t>
                        </w:r>
                        <w:proofErr w:type="spellEnd"/>
                        <w:r w:rsidRPr="007E698F">
                          <w:rPr>
                            <w:rFonts w:ascii="Sylfaen" w:hAnsi="Sylfaen"/>
                            <w:sz w:val="12"/>
                            <w:szCs w:val="12"/>
                          </w:rPr>
                          <w:t xml:space="preserve"> </w:t>
                        </w:r>
                        <w:proofErr w:type="spellStart"/>
                        <w:r w:rsidRPr="007E698F">
                          <w:rPr>
                            <w:rFonts w:ascii="Sylfaen" w:hAnsi="Sylfaen"/>
                            <w:sz w:val="12"/>
                            <w:szCs w:val="12"/>
                          </w:rPr>
                          <w:t>გზით</w:t>
                        </w:r>
                        <w:proofErr w:type="spellEnd"/>
                        <w:r w:rsidRPr="007E698F">
                          <w:rPr>
                            <w:rFonts w:ascii="Sylfaen" w:hAnsi="Sylfaen"/>
                            <w:sz w:val="12"/>
                            <w:szCs w:val="12"/>
                          </w:rPr>
                          <w:t xml:space="preserve"> </w:t>
                        </w:r>
                        <w:proofErr w:type="spellStart"/>
                        <w:r w:rsidRPr="007E698F">
                          <w:rPr>
                            <w:rFonts w:ascii="Sylfaen" w:hAnsi="Sylfaen"/>
                            <w:sz w:val="12"/>
                            <w:szCs w:val="12"/>
                          </w:rPr>
                          <w:t>მიღებულ</w:t>
                        </w:r>
                        <w:proofErr w:type="spellEnd"/>
                        <w:r w:rsidRPr="007E698F">
                          <w:rPr>
                            <w:rFonts w:ascii="Sylfaen" w:hAnsi="Sylfaen"/>
                            <w:sz w:val="12"/>
                            <w:szCs w:val="12"/>
                          </w:rPr>
                          <w:t xml:space="preserve"> </w:t>
                        </w:r>
                        <w:proofErr w:type="spellStart"/>
                        <w:r w:rsidRPr="007E698F">
                          <w:rPr>
                            <w:rFonts w:ascii="Sylfaen" w:hAnsi="Sylfaen"/>
                            <w:sz w:val="12"/>
                            <w:szCs w:val="12"/>
                          </w:rPr>
                          <w:t>რაიმე</w:t>
                        </w:r>
                        <w:proofErr w:type="spellEnd"/>
                        <w:r w:rsidRPr="007E698F">
                          <w:rPr>
                            <w:rFonts w:ascii="Sylfaen" w:hAnsi="Sylfaen"/>
                            <w:sz w:val="12"/>
                            <w:szCs w:val="12"/>
                          </w:rPr>
                          <w:t xml:space="preserve"> </w:t>
                        </w:r>
                        <w:proofErr w:type="spellStart"/>
                        <w:r w:rsidRPr="007E698F">
                          <w:rPr>
                            <w:rFonts w:ascii="Sylfaen" w:hAnsi="Sylfaen"/>
                            <w:sz w:val="12"/>
                            <w:szCs w:val="12"/>
                          </w:rPr>
                          <w:t>მნიშვნელოვან</w:t>
                        </w:r>
                        <w:proofErr w:type="spellEnd"/>
                        <w:r w:rsidRPr="007E698F">
                          <w:rPr>
                            <w:rFonts w:ascii="Sylfaen" w:hAnsi="Sylfaen"/>
                            <w:sz w:val="12"/>
                            <w:szCs w:val="12"/>
                          </w:rPr>
                          <w:t xml:space="preserve"> </w:t>
                        </w:r>
                        <w:proofErr w:type="spellStart"/>
                        <w:r w:rsidRPr="007E698F">
                          <w:rPr>
                            <w:rFonts w:ascii="Sylfaen" w:hAnsi="Sylfaen"/>
                            <w:sz w:val="12"/>
                            <w:szCs w:val="12"/>
                          </w:rPr>
                          <w:t>ნარჩენ</w:t>
                        </w:r>
                        <w:proofErr w:type="spellEnd"/>
                        <w:r w:rsidRPr="007E698F">
                          <w:rPr>
                            <w:rFonts w:ascii="Sylfaen" w:hAnsi="Sylfaen"/>
                            <w:sz w:val="12"/>
                            <w:szCs w:val="12"/>
                          </w:rPr>
                          <w:t xml:space="preserve"> </w:t>
                        </w:r>
                        <w:proofErr w:type="spellStart"/>
                        <w:r w:rsidRPr="007E698F">
                          <w:rPr>
                            <w:rFonts w:ascii="Sylfaen" w:hAnsi="Sylfaen"/>
                            <w:sz w:val="12"/>
                            <w:szCs w:val="12"/>
                          </w:rPr>
                          <w:t>წილს</w:t>
                        </w:r>
                        <w:proofErr w:type="spellEnd"/>
                        <w:r w:rsidRPr="007E698F">
                          <w:rPr>
                            <w:rFonts w:ascii="Sylfaen" w:hAnsi="Sylfaen"/>
                            <w:sz w:val="12"/>
                            <w:szCs w:val="12"/>
                          </w:rPr>
                          <w:t xml:space="preserve"> </w:t>
                        </w:r>
                        <w:proofErr w:type="spellStart"/>
                        <w:r w:rsidRPr="007E698F">
                          <w:rPr>
                            <w:rFonts w:ascii="Sylfaen" w:hAnsi="Sylfaen"/>
                            <w:sz w:val="12"/>
                            <w:szCs w:val="12"/>
                          </w:rPr>
                          <w:t>შეღავათიანი</w:t>
                        </w:r>
                        <w:proofErr w:type="spellEnd"/>
                        <w:r w:rsidRPr="007E698F">
                          <w:rPr>
                            <w:rFonts w:ascii="Sylfaen" w:hAnsi="Sylfaen"/>
                            <w:sz w:val="12"/>
                            <w:szCs w:val="12"/>
                          </w:rPr>
                          <w:t xml:space="preserve"> </w:t>
                        </w:r>
                        <w:proofErr w:type="spellStart"/>
                        <w:r w:rsidRPr="007E698F">
                          <w:rPr>
                            <w:rFonts w:ascii="Sylfaen" w:hAnsi="Sylfaen"/>
                            <w:sz w:val="12"/>
                            <w:szCs w:val="12"/>
                          </w:rPr>
                          <w:t>მომსახურების</w:t>
                        </w:r>
                        <w:proofErr w:type="spellEnd"/>
                        <w:r w:rsidRPr="007E698F">
                          <w:rPr>
                            <w:rFonts w:ascii="Sylfaen" w:hAnsi="Sylfaen"/>
                            <w:sz w:val="12"/>
                            <w:szCs w:val="12"/>
                          </w:rPr>
                          <w:t xml:space="preserve"> </w:t>
                        </w:r>
                        <w:proofErr w:type="spellStart"/>
                        <w:r w:rsidRPr="007E698F">
                          <w:rPr>
                            <w:rFonts w:ascii="Sylfaen" w:hAnsi="Sylfaen"/>
                            <w:sz w:val="12"/>
                            <w:szCs w:val="12"/>
                          </w:rPr>
                          <w:t>აქტივში</w:t>
                        </w:r>
                        <w:proofErr w:type="spellEnd"/>
                        <w:r w:rsidRPr="007E698F">
                          <w:rPr>
                            <w:rFonts w:ascii="Sylfaen" w:hAnsi="Sylfaen"/>
                            <w:sz w:val="12"/>
                            <w:szCs w:val="12"/>
                          </w:rPr>
                          <w:t xml:space="preserve">, </w:t>
                        </w:r>
                        <w:proofErr w:type="spellStart"/>
                        <w:r w:rsidRPr="007E698F">
                          <w:rPr>
                            <w:rFonts w:ascii="Sylfaen" w:hAnsi="Sylfaen"/>
                            <w:sz w:val="12"/>
                            <w:szCs w:val="12"/>
                          </w:rPr>
                          <w:t>შეღავათიანი</w:t>
                        </w:r>
                        <w:proofErr w:type="spellEnd"/>
                        <w:r w:rsidRPr="007E698F">
                          <w:rPr>
                            <w:rFonts w:ascii="Sylfaen" w:hAnsi="Sylfaen"/>
                            <w:sz w:val="12"/>
                            <w:szCs w:val="12"/>
                          </w:rPr>
                          <w:t xml:space="preserve"> </w:t>
                        </w:r>
                        <w:proofErr w:type="spellStart"/>
                        <w:r w:rsidRPr="007E698F">
                          <w:rPr>
                            <w:rFonts w:ascii="Sylfaen" w:hAnsi="Sylfaen"/>
                            <w:sz w:val="12"/>
                            <w:szCs w:val="12"/>
                          </w:rPr>
                          <w:t>მომსახურების</w:t>
                        </w:r>
                        <w:proofErr w:type="spellEnd"/>
                        <w:r w:rsidRPr="007E698F">
                          <w:rPr>
                            <w:rFonts w:ascii="Sylfaen" w:hAnsi="Sylfaen"/>
                            <w:sz w:val="12"/>
                            <w:szCs w:val="12"/>
                          </w:rPr>
                          <w:t xml:space="preserve"> </w:t>
                        </w:r>
                        <w:proofErr w:type="spellStart"/>
                        <w:r w:rsidRPr="007E698F">
                          <w:rPr>
                            <w:rFonts w:ascii="Sylfaen" w:hAnsi="Sylfaen"/>
                            <w:sz w:val="12"/>
                            <w:szCs w:val="12"/>
                          </w:rPr>
                          <w:t>შეთანხმების</w:t>
                        </w:r>
                        <w:proofErr w:type="spellEnd"/>
                        <w:r w:rsidRPr="007E698F">
                          <w:rPr>
                            <w:rFonts w:ascii="Sylfaen" w:hAnsi="Sylfaen"/>
                            <w:sz w:val="12"/>
                            <w:szCs w:val="12"/>
                          </w:rPr>
                          <w:t xml:space="preserve"> </w:t>
                        </w:r>
                        <w:proofErr w:type="spellStart"/>
                        <w:r w:rsidRPr="007E698F">
                          <w:rPr>
                            <w:rFonts w:ascii="Sylfaen" w:hAnsi="Sylfaen"/>
                            <w:sz w:val="12"/>
                            <w:szCs w:val="12"/>
                          </w:rPr>
                          <w:t>ვადის</w:t>
                        </w:r>
                        <w:proofErr w:type="spellEnd"/>
                        <w:r w:rsidRPr="007E698F">
                          <w:rPr>
                            <w:rFonts w:ascii="Sylfaen" w:hAnsi="Sylfaen"/>
                            <w:sz w:val="12"/>
                            <w:szCs w:val="12"/>
                          </w:rPr>
                          <w:t xml:space="preserve"> </w:t>
                        </w:r>
                        <w:proofErr w:type="spellStart"/>
                        <w:r w:rsidRPr="007E698F">
                          <w:rPr>
                            <w:rFonts w:ascii="Sylfaen" w:hAnsi="Sylfaen"/>
                            <w:sz w:val="12"/>
                            <w:szCs w:val="12"/>
                          </w:rPr>
                          <w:t>ბოლოს</w:t>
                        </w:r>
                        <w:proofErr w:type="spellEnd"/>
                        <w:r w:rsidRPr="007E698F">
                          <w:rPr>
                            <w:rFonts w:ascii="Sylfaen" w:hAnsi="Sylfaen"/>
                            <w:sz w:val="12"/>
                            <w:szCs w:val="12"/>
                          </w:rPr>
                          <w:t>?</w:t>
                        </w:r>
                        <w:r w:rsidR="007E698F" w:rsidRPr="007E698F">
                          <w:rPr>
                            <w:rFonts w:ascii="Sylfaen" w:hAnsi="Sylfaen"/>
                            <w:sz w:val="12"/>
                            <w:szCs w:val="12"/>
                          </w:rPr>
                          <w:t xml:space="preserve"> </w:t>
                        </w:r>
                        <w:proofErr w:type="spellStart"/>
                        <w:r w:rsidR="007E698F" w:rsidRPr="007E698F">
                          <w:rPr>
                            <w:rFonts w:ascii="Sylfaen" w:hAnsi="Sylfaen"/>
                            <w:sz w:val="12"/>
                            <w:szCs w:val="12"/>
                          </w:rPr>
                          <w:t>ა</w:t>
                        </w:r>
                        <w:r w:rsidRPr="007E698F">
                          <w:rPr>
                            <w:rFonts w:ascii="Sylfaen" w:hAnsi="Sylfaen"/>
                            <w:sz w:val="12"/>
                            <w:szCs w:val="12"/>
                          </w:rPr>
                          <w:t>ნ</w:t>
                        </w:r>
                        <w:proofErr w:type="spellEnd"/>
                        <w:r w:rsidRPr="007E698F">
                          <w:rPr>
                            <w:rFonts w:ascii="Sylfaen" w:hAnsi="Sylfaen"/>
                            <w:sz w:val="12"/>
                            <w:szCs w:val="12"/>
                          </w:rPr>
                          <w:t xml:space="preserve"> </w:t>
                        </w:r>
                        <w:proofErr w:type="spellStart"/>
                        <w:r w:rsidRPr="007E698F">
                          <w:rPr>
                            <w:rFonts w:ascii="Sylfaen" w:hAnsi="Sylfaen"/>
                            <w:sz w:val="12"/>
                            <w:szCs w:val="12"/>
                          </w:rPr>
                          <w:t>გამოიყენება</w:t>
                        </w:r>
                        <w:proofErr w:type="spellEnd"/>
                        <w:r w:rsidRPr="007E698F">
                          <w:rPr>
                            <w:rFonts w:ascii="Sylfaen" w:hAnsi="Sylfaen"/>
                            <w:sz w:val="12"/>
                            <w:szCs w:val="12"/>
                          </w:rPr>
                          <w:t xml:space="preserve"> </w:t>
                        </w:r>
                        <w:proofErr w:type="spellStart"/>
                        <w:r w:rsidRPr="007E698F">
                          <w:rPr>
                            <w:rFonts w:ascii="Sylfaen" w:hAnsi="Sylfaen"/>
                            <w:sz w:val="12"/>
                            <w:szCs w:val="12"/>
                          </w:rPr>
                          <w:t>შეღავათიანი</w:t>
                        </w:r>
                        <w:proofErr w:type="spellEnd"/>
                        <w:r w:rsidRPr="007E698F">
                          <w:rPr>
                            <w:rFonts w:ascii="Sylfaen" w:hAnsi="Sylfaen"/>
                            <w:sz w:val="12"/>
                            <w:szCs w:val="12"/>
                          </w:rPr>
                          <w:t xml:space="preserve"> </w:t>
                        </w:r>
                        <w:proofErr w:type="spellStart"/>
                        <w:r w:rsidRPr="007E698F">
                          <w:rPr>
                            <w:rFonts w:ascii="Sylfaen" w:hAnsi="Sylfaen"/>
                            <w:sz w:val="12"/>
                            <w:szCs w:val="12"/>
                          </w:rPr>
                          <w:t>მომსახურების</w:t>
                        </w:r>
                        <w:proofErr w:type="spellEnd"/>
                        <w:r w:rsidRPr="007E698F">
                          <w:rPr>
                            <w:rFonts w:ascii="Sylfaen" w:hAnsi="Sylfaen"/>
                            <w:sz w:val="12"/>
                            <w:szCs w:val="12"/>
                          </w:rPr>
                          <w:t xml:space="preserve"> </w:t>
                        </w:r>
                        <w:proofErr w:type="spellStart"/>
                        <w:r w:rsidRPr="007E698F">
                          <w:rPr>
                            <w:rFonts w:ascii="Sylfaen" w:hAnsi="Sylfaen"/>
                            <w:sz w:val="12"/>
                            <w:szCs w:val="12"/>
                          </w:rPr>
                          <w:t>აქტივი</w:t>
                        </w:r>
                        <w:proofErr w:type="spellEnd"/>
                        <w:r w:rsidRPr="007E698F">
                          <w:rPr>
                            <w:rFonts w:ascii="Sylfaen" w:hAnsi="Sylfaen"/>
                            <w:sz w:val="12"/>
                            <w:szCs w:val="12"/>
                          </w:rPr>
                          <w:t xml:space="preserve"> </w:t>
                        </w:r>
                        <w:proofErr w:type="spellStart"/>
                        <w:r w:rsidRPr="007E698F">
                          <w:rPr>
                            <w:rFonts w:ascii="Sylfaen" w:hAnsi="Sylfaen"/>
                            <w:sz w:val="12"/>
                            <w:szCs w:val="12"/>
                          </w:rPr>
                          <w:t>შეთანხმებაში</w:t>
                        </w:r>
                        <w:proofErr w:type="spellEnd"/>
                        <w:r w:rsidRPr="007E698F">
                          <w:rPr>
                            <w:rFonts w:ascii="Sylfaen" w:hAnsi="Sylfaen"/>
                            <w:sz w:val="12"/>
                            <w:szCs w:val="12"/>
                          </w:rPr>
                          <w:t xml:space="preserve"> </w:t>
                        </w:r>
                        <w:proofErr w:type="spellStart"/>
                        <w:r w:rsidRPr="007E698F">
                          <w:rPr>
                            <w:rFonts w:ascii="Sylfaen" w:hAnsi="Sylfaen"/>
                            <w:sz w:val="12"/>
                            <w:szCs w:val="12"/>
                          </w:rPr>
                          <w:t>მისი</w:t>
                        </w:r>
                        <w:proofErr w:type="spellEnd"/>
                        <w:r w:rsidRPr="007E698F">
                          <w:rPr>
                            <w:rFonts w:ascii="Sylfaen" w:hAnsi="Sylfaen"/>
                            <w:sz w:val="12"/>
                            <w:szCs w:val="12"/>
                          </w:rPr>
                          <w:t xml:space="preserve"> </w:t>
                        </w:r>
                        <w:proofErr w:type="spellStart"/>
                        <w:r w:rsidRPr="007E698F">
                          <w:rPr>
                            <w:rFonts w:ascii="Sylfaen" w:hAnsi="Sylfaen"/>
                            <w:sz w:val="12"/>
                            <w:szCs w:val="12"/>
                          </w:rPr>
                          <w:t>მთლიანი</w:t>
                        </w:r>
                        <w:proofErr w:type="spellEnd"/>
                        <w:r w:rsidRPr="007E698F">
                          <w:rPr>
                            <w:rFonts w:ascii="Sylfaen" w:hAnsi="Sylfaen"/>
                            <w:sz w:val="12"/>
                            <w:szCs w:val="12"/>
                          </w:rPr>
                          <w:t xml:space="preserve"> </w:t>
                        </w:r>
                        <w:proofErr w:type="spellStart"/>
                        <w:r w:rsidRPr="007E698F">
                          <w:rPr>
                            <w:rFonts w:ascii="Sylfaen" w:hAnsi="Sylfaen"/>
                            <w:sz w:val="12"/>
                            <w:szCs w:val="12"/>
                          </w:rPr>
                          <w:t>სასარგებლო</w:t>
                        </w:r>
                        <w:proofErr w:type="spellEnd"/>
                        <w:r w:rsidRPr="007E698F">
                          <w:rPr>
                            <w:rFonts w:ascii="Sylfaen" w:hAnsi="Sylfaen"/>
                            <w:sz w:val="12"/>
                            <w:szCs w:val="12"/>
                          </w:rPr>
                          <w:t xml:space="preserve"> </w:t>
                        </w:r>
                        <w:proofErr w:type="spellStart"/>
                        <w:r w:rsidR="001F076E">
                          <w:rPr>
                            <w:rFonts w:ascii="Sylfaen" w:hAnsi="Sylfaen"/>
                            <w:sz w:val="12"/>
                            <w:szCs w:val="12"/>
                          </w:rPr>
                          <w:t>მომსახურების</w:t>
                        </w:r>
                        <w:proofErr w:type="spellEnd"/>
                        <w:r w:rsidR="001F076E">
                          <w:rPr>
                            <w:rFonts w:ascii="Sylfaen" w:hAnsi="Sylfaen"/>
                            <w:sz w:val="12"/>
                            <w:szCs w:val="12"/>
                          </w:rPr>
                          <w:t xml:space="preserve"> </w:t>
                        </w:r>
                        <w:proofErr w:type="spellStart"/>
                        <w:r w:rsidRPr="007E698F">
                          <w:rPr>
                            <w:rFonts w:ascii="Sylfaen" w:hAnsi="Sylfaen"/>
                            <w:sz w:val="12"/>
                            <w:szCs w:val="12"/>
                          </w:rPr>
                          <w:t>ვადის</w:t>
                        </w:r>
                        <w:proofErr w:type="spellEnd"/>
                        <w:r w:rsidRPr="007E698F">
                          <w:rPr>
                            <w:rFonts w:ascii="Sylfaen" w:hAnsi="Sylfaen"/>
                            <w:sz w:val="12"/>
                            <w:szCs w:val="12"/>
                          </w:rPr>
                          <w:t xml:space="preserve"> </w:t>
                        </w:r>
                        <w:proofErr w:type="spellStart"/>
                        <w:r w:rsidRPr="007E698F">
                          <w:rPr>
                            <w:rFonts w:ascii="Sylfaen" w:hAnsi="Sylfaen"/>
                            <w:sz w:val="12"/>
                            <w:szCs w:val="12"/>
                          </w:rPr>
                          <w:t>განმავლობაში</w:t>
                        </w:r>
                        <w:proofErr w:type="spellEnd"/>
                        <w:r w:rsidRPr="007E698F">
                          <w:rPr>
                            <w:rFonts w:ascii="Sylfaen" w:hAnsi="Sylfaen"/>
                            <w:sz w:val="12"/>
                            <w:szCs w:val="12"/>
                          </w:rPr>
                          <w:t>?</w:t>
                        </w:r>
                      </w:p>
                    </w:txbxContent>
                  </v:textbox>
                </v:shape>
                <v:shape id="Text Box 7" o:spid="_x0000_s1131" type="#_x0000_t202" style="position:absolute;left:7853;top:1155;width:2358;height:15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" filled="f">
                  <v:textbox inset="0,0,0,0">
                    <w:txbxContent>
                      <w:p w14:paraId="378AF8F2" w14:textId="77777777" w:rsidR="002F15FB" w:rsidRDefault="002F15FB" w:rsidP="002F15FB">
                        <w:pPr>
                          <w:rPr>
                            <w:sz w:val="14"/>
                          </w:rPr>
                        </w:pPr>
                      </w:p>
                      <w:p w14:paraId="697D2D22" w14:textId="77777777" w:rsidR="002F15FB" w:rsidRDefault="002F15FB" w:rsidP="002F15FB">
                        <w:pPr>
                          <w:rPr>
                            <w:sz w:val="14"/>
                          </w:rPr>
                        </w:pPr>
                      </w:p>
                      <w:p w14:paraId="02396DA9" w14:textId="77777777" w:rsidR="002F15FB" w:rsidRDefault="002F15FB" w:rsidP="002F15FB">
                        <w:pPr>
                          <w:rPr>
                            <w:sz w:val="14"/>
                          </w:rPr>
                        </w:pPr>
                      </w:p>
                      <w:p w14:paraId="7030ACFB" w14:textId="77777777" w:rsidR="002F15FB" w:rsidRDefault="002F15FB" w:rsidP="002F15FB">
                        <w:pPr>
                          <w:spacing w:before="7"/>
                          <w:rPr>
                            <w:sz w:val="20"/>
                          </w:rPr>
                        </w:pPr>
                      </w:p>
                      <w:p w14:paraId="1669090F" w14:textId="77777777" w:rsidR="002F15FB" w:rsidRDefault="002F15FB" w:rsidP="002F15FB">
                        <w:pPr>
                          <w:spacing w:line="235" w:lineRule="auto"/>
                          <w:ind w:left="358" w:right="353" w:firstLine="1"/>
                          <w:jc w:val="center"/>
                          <w:rPr>
                            <w:sz w:val="14"/>
                            <w:szCs w:val="14"/>
                          </w:rPr>
                        </w:pPr>
                        <w:proofErr w:type="spellStart"/>
                        <w:r>
                          <w:rPr>
                            <w:sz w:val="14"/>
                            <w:szCs w:val="14"/>
                          </w:rPr>
                          <w:t>არ</w:t>
                        </w:r>
                        <w:proofErr w:type="spellEnd"/>
                        <w:r>
                          <w:rPr>
                            <w:sz w:val="14"/>
                            <w:szCs w:val="14"/>
                          </w:rPr>
                          <w:t xml:space="preserve"> </w:t>
                        </w:r>
                        <w:proofErr w:type="spellStart"/>
                        <w:r>
                          <w:rPr>
                            <w:sz w:val="14"/>
                            <w:szCs w:val="14"/>
                          </w:rPr>
                          <w:t>ხვდება</w:t>
                        </w:r>
                        <w:proofErr w:type="spellEnd"/>
                        <w:r>
                          <w:rPr>
                            <w:sz w:val="14"/>
                            <w:szCs w:val="14"/>
                          </w:rPr>
                          <w:t xml:space="preserve"> </w:t>
                        </w:r>
                        <w:proofErr w:type="spellStart"/>
                        <w:r>
                          <w:rPr>
                            <w:sz w:val="14"/>
                            <w:szCs w:val="14"/>
                          </w:rPr>
                          <w:t>მოცემული</w:t>
                        </w:r>
                        <w:proofErr w:type="spellEnd"/>
                        <w:r>
                          <w:rPr>
                            <w:sz w:val="14"/>
                            <w:szCs w:val="14"/>
                          </w:rPr>
                          <w:t xml:space="preserve"> </w:t>
                        </w:r>
                        <w:proofErr w:type="spellStart"/>
                        <w:r>
                          <w:rPr>
                            <w:sz w:val="14"/>
                            <w:szCs w:val="14"/>
                          </w:rPr>
                          <w:t>სტანდარტის</w:t>
                        </w:r>
                        <w:proofErr w:type="spellEnd"/>
                        <w:r>
                          <w:rPr>
                            <w:spacing w:val="-14"/>
                            <w:sz w:val="14"/>
                            <w:szCs w:val="14"/>
                          </w:rPr>
                          <w:t xml:space="preserve"> </w:t>
                        </w:r>
                        <w:proofErr w:type="spellStart"/>
                        <w:r>
                          <w:rPr>
                            <w:sz w:val="14"/>
                            <w:szCs w:val="14"/>
                          </w:rPr>
                          <w:t>მოქმედების</w:t>
                        </w:r>
                        <w:proofErr w:type="spellEnd"/>
                        <w:r>
                          <w:rPr>
                            <w:sz w:val="14"/>
                            <w:szCs w:val="14"/>
                          </w:rPr>
                          <w:t xml:space="preserve"> </w:t>
                        </w:r>
                        <w:proofErr w:type="spellStart"/>
                        <w:r>
                          <w:rPr>
                            <w:sz w:val="14"/>
                            <w:szCs w:val="14"/>
                          </w:rPr>
                          <w:t>სფეროში</w:t>
                        </w:r>
                        <w:proofErr w:type="spellEnd"/>
                      </w:p>
                    </w:txbxContent>
                  </v:textbox>
                </v:shape>
                <v:shape id="_x0000_s1132" type="#_x0000_t202" style="position:absolute;left:3941;top:305;width:2814;height:1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" filled="f">
                  <v:textbox inset="0,0,0,0">
                    <w:txbxContent>
                      <w:p w14:paraId="5171D5FC" w14:textId="77777777" w:rsidR="007E698F" w:rsidRDefault="007E698F" w:rsidP="007E698F">
                        <w:pPr>
                          <w:ind w:left="142" w:right="103"/>
                          <w:jc w:val="center"/>
                          <w:rPr>
                            <w:rFonts w:ascii="Sylfaen" w:hAnsi="Sylfaen"/>
                            <w:sz w:val="12"/>
                            <w:szCs w:val="12"/>
                          </w:rPr>
                        </w:pPr>
                      </w:p>
                      <w:p w14:paraId="621DC2C3" w14:textId="12AEA80E" w:rsidR="002F15FB" w:rsidRPr="007E698F" w:rsidRDefault="002F15FB" w:rsidP="007E698F">
                        <w:pPr>
                          <w:ind w:left="142" w:right="103"/>
                          <w:jc w:val="center"/>
                          <w:rPr>
                            <w:rFonts w:ascii="Sylfaen" w:hAnsi="Sylfaen"/>
                            <w:sz w:val="12"/>
                            <w:szCs w:val="12"/>
                          </w:rPr>
                        </w:pPr>
                        <w:proofErr w:type="spellStart"/>
                        <w:r w:rsidRPr="007E698F">
                          <w:rPr>
                            <w:rFonts w:ascii="Sylfaen" w:hAnsi="Sylfaen"/>
                            <w:sz w:val="12"/>
                            <w:szCs w:val="12"/>
                          </w:rPr>
                          <w:t>უფლების</w:t>
                        </w:r>
                        <w:proofErr w:type="spellEnd"/>
                        <w:r w:rsidRPr="007E698F">
                          <w:rPr>
                            <w:rFonts w:ascii="Sylfaen" w:hAnsi="Sylfaen"/>
                            <w:sz w:val="12"/>
                            <w:szCs w:val="12"/>
                          </w:rPr>
                          <w:t xml:space="preserve"> </w:t>
                        </w:r>
                        <w:proofErr w:type="spellStart"/>
                        <w:r w:rsidRPr="007E698F">
                          <w:rPr>
                            <w:rFonts w:ascii="Sylfaen" w:hAnsi="Sylfaen"/>
                            <w:sz w:val="12"/>
                            <w:szCs w:val="12"/>
                          </w:rPr>
                          <w:t>გადამცემი</w:t>
                        </w:r>
                        <w:proofErr w:type="spellEnd"/>
                        <w:r w:rsidRPr="007E698F">
                          <w:rPr>
                            <w:rFonts w:ascii="Sylfaen" w:hAnsi="Sylfaen"/>
                            <w:sz w:val="12"/>
                            <w:szCs w:val="12"/>
                          </w:rPr>
                          <w:t xml:space="preserve"> </w:t>
                        </w:r>
                        <w:proofErr w:type="spellStart"/>
                        <w:r w:rsidRPr="007E698F">
                          <w:rPr>
                            <w:rFonts w:ascii="Sylfaen" w:hAnsi="Sylfaen"/>
                            <w:sz w:val="12"/>
                            <w:szCs w:val="12"/>
                          </w:rPr>
                          <w:t>აკონტროლებს</w:t>
                        </w:r>
                        <w:proofErr w:type="spellEnd"/>
                        <w:r w:rsidRPr="007E698F">
                          <w:rPr>
                            <w:rFonts w:ascii="Sylfaen" w:hAnsi="Sylfaen"/>
                            <w:sz w:val="12"/>
                            <w:szCs w:val="12"/>
                          </w:rPr>
                          <w:t xml:space="preserve"> </w:t>
                        </w:r>
                        <w:proofErr w:type="spellStart"/>
                        <w:r w:rsidRPr="007E698F">
                          <w:rPr>
                            <w:rFonts w:ascii="Sylfaen" w:hAnsi="Sylfaen"/>
                            <w:sz w:val="12"/>
                            <w:szCs w:val="12"/>
                          </w:rPr>
                          <w:t>ან</w:t>
                        </w:r>
                        <w:proofErr w:type="spellEnd"/>
                        <w:r w:rsidRPr="007E698F">
                          <w:rPr>
                            <w:rFonts w:ascii="Sylfaen" w:hAnsi="Sylfaen"/>
                            <w:sz w:val="12"/>
                            <w:szCs w:val="12"/>
                          </w:rPr>
                          <w:t xml:space="preserve"> </w:t>
                        </w:r>
                        <w:proofErr w:type="spellStart"/>
                        <w:r w:rsidRPr="007E698F">
                          <w:rPr>
                            <w:rFonts w:ascii="Sylfaen" w:hAnsi="Sylfaen"/>
                            <w:sz w:val="12"/>
                            <w:szCs w:val="12"/>
                          </w:rPr>
                          <w:t>არეგულირებს</w:t>
                        </w:r>
                        <w:proofErr w:type="spellEnd"/>
                        <w:r w:rsidRPr="007E698F">
                          <w:rPr>
                            <w:rFonts w:ascii="Sylfaen" w:hAnsi="Sylfaen"/>
                            <w:sz w:val="12"/>
                            <w:szCs w:val="12"/>
                          </w:rPr>
                          <w:t xml:space="preserve"> </w:t>
                        </w:r>
                        <w:proofErr w:type="spellStart"/>
                        <w:r w:rsidRPr="007E698F">
                          <w:rPr>
                            <w:rFonts w:ascii="Sylfaen" w:hAnsi="Sylfaen"/>
                            <w:sz w:val="12"/>
                            <w:szCs w:val="12"/>
                          </w:rPr>
                          <w:t>მომსახურების</w:t>
                        </w:r>
                        <w:proofErr w:type="spellEnd"/>
                        <w:r w:rsidRPr="007E698F">
                          <w:rPr>
                            <w:rFonts w:ascii="Sylfaen" w:hAnsi="Sylfaen"/>
                            <w:sz w:val="12"/>
                            <w:szCs w:val="12"/>
                          </w:rPr>
                          <w:t xml:space="preserve"> </w:t>
                        </w:r>
                        <w:proofErr w:type="spellStart"/>
                        <w:r w:rsidRPr="007E698F">
                          <w:rPr>
                            <w:rFonts w:ascii="Sylfaen" w:hAnsi="Sylfaen"/>
                            <w:sz w:val="12"/>
                            <w:szCs w:val="12"/>
                          </w:rPr>
                          <w:t>იმ</w:t>
                        </w:r>
                        <w:proofErr w:type="spellEnd"/>
                        <w:r w:rsidRPr="007E698F">
                          <w:rPr>
                            <w:rFonts w:ascii="Sylfaen" w:hAnsi="Sylfaen"/>
                            <w:sz w:val="12"/>
                            <w:szCs w:val="12"/>
                          </w:rPr>
                          <w:t xml:space="preserve"> </w:t>
                        </w:r>
                        <w:proofErr w:type="spellStart"/>
                        <w:r w:rsidRPr="007E698F">
                          <w:rPr>
                            <w:rFonts w:ascii="Sylfaen" w:hAnsi="Sylfaen"/>
                            <w:sz w:val="12"/>
                            <w:szCs w:val="12"/>
                          </w:rPr>
                          <w:t>სახეობებს</w:t>
                        </w:r>
                        <w:proofErr w:type="spellEnd"/>
                        <w:r w:rsidRPr="007E698F">
                          <w:rPr>
                            <w:rFonts w:ascii="Sylfaen" w:hAnsi="Sylfaen"/>
                            <w:sz w:val="12"/>
                            <w:szCs w:val="12"/>
                          </w:rPr>
                          <w:t xml:space="preserve">, </w:t>
                        </w:r>
                        <w:proofErr w:type="spellStart"/>
                        <w:r w:rsidRPr="007E698F">
                          <w:rPr>
                            <w:rFonts w:ascii="Sylfaen" w:hAnsi="Sylfaen"/>
                            <w:sz w:val="12"/>
                            <w:szCs w:val="12"/>
                          </w:rPr>
                          <w:t>რომლებიც</w:t>
                        </w:r>
                        <w:proofErr w:type="spellEnd"/>
                        <w:r w:rsidRPr="007E698F">
                          <w:rPr>
                            <w:rFonts w:ascii="Sylfaen" w:hAnsi="Sylfaen"/>
                            <w:sz w:val="12"/>
                            <w:szCs w:val="12"/>
                          </w:rPr>
                          <w:t xml:space="preserve"> </w:t>
                        </w:r>
                        <w:proofErr w:type="spellStart"/>
                        <w:r w:rsidRPr="007E698F">
                          <w:rPr>
                            <w:rFonts w:ascii="Sylfaen" w:hAnsi="Sylfaen"/>
                            <w:sz w:val="12"/>
                            <w:szCs w:val="12"/>
                          </w:rPr>
                          <w:t>ოპერატორმა</w:t>
                        </w:r>
                        <w:proofErr w:type="spellEnd"/>
                        <w:r w:rsidRPr="007E698F">
                          <w:rPr>
                            <w:rFonts w:ascii="Sylfaen" w:hAnsi="Sylfaen"/>
                            <w:sz w:val="12"/>
                            <w:szCs w:val="12"/>
                          </w:rPr>
                          <w:t xml:space="preserve"> </w:t>
                        </w:r>
                        <w:proofErr w:type="spellStart"/>
                        <w:r w:rsidRPr="007E698F">
                          <w:rPr>
                            <w:rFonts w:ascii="Sylfaen" w:hAnsi="Sylfaen"/>
                            <w:sz w:val="12"/>
                            <w:szCs w:val="12"/>
                          </w:rPr>
                          <w:t>შეღავათიანი</w:t>
                        </w:r>
                        <w:proofErr w:type="spellEnd"/>
                        <w:r w:rsidRPr="007E698F">
                          <w:rPr>
                            <w:rFonts w:ascii="Sylfaen" w:hAnsi="Sylfaen"/>
                            <w:sz w:val="12"/>
                            <w:szCs w:val="12"/>
                          </w:rPr>
                          <w:t xml:space="preserve"> </w:t>
                        </w:r>
                        <w:proofErr w:type="spellStart"/>
                        <w:r w:rsidRPr="007E698F">
                          <w:rPr>
                            <w:rFonts w:ascii="Sylfaen" w:hAnsi="Sylfaen"/>
                            <w:sz w:val="12"/>
                            <w:szCs w:val="12"/>
                          </w:rPr>
                          <w:t>მომსახურების</w:t>
                        </w:r>
                        <w:proofErr w:type="spellEnd"/>
                        <w:r w:rsidRPr="007E698F">
                          <w:rPr>
                            <w:rFonts w:ascii="Sylfaen" w:hAnsi="Sylfaen"/>
                            <w:sz w:val="12"/>
                            <w:szCs w:val="12"/>
                          </w:rPr>
                          <w:t xml:space="preserve"> </w:t>
                        </w:r>
                        <w:proofErr w:type="spellStart"/>
                        <w:r w:rsidRPr="007E698F">
                          <w:rPr>
                            <w:rFonts w:ascii="Sylfaen" w:hAnsi="Sylfaen"/>
                            <w:sz w:val="12"/>
                            <w:szCs w:val="12"/>
                          </w:rPr>
                          <w:t>აქტივით</w:t>
                        </w:r>
                        <w:proofErr w:type="spellEnd"/>
                        <w:r w:rsidRPr="007E698F">
                          <w:rPr>
                            <w:rFonts w:ascii="Sylfaen" w:hAnsi="Sylfaen"/>
                            <w:sz w:val="12"/>
                            <w:szCs w:val="12"/>
                          </w:rPr>
                          <w:t xml:space="preserve"> </w:t>
                        </w:r>
                        <w:proofErr w:type="spellStart"/>
                        <w:r w:rsidRPr="007E698F">
                          <w:rPr>
                            <w:rFonts w:ascii="Sylfaen" w:hAnsi="Sylfaen"/>
                            <w:sz w:val="12"/>
                            <w:szCs w:val="12"/>
                          </w:rPr>
                          <w:t>უნდა</w:t>
                        </w:r>
                        <w:proofErr w:type="spellEnd"/>
                        <w:r w:rsidRPr="007E698F">
                          <w:rPr>
                            <w:rFonts w:ascii="Sylfaen" w:hAnsi="Sylfaen"/>
                            <w:sz w:val="12"/>
                            <w:szCs w:val="12"/>
                          </w:rPr>
                          <w:t xml:space="preserve"> </w:t>
                        </w:r>
                        <w:proofErr w:type="spellStart"/>
                        <w:r w:rsidRPr="007E698F">
                          <w:rPr>
                            <w:rFonts w:ascii="Sylfaen" w:hAnsi="Sylfaen"/>
                            <w:sz w:val="12"/>
                            <w:szCs w:val="12"/>
                          </w:rPr>
                          <w:t>გასწიოს</w:t>
                        </w:r>
                        <w:proofErr w:type="spellEnd"/>
                        <w:r w:rsidRPr="007E698F">
                          <w:rPr>
                            <w:rFonts w:ascii="Sylfaen" w:hAnsi="Sylfaen"/>
                            <w:sz w:val="12"/>
                            <w:szCs w:val="12"/>
                          </w:rPr>
                          <w:t xml:space="preserve">? </w:t>
                        </w:r>
                        <w:proofErr w:type="spellStart"/>
                        <w:r w:rsidRPr="007E698F">
                          <w:rPr>
                            <w:rFonts w:ascii="Sylfaen" w:hAnsi="Sylfaen"/>
                            <w:sz w:val="12"/>
                            <w:szCs w:val="12"/>
                          </w:rPr>
                          <w:t>ვის</w:t>
                        </w:r>
                        <w:proofErr w:type="spellEnd"/>
                        <w:r w:rsidRPr="007E698F">
                          <w:rPr>
                            <w:rFonts w:ascii="Sylfaen" w:hAnsi="Sylfaen"/>
                            <w:sz w:val="12"/>
                            <w:szCs w:val="12"/>
                          </w:rPr>
                          <w:t xml:space="preserve"> </w:t>
                        </w:r>
                        <w:proofErr w:type="spellStart"/>
                        <w:r w:rsidRPr="007E698F">
                          <w:rPr>
                            <w:rFonts w:ascii="Sylfaen" w:hAnsi="Sylfaen"/>
                            <w:sz w:val="12"/>
                            <w:szCs w:val="12"/>
                          </w:rPr>
                          <w:t>უნდა</w:t>
                        </w:r>
                        <w:proofErr w:type="spellEnd"/>
                        <w:r w:rsidRPr="007E698F">
                          <w:rPr>
                            <w:rFonts w:ascii="Sylfaen" w:hAnsi="Sylfaen"/>
                            <w:sz w:val="12"/>
                            <w:szCs w:val="12"/>
                          </w:rPr>
                          <w:t xml:space="preserve"> </w:t>
                        </w:r>
                        <w:proofErr w:type="spellStart"/>
                        <w:r w:rsidRPr="007E698F">
                          <w:rPr>
                            <w:rFonts w:ascii="Sylfaen" w:hAnsi="Sylfaen"/>
                            <w:sz w:val="12"/>
                            <w:szCs w:val="12"/>
                          </w:rPr>
                          <w:t>გაუწიოს</w:t>
                        </w:r>
                        <w:proofErr w:type="spellEnd"/>
                        <w:r w:rsidRPr="007E698F">
                          <w:rPr>
                            <w:rFonts w:ascii="Sylfaen" w:hAnsi="Sylfaen"/>
                            <w:sz w:val="12"/>
                            <w:szCs w:val="12"/>
                          </w:rPr>
                          <w:t xml:space="preserve"> </w:t>
                        </w:r>
                        <w:proofErr w:type="spellStart"/>
                        <w:r w:rsidRPr="007E698F">
                          <w:rPr>
                            <w:rFonts w:ascii="Sylfaen" w:hAnsi="Sylfaen"/>
                            <w:sz w:val="12"/>
                            <w:szCs w:val="12"/>
                          </w:rPr>
                          <w:t>და</w:t>
                        </w:r>
                        <w:proofErr w:type="spellEnd"/>
                        <w:r w:rsidRPr="007E698F">
                          <w:rPr>
                            <w:rFonts w:ascii="Sylfaen" w:hAnsi="Sylfaen"/>
                            <w:sz w:val="12"/>
                            <w:szCs w:val="12"/>
                          </w:rPr>
                          <w:t xml:space="preserve"> </w:t>
                        </w:r>
                        <w:proofErr w:type="spellStart"/>
                        <w:r w:rsidRPr="007E698F">
                          <w:rPr>
                            <w:rFonts w:ascii="Sylfaen" w:hAnsi="Sylfaen"/>
                            <w:sz w:val="12"/>
                            <w:szCs w:val="12"/>
                          </w:rPr>
                          <w:t>რა</w:t>
                        </w:r>
                        <w:proofErr w:type="spellEnd"/>
                        <w:r w:rsidRPr="007E698F">
                          <w:rPr>
                            <w:rFonts w:ascii="Sylfaen" w:hAnsi="Sylfaen"/>
                            <w:sz w:val="12"/>
                            <w:szCs w:val="12"/>
                          </w:rPr>
                          <w:t xml:space="preserve"> </w:t>
                        </w:r>
                        <w:proofErr w:type="spellStart"/>
                        <w:r w:rsidRPr="007E698F">
                          <w:rPr>
                            <w:rFonts w:ascii="Sylfaen" w:hAnsi="Sylfaen"/>
                            <w:sz w:val="12"/>
                            <w:szCs w:val="12"/>
                          </w:rPr>
                          <w:t>ფასად</w:t>
                        </w:r>
                        <w:proofErr w:type="spellEnd"/>
                        <w:r w:rsidRPr="007E698F">
                          <w:rPr>
                            <w:rFonts w:ascii="Sylfaen" w:hAnsi="Sylfaen"/>
                            <w:sz w:val="12"/>
                            <w:szCs w:val="12"/>
                          </w:rPr>
                          <w:t>?</w:t>
                        </w:r>
                      </w:p>
                    </w:txbxContent>
                  </v:textbox>
                </v:shape>
                <w10:wrap anchorx="page"/>
              </v:group>
            </w:pict>
          </mc:Fallback>
        </mc:AlternateContent>
      </w:r>
    </w:p>
    <w:p w14:paraId="7854EABA" w14:textId="5F201B1B" w:rsidR="002F15FB" w:rsidRDefault="00C45E24" w:rsidP="00D040A8">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685888" behindDoc="0" locked="0" layoutInCell="1" allowOverlap="1" wp14:anchorId="6DBCB2B2" wp14:editId="029678E8">
                <wp:simplePos x="0" y="0"/>
                <wp:positionH relativeFrom="column">
                  <wp:posOffset>2819400</wp:posOffset>
                </wp:positionH>
                <wp:positionV relativeFrom="paragraph">
                  <wp:posOffset>228307</wp:posOffset>
                </wp:positionV>
                <wp:extent cx="1295400" cy="826477"/>
                <wp:effectExtent l="0" t="0" r="0" b="0"/>
                <wp:wrapNone/>
                <wp:docPr id="945712550" name="Text Box 4"/>
                <wp:cNvGraphicFramePr/>
                <a:graphic xmlns:a="http://schemas.openxmlformats.org/drawingml/2006/main">
                  <a:graphicData uri="http://schemas.microsoft.com/office/word/2010/wordprocessingShape">
                    <wps:wsp>
                      <wps:cNvSpPr txBox="1"/>
                      <wps:spPr>
                        <a:xfrm>
                          <a:off x="0" y="0"/>
                          <a:ext cx="1295400" cy="826477"/>
                        </a:xfrm>
                        <a:prstGeom prst="rect">
                          <a:avLst/>
                        </a:prstGeom>
                        <a:noFill/>
                        <a:ln w="6350">
                          <a:noFill/>
                        </a:ln>
                      </wps:spPr>
                      <wps:txbx>
                        <w:txbxContent>
                          <w:p w14:paraId="43FF099D" w14:textId="77777777" w:rsidR="00C45E24" w:rsidRPr="00C45E24" w:rsidRDefault="00C45E24" w:rsidP="00C45E24">
                            <w:pPr>
                              <w:jc w:val="center"/>
                              <w:rPr>
                                <w:rFonts w:ascii="Sylfaen" w:hAnsi="Sylfaen"/>
                                <w:sz w:val="6"/>
                                <w:szCs w:val="6"/>
                              </w:rPr>
                            </w:pPr>
                          </w:p>
                          <w:p w14:paraId="2310300E" w14:textId="2B71B37A" w:rsidR="00C45E24" w:rsidRPr="00C45E24" w:rsidRDefault="00C45E24" w:rsidP="00C45E24">
                            <w:pPr>
                              <w:jc w:val="center"/>
                              <w:rPr>
                                <w:rFonts w:ascii="Sylfaen" w:hAnsi="Sylfaen"/>
                                <w:b/>
                                <w:bCs/>
                                <w:sz w:val="14"/>
                                <w:szCs w:val="14"/>
                                <w:lang w:val="ka-GE"/>
                              </w:rPr>
                            </w:pPr>
                            <w:r w:rsidRPr="00C45E24">
                              <w:rPr>
                                <w:rFonts w:ascii="Sylfaen" w:hAnsi="Sylfaen"/>
                                <w:b/>
                                <w:bCs/>
                                <w:sz w:val="14"/>
                                <w:szCs w:val="14"/>
                              </w:rPr>
                              <w:t>წინამდებარე სტანდარტის მოქმედების სფეროს ფარგლებს გარეთ</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BCB2B2" id="Text Box 4" o:spid="_x0000_s1133" type="#_x0000_t202" style="position:absolute;left:0;text-align:left;margin-left:222pt;margin-top:18pt;width:102pt;height:65.1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" filled="f" stroked="f" strokeweight=".5pt">
                <v:textbox>
                  <w:txbxContent>
                    <w:p w14:paraId="43FF099D" w14:textId="77777777" w:rsidR="00C45E24" w:rsidRPr="00C45E24" w:rsidRDefault="00C45E24" w:rsidP="00C45E24">
                      <w:pPr>
                        <w:jc w:val="center"/>
                        <w:rPr>
                          <w:rFonts w:ascii="Sylfaen" w:hAnsi="Sylfaen"/>
                          <w:sz w:val="6"/>
                          <w:szCs w:val="6"/>
                        </w:rPr>
                      </w:pPr>
                    </w:p>
                    <w:p w14:paraId="2310300E" w14:textId="2B71B37A" w:rsidR="00C45E24" w:rsidRPr="00C45E24" w:rsidRDefault="00C45E24" w:rsidP="00C45E24">
                      <w:pPr>
                        <w:jc w:val="center"/>
                        <w:rPr>
                          <w:rFonts w:ascii="Sylfaen" w:hAnsi="Sylfaen"/>
                          <w:b/>
                          <w:bCs/>
                          <w:sz w:val="14"/>
                          <w:szCs w:val="14"/>
                          <w:lang w:val="ka-GE"/>
                        </w:rPr>
                      </w:pPr>
                      <w:proofErr w:type="spellStart"/>
                      <w:r w:rsidRPr="00C45E24">
                        <w:rPr>
                          <w:rFonts w:ascii="Sylfaen" w:hAnsi="Sylfaen"/>
                          <w:b/>
                          <w:bCs/>
                          <w:sz w:val="14"/>
                          <w:szCs w:val="14"/>
                        </w:rPr>
                        <w:t>წინამდებარე</w:t>
                      </w:r>
                      <w:proofErr w:type="spellEnd"/>
                      <w:r w:rsidRPr="00C45E24">
                        <w:rPr>
                          <w:rFonts w:ascii="Sylfaen" w:hAnsi="Sylfaen"/>
                          <w:b/>
                          <w:bCs/>
                          <w:sz w:val="14"/>
                          <w:szCs w:val="14"/>
                        </w:rPr>
                        <w:t xml:space="preserve"> </w:t>
                      </w:r>
                      <w:proofErr w:type="spellStart"/>
                      <w:r w:rsidRPr="00C45E24">
                        <w:rPr>
                          <w:rFonts w:ascii="Sylfaen" w:hAnsi="Sylfaen"/>
                          <w:b/>
                          <w:bCs/>
                          <w:sz w:val="14"/>
                          <w:szCs w:val="14"/>
                        </w:rPr>
                        <w:t>სტანდარტის</w:t>
                      </w:r>
                      <w:proofErr w:type="spellEnd"/>
                      <w:r w:rsidRPr="00C45E24">
                        <w:rPr>
                          <w:rFonts w:ascii="Sylfaen" w:hAnsi="Sylfaen"/>
                          <w:b/>
                          <w:bCs/>
                          <w:sz w:val="14"/>
                          <w:szCs w:val="14"/>
                        </w:rPr>
                        <w:t xml:space="preserve"> </w:t>
                      </w:r>
                      <w:proofErr w:type="spellStart"/>
                      <w:r w:rsidRPr="00C45E24">
                        <w:rPr>
                          <w:rFonts w:ascii="Sylfaen" w:hAnsi="Sylfaen"/>
                          <w:b/>
                          <w:bCs/>
                          <w:sz w:val="14"/>
                          <w:szCs w:val="14"/>
                        </w:rPr>
                        <w:t>მოქმედების</w:t>
                      </w:r>
                      <w:proofErr w:type="spellEnd"/>
                      <w:r w:rsidRPr="00C45E24">
                        <w:rPr>
                          <w:rFonts w:ascii="Sylfaen" w:hAnsi="Sylfaen"/>
                          <w:b/>
                          <w:bCs/>
                          <w:sz w:val="14"/>
                          <w:szCs w:val="14"/>
                        </w:rPr>
                        <w:t xml:space="preserve"> </w:t>
                      </w:r>
                      <w:proofErr w:type="spellStart"/>
                      <w:r w:rsidRPr="00C45E24">
                        <w:rPr>
                          <w:rFonts w:ascii="Sylfaen" w:hAnsi="Sylfaen"/>
                          <w:b/>
                          <w:bCs/>
                          <w:sz w:val="14"/>
                          <w:szCs w:val="14"/>
                        </w:rPr>
                        <w:t>სფეროს</w:t>
                      </w:r>
                      <w:proofErr w:type="spellEnd"/>
                      <w:r w:rsidRPr="00C45E24">
                        <w:rPr>
                          <w:rFonts w:ascii="Sylfaen" w:hAnsi="Sylfaen"/>
                          <w:b/>
                          <w:bCs/>
                          <w:sz w:val="14"/>
                          <w:szCs w:val="14"/>
                        </w:rPr>
                        <w:t xml:space="preserve"> </w:t>
                      </w:r>
                      <w:proofErr w:type="spellStart"/>
                      <w:r w:rsidRPr="00C45E24">
                        <w:rPr>
                          <w:rFonts w:ascii="Sylfaen" w:hAnsi="Sylfaen"/>
                          <w:b/>
                          <w:bCs/>
                          <w:sz w:val="14"/>
                          <w:szCs w:val="14"/>
                        </w:rPr>
                        <w:t>ფარგლებს</w:t>
                      </w:r>
                      <w:proofErr w:type="spellEnd"/>
                      <w:r w:rsidRPr="00C45E24">
                        <w:rPr>
                          <w:rFonts w:ascii="Sylfaen" w:hAnsi="Sylfaen"/>
                          <w:b/>
                          <w:bCs/>
                          <w:sz w:val="14"/>
                          <w:szCs w:val="14"/>
                        </w:rPr>
                        <w:t xml:space="preserve"> </w:t>
                      </w:r>
                      <w:proofErr w:type="spellStart"/>
                      <w:r w:rsidRPr="00C45E24">
                        <w:rPr>
                          <w:rFonts w:ascii="Sylfaen" w:hAnsi="Sylfaen"/>
                          <w:b/>
                          <w:bCs/>
                          <w:sz w:val="14"/>
                          <w:szCs w:val="14"/>
                        </w:rPr>
                        <w:t>გარეთ</w:t>
                      </w:r>
                      <w:proofErr w:type="spellEnd"/>
                    </w:p>
                  </w:txbxContent>
                </v:textbox>
              </v:shape>
            </w:pict>
          </mc:Fallback>
        </mc:AlternateContent>
      </w:r>
    </w:p>
    <w:p w14:paraId="4A072C0F" w14:textId="77777777" w:rsidR="002F15FB" w:rsidRDefault="002F15FB" w:rsidP="00D040A8">
      <w:pPr>
        <w:ind w:left="709" w:hanging="709"/>
        <w:jc w:val="both"/>
        <w:rPr>
          <w:rFonts w:ascii="Sylfaen" w:hAnsi="Sylfaen"/>
          <w:sz w:val="20"/>
          <w:szCs w:val="20"/>
        </w:rPr>
      </w:pPr>
    </w:p>
    <w:p w14:paraId="6F3BE8F6" w14:textId="77777777" w:rsidR="002F15FB" w:rsidRDefault="002F15FB" w:rsidP="00D040A8">
      <w:pPr>
        <w:ind w:left="709" w:hanging="709"/>
        <w:jc w:val="both"/>
        <w:rPr>
          <w:rFonts w:ascii="Sylfaen" w:hAnsi="Sylfaen"/>
          <w:sz w:val="20"/>
          <w:szCs w:val="20"/>
        </w:rPr>
      </w:pPr>
    </w:p>
    <w:p w14:paraId="0AE66939" w14:textId="77777777" w:rsidR="002F15FB" w:rsidRDefault="002F15FB" w:rsidP="00D040A8">
      <w:pPr>
        <w:ind w:left="709" w:hanging="709"/>
        <w:jc w:val="both"/>
        <w:rPr>
          <w:rFonts w:ascii="Sylfaen" w:hAnsi="Sylfaen"/>
          <w:sz w:val="20"/>
          <w:szCs w:val="20"/>
        </w:rPr>
      </w:pPr>
    </w:p>
    <w:p w14:paraId="189848D4" w14:textId="77777777" w:rsidR="002F15FB" w:rsidRDefault="002F15FB" w:rsidP="00D040A8">
      <w:pPr>
        <w:ind w:left="709" w:hanging="709"/>
        <w:jc w:val="both"/>
        <w:rPr>
          <w:rFonts w:ascii="Sylfaen" w:hAnsi="Sylfaen"/>
          <w:sz w:val="20"/>
          <w:szCs w:val="20"/>
        </w:rPr>
      </w:pPr>
    </w:p>
    <w:p w14:paraId="0BACD278" w14:textId="77777777" w:rsidR="002F15FB" w:rsidRDefault="002F15FB" w:rsidP="00D040A8">
      <w:pPr>
        <w:ind w:left="709" w:hanging="709"/>
        <w:jc w:val="both"/>
        <w:rPr>
          <w:rFonts w:ascii="Sylfaen" w:hAnsi="Sylfaen"/>
          <w:sz w:val="20"/>
          <w:szCs w:val="20"/>
        </w:rPr>
      </w:pPr>
    </w:p>
    <w:p w14:paraId="7656B1C3" w14:textId="77777777" w:rsidR="002F15FB" w:rsidRDefault="002F15FB" w:rsidP="00D040A8">
      <w:pPr>
        <w:ind w:left="709" w:hanging="709"/>
        <w:jc w:val="both"/>
        <w:rPr>
          <w:rFonts w:ascii="Sylfaen" w:hAnsi="Sylfaen"/>
          <w:sz w:val="20"/>
          <w:szCs w:val="20"/>
        </w:rPr>
      </w:pPr>
    </w:p>
    <w:p w14:paraId="38E3C495" w14:textId="77777777" w:rsidR="002F15FB" w:rsidRDefault="002F15FB" w:rsidP="00D040A8">
      <w:pPr>
        <w:ind w:left="709" w:hanging="709"/>
        <w:jc w:val="both"/>
        <w:rPr>
          <w:rFonts w:ascii="Sylfaen" w:hAnsi="Sylfaen"/>
          <w:sz w:val="20"/>
          <w:szCs w:val="20"/>
        </w:rPr>
      </w:pPr>
    </w:p>
    <w:p w14:paraId="3E8674E3" w14:textId="77777777" w:rsidR="002F15FB" w:rsidRDefault="002F15FB" w:rsidP="00D040A8">
      <w:pPr>
        <w:ind w:left="709" w:hanging="709"/>
        <w:jc w:val="both"/>
        <w:rPr>
          <w:rFonts w:ascii="Sylfaen" w:hAnsi="Sylfaen"/>
          <w:sz w:val="20"/>
          <w:szCs w:val="20"/>
        </w:rPr>
      </w:pPr>
    </w:p>
    <w:p w14:paraId="55EF4B87" w14:textId="5513BEDE" w:rsidR="002F15FB" w:rsidRDefault="007E698F" w:rsidP="00D040A8">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684864" behindDoc="0" locked="0" layoutInCell="1" allowOverlap="1" wp14:anchorId="718E32CC" wp14:editId="67DF74F3">
                <wp:simplePos x="0" y="0"/>
                <wp:positionH relativeFrom="column">
                  <wp:posOffset>204128</wp:posOffset>
                </wp:positionH>
                <wp:positionV relativeFrom="paragraph">
                  <wp:posOffset>55440</wp:posOffset>
                </wp:positionV>
                <wp:extent cx="1746885" cy="984788"/>
                <wp:effectExtent l="0" t="0" r="0" b="6350"/>
                <wp:wrapNone/>
                <wp:docPr id="976212055" name="Text Box 3"/>
                <wp:cNvGraphicFramePr/>
                <a:graphic xmlns:a="http://schemas.openxmlformats.org/drawingml/2006/main">
                  <a:graphicData uri="http://schemas.microsoft.com/office/word/2010/wordprocessingShape">
                    <wps:wsp>
                      <wps:cNvSpPr txBox="1"/>
                      <wps:spPr>
                        <a:xfrm>
                          <a:off x="0" y="0"/>
                          <a:ext cx="1746885" cy="984788"/>
                        </a:xfrm>
                        <a:prstGeom prst="rect">
                          <a:avLst/>
                        </a:prstGeom>
                        <a:noFill/>
                        <a:ln w="6350">
                          <a:noFill/>
                        </a:ln>
                      </wps:spPr>
                      <wps:txbx>
                        <w:txbxContent>
                          <w:p w14:paraId="6F2CE580" w14:textId="4FF2078A" w:rsidR="00C45E24" w:rsidRPr="00C45E24" w:rsidRDefault="00C45E24" w:rsidP="00C45E24">
                            <w:pPr>
                              <w:jc w:val="center"/>
                              <w:rPr>
                                <w:rFonts w:ascii="Sylfaen" w:hAnsi="Sylfaen"/>
                                <w:sz w:val="12"/>
                                <w:szCs w:val="12"/>
                              </w:rPr>
                            </w:pPr>
                            <w:r w:rsidRPr="00C45E24">
                              <w:rPr>
                                <w:rFonts w:ascii="Sylfaen" w:hAnsi="Sylfaen"/>
                                <w:sz w:val="12"/>
                                <w:szCs w:val="12"/>
                              </w:rPr>
                              <w:t>ააშენა, განავითარა ან შეიძინა ოპერატორმა აქტივი მესამე მხარისგან შეღავათანი მომსახურების შეთანხმების მიზნებისთვის? ან ეკუთვნის თუ არა ოპერატორს აქტივი, რომელიც, შეღავათიანი მომსახურების შეთანხმების ნაწილის სახით, შეღავათიანი მომსახურების აქტივი ხდება?</w:t>
                            </w:r>
                          </w:p>
                          <w:p w14:paraId="602B7D35" w14:textId="286D5D62" w:rsidR="007E698F" w:rsidRPr="00C45E24" w:rsidRDefault="007E698F" w:rsidP="00C45E24">
                            <w:pPr>
                              <w:jc w:val="center"/>
                              <w:rPr>
                                <w:rFonts w:ascii="Sylfaen" w:hAnsi="Sylfaen"/>
                                <w:sz w:val="12"/>
                                <w:szCs w:val="12"/>
                                <w:lang w:val="ka-G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8E32CC" id="Text Box 3" o:spid="_x0000_s1134" type="#_x0000_t202" style="position:absolute;left:0;text-align:left;margin-left:16.05pt;margin-top:4.35pt;width:137.55pt;height:77.5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" filled="f" stroked="f" strokeweight=".5pt">
                <v:textbox>
                  <w:txbxContent>
                    <w:p w14:paraId="6F2CE580" w14:textId="4FF2078A" w:rsidR="00C45E24" w:rsidRPr="00C45E24" w:rsidRDefault="00C45E24" w:rsidP="00C45E24">
                      <w:pPr>
                        <w:jc w:val="center"/>
                        <w:rPr>
                          <w:rFonts w:ascii="Sylfaen" w:hAnsi="Sylfaen"/>
                          <w:sz w:val="12"/>
                          <w:szCs w:val="12"/>
                        </w:rPr>
                      </w:pPr>
                      <w:proofErr w:type="spellStart"/>
                      <w:r w:rsidRPr="00C45E24">
                        <w:rPr>
                          <w:rFonts w:ascii="Sylfaen" w:hAnsi="Sylfaen"/>
                          <w:sz w:val="12"/>
                          <w:szCs w:val="12"/>
                        </w:rPr>
                        <w:t>ააშენა</w:t>
                      </w:r>
                      <w:proofErr w:type="spellEnd"/>
                      <w:r w:rsidRPr="00C45E24">
                        <w:rPr>
                          <w:rFonts w:ascii="Sylfaen" w:hAnsi="Sylfaen"/>
                          <w:sz w:val="12"/>
                          <w:szCs w:val="12"/>
                        </w:rPr>
                        <w:t xml:space="preserve">, </w:t>
                      </w:r>
                      <w:proofErr w:type="spellStart"/>
                      <w:r w:rsidRPr="00C45E24">
                        <w:rPr>
                          <w:rFonts w:ascii="Sylfaen" w:hAnsi="Sylfaen"/>
                          <w:sz w:val="12"/>
                          <w:szCs w:val="12"/>
                        </w:rPr>
                        <w:t>განავითარა</w:t>
                      </w:r>
                      <w:proofErr w:type="spellEnd"/>
                      <w:r w:rsidRPr="00C45E24">
                        <w:rPr>
                          <w:rFonts w:ascii="Sylfaen" w:hAnsi="Sylfaen"/>
                          <w:sz w:val="12"/>
                          <w:szCs w:val="12"/>
                        </w:rPr>
                        <w:t xml:space="preserve"> </w:t>
                      </w:r>
                      <w:proofErr w:type="spellStart"/>
                      <w:r w:rsidRPr="00C45E24">
                        <w:rPr>
                          <w:rFonts w:ascii="Sylfaen" w:hAnsi="Sylfaen"/>
                          <w:sz w:val="12"/>
                          <w:szCs w:val="12"/>
                        </w:rPr>
                        <w:t>ან</w:t>
                      </w:r>
                      <w:proofErr w:type="spellEnd"/>
                      <w:r w:rsidRPr="00C45E24">
                        <w:rPr>
                          <w:rFonts w:ascii="Sylfaen" w:hAnsi="Sylfaen"/>
                          <w:sz w:val="12"/>
                          <w:szCs w:val="12"/>
                        </w:rPr>
                        <w:t xml:space="preserve"> </w:t>
                      </w:r>
                      <w:proofErr w:type="spellStart"/>
                      <w:r w:rsidRPr="00C45E24">
                        <w:rPr>
                          <w:rFonts w:ascii="Sylfaen" w:hAnsi="Sylfaen"/>
                          <w:sz w:val="12"/>
                          <w:szCs w:val="12"/>
                        </w:rPr>
                        <w:t>შეიძინა</w:t>
                      </w:r>
                      <w:proofErr w:type="spellEnd"/>
                      <w:r w:rsidRPr="00C45E24">
                        <w:rPr>
                          <w:rFonts w:ascii="Sylfaen" w:hAnsi="Sylfaen"/>
                          <w:sz w:val="12"/>
                          <w:szCs w:val="12"/>
                        </w:rPr>
                        <w:t xml:space="preserve"> </w:t>
                      </w:r>
                      <w:proofErr w:type="spellStart"/>
                      <w:r w:rsidRPr="00C45E24">
                        <w:rPr>
                          <w:rFonts w:ascii="Sylfaen" w:hAnsi="Sylfaen"/>
                          <w:sz w:val="12"/>
                          <w:szCs w:val="12"/>
                        </w:rPr>
                        <w:t>ოპერატორმა</w:t>
                      </w:r>
                      <w:proofErr w:type="spellEnd"/>
                      <w:r w:rsidRPr="00C45E24">
                        <w:rPr>
                          <w:rFonts w:ascii="Sylfaen" w:hAnsi="Sylfaen"/>
                          <w:sz w:val="12"/>
                          <w:szCs w:val="12"/>
                        </w:rPr>
                        <w:t xml:space="preserve"> </w:t>
                      </w:r>
                      <w:proofErr w:type="spellStart"/>
                      <w:r w:rsidRPr="00C45E24">
                        <w:rPr>
                          <w:rFonts w:ascii="Sylfaen" w:hAnsi="Sylfaen"/>
                          <w:sz w:val="12"/>
                          <w:szCs w:val="12"/>
                        </w:rPr>
                        <w:t>აქტივი</w:t>
                      </w:r>
                      <w:proofErr w:type="spellEnd"/>
                      <w:r w:rsidRPr="00C45E24">
                        <w:rPr>
                          <w:rFonts w:ascii="Sylfaen" w:hAnsi="Sylfaen"/>
                          <w:sz w:val="12"/>
                          <w:szCs w:val="12"/>
                        </w:rPr>
                        <w:t xml:space="preserve"> </w:t>
                      </w:r>
                      <w:proofErr w:type="spellStart"/>
                      <w:r w:rsidRPr="00C45E24">
                        <w:rPr>
                          <w:rFonts w:ascii="Sylfaen" w:hAnsi="Sylfaen"/>
                          <w:sz w:val="12"/>
                          <w:szCs w:val="12"/>
                        </w:rPr>
                        <w:t>მესამე</w:t>
                      </w:r>
                      <w:proofErr w:type="spellEnd"/>
                      <w:r w:rsidRPr="00C45E24">
                        <w:rPr>
                          <w:rFonts w:ascii="Sylfaen" w:hAnsi="Sylfaen"/>
                          <w:sz w:val="12"/>
                          <w:szCs w:val="12"/>
                        </w:rPr>
                        <w:t xml:space="preserve"> </w:t>
                      </w:r>
                      <w:proofErr w:type="spellStart"/>
                      <w:r w:rsidRPr="00C45E24">
                        <w:rPr>
                          <w:rFonts w:ascii="Sylfaen" w:hAnsi="Sylfaen"/>
                          <w:sz w:val="12"/>
                          <w:szCs w:val="12"/>
                        </w:rPr>
                        <w:t>მხარისგან</w:t>
                      </w:r>
                      <w:proofErr w:type="spellEnd"/>
                      <w:r w:rsidRPr="00C45E24">
                        <w:rPr>
                          <w:rFonts w:ascii="Sylfaen" w:hAnsi="Sylfaen"/>
                          <w:sz w:val="12"/>
                          <w:szCs w:val="12"/>
                        </w:rPr>
                        <w:t xml:space="preserve"> </w:t>
                      </w:r>
                      <w:proofErr w:type="spellStart"/>
                      <w:r w:rsidRPr="00C45E24">
                        <w:rPr>
                          <w:rFonts w:ascii="Sylfaen" w:hAnsi="Sylfaen"/>
                          <w:sz w:val="12"/>
                          <w:szCs w:val="12"/>
                        </w:rPr>
                        <w:t>შეღავათანი</w:t>
                      </w:r>
                      <w:proofErr w:type="spellEnd"/>
                      <w:r w:rsidRPr="00C45E24">
                        <w:rPr>
                          <w:rFonts w:ascii="Sylfaen" w:hAnsi="Sylfaen"/>
                          <w:sz w:val="12"/>
                          <w:szCs w:val="12"/>
                        </w:rPr>
                        <w:t xml:space="preserve"> </w:t>
                      </w:r>
                      <w:proofErr w:type="spellStart"/>
                      <w:r w:rsidRPr="00C45E24">
                        <w:rPr>
                          <w:rFonts w:ascii="Sylfaen" w:hAnsi="Sylfaen"/>
                          <w:sz w:val="12"/>
                          <w:szCs w:val="12"/>
                        </w:rPr>
                        <w:t>მომსახურების</w:t>
                      </w:r>
                      <w:proofErr w:type="spellEnd"/>
                      <w:r w:rsidRPr="00C45E24">
                        <w:rPr>
                          <w:rFonts w:ascii="Sylfaen" w:hAnsi="Sylfaen"/>
                          <w:sz w:val="12"/>
                          <w:szCs w:val="12"/>
                        </w:rPr>
                        <w:t xml:space="preserve"> </w:t>
                      </w:r>
                      <w:proofErr w:type="spellStart"/>
                      <w:r w:rsidRPr="00C45E24">
                        <w:rPr>
                          <w:rFonts w:ascii="Sylfaen" w:hAnsi="Sylfaen"/>
                          <w:sz w:val="12"/>
                          <w:szCs w:val="12"/>
                        </w:rPr>
                        <w:t>შეთანხმების</w:t>
                      </w:r>
                      <w:proofErr w:type="spellEnd"/>
                      <w:r w:rsidRPr="00C45E24">
                        <w:rPr>
                          <w:rFonts w:ascii="Sylfaen" w:hAnsi="Sylfaen"/>
                          <w:sz w:val="12"/>
                          <w:szCs w:val="12"/>
                        </w:rPr>
                        <w:t xml:space="preserve"> </w:t>
                      </w:r>
                      <w:proofErr w:type="spellStart"/>
                      <w:r w:rsidRPr="00C45E24">
                        <w:rPr>
                          <w:rFonts w:ascii="Sylfaen" w:hAnsi="Sylfaen"/>
                          <w:sz w:val="12"/>
                          <w:szCs w:val="12"/>
                        </w:rPr>
                        <w:t>მიზნებისთვის</w:t>
                      </w:r>
                      <w:proofErr w:type="spellEnd"/>
                      <w:r w:rsidRPr="00C45E24">
                        <w:rPr>
                          <w:rFonts w:ascii="Sylfaen" w:hAnsi="Sylfaen"/>
                          <w:sz w:val="12"/>
                          <w:szCs w:val="12"/>
                        </w:rPr>
                        <w:t xml:space="preserve">? </w:t>
                      </w:r>
                      <w:proofErr w:type="spellStart"/>
                      <w:r w:rsidRPr="00C45E24">
                        <w:rPr>
                          <w:rFonts w:ascii="Sylfaen" w:hAnsi="Sylfaen"/>
                          <w:sz w:val="12"/>
                          <w:szCs w:val="12"/>
                        </w:rPr>
                        <w:t>ან</w:t>
                      </w:r>
                      <w:proofErr w:type="spellEnd"/>
                      <w:r w:rsidRPr="00C45E24">
                        <w:rPr>
                          <w:rFonts w:ascii="Sylfaen" w:hAnsi="Sylfaen"/>
                          <w:sz w:val="12"/>
                          <w:szCs w:val="12"/>
                        </w:rPr>
                        <w:t xml:space="preserve"> </w:t>
                      </w:r>
                      <w:proofErr w:type="spellStart"/>
                      <w:r w:rsidRPr="00C45E24">
                        <w:rPr>
                          <w:rFonts w:ascii="Sylfaen" w:hAnsi="Sylfaen"/>
                          <w:sz w:val="12"/>
                          <w:szCs w:val="12"/>
                        </w:rPr>
                        <w:t>ეკუთვნის</w:t>
                      </w:r>
                      <w:proofErr w:type="spellEnd"/>
                      <w:r w:rsidRPr="00C45E24">
                        <w:rPr>
                          <w:rFonts w:ascii="Sylfaen" w:hAnsi="Sylfaen"/>
                          <w:sz w:val="12"/>
                          <w:szCs w:val="12"/>
                        </w:rPr>
                        <w:t xml:space="preserve"> </w:t>
                      </w:r>
                      <w:proofErr w:type="spellStart"/>
                      <w:r w:rsidRPr="00C45E24">
                        <w:rPr>
                          <w:rFonts w:ascii="Sylfaen" w:hAnsi="Sylfaen"/>
                          <w:sz w:val="12"/>
                          <w:szCs w:val="12"/>
                        </w:rPr>
                        <w:t>თუ</w:t>
                      </w:r>
                      <w:proofErr w:type="spellEnd"/>
                      <w:r w:rsidRPr="00C45E24">
                        <w:rPr>
                          <w:rFonts w:ascii="Sylfaen" w:hAnsi="Sylfaen"/>
                          <w:sz w:val="12"/>
                          <w:szCs w:val="12"/>
                        </w:rPr>
                        <w:t xml:space="preserve"> </w:t>
                      </w:r>
                      <w:proofErr w:type="spellStart"/>
                      <w:r w:rsidRPr="00C45E24">
                        <w:rPr>
                          <w:rFonts w:ascii="Sylfaen" w:hAnsi="Sylfaen"/>
                          <w:sz w:val="12"/>
                          <w:szCs w:val="12"/>
                        </w:rPr>
                        <w:t>არა</w:t>
                      </w:r>
                      <w:proofErr w:type="spellEnd"/>
                      <w:r w:rsidRPr="00C45E24">
                        <w:rPr>
                          <w:rFonts w:ascii="Sylfaen" w:hAnsi="Sylfaen"/>
                          <w:sz w:val="12"/>
                          <w:szCs w:val="12"/>
                        </w:rPr>
                        <w:t xml:space="preserve"> </w:t>
                      </w:r>
                      <w:proofErr w:type="spellStart"/>
                      <w:r w:rsidRPr="00C45E24">
                        <w:rPr>
                          <w:rFonts w:ascii="Sylfaen" w:hAnsi="Sylfaen"/>
                          <w:sz w:val="12"/>
                          <w:szCs w:val="12"/>
                        </w:rPr>
                        <w:t>ოპერატორს</w:t>
                      </w:r>
                      <w:proofErr w:type="spellEnd"/>
                      <w:r w:rsidRPr="00C45E24">
                        <w:rPr>
                          <w:rFonts w:ascii="Sylfaen" w:hAnsi="Sylfaen"/>
                          <w:sz w:val="12"/>
                          <w:szCs w:val="12"/>
                        </w:rPr>
                        <w:t xml:space="preserve"> </w:t>
                      </w:r>
                      <w:proofErr w:type="spellStart"/>
                      <w:r w:rsidRPr="00C45E24">
                        <w:rPr>
                          <w:rFonts w:ascii="Sylfaen" w:hAnsi="Sylfaen"/>
                          <w:sz w:val="12"/>
                          <w:szCs w:val="12"/>
                        </w:rPr>
                        <w:t>აქტივი</w:t>
                      </w:r>
                      <w:proofErr w:type="spellEnd"/>
                      <w:r w:rsidRPr="00C45E24">
                        <w:rPr>
                          <w:rFonts w:ascii="Sylfaen" w:hAnsi="Sylfaen"/>
                          <w:sz w:val="12"/>
                          <w:szCs w:val="12"/>
                        </w:rPr>
                        <w:t xml:space="preserve">, </w:t>
                      </w:r>
                      <w:proofErr w:type="spellStart"/>
                      <w:r w:rsidRPr="00C45E24">
                        <w:rPr>
                          <w:rFonts w:ascii="Sylfaen" w:hAnsi="Sylfaen"/>
                          <w:sz w:val="12"/>
                          <w:szCs w:val="12"/>
                        </w:rPr>
                        <w:t>რომელიც</w:t>
                      </w:r>
                      <w:proofErr w:type="spellEnd"/>
                      <w:r w:rsidRPr="00C45E24">
                        <w:rPr>
                          <w:rFonts w:ascii="Sylfaen" w:hAnsi="Sylfaen"/>
                          <w:sz w:val="12"/>
                          <w:szCs w:val="12"/>
                        </w:rPr>
                        <w:t xml:space="preserve">, </w:t>
                      </w:r>
                      <w:proofErr w:type="spellStart"/>
                      <w:r w:rsidRPr="00C45E24">
                        <w:rPr>
                          <w:rFonts w:ascii="Sylfaen" w:hAnsi="Sylfaen"/>
                          <w:sz w:val="12"/>
                          <w:szCs w:val="12"/>
                        </w:rPr>
                        <w:t>შეღავათიანი</w:t>
                      </w:r>
                      <w:proofErr w:type="spellEnd"/>
                      <w:r w:rsidRPr="00C45E24">
                        <w:rPr>
                          <w:rFonts w:ascii="Sylfaen" w:hAnsi="Sylfaen"/>
                          <w:sz w:val="12"/>
                          <w:szCs w:val="12"/>
                        </w:rPr>
                        <w:t xml:space="preserve"> </w:t>
                      </w:r>
                      <w:proofErr w:type="spellStart"/>
                      <w:r w:rsidRPr="00C45E24">
                        <w:rPr>
                          <w:rFonts w:ascii="Sylfaen" w:hAnsi="Sylfaen"/>
                          <w:sz w:val="12"/>
                          <w:szCs w:val="12"/>
                        </w:rPr>
                        <w:t>მომსახურების</w:t>
                      </w:r>
                      <w:proofErr w:type="spellEnd"/>
                      <w:r w:rsidRPr="00C45E24">
                        <w:rPr>
                          <w:rFonts w:ascii="Sylfaen" w:hAnsi="Sylfaen"/>
                          <w:sz w:val="12"/>
                          <w:szCs w:val="12"/>
                        </w:rPr>
                        <w:t xml:space="preserve"> </w:t>
                      </w:r>
                      <w:proofErr w:type="spellStart"/>
                      <w:r w:rsidRPr="00C45E24">
                        <w:rPr>
                          <w:rFonts w:ascii="Sylfaen" w:hAnsi="Sylfaen"/>
                          <w:sz w:val="12"/>
                          <w:szCs w:val="12"/>
                        </w:rPr>
                        <w:t>შეთანხმების</w:t>
                      </w:r>
                      <w:proofErr w:type="spellEnd"/>
                      <w:r w:rsidRPr="00C45E24">
                        <w:rPr>
                          <w:rFonts w:ascii="Sylfaen" w:hAnsi="Sylfaen"/>
                          <w:sz w:val="12"/>
                          <w:szCs w:val="12"/>
                        </w:rPr>
                        <w:t xml:space="preserve"> </w:t>
                      </w:r>
                      <w:proofErr w:type="spellStart"/>
                      <w:r w:rsidRPr="00C45E24">
                        <w:rPr>
                          <w:rFonts w:ascii="Sylfaen" w:hAnsi="Sylfaen"/>
                          <w:sz w:val="12"/>
                          <w:szCs w:val="12"/>
                        </w:rPr>
                        <w:t>ნაწილის</w:t>
                      </w:r>
                      <w:proofErr w:type="spellEnd"/>
                      <w:r w:rsidRPr="00C45E24">
                        <w:rPr>
                          <w:rFonts w:ascii="Sylfaen" w:hAnsi="Sylfaen"/>
                          <w:sz w:val="12"/>
                          <w:szCs w:val="12"/>
                        </w:rPr>
                        <w:t xml:space="preserve"> </w:t>
                      </w:r>
                      <w:proofErr w:type="spellStart"/>
                      <w:r w:rsidRPr="00C45E24">
                        <w:rPr>
                          <w:rFonts w:ascii="Sylfaen" w:hAnsi="Sylfaen"/>
                          <w:sz w:val="12"/>
                          <w:szCs w:val="12"/>
                        </w:rPr>
                        <w:t>სახით</w:t>
                      </w:r>
                      <w:proofErr w:type="spellEnd"/>
                      <w:r w:rsidRPr="00C45E24">
                        <w:rPr>
                          <w:rFonts w:ascii="Sylfaen" w:hAnsi="Sylfaen"/>
                          <w:sz w:val="12"/>
                          <w:szCs w:val="12"/>
                        </w:rPr>
                        <w:t xml:space="preserve">, </w:t>
                      </w:r>
                      <w:proofErr w:type="spellStart"/>
                      <w:r w:rsidRPr="00C45E24">
                        <w:rPr>
                          <w:rFonts w:ascii="Sylfaen" w:hAnsi="Sylfaen"/>
                          <w:sz w:val="12"/>
                          <w:szCs w:val="12"/>
                        </w:rPr>
                        <w:t>შეღავათიანი</w:t>
                      </w:r>
                      <w:proofErr w:type="spellEnd"/>
                      <w:r w:rsidRPr="00C45E24">
                        <w:rPr>
                          <w:rFonts w:ascii="Sylfaen" w:hAnsi="Sylfaen"/>
                          <w:sz w:val="12"/>
                          <w:szCs w:val="12"/>
                        </w:rPr>
                        <w:t xml:space="preserve"> </w:t>
                      </w:r>
                      <w:proofErr w:type="spellStart"/>
                      <w:r w:rsidRPr="00C45E24">
                        <w:rPr>
                          <w:rFonts w:ascii="Sylfaen" w:hAnsi="Sylfaen"/>
                          <w:sz w:val="12"/>
                          <w:szCs w:val="12"/>
                        </w:rPr>
                        <w:t>მომსახურების</w:t>
                      </w:r>
                      <w:proofErr w:type="spellEnd"/>
                      <w:r w:rsidRPr="00C45E24">
                        <w:rPr>
                          <w:rFonts w:ascii="Sylfaen" w:hAnsi="Sylfaen"/>
                          <w:sz w:val="12"/>
                          <w:szCs w:val="12"/>
                        </w:rPr>
                        <w:t xml:space="preserve"> </w:t>
                      </w:r>
                      <w:proofErr w:type="spellStart"/>
                      <w:r w:rsidRPr="00C45E24">
                        <w:rPr>
                          <w:rFonts w:ascii="Sylfaen" w:hAnsi="Sylfaen"/>
                          <w:sz w:val="12"/>
                          <w:szCs w:val="12"/>
                        </w:rPr>
                        <w:t>აქტივი</w:t>
                      </w:r>
                      <w:proofErr w:type="spellEnd"/>
                      <w:r w:rsidRPr="00C45E24">
                        <w:rPr>
                          <w:rFonts w:ascii="Sylfaen" w:hAnsi="Sylfaen"/>
                          <w:sz w:val="12"/>
                          <w:szCs w:val="12"/>
                        </w:rPr>
                        <w:t xml:space="preserve"> </w:t>
                      </w:r>
                      <w:proofErr w:type="spellStart"/>
                      <w:r w:rsidRPr="00C45E24">
                        <w:rPr>
                          <w:rFonts w:ascii="Sylfaen" w:hAnsi="Sylfaen"/>
                          <w:sz w:val="12"/>
                          <w:szCs w:val="12"/>
                        </w:rPr>
                        <w:t>ხდება</w:t>
                      </w:r>
                      <w:proofErr w:type="spellEnd"/>
                      <w:r w:rsidRPr="00C45E24">
                        <w:rPr>
                          <w:rFonts w:ascii="Sylfaen" w:hAnsi="Sylfaen"/>
                          <w:sz w:val="12"/>
                          <w:szCs w:val="12"/>
                        </w:rPr>
                        <w:t>?</w:t>
                      </w:r>
                    </w:p>
                    <w:p w14:paraId="602B7D35" w14:textId="286D5D62" w:rsidR="007E698F" w:rsidRPr="00C45E24" w:rsidRDefault="007E698F" w:rsidP="00C45E24">
                      <w:pPr>
                        <w:jc w:val="center"/>
                        <w:rPr>
                          <w:rFonts w:ascii="Sylfaen" w:hAnsi="Sylfaen"/>
                          <w:sz w:val="12"/>
                          <w:szCs w:val="12"/>
                          <w:lang w:val="ka-GE"/>
                        </w:rPr>
                      </w:pPr>
                    </w:p>
                  </w:txbxContent>
                </v:textbox>
              </v:shape>
            </w:pict>
          </mc:Fallback>
        </mc:AlternateContent>
      </w:r>
    </w:p>
    <w:p w14:paraId="76B99ECA" w14:textId="77777777" w:rsidR="002F15FB" w:rsidRDefault="002F15FB" w:rsidP="00D040A8">
      <w:pPr>
        <w:ind w:left="709" w:hanging="709"/>
        <w:jc w:val="both"/>
        <w:rPr>
          <w:rFonts w:ascii="Sylfaen" w:hAnsi="Sylfaen"/>
          <w:sz w:val="20"/>
          <w:szCs w:val="20"/>
        </w:rPr>
      </w:pPr>
    </w:p>
    <w:p w14:paraId="07770285" w14:textId="77777777" w:rsidR="002F15FB" w:rsidRDefault="002F15FB" w:rsidP="00D040A8">
      <w:pPr>
        <w:ind w:left="709" w:hanging="709"/>
        <w:jc w:val="both"/>
        <w:rPr>
          <w:rFonts w:ascii="Sylfaen" w:hAnsi="Sylfaen"/>
          <w:sz w:val="20"/>
          <w:szCs w:val="20"/>
        </w:rPr>
      </w:pPr>
    </w:p>
    <w:p w14:paraId="07BECAED" w14:textId="037F8D00" w:rsidR="002F15FB" w:rsidRDefault="00301349" w:rsidP="00D040A8">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686912" behindDoc="0" locked="0" layoutInCell="1" allowOverlap="1" wp14:anchorId="02413AAB" wp14:editId="61A8FB99">
                <wp:simplePos x="0" y="0"/>
                <wp:positionH relativeFrom="column">
                  <wp:posOffset>1189355</wp:posOffset>
                </wp:positionH>
                <wp:positionV relativeFrom="paragraph">
                  <wp:posOffset>271780</wp:posOffset>
                </wp:positionV>
                <wp:extent cx="468923" cy="234462"/>
                <wp:effectExtent l="0" t="0" r="0" b="0"/>
                <wp:wrapNone/>
                <wp:docPr id="615109683" name="Text Box 5"/>
                <wp:cNvGraphicFramePr/>
                <a:graphic xmlns:a="http://schemas.openxmlformats.org/drawingml/2006/main">
                  <a:graphicData uri="http://schemas.microsoft.com/office/word/2010/wordprocessingShape">
                    <wps:wsp>
                      <wps:cNvSpPr txBox="1"/>
                      <wps:spPr>
                        <a:xfrm>
                          <a:off x="0" y="0"/>
                          <a:ext cx="468923" cy="234462"/>
                        </a:xfrm>
                        <a:prstGeom prst="rect">
                          <a:avLst/>
                        </a:prstGeom>
                        <a:noFill/>
                        <a:ln w="6350">
                          <a:noFill/>
                        </a:ln>
                      </wps:spPr>
                      <wps:txbx>
                        <w:txbxContent>
                          <w:p w14:paraId="5BAC8D48" w14:textId="0B63D66B" w:rsidR="00301349" w:rsidRPr="00301349" w:rsidRDefault="00301349" w:rsidP="00301349">
                            <w:pPr>
                              <w:jc w:val="center"/>
                              <w:rPr>
                                <w:rFonts w:ascii="Sylfaen" w:hAnsi="Sylfaen"/>
                                <w:sz w:val="14"/>
                                <w:szCs w:val="14"/>
                                <w:lang w:val="ka-GE"/>
                              </w:rPr>
                            </w:pPr>
                            <w:r w:rsidRPr="00301349">
                              <w:rPr>
                                <w:rFonts w:ascii="Sylfaen" w:hAnsi="Sylfaen"/>
                                <w:sz w:val="14"/>
                                <w:szCs w:val="14"/>
                              </w:rPr>
                              <w:t>დიახ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2413AAB" id="Text Box 5" o:spid="_x0000_s1135" type="#_x0000_t202" style="position:absolute;left:0;text-align:left;margin-left:93.65pt;margin-top:21.4pt;width:36.9pt;height:18.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" filled="f" stroked="f" strokeweight=".5pt">
                <v:textbox>
                  <w:txbxContent>
                    <w:p w14:paraId="5BAC8D48" w14:textId="0B63D66B" w:rsidR="00301349" w:rsidRPr="00301349" w:rsidRDefault="00301349" w:rsidP="00301349">
                      <w:pPr>
                        <w:jc w:val="center"/>
                        <w:rPr>
                          <w:rFonts w:ascii="Sylfaen" w:hAnsi="Sylfaen"/>
                          <w:sz w:val="14"/>
                          <w:szCs w:val="14"/>
                          <w:lang w:val="ka-GE"/>
                        </w:rPr>
                      </w:pPr>
                      <w:proofErr w:type="spellStart"/>
                      <w:r w:rsidRPr="00301349">
                        <w:rPr>
                          <w:rFonts w:ascii="Sylfaen" w:hAnsi="Sylfaen"/>
                          <w:sz w:val="14"/>
                          <w:szCs w:val="14"/>
                        </w:rPr>
                        <w:t>დიახ</w:t>
                      </w:r>
                      <w:proofErr w:type="spellEnd"/>
                    </w:p>
                  </w:txbxContent>
                </v:textbox>
              </v:shape>
            </w:pict>
          </mc:Fallback>
        </mc:AlternateContent>
      </w:r>
    </w:p>
    <w:p w14:paraId="4AB6A2F4" w14:textId="69C346C9" w:rsidR="002F15FB" w:rsidRDefault="002F15FB" w:rsidP="00D040A8">
      <w:pPr>
        <w:ind w:left="709" w:hanging="709"/>
        <w:jc w:val="both"/>
        <w:rPr>
          <w:rFonts w:ascii="Sylfaen" w:hAnsi="Sylfaen"/>
          <w:sz w:val="20"/>
          <w:szCs w:val="20"/>
        </w:rPr>
      </w:pPr>
    </w:p>
    <w:p w14:paraId="2D5E04E9" w14:textId="77777777" w:rsidR="002F15FB" w:rsidRDefault="002F15FB" w:rsidP="00D040A8">
      <w:pPr>
        <w:ind w:left="709" w:hanging="709"/>
        <w:jc w:val="both"/>
        <w:rPr>
          <w:rFonts w:ascii="Sylfaen" w:hAnsi="Sylfaen"/>
          <w:sz w:val="20"/>
          <w:szCs w:val="20"/>
        </w:rPr>
      </w:pPr>
    </w:p>
    <w:p w14:paraId="14D5900D" w14:textId="77777777" w:rsidR="002F15FB" w:rsidRDefault="002F15FB" w:rsidP="00D040A8">
      <w:pPr>
        <w:ind w:left="709" w:hanging="709"/>
        <w:jc w:val="both"/>
        <w:rPr>
          <w:rFonts w:ascii="Sylfaen" w:hAnsi="Sylfaen"/>
          <w:sz w:val="20"/>
          <w:szCs w:val="20"/>
        </w:rPr>
      </w:pPr>
    </w:p>
    <w:p w14:paraId="153C3ADB" w14:textId="77777777" w:rsidR="002F15FB" w:rsidRDefault="002F15FB" w:rsidP="00D040A8">
      <w:pPr>
        <w:ind w:left="709" w:hanging="709"/>
        <w:jc w:val="both"/>
        <w:rPr>
          <w:rFonts w:ascii="Sylfaen" w:hAnsi="Sylfaen"/>
          <w:sz w:val="20"/>
          <w:szCs w:val="20"/>
        </w:rPr>
      </w:pPr>
    </w:p>
    <w:p w14:paraId="250F4A57" w14:textId="77777777" w:rsidR="002F15FB" w:rsidRDefault="002F15FB" w:rsidP="00D040A8">
      <w:pPr>
        <w:ind w:left="709" w:hanging="709"/>
        <w:jc w:val="both"/>
        <w:rPr>
          <w:rFonts w:ascii="Sylfaen" w:hAnsi="Sylfaen"/>
          <w:sz w:val="20"/>
          <w:szCs w:val="20"/>
        </w:rPr>
      </w:pPr>
    </w:p>
    <w:p w14:paraId="61C98FE1" w14:textId="77777777" w:rsidR="002F15FB" w:rsidRDefault="002F15FB" w:rsidP="00D040A8">
      <w:pPr>
        <w:ind w:left="709" w:hanging="709"/>
        <w:jc w:val="both"/>
        <w:rPr>
          <w:rFonts w:ascii="Sylfaen" w:hAnsi="Sylfaen"/>
          <w:sz w:val="20"/>
          <w:szCs w:val="20"/>
        </w:rPr>
      </w:pPr>
    </w:p>
    <w:p w14:paraId="2FBD8185" w14:textId="77777777" w:rsidR="002F15FB" w:rsidRDefault="002F15FB" w:rsidP="00D040A8">
      <w:pPr>
        <w:ind w:left="709" w:hanging="709"/>
        <w:jc w:val="both"/>
        <w:rPr>
          <w:rFonts w:ascii="Sylfaen" w:hAnsi="Sylfaen"/>
          <w:sz w:val="20"/>
          <w:szCs w:val="20"/>
        </w:rPr>
      </w:pPr>
    </w:p>
    <w:p w14:paraId="73F560C1" w14:textId="77777777" w:rsidR="002F15FB" w:rsidRDefault="002F15FB" w:rsidP="00D040A8">
      <w:pPr>
        <w:ind w:left="709" w:hanging="709"/>
        <w:jc w:val="both"/>
        <w:rPr>
          <w:rFonts w:ascii="Sylfaen" w:hAnsi="Sylfaen"/>
          <w:sz w:val="20"/>
          <w:szCs w:val="20"/>
        </w:rPr>
      </w:pPr>
    </w:p>
    <w:p w14:paraId="070943FC" w14:textId="77777777" w:rsidR="002F15FB" w:rsidRDefault="002F15FB" w:rsidP="00D040A8">
      <w:pPr>
        <w:ind w:left="709" w:hanging="709"/>
        <w:jc w:val="both"/>
        <w:rPr>
          <w:rFonts w:ascii="Sylfaen" w:hAnsi="Sylfaen"/>
          <w:sz w:val="20"/>
          <w:szCs w:val="20"/>
        </w:rPr>
      </w:pPr>
    </w:p>
    <w:p w14:paraId="6C428E13" w14:textId="77777777" w:rsidR="00E801CF" w:rsidRPr="00E801CF" w:rsidRDefault="00E801CF" w:rsidP="00E801CF">
      <w:pPr>
        <w:jc w:val="both"/>
        <w:rPr>
          <w:rFonts w:ascii="Sylfaen" w:hAnsi="Sylfaen"/>
          <w:b/>
          <w:bCs/>
          <w:sz w:val="20"/>
          <w:szCs w:val="20"/>
        </w:rPr>
      </w:pPr>
      <w:r w:rsidRPr="00E801CF">
        <w:rPr>
          <w:rFonts w:ascii="Sylfaen" w:hAnsi="Sylfaen"/>
          <w:b/>
          <w:bCs/>
          <w:sz w:val="20"/>
          <w:szCs w:val="20"/>
        </w:rPr>
        <w:t xml:space="preserve">კავშირები სხვა სსბასს-ებთან, რომელიც გამოიყენება მომსახურების დებულებებთან კომბინირებული აქტივის შემცველი ტიპური შეთანხმებებისათვის </w:t>
      </w:r>
    </w:p>
    <w:p w14:paraId="5051661D" w14:textId="77777777" w:rsidR="00E801CF" w:rsidRPr="00E801CF" w:rsidRDefault="00E801CF" w:rsidP="00E801CF">
      <w:pPr>
        <w:jc w:val="both"/>
        <w:rPr>
          <w:rFonts w:ascii="Sylfaen" w:hAnsi="Sylfaen"/>
          <w:sz w:val="20"/>
          <w:szCs w:val="20"/>
        </w:rPr>
      </w:pPr>
      <w:r w:rsidRPr="00E801CF">
        <w:rPr>
          <w:rFonts w:ascii="Sylfaen" w:hAnsi="Sylfaen"/>
          <w:sz w:val="20"/>
          <w:szCs w:val="20"/>
        </w:rPr>
        <w:t>…</w:t>
      </w:r>
    </w:p>
    <w:p w14:paraId="5DC74013" w14:textId="7D5FC6A5" w:rsidR="00E801CF" w:rsidRPr="00E801CF" w:rsidRDefault="00E801CF" w:rsidP="00E801CF">
      <w:pPr>
        <w:ind w:left="709" w:hanging="709"/>
        <w:jc w:val="both"/>
        <w:rPr>
          <w:rFonts w:ascii="Sylfaen" w:hAnsi="Sylfaen"/>
          <w:sz w:val="20"/>
          <w:szCs w:val="20"/>
        </w:rPr>
      </w:pPr>
      <w:r w:rsidRPr="00E801CF">
        <w:rPr>
          <w:rFonts w:ascii="Sylfaen" w:hAnsi="Sylfaen"/>
          <w:sz w:val="20"/>
          <w:szCs w:val="20"/>
        </w:rPr>
        <w:t>მგ4.</w:t>
      </w:r>
      <w:r>
        <w:rPr>
          <w:rFonts w:ascii="Sylfaen" w:hAnsi="Sylfaen"/>
          <w:sz w:val="20"/>
          <w:szCs w:val="20"/>
        </w:rPr>
        <w:tab/>
      </w:r>
      <w:r w:rsidRPr="00E801CF">
        <w:rPr>
          <w:rFonts w:ascii="Sylfaen" w:hAnsi="Sylfaen"/>
          <w:sz w:val="20"/>
          <w:szCs w:val="20"/>
        </w:rPr>
        <w:t xml:space="preserve">გამუქებული ტექსტი აჩვენებს სსბასს 32-ის მოქმედების სფეროში შემავალ შეთანხმებებს. </w:t>
      </w:r>
    </w:p>
    <w:tbl>
      <w:tblPr>
        <w:tblW w:w="735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134"/>
        <w:gridCol w:w="1028"/>
        <w:gridCol w:w="75"/>
        <w:gridCol w:w="943"/>
        <w:gridCol w:w="710"/>
        <w:gridCol w:w="378"/>
        <w:gridCol w:w="276"/>
        <w:gridCol w:w="965"/>
      </w:tblGrid>
      <w:tr w:rsidR="00510C2D" w:rsidRPr="008C5337" w14:paraId="66B527BF" w14:textId="77777777" w:rsidTr="005E7DC8">
        <w:trPr>
          <w:trHeight w:val="501"/>
        </w:trPr>
        <w:tc>
          <w:tcPr>
            <w:tcW w:w="1843" w:type="dxa"/>
          </w:tcPr>
          <w:p w14:paraId="7F3E26DF" w14:textId="77777777" w:rsidR="00510C2D" w:rsidRPr="007567FD" w:rsidRDefault="00510C2D" w:rsidP="00510C2D">
            <w:pPr>
              <w:rPr>
                <w:rFonts w:ascii="Sylfaen" w:hAnsi="Sylfaen"/>
                <w:sz w:val="12"/>
                <w:szCs w:val="12"/>
              </w:rPr>
            </w:pPr>
          </w:p>
          <w:p w14:paraId="0E662F54" w14:textId="24A397A0" w:rsidR="00510C2D" w:rsidRPr="007567FD" w:rsidRDefault="00510C2D" w:rsidP="00510C2D">
            <w:pPr>
              <w:rPr>
                <w:rFonts w:ascii="Sylfaen" w:hAnsi="Sylfaen"/>
                <w:sz w:val="12"/>
                <w:szCs w:val="12"/>
              </w:rPr>
            </w:pPr>
            <w:r w:rsidRPr="007567FD">
              <w:rPr>
                <w:rFonts w:ascii="Sylfaen" w:hAnsi="Sylfaen"/>
                <w:sz w:val="12"/>
                <w:szCs w:val="12"/>
              </w:rPr>
              <w:t>კატეგორია</w:t>
            </w:r>
          </w:p>
        </w:tc>
        <w:tc>
          <w:tcPr>
            <w:tcW w:w="1134" w:type="dxa"/>
          </w:tcPr>
          <w:p w14:paraId="013255CD" w14:textId="77777777" w:rsidR="00510C2D" w:rsidRPr="007567FD" w:rsidRDefault="00510C2D" w:rsidP="00510C2D">
            <w:pPr>
              <w:rPr>
                <w:rFonts w:ascii="Sylfaen" w:hAnsi="Sylfaen"/>
                <w:sz w:val="12"/>
                <w:szCs w:val="12"/>
              </w:rPr>
            </w:pPr>
          </w:p>
          <w:p w14:paraId="03125A5D" w14:textId="132C02C3" w:rsidR="00510C2D" w:rsidRPr="007567FD" w:rsidRDefault="00510C2D" w:rsidP="00510C2D">
            <w:pPr>
              <w:rPr>
                <w:rFonts w:ascii="Sylfaen" w:hAnsi="Sylfaen"/>
                <w:sz w:val="12"/>
                <w:szCs w:val="12"/>
              </w:rPr>
            </w:pPr>
            <w:r w:rsidRPr="007567FD">
              <w:rPr>
                <w:rFonts w:ascii="Sylfaen" w:hAnsi="Sylfaen"/>
                <w:sz w:val="12"/>
                <w:szCs w:val="12"/>
              </w:rPr>
              <w:t>იჯარა</w:t>
            </w:r>
          </w:p>
        </w:tc>
        <w:tc>
          <w:tcPr>
            <w:tcW w:w="2756" w:type="dxa"/>
            <w:gridSpan w:val="4"/>
            <w:tcBorders>
              <w:right w:val="single" w:sz="8" w:space="0" w:color="000000"/>
            </w:tcBorders>
          </w:tcPr>
          <w:p w14:paraId="722160CC" w14:textId="77777777" w:rsidR="00510C2D" w:rsidRPr="007567FD" w:rsidRDefault="00510C2D" w:rsidP="00510C2D">
            <w:pPr>
              <w:rPr>
                <w:rFonts w:ascii="Sylfaen" w:hAnsi="Sylfaen"/>
                <w:sz w:val="12"/>
                <w:szCs w:val="12"/>
              </w:rPr>
            </w:pPr>
          </w:p>
          <w:p w14:paraId="058B7499" w14:textId="681D228A" w:rsidR="00510C2D" w:rsidRPr="007567FD" w:rsidRDefault="00510C2D" w:rsidP="00510C2D">
            <w:pPr>
              <w:rPr>
                <w:rFonts w:ascii="Sylfaen" w:hAnsi="Sylfaen"/>
                <w:sz w:val="12"/>
                <w:szCs w:val="12"/>
              </w:rPr>
            </w:pPr>
            <w:r w:rsidRPr="007567FD">
              <w:rPr>
                <w:rFonts w:ascii="Sylfaen" w:hAnsi="Sylfaen"/>
                <w:sz w:val="12"/>
                <w:szCs w:val="12"/>
              </w:rPr>
              <w:t>მომსახურების მიმწოდებელი</w:t>
            </w:r>
          </w:p>
        </w:tc>
        <w:tc>
          <w:tcPr>
            <w:tcW w:w="1619" w:type="dxa"/>
            <w:gridSpan w:val="3"/>
            <w:tcBorders>
              <w:left w:val="single" w:sz="8" w:space="0" w:color="000000"/>
              <w:right w:val="single" w:sz="8" w:space="0" w:color="000000"/>
            </w:tcBorders>
          </w:tcPr>
          <w:p w14:paraId="5204CDE6" w14:textId="77777777" w:rsidR="00510C2D" w:rsidRPr="007567FD" w:rsidRDefault="00510C2D" w:rsidP="00510C2D">
            <w:pPr>
              <w:rPr>
                <w:rFonts w:ascii="Sylfaen" w:hAnsi="Sylfaen"/>
                <w:sz w:val="12"/>
                <w:szCs w:val="12"/>
              </w:rPr>
            </w:pPr>
          </w:p>
          <w:p w14:paraId="1D5BD2DD" w14:textId="336216DC" w:rsidR="00510C2D" w:rsidRPr="007567FD" w:rsidRDefault="00510C2D" w:rsidP="00510C2D">
            <w:pPr>
              <w:rPr>
                <w:rFonts w:ascii="Sylfaen" w:hAnsi="Sylfaen"/>
                <w:sz w:val="12"/>
                <w:szCs w:val="12"/>
              </w:rPr>
            </w:pPr>
            <w:r w:rsidRPr="007567FD">
              <w:rPr>
                <w:rFonts w:ascii="Sylfaen" w:hAnsi="Sylfaen"/>
                <w:sz w:val="12"/>
                <w:szCs w:val="12"/>
              </w:rPr>
              <w:t>მფლობელი</w:t>
            </w:r>
          </w:p>
        </w:tc>
      </w:tr>
      <w:tr w:rsidR="00510C2D" w:rsidRPr="008C5337" w14:paraId="01496CD6" w14:textId="77777777" w:rsidTr="005E7DC8">
        <w:trPr>
          <w:trHeight w:val="1607"/>
        </w:trPr>
        <w:tc>
          <w:tcPr>
            <w:tcW w:w="1843" w:type="dxa"/>
          </w:tcPr>
          <w:p w14:paraId="4EC2C4D2" w14:textId="77777777" w:rsidR="00510C2D" w:rsidRPr="007567FD" w:rsidRDefault="00510C2D" w:rsidP="00510C2D">
            <w:pPr>
              <w:rPr>
                <w:rFonts w:ascii="Sylfaen" w:hAnsi="Sylfaen"/>
                <w:sz w:val="12"/>
                <w:szCs w:val="12"/>
              </w:rPr>
            </w:pPr>
          </w:p>
          <w:p w14:paraId="21057E7D" w14:textId="1D4AAA0E" w:rsidR="00510C2D" w:rsidRPr="007567FD" w:rsidRDefault="00510C2D" w:rsidP="00510C2D">
            <w:pPr>
              <w:rPr>
                <w:rFonts w:ascii="Sylfaen" w:hAnsi="Sylfaen"/>
                <w:sz w:val="12"/>
                <w:szCs w:val="12"/>
              </w:rPr>
            </w:pPr>
            <w:r w:rsidRPr="007567FD">
              <w:rPr>
                <w:rFonts w:ascii="Sylfaen" w:hAnsi="Sylfaen"/>
                <w:sz w:val="12"/>
                <w:szCs w:val="12"/>
              </w:rPr>
              <w:t xml:space="preserve">ტიპური შეთანხმებების სახეობები </w:t>
            </w:r>
          </w:p>
        </w:tc>
        <w:tc>
          <w:tcPr>
            <w:tcW w:w="1134" w:type="dxa"/>
          </w:tcPr>
          <w:p w14:paraId="6AD23ED9" w14:textId="77777777" w:rsidR="00510C2D" w:rsidRPr="007567FD" w:rsidRDefault="00510C2D" w:rsidP="00510C2D">
            <w:pPr>
              <w:rPr>
                <w:rFonts w:ascii="Sylfaen" w:hAnsi="Sylfaen"/>
                <w:sz w:val="12"/>
                <w:szCs w:val="12"/>
              </w:rPr>
            </w:pPr>
          </w:p>
          <w:p w14:paraId="1EC208F0" w14:textId="24F55534" w:rsidR="00510C2D" w:rsidRPr="007567FD" w:rsidRDefault="00510C2D" w:rsidP="00510C2D">
            <w:pPr>
              <w:rPr>
                <w:rFonts w:ascii="Sylfaen" w:hAnsi="Sylfaen"/>
                <w:sz w:val="12"/>
                <w:szCs w:val="12"/>
              </w:rPr>
            </w:pPr>
            <w:r w:rsidRPr="007567FD">
              <w:rPr>
                <w:rFonts w:ascii="Sylfaen" w:hAnsi="Sylfaen"/>
                <w:sz w:val="12"/>
                <w:szCs w:val="12"/>
              </w:rPr>
              <w:t xml:space="preserve">იჯარა (მაგ. ოპერატორს უფლების გადამცემისგან იჯარით აქვს აქტივი აღებული) </w:t>
            </w:r>
          </w:p>
        </w:tc>
        <w:tc>
          <w:tcPr>
            <w:tcW w:w="1103" w:type="dxa"/>
            <w:gridSpan w:val="2"/>
          </w:tcPr>
          <w:p w14:paraId="14DDADA4" w14:textId="15A7429B" w:rsidR="00510C2D" w:rsidRPr="007567FD" w:rsidRDefault="005E7DC8" w:rsidP="005E7DC8">
            <w:pPr>
              <w:rPr>
                <w:rFonts w:ascii="Sylfaen" w:hAnsi="Sylfaen"/>
                <w:sz w:val="12"/>
                <w:szCs w:val="12"/>
              </w:rPr>
            </w:pPr>
            <w:r w:rsidRPr="007567FD">
              <w:rPr>
                <w:rFonts w:ascii="Sylfaen" w:hAnsi="Sylfaen"/>
                <w:sz w:val="12"/>
                <w:szCs w:val="12"/>
              </w:rPr>
              <w:t>ხელშეკრულება მომსახურებაზე და/ან რემონტზე (კონკრეტული ამოცანები, მაგ., დავალიანების ამოღება)</w:t>
            </w:r>
          </w:p>
        </w:tc>
        <w:tc>
          <w:tcPr>
            <w:tcW w:w="943" w:type="dxa"/>
            <w:tcBorders>
              <w:right w:val="single" w:sz="8" w:space="0" w:color="000000"/>
            </w:tcBorders>
          </w:tcPr>
          <w:p w14:paraId="175B26E0" w14:textId="77777777" w:rsidR="00510C2D" w:rsidRPr="007567FD" w:rsidRDefault="00510C2D" w:rsidP="00510C2D">
            <w:pPr>
              <w:rPr>
                <w:rFonts w:ascii="Sylfaen" w:hAnsi="Sylfaen"/>
                <w:sz w:val="12"/>
                <w:szCs w:val="12"/>
              </w:rPr>
            </w:pPr>
          </w:p>
          <w:p w14:paraId="1EEF1EFE" w14:textId="739122FD" w:rsidR="00510C2D" w:rsidRPr="007567FD" w:rsidRDefault="005E7DC8" w:rsidP="00510C2D">
            <w:pPr>
              <w:rPr>
                <w:rFonts w:ascii="Sylfaen" w:hAnsi="Sylfaen"/>
                <w:sz w:val="12"/>
                <w:szCs w:val="12"/>
              </w:rPr>
            </w:pPr>
            <w:r w:rsidRPr="007567FD">
              <w:rPr>
                <w:rFonts w:ascii="Sylfaen" w:hAnsi="Sylfaen"/>
                <w:sz w:val="12"/>
                <w:szCs w:val="12"/>
              </w:rPr>
              <w:t>რეკონსტრუქცია-ექსპლუატაცია-გადაცემა</w:t>
            </w:r>
          </w:p>
        </w:tc>
        <w:tc>
          <w:tcPr>
            <w:tcW w:w="710" w:type="dxa"/>
            <w:tcBorders>
              <w:left w:val="single" w:sz="8" w:space="0" w:color="000000"/>
            </w:tcBorders>
          </w:tcPr>
          <w:p w14:paraId="5684B1EA" w14:textId="77777777" w:rsidR="00510C2D" w:rsidRPr="007567FD" w:rsidRDefault="00510C2D" w:rsidP="00510C2D">
            <w:pPr>
              <w:rPr>
                <w:rFonts w:ascii="Sylfaen" w:hAnsi="Sylfaen"/>
                <w:sz w:val="12"/>
                <w:szCs w:val="12"/>
              </w:rPr>
            </w:pPr>
          </w:p>
          <w:p w14:paraId="3BAA4E53" w14:textId="3C40C173" w:rsidR="00510C2D" w:rsidRPr="007567FD" w:rsidRDefault="00357D2E" w:rsidP="00510C2D">
            <w:pPr>
              <w:rPr>
                <w:rFonts w:ascii="Sylfaen" w:hAnsi="Sylfaen"/>
                <w:sz w:val="12"/>
                <w:szCs w:val="12"/>
              </w:rPr>
            </w:pPr>
            <w:r w:rsidRPr="007567FD">
              <w:rPr>
                <w:rFonts w:ascii="Sylfaen" w:hAnsi="Sylfaen"/>
                <w:sz w:val="12"/>
                <w:szCs w:val="12"/>
              </w:rPr>
              <w:t>მშენებლობა-ექსპლუატაცია-გადაცემა</w:t>
            </w:r>
          </w:p>
        </w:tc>
        <w:tc>
          <w:tcPr>
            <w:tcW w:w="654" w:type="dxa"/>
            <w:gridSpan w:val="2"/>
          </w:tcPr>
          <w:p w14:paraId="0F8BAAB6" w14:textId="77777777" w:rsidR="00510C2D" w:rsidRPr="007567FD" w:rsidRDefault="00510C2D" w:rsidP="00510C2D">
            <w:pPr>
              <w:rPr>
                <w:rFonts w:ascii="Sylfaen" w:hAnsi="Sylfaen"/>
                <w:sz w:val="12"/>
                <w:szCs w:val="12"/>
              </w:rPr>
            </w:pPr>
          </w:p>
          <w:p w14:paraId="7C20B273" w14:textId="796AC7A7" w:rsidR="00510C2D" w:rsidRPr="007567FD" w:rsidRDefault="00357D2E" w:rsidP="00510C2D">
            <w:pPr>
              <w:rPr>
                <w:rFonts w:ascii="Sylfaen" w:hAnsi="Sylfaen"/>
                <w:sz w:val="12"/>
                <w:szCs w:val="12"/>
              </w:rPr>
            </w:pPr>
            <w:r w:rsidRPr="007567FD">
              <w:rPr>
                <w:rFonts w:ascii="Sylfaen" w:hAnsi="Sylfaen"/>
                <w:sz w:val="12"/>
                <w:szCs w:val="12"/>
              </w:rPr>
              <w:t>მშენებლობა-საკუთრება-ექსპლუატაცია</w:t>
            </w:r>
          </w:p>
        </w:tc>
        <w:tc>
          <w:tcPr>
            <w:tcW w:w="965" w:type="dxa"/>
          </w:tcPr>
          <w:p w14:paraId="0D6AD7AC" w14:textId="77777777" w:rsidR="00510C2D" w:rsidRPr="007567FD" w:rsidRDefault="00510C2D" w:rsidP="002C4443">
            <w:pPr>
              <w:rPr>
                <w:rFonts w:ascii="Sylfaen" w:hAnsi="Sylfaen"/>
                <w:sz w:val="12"/>
                <w:szCs w:val="12"/>
              </w:rPr>
            </w:pPr>
          </w:p>
          <w:p w14:paraId="1B069432" w14:textId="77777777" w:rsidR="002C4443" w:rsidRPr="007567FD" w:rsidRDefault="002C4443" w:rsidP="002C4443">
            <w:pPr>
              <w:jc w:val="center"/>
              <w:rPr>
                <w:rFonts w:ascii="Sylfaen" w:hAnsi="Sylfaen"/>
                <w:sz w:val="12"/>
                <w:szCs w:val="12"/>
              </w:rPr>
            </w:pPr>
            <w:r w:rsidRPr="007567FD">
              <w:rPr>
                <w:rFonts w:ascii="Sylfaen" w:hAnsi="Sylfaen"/>
                <w:sz w:val="12"/>
                <w:szCs w:val="12"/>
              </w:rPr>
              <w:t>100%</w:t>
            </w:r>
          </w:p>
          <w:p w14:paraId="56E0988E" w14:textId="6670024D" w:rsidR="00510C2D" w:rsidRPr="007567FD" w:rsidRDefault="002C4443" w:rsidP="002C4443">
            <w:pPr>
              <w:jc w:val="center"/>
              <w:rPr>
                <w:rFonts w:ascii="Sylfaen" w:hAnsi="Sylfaen"/>
                <w:sz w:val="12"/>
                <w:szCs w:val="12"/>
              </w:rPr>
            </w:pPr>
            <w:r w:rsidRPr="007567FD">
              <w:rPr>
                <w:rFonts w:ascii="Sylfaen" w:hAnsi="Sylfaen"/>
                <w:sz w:val="12"/>
                <w:szCs w:val="12"/>
              </w:rPr>
              <w:t>კაპიტალ- დაბანდებების ამოღება/ პრივატიზაცია/ კორპორაცია</w:t>
            </w:r>
          </w:p>
        </w:tc>
      </w:tr>
      <w:tr w:rsidR="00510C2D" w:rsidRPr="008C5337" w14:paraId="30AABF56" w14:textId="77777777" w:rsidTr="00510C2D">
        <w:trPr>
          <w:trHeight w:val="464"/>
        </w:trPr>
        <w:tc>
          <w:tcPr>
            <w:tcW w:w="1843" w:type="dxa"/>
          </w:tcPr>
          <w:p w14:paraId="78E0FAC5" w14:textId="77777777" w:rsidR="00510C2D" w:rsidRPr="007567FD" w:rsidRDefault="00510C2D" w:rsidP="00510C2D">
            <w:pPr>
              <w:rPr>
                <w:rFonts w:ascii="Sylfaen" w:hAnsi="Sylfaen"/>
                <w:sz w:val="12"/>
                <w:szCs w:val="12"/>
              </w:rPr>
            </w:pPr>
          </w:p>
          <w:p w14:paraId="6A015E23" w14:textId="5FE2C1FC" w:rsidR="00510C2D" w:rsidRPr="007567FD" w:rsidRDefault="00A67569" w:rsidP="00510C2D">
            <w:pPr>
              <w:rPr>
                <w:rFonts w:ascii="Sylfaen" w:hAnsi="Sylfaen"/>
                <w:sz w:val="12"/>
                <w:szCs w:val="12"/>
              </w:rPr>
            </w:pPr>
            <w:r w:rsidRPr="007567FD">
              <w:rPr>
                <w:sz w:val="12"/>
                <w:szCs w:val="12"/>
              </w:rPr>
              <w:t>აქტივის საკუთრება</w:t>
            </w:r>
          </w:p>
        </w:tc>
        <w:tc>
          <w:tcPr>
            <w:tcW w:w="3890" w:type="dxa"/>
            <w:gridSpan w:val="5"/>
            <w:tcBorders>
              <w:right w:val="single" w:sz="8" w:space="0" w:color="000000"/>
            </w:tcBorders>
          </w:tcPr>
          <w:p w14:paraId="518552C9" w14:textId="77777777" w:rsidR="00510C2D" w:rsidRPr="007567FD" w:rsidRDefault="00510C2D" w:rsidP="00510C2D">
            <w:pPr>
              <w:rPr>
                <w:rFonts w:ascii="Sylfaen" w:hAnsi="Sylfaen"/>
                <w:sz w:val="12"/>
                <w:szCs w:val="12"/>
              </w:rPr>
            </w:pPr>
          </w:p>
          <w:p w14:paraId="02C5BC58" w14:textId="021DE288" w:rsidR="00510C2D" w:rsidRPr="007567FD" w:rsidRDefault="00A67569" w:rsidP="00510C2D">
            <w:pPr>
              <w:rPr>
                <w:rFonts w:ascii="Sylfaen" w:hAnsi="Sylfaen"/>
                <w:sz w:val="12"/>
                <w:szCs w:val="12"/>
              </w:rPr>
            </w:pPr>
            <w:r w:rsidRPr="007567FD">
              <w:rPr>
                <w:rFonts w:ascii="Sylfaen" w:hAnsi="Sylfaen"/>
                <w:sz w:val="12"/>
                <w:szCs w:val="12"/>
              </w:rPr>
              <w:t xml:space="preserve">უფლების გადამცემი </w:t>
            </w:r>
          </w:p>
        </w:tc>
        <w:tc>
          <w:tcPr>
            <w:tcW w:w="1619" w:type="dxa"/>
            <w:gridSpan w:val="3"/>
            <w:tcBorders>
              <w:left w:val="single" w:sz="8" w:space="0" w:color="000000"/>
              <w:right w:val="single" w:sz="8" w:space="0" w:color="000000"/>
            </w:tcBorders>
          </w:tcPr>
          <w:p w14:paraId="76D72ED8" w14:textId="77777777" w:rsidR="00510C2D" w:rsidRPr="007567FD" w:rsidRDefault="00510C2D" w:rsidP="00510C2D">
            <w:pPr>
              <w:rPr>
                <w:rFonts w:ascii="Sylfaen" w:hAnsi="Sylfaen"/>
                <w:sz w:val="12"/>
                <w:szCs w:val="12"/>
              </w:rPr>
            </w:pPr>
          </w:p>
          <w:p w14:paraId="382CFB20" w14:textId="0222DDEF" w:rsidR="00510C2D" w:rsidRPr="007567FD" w:rsidRDefault="00A67569" w:rsidP="00510C2D">
            <w:pPr>
              <w:rPr>
                <w:rFonts w:ascii="Sylfaen" w:hAnsi="Sylfaen"/>
                <w:sz w:val="12"/>
                <w:szCs w:val="12"/>
              </w:rPr>
            </w:pPr>
            <w:r w:rsidRPr="007567FD">
              <w:rPr>
                <w:rFonts w:ascii="Sylfaen" w:hAnsi="Sylfaen"/>
                <w:sz w:val="12"/>
                <w:szCs w:val="12"/>
              </w:rPr>
              <w:t>ოპერატორი</w:t>
            </w:r>
          </w:p>
        </w:tc>
      </w:tr>
      <w:tr w:rsidR="00510C2D" w:rsidRPr="008C5337" w14:paraId="2ABFD7DB" w14:textId="77777777" w:rsidTr="00510C2D">
        <w:trPr>
          <w:trHeight w:val="679"/>
        </w:trPr>
        <w:tc>
          <w:tcPr>
            <w:tcW w:w="1843" w:type="dxa"/>
          </w:tcPr>
          <w:p w14:paraId="217B0F60" w14:textId="77777777" w:rsidR="00510C2D" w:rsidRPr="007567FD" w:rsidRDefault="00510C2D" w:rsidP="00510C2D">
            <w:pPr>
              <w:rPr>
                <w:rFonts w:ascii="Sylfaen" w:hAnsi="Sylfaen"/>
                <w:sz w:val="12"/>
                <w:szCs w:val="12"/>
              </w:rPr>
            </w:pPr>
          </w:p>
          <w:p w14:paraId="09099425" w14:textId="3B028F59" w:rsidR="00510C2D" w:rsidRPr="007567FD" w:rsidRDefault="007629AE" w:rsidP="00510C2D">
            <w:pPr>
              <w:rPr>
                <w:rFonts w:ascii="Sylfaen" w:hAnsi="Sylfaen"/>
                <w:sz w:val="12"/>
                <w:szCs w:val="12"/>
              </w:rPr>
            </w:pPr>
            <w:r w:rsidRPr="007567FD">
              <w:rPr>
                <w:rFonts w:ascii="Sylfaen" w:hAnsi="Sylfaen"/>
                <w:sz w:val="12"/>
                <w:szCs w:val="12"/>
              </w:rPr>
              <w:t xml:space="preserve">კაპიტალდაბანდებები </w:t>
            </w:r>
          </w:p>
        </w:tc>
        <w:tc>
          <w:tcPr>
            <w:tcW w:w="2237" w:type="dxa"/>
            <w:gridSpan w:val="3"/>
            <w:tcBorders>
              <w:right w:val="single" w:sz="8" w:space="0" w:color="000000"/>
            </w:tcBorders>
          </w:tcPr>
          <w:p w14:paraId="4F8500BE" w14:textId="77777777" w:rsidR="00510C2D" w:rsidRPr="007567FD" w:rsidRDefault="00510C2D" w:rsidP="00510C2D">
            <w:pPr>
              <w:rPr>
                <w:rFonts w:ascii="Sylfaen" w:hAnsi="Sylfaen"/>
                <w:sz w:val="12"/>
                <w:szCs w:val="12"/>
              </w:rPr>
            </w:pPr>
          </w:p>
          <w:p w14:paraId="3C7A66CB" w14:textId="25626C30" w:rsidR="00510C2D" w:rsidRPr="007567FD" w:rsidRDefault="00A67569" w:rsidP="00510C2D">
            <w:pPr>
              <w:rPr>
                <w:rFonts w:ascii="Sylfaen" w:hAnsi="Sylfaen"/>
                <w:sz w:val="12"/>
                <w:szCs w:val="12"/>
              </w:rPr>
            </w:pPr>
            <w:r w:rsidRPr="007567FD">
              <w:rPr>
                <w:rFonts w:ascii="Sylfaen" w:hAnsi="Sylfaen"/>
                <w:sz w:val="12"/>
                <w:szCs w:val="12"/>
              </w:rPr>
              <w:t>უფლების გადამცემი</w:t>
            </w:r>
          </w:p>
        </w:tc>
        <w:tc>
          <w:tcPr>
            <w:tcW w:w="3272" w:type="dxa"/>
            <w:gridSpan w:val="5"/>
            <w:tcBorders>
              <w:left w:val="single" w:sz="8" w:space="0" w:color="000000"/>
              <w:right w:val="single" w:sz="8" w:space="0" w:color="000000"/>
            </w:tcBorders>
          </w:tcPr>
          <w:p w14:paraId="3EC6578F" w14:textId="77777777" w:rsidR="00510C2D" w:rsidRPr="007567FD" w:rsidRDefault="00510C2D" w:rsidP="00510C2D">
            <w:pPr>
              <w:rPr>
                <w:rFonts w:ascii="Sylfaen" w:hAnsi="Sylfaen"/>
                <w:sz w:val="12"/>
                <w:szCs w:val="12"/>
              </w:rPr>
            </w:pPr>
          </w:p>
          <w:p w14:paraId="5A19CC4F" w14:textId="6DA21A3E" w:rsidR="00510C2D" w:rsidRPr="007567FD" w:rsidRDefault="00A67569" w:rsidP="00510C2D">
            <w:pPr>
              <w:rPr>
                <w:rFonts w:ascii="Sylfaen" w:hAnsi="Sylfaen"/>
                <w:sz w:val="12"/>
                <w:szCs w:val="12"/>
              </w:rPr>
            </w:pPr>
            <w:r w:rsidRPr="007567FD">
              <w:rPr>
                <w:rFonts w:ascii="Sylfaen" w:hAnsi="Sylfaen"/>
                <w:sz w:val="12"/>
                <w:szCs w:val="12"/>
              </w:rPr>
              <w:t>ოპერატორი</w:t>
            </w:r>
          </w:p>
        </w:tc>
      </w:tr>
      <w:tr w:rsidR="00510C2D" w:rsidRPr="008C5337" w14:paraId="673DB834" w14:textId="77777777" w:rsidTr="005E7DC8">
        <w:trPr>
          <w:trHeight w:val="462"/>
        </w:trPr>
        <w:tc>
          <w:tcPr>
            <w:tcW w:w="1843" w:type="dxa"/>
          </w:tcPr>
          <w:p w14:paraId="1CC8A847" w14:textId="77777777" w:rsidR="00510C2D" w:rsidRPr="007567FD" w:rsidRDefault="00510C2D" w:rsidP="00510C2D">
            <w:pPr>
              <w:rPr>
                <w:rFonts w:ascii="Sylfaen" w:hAnsi="Sylfaen"/>
                <w:sz w:val="12"/>
                <w:szCs w:val="12"/>
              </w:rPr>
            </w:pPr>
          </w:p>
          <w:p w14:paraId="58EC7CB7" w14:textId="628CECFF" w:rsidR="00510C2D" w:rsidRPr="007567FD" w:rsidRDefault="007629AE" w:rsidP="00510C2D">
            <w:pPr>
              <w:rPr>
                <w:rFonts w:ascii="Sylfaen" w:hAnsi="Sylfaen"/>
                <w:sz w:val="12"/>
                <w:szCs w:val="12"/>
              </w:rPr>
            </w:pPr>
            <w:r w:rsidRPr="007567FD">
              <w:rPr>
                <w:rFonts w:ascii="Sylfaen" w:hAnsi="Sylfaen"/>
                <w:sz w:val="12"/>
                <w:szCs w:val="12"/>
              </w:rPr>
              <w:t xml:space="preserve">მოთხოვნის რისკი </w:t>
            </w:r>
          </w:p>
        </w:tc>
        <w:tc>
          <w:tcPr>
            <w:tcW w:w="1134" w:type="dxa"/>
          </w:tcPr>
          <w:p w14:paraId="037958EB" w14:textId="77777777" w:rsidR="00510C2D" w:rsidRPr="007567FD" w:rsidRDefault="00510C2D" w:rsidP="00510C2D">
            <w:pPr>
              <w:rPr>
                <w:rFonts w:ascii="Sylfaen" w:hAnsi="Sylfaen"/>
                <w:sz w:val="12"/>
                <w:szCs w:val="12"/>
              </w:rPr>
            </w:pPr>
          </w:p>
          <w:p w14:paraId="6154DA14" w14:textId="13C93295" w:rsidR="00510C2D" w:rsidRPr="007567FD" w:rsidRDefault="00A67569" w:rsidP="00510C2D">
            <w:pPr>
              <w:rPr>
                <w:rFonts w:ascii="Sylfaen" w:hAnsi="Sylfaen"/>
                <w:sz w:val="12"/>
                <w:szCs w:val="12"/>
              </w:rPr>
            </w:pPr>
            <w:r w:rsidRPr="007567FD">
              <w:rPr>
                <w:rFonts w:ascii="Sylfaen" w:hAnsi="Sylfaen"/>
                <w:sz w:val="12"/>
                <w:szCs w:val="12"/>
              </w:rPr>
              <w:t>განაწილებული</w:t>
            </w:r>
          </w:p>
        </w:tc>
        <w:tc>
          <w:tcPr>
            <w:tcW w:w="1103" w:type="dxa"/>
            <w:gridSpan w:val="2"/>
            <w:tcBorders>
              <w:right w:val="single" w:sz="8" w:space="0" w:color="000000"/>
            </w:tcBorders>
          </w:tcPr>
          <w:p w14:paraId="0F3F1FA3" w14:textId="77777777" w:rsidR="00510C2D" w:rsidRPr="007567FD" w:rsidRDefault="00510C2D" w:rsidP="00510C2D">
            <w:pPr>
              <w:rPr>
                <w:rFonts w:ascii="Sylfaen" w:hAnsi="Sylfaen"/>
                <w:sz w:val="12"/>
                <w:szCs w:val="12"/>
              </w:rPr>
            </w:pPr>
          </w:p>
          <w:p w14:paraId="03AD790D" w14:textId="1EDE263B" w:rsidR="00510C2D" w:rsidRPr="007567FD" w:rsidRDefault="00A67569" w:rsidP="00510C2D">
            <w:pPr>
              <w:rPr>
                <w:rFonts w:ascii="Sylfaen" w:hAnsi="Sylfaen"/>
                <w:sz w:val="12"/>
                <w:szCs w:val="12"/>
              </w:rPr>
            </w:pPr>
            <w:r w:rsidRPr="007567FD">
              <w:rPr>
                <w:rFonts w:ascii="Sylfaen" w:hAnsi="Sylfaen"/>
                <w:sz w:val="12"/>
                <w:szCs w:val="12"/>
              </w:rPr>
              <w:t xml:space="preserve">უფლების გადამცემი </w:t>
            </w:r>
          </w:p>
        </w:tc>
        <w:tc>
          <w:tcPr>
            <w:tcW w:w="1653" w:type="dxa"/>
            <w:gridSpan w:val="2"/>
            <w:tcBorders>
              <w:left w:val="single" w:sz="8" w:space="0" w:color="000000"/>
              <w:right w:val="single" w:sz="8" w:space="0" w:color="000000"/>
            </w:tcBorders>
          </w:tcPr>
          <w:p w14:paraId="31098A1E" w14:textId="77777777" w:rsidR="00510C2D" w:rsidRPr="007567FD" w:rsidRDefault="00510C2D" w:rsidP="00510C2D">
            <w:pPr>
              <w:rPr>
                <w:rFonts w:ascii="Sylfaen" w:hAnsi="Sylfaen"/>
                <w:sz w:val="12"/>
                <w:szCs w:val="12"/>
              </w:rPr>
            </w:pPr>
          </w:p>
          <w:p w14:paraId="560462AF" w14:textId="0121A241" w:rsidR="00510C2D" w:rsidRPr="007567FD" w:rsidRDefault="00A67569" w:rsidP="00510C2D">
            <w:pPr>
              <w:rPr>
                <w:rFonts w:ascii="Sylfaen" w:hAnsi="Sylfaen"/>
                <w:sz w:val="12"/>
                <w:szCs w:val="12"/>
              </w:rPr>
            </w:pPr>
            <w:r w:rsidRPr="007567FD">
              <w:rPr>
                <w:rFonts w:ascii="Sylfaen" w:hAnsi="Sylfaen"/>
                <w:sz w:val="12"/>
                <w:szCs w:val="12"/>
              </w:rPr>
              <w:t>უფლების გადამცემი ან/და ოპერატორი</w:t>
            </w:r>
          </w:p>
        </w:tc>
        <w:tc>
          <w:tcPr>
            <w:tcW w:w="1619" w:type="dxa"/>
            <w:gridSpan w:val="3"/>
            <w:tcBorders>
              <w:left w:val="single" w:sz="8" w:space="0" w:color="000000"/>
              <w:right w:val="single" w:sz="8" w:space="0" w:color="000000"/>
            </w:tcBorders>
          </w:tcPr>
          <w:p w14:paraId="014ABFDA" w14:textId="77777777" w:rsidR="00510C2D" w:rsidRPr="007567FD" w:rsidRDefault="00510C2D" w:rsidP="00510C2D">
            <w:pPr>
              <w:rPr>
                <w:rFonts w:ascii="Sylfaen" w:hAnsi="Sylfaen"/>
                <w:sz w:val="12"/>
                <w:szCs w:val="12"/>
              </w:rPr>
            </w:pPr>
          </w:p>
          <w:p w14:paraId="2BAEAD5E" w14:textId="475F7071" w:rsidR="00510C2D" w:rsidRPr="007567FD" w:rsidRDefault="00A67569" w:rsidP="00510C2D">
            <w:pPr>
              <w:rPr>
                <w:rFonts w:ascii="Sylfaen" w:hAnsi="Sylfaen"/>
                <w:sz w:val="12"/>
                <w:szCs w:val="12"/>
              </w:rPr>
            </w:pPr>
            <w:r w:rsidRPr="007567FD">
              <w:rPr>
                <w:rFonts w:ascii="Sylfaen" w:hAnsi="Sylfaen"/>
                <w:sz w:val="12"/>
                <w:szCs w:val="12"/>
              </w:rPr>
              <w:t>ოპერატორი</w:t>
            </w:r>
          </w:p>
        </w:tc>
      </w:tr>
      <w:tr w:rsidR="00510C2D" w:rsidRPr="008C5337" w14:paraId="61EC1FD4" w14:textId="77777777" w:rsidTr="005E7DC8">
        <w:trPr>
          <w:trHeight w:val="912"/>
        </w:trPr>
        <w:tc>
          <w:tcPr>
            <w:tcW w:w="1843" w:type="dxa"/>
          </w:tcPr>
          <w:p w14:paraId="45D08C0D" w14:textId="77777777" w:rsidR="00510C2D" w:rsidRPr="007567FD" w:rsidRDefault="00510C2D" w:rsidP="00510C2D">
            <w:pPr>
              <w:rPr>
                <w:rFonts w:ascii="Sylfaen" w:hAnsi="Sylfaen"/>
                <w:sz w:val="12"/>
                <w:szCs w:val="12"/>
              </w:rPr>
            </w:pPr>
          </w:p>
          <w:p w14:paraId="6C99B91E" w14:textId="326ADE0D" w:rsidR="00510C2D" w:rsidRPr="007567FD" w:rsidRDefault="007629AE" w:rsidP="00510C2D">
            <w:pPr>
              <w:rPr>
                <w:rFonts w:ascii="Sylfaen" w:hAnsi="Sylfaen"/>
                <w:sz w:val="12"/>
                <w:szCs w:val="12"/>
              </w:rPr>
            </w:pPr>
            <w:r w:rsidRPr="007567FD">
              <w:rPr>
                <w:rFonts w:ascii="Sylfaen" w:hAnsi="Sylfaen"/>
                <w:sz w:val="12"/>
                <w:szCs w:val="12"/>
              </w:rPr>
              <w:t xml:space="preserve">ტიპური ვადა </w:t>
            </w:r>
          </w:p>
        </w:tc>
        <w:tc>
          <w:tcPr>
            <w:tcW w:w="1134" w:type="dxa"/>
          </w:tcPr>
          <w:p w14:paraId="605FB167" w14:textId="77777777" w:rsidR="00510C2D" w:rsidRPr="007567FD" w:rsidRDefault="00510C2D" w:rsidP="00510C2D">
            <w:pPr>
              <w:rPr>
                <w:rFonts w:ascii="Sylfaen" w:hAnsi="Sylfaen"/>
                <w:sz w:val="12"/>
                <w:szCs w:val="12"/>
              </w:rPr>
            </w:pPr>
          </w:p>
          <w:p w14:paraId="52259FD9" w14:textId="77777777" w:rsidR="00510C2D" w:rsidRPr="007567FD" w:rsidRDefault="00510C2D" w:rsidP="00510C2D">
            <w:pPr>
              <w:rPr>
                <w:rFonts w:ascii="Sylfaen" w:hAnsi="Sylfaen"/>
                <w:sz w:val="12"/>
                <w:szCs w:val="12"/>
              </w:rPr>
            </w:pPr>
          </w:p>
          <w:p w14:paraId="08722319" w14:textId="5820551B" w:rsidR="00510C2D" w:rsidRPr="007567FD" w:rsidRDefault="00510C2D" w:rsidP="00510C2D">
            <w:pPr>
              <w:rPr>
                <w:rFonts w:ascii="Sylfaen" w:hAnsi="Sylfaen"/>
                <w:sz w:val="12"/>
                <w:szCs w:val="12"/>
              </w:rPr>
            </w:pPr>
            <w:r w:rsidRPr="007567FD">
              <w:rPr>
                <w:rFonts w:ascii="Sylfaen" w:hAnsi="Sylfaen"/>
                <w:sz w:val="12"/>
                <w:szCs w:val="12"/>
              </w:rPr>
              <w:t xml:space="preserve">8–20 </w:t>
            </w:r>
            <w:r w:rsidR="00A67569" w:rsidRPr="007567FD">
              <w:rPr>
                <w:rFonts w:ascii="Sylfaen" w:hAnsi="Sylfaen"/>
                <w:sz w:val="12"/>
                <w:szCs w:val="12"/>
              </w:rPr>
              <w:t>წელი</w:t>
            </w:r>
          </w:p>
        </w:tc>
        <w:tc>
          <w:tcPr>
            <w:tcW w:w="1103" w:type="dxa"/>
            <w:gridSpan w:val="2"/>
            <w:tcBorders>
              <w:right w:val="single" w:sz="8" w:space="0" w:color="000000"/>
            </w:tcBorders>
          </w:tcPr>
          <w:p w14:paraId="1DB932B4" w14:textId="77777777" w:rsidR="00510C2D" w:rsidRPr="007567FD" w:rsidRDefault="00510C2D" w:rsidP="00510C2D">
            <w:pPr>
              <w:rPr>
                <w:rFonts w:ascii="Sylfaen" w:hAnsi="Sylfaen"/>
                <w:sz w:val="12"/>
                <w:szCs w:val="12"/>
              </w:rPr>
            </w:pPr>
          </w:p>
          <w:p w14:paraId="64DAD4D7" w14:textId="77777777" w:rsidR="00510C2D" w:rsidRPr="007567FD" w:rsidRDefault="00510C2D" w:rsidP="00510C2D">
            <w:pPr>
              <w:rPr>
                <w:rFonts w:ascii="Sylfaen" w:hAnsi="Sylfaen"/>
                <w:sz w:val="12"/>
                <w:szCs w:val="12"/>
              </w:rPr>
            </w:pPr>
          </w:p>
          <w:p w14:paraId="3A2437D0" w14:textId="7783AC66" w:rsidR="00510C2D" w:rsidRPr="007567FD" w:rsidRDefault="00510C2D" w:rsidP="00510C2D">
            <w:pPr>
              <w:rPr>
                <w:rFonts w:ascii="Sylfaen" w:hAnsi="Sylfaen"/>
                <w:sz w:val="12"/>
                <w:szCs w:val="12"/>
              </w:rPr>
            </w:pPr>
            <w:r w:rsidRPr="007567FD">
              <w:rPr>
                <w:rFonts w:ascii="Sylfaen" w:hAnsi="Sylfaen"/>
                <w:sz w:val="12"/>
                <w:szCs w:val="12"/>
              </w:rPr>
              <w:t xml:space="preserve">1–5 </w:t>
            </w:r>
            <w:r w:rsidR="00A67569" w:rsidRPr="007567FD">
              <w:rPr>
                <w:rFonts w:ascii="Sylfaen" w:hAnsi="Sylfaen"/>
                <w:sz w:val="12"/>
                <w:szCs w:val="12"/>
              </w:rPr>
              <w:t>წელი</w:t>
            </w:r>
          </w:p>
        </w:tc>
        <w:tc>
          <w:tcPr>
            <w:tcW w:w="2031" w:type="dxa"/>
            <w:gridSpan w:val="3"/>
            <w:tcBorders>
              <w:left w:val="single" w:sz="8" w:space="0" w:color="000000"/>
              <w:right w:val="single" w:sz="8" w:space="0" w:color="000000"/>
            </w:tcBorders>
          </w:tcPr>
          <w:p w14:paraId="1A7DFC22" w14:textId="77777777" w:rsidR="00510C2D" w:rsidRPr="007567FD" w:rsidRDefault="00510C2D" w:rsidP="00510C2D">
            <w:pPr>
              <w:rPr>
                <w:rFonts w:ascii="Sylfaen" w:hAnsi="Sylfaen"/>
                <w:sz w:val="12"/>
                <w:szCs w:val="12"/>
              </w:rPr>
            </w:pPr>
          </w:p>
          <w:p w14:paraId="6E3E6875" w14:textId="77777777" w:rsidR="00510C2D" w:rsidRPr="007567FD" w:rsidRDefault="00510C2D" w:rsidP="00510C2D">
            <w:pPr>
              <w:rPr>
                <w:rFonts w:ascii="Sylfaen" w:hAnsi="Sylfaen"/>
                <w:sz w:val="12"/>
                <w:szCs w:val="12"/>
              </w:rPr>
            </w:pPr>
          </w:p>
          <w:p w14:paraId="6B3A54FA" w14:textId="1ABB09B0" w:rsidR="00510C2D" w:rsidRPr="007567FD" w:rsidRDefault="00510C2D" w:rsidP="00510C2D">
            <w:pPr>
              <w:rPr>
                <w:rFonts w:ascii="Sylfaen" w:hAnsi="Sylfaen"/>
                <w:sz w:val="12"/>
                <w:szCs w:val="12"/>
              </w:rPr>
            </w:pPr>
            <w:r w:rsidRPr="007567FD">
              <w:rPr>
                <w:rFonts w:ascii="Sylfaen" w:hAnsi="Sylfaen"/>
                <w:sz w:val="12"/>
                <w:szCs w:val="12"/>
              </w:rPr>
              <w:t xml:space="preserve">25–30 </w:t>
            </w:r>
            <w:r w:rsidR="00A67569" w:rsidRPr="007567FD">
              <w:rPr>
                <w:rFonts w:ascii="Sylfaen" w:hAnsi="Sylfaen"/>
                <w:sz w:val="12"/>
                <w:szCs w:val="12"/>
              </w:rPr>
              <w:t>წელი</w:t>
            </w:r>
          </w:p>
        </w:tc>
        <w:tc>
          <w:tcPr>
            <w:tcW w:w="1241" w:type="dxa"/>
            <w:gridSpan w:val="2"/>
            <w:tcBorders>
              <w:left w:val="single" w:sz="8" w:space="0" w:color="000000"/>
            </w:tcBorders>
          </w:tcPr>
          <w:p w14:paraId="37DADA0E" w14:textId="312FFD35" w:rsidR="00510C2D" w:rsidRPr="007567FD" w:rsidRDefault="003A02AF" w:rsidP="00510C2D">
            <w:pPr>
              <w:rPr>
                <w:rFonts w:ascii="Sylfaen" w:hAnsi="Sylfaen"/>
                <w:sz w:val="12"/>
                <w:szCs w:val="12"/>
              </w:rPr>
            </w:pPr>
            <w:r w:rsidRPr="007567FD">
              <w:rPr>
                <w:rFonts w:ascii="Sylfaen" w:hAnsi="Sylfaen"/>
                <w:sz w:val="12"/>
                <w:szCs w:val="12"/>
              </w:rPr>
              <w:t>განუსაზღვრელი</w:t>
            </w:r>
            <w:r w:rsidR="00510C2D" w:rsidRPr="007567FD">
              <w:rPr>
                <w:rFonts w:ascii="Sylfaen" w:hAnsi="Sylfaen"/>
                <w:sz w:val="12"/>
                <w:szCs w:val="12"/>
              </w:rPr>
              <w:t xml:space="preserve"> (</w:t>
            </w:r>
            <w:r w:rsidR="00D22E5D" w:rsidRPr="007567FD">
              <w:rPr>
                <w:rFonts w:ascii="Sylfaen" w:hAnsi="Sylfaen"/>
                <w:sz w:val="12"/>
                <w:szCs w:val="12"/>
              </w:rPr>
              <w:t>ან შეიძლება იყოს სავალდებულო შეთანხმებით ან ლიცენზიით შეზღუდული</w:t>
            </w:r>
            <w:r w:rsidR="00510C2D" w:rsidRPr="007567FD">
              <w:rPr>
                <w:rFonts w:ascii="Sylfaen" w:hAnsi="Sylfaen"/>
                <w:sz w:val="12"/>
                <w:szCs w:val="12"/>
              </w:rPr>
              <w:t>)</w:t>
            </w:r>
          </w:p>
        </w:tc>
      </w:tr>
      <w:tr w:rsidR="00510C2D" w:rsidRPr="008C5337" w14:paraId="3D0A6927" w14:textId="77777777" w:rsidTr="00510C2D">
        <w:trPr>
          <w:trHeight w:val="462"/>
        </w:trPr>
        <w:tc>
          <w:tcPr>
            <w:tcW w:w="1843" w:type="dxa"/>
          </w:tcPr>
          <w:p w14:paraId="3A8DF290" w14:textId="77777777" w:rsidR="00510C2D" w:rsidRPr="007567FD" w:rsidRDefault="00510C2D" w:rsidP="00510C2D">
            <w:pPr>
              <w:rPr>
                <w:rFonts w:ascii="Sylfaen" w:hAnsi="Sylfaen"/>
                <w:sz w:val="12"/>
                <w:szCs w:val="12"/>
              </w:rPr>
            </w:pPr>
          </w:p>
          <w:p w14:paraId="729F6363" w14:textId="6F9BC26B" w:rsidR="00510C2D" w:rsidRPr="007567FD" w:rsidRDefault="007629AE" w:rsidP="00510C2D">
            <w:pPr>
              <w:rPr>
                <w:rFonts w:ascii="Sylfaen" w:hAnsi="Sylfaen"/>
                <w:sz w:val="12"/>
                <w:szCs w:val="12"/>
              </w:rPr>
            </w:pPr>
            <w:r w:rsidRPr="007567FD">
              <w:rPr>
                <w:rFonts w:ascii="Sylfaen" w:hAnsi="Sylfaen"/>
                <w:sz w:val="12"/>
                <w:szCs w:val="12"/>
              </w:rPr>
              <w:t>ნარჩენი წილი</w:t>
            </w:r>
          </w:p>
        </w:tc>
        <w:tc>
          <w:tcPr>
            <w:tcW w:w="3890" w:type="dxa"/>
            <w:gridSpan w:val="5"/>
            <w:tcBorders>
              <w:right w:val="single" w:sz="8" w:space="0" w:color="000000"/>
            </w:tcBorders>
          </w:tcPr>
          <w:p w14:paraId="67B4CE70" w14:textId="77777777" w:rsidR="00510C2D" w:rsidRPr="007567FD" w:rsidRDefault="00510C2D" w:rsidP="00510C2D">
            <w:pPr>
              <w:rPr>
                <w:rFonts w:ascii="Sylfaen" w:hAnsi="Sylfaen"/>
                <w:sz w:val="12"/>
                <w:szCs w:val="12"/>
              </w:rPr>
            </w:pPr>
          </w:p>
          <w:p w14:paraId="1E609A19" w14:textId="1AB7049E" w:rsidR="00510C2D" w:rsidRPr="007567FD" w:rsidRDefault="00A67569" w:rsidP="00510C2D">
            <w:pPr>
              <w:rPr>
                <w:rFonts w:ascii="Sylfaen" w:hAnsi="Sylfaen"/>
                <w:sz w:val="12"/>
                <w:szCs w:val="12"/>
              </w:rPr>
            </w:pPr>
            <w:r w:rsidRPr="007567FD">
              <w:rPr>
                <w:rFonts w:ascii="Sylfaen" w:hAnsi="Sylfaen"/>
                <w:sz w:val="12"/>
                <w:szCs w:val="12"/>
              </w:rPr>
              <w:t>უფლების გადამცემი</w:t>
            </w:r>
          </w:p>
        </w:tc>
        <w:tc>
          <w:tcPr>
            <w:tcW w:w="1619" w:type="dxa"/>
            <w:gridSpan w:val="3"/>
            <w:tcBorders>
              <w:left w:val="single" w:sz="8" w:space="0" w:color="000000"/>
              <w:right w:val="single" w:sz="8" w:space="0" w:color="000000"/>
            </w:tcBorders>
          </w:tcPr>
          <w:p w14:paraId="7B046AC6" w14:textId="77777777" w:rsidR="00510C2D" w:rsidRPr="007567FD" w:rsidRDefault="00510C2D" w:rsidP="00510C2D">
            <w:pPr>
              <w:rPr>
                <w:rFonts w:ascii="Sylfaen" w:hAnsi="Sylfaen"/>
                <w:sz w:val="12"/>
                <w:szCs w:val="12"/>
              </w:rPr>
            </w:pPr>
          </w:p>
          <w:p w14:paraId="738128E2" w14:textId="75D396EA" w:rsidR="00510C2D" w:rsidRPr="007567FD" w:rsidRDefault="00A67569" w:rsidP="00510C2D">
            <w:pPr>
              <w:rPr>
                <w:rFonts w:ascii="Sylfaen" w:hAnsi="Sylfaen"/>
                <w:sz w:val="12"/>
                <w:szCs w:val="12"/>
              </w:rPr>
            </w:pPr>
            <w:r w:rsidRPr="007567FD">
              <w:rPr>
                <w:rFonts w:ascii="Sylfaen" w:hAnsi="Sylfaen"/>
                <w:sz w:val="12"/>
                <w:szCs w:val="12"/>
              </w:rPr>
              <w:t>ოპერატორი</w:t>
            </w:r>
          </w:p>
        </w:tc>
      </w:tr>
      <w:tr w:rsidR="00510C2D" w:rsidRPr="008C5337" w14:paraId="4BF71F41" w14:textId="77777777" w:rsidTr="005E7DC8">
        <w:trPr>
          <w:trHeight w:val="970"/>
        </w:trPr>
        <w:tc>
          <w:tcPr>
            <w:tcW w:w="1843" w:type="dxa"/>
          </w:tcPr>
          <w:p w14:paraId="5370CB2B" w14:textId="77777777" w:rsidR="00510C2D" w:rsidRPr="007567FD" w:rsidRDefault="00510C2D" w:rsidP="00510C2D">
            <w:pPr>
              <w:rPr>
                <w:rFonts w:ascii="Sylfaen" w:hAnsi="Sylfaen"/>
                <w:sz w:val="12"/>
                <w:szCs w:val="12"/>
              </w:rPr>
            </w:pPr>
          </w:p>
          <w:p w14:paraId="292F0DD5" w14:textId="4A43E33D" w:rsidR="00510C2D" w:rsidRPr="007567FD" w:rsidRDefault="00A67569" w:rsidP="00510C2D">
            <w:pPr>
              <w:rPr>
                <w:rFonts w:ascii="Sylfaen" w:hAnsi="Sylfaen"/>
                <w:sz w:val="12"/>
                <w:szCs w:val="12"/>
              </w:rPr>
            </w:pPr>
            <w:r w:rsidRPr="007567FD">
              <w:rPr>
                <w:rFonts w:ascii="Sylfaen" w:hAnsi="Sylfaen"/>
                <w:sz w:val="12"/>
                <w:szCs w:val="12"/>
              </w:rPr>
              <w:t>შესაბამისი სსბასს-ები</w:t>
            </w:r>
          </w:p>
        </w:tc>
        <w:tc>
          <w:tcPr>
            <w:tcW w:w="1134" w:type="dxa"/>
          </w:tcPr>
          <w:p w14:paraId="0D327CB9" w14:textId="77777777" w:rsidR="00510C2D" w:rsidRPr="007567FD" w:rsidRDefault="00510C2D" w:rsidP="00510C2D">
            <w:pPr>
              <w:rPr>
                <w:rFonts w:ascii="Sylfaen" w:hAnsi="Sylfaen"/>
                <w:sz w:val="12"/>
                <w:szCs w:val="12"/>
              </w:rPr>
            </w:pPr>
          </w:p>
          <w:p w14:paraId="64E77E9A" w14:textId="459709C0" w:rsidR="00510C2D" w:rsidRPr="007567FD" w:rsidRDefault="007629AE" w:rsidP="00510C2D">
            <w:pPr>
              <w:rPr>
                <w:rFonts w:ascii="Sylfaen" w:hAnsi="Sylfaen"/>
                <w:sz w:val="12"/>
                <w:szCs w:val="12"/>
              </w:rPr>
            </w:pPr>
            <w:r w:rsidRPr="007567FD">
              <w:rPr>
                <w:rFonts w:ascii="Sylfaen" w:hAnsi="Sylfaen"/>
                <w:sz w:val="12"/>
                <w:szCs w:val="12"/>
              </w:rPr>
              <w:t>სს</w:t>
            </w:r>
            <w:r w:rsidR="00510C2D" w:rsidRPr="007567FD">
              <w:rPr>
                <w:rFonts w:ascii="Sylfaen" w:hAnsi="Sylfaen"/>
                <w:sz w:val="12"/>
                <w:szCs w:val="12"/>
              </w:rPr>
              <w:t>ბასს 43</w:t>
            </w:r>
          </w:p>
        </w:tc>
        <w:tc>
          <w:tcPr>
            <w:tcW w:w="1028" w:type="dxa"/>
          </w:tcPr>
          <w:p w14:paraId="1FF0B908" w14:textId="77777777" w:rsidR="00510C2D" w:rsidRPr="007567FD" w:rsidRDefault="00510C2D" w:rsidP="00510C2D">
            <w:pPr>
              <w:rPr>
                <w:rFonts w:ascii="Sylfaen" w:hAnsi="Sylfaen"/>
                <w:sz w:val="12"/>
                <w:szCs w:val="12"/>
              </w:rPr>
            </w:pPr>
          </w:p>
          <w:p w14:paraId="70F72EA3" w14:textId="0142BB9D" w:rsidR="00510C2D" w:rsidRPr="007567FD" w:rsidRDefault="007629AE" w:rsidP="00510C2D">
            <w:pPr>
              <w:rPr>
                <w:rFonts w:ascii="Sylfaen" w:hAnsi="Sylfaen"/>
                <w:sz w:val="12"/>
                <w:szCs w:val="12"/>
              </w:rPr>
            </w:pPr>
            <w:r w:rsidRPr="007567FD">
              <w:rPr>
                <w:rFonts w:ascii="Sylfaen" w:hAnsi="Sylfaen"/>
                <w:sz w:val="12"/>
                <w:szCs w:val="12"/>
              </w:rPr>
              <w:t>სს</w:t>
            </w:r>
            <w:r w:rsidR="00510C2D" w:rsidRPr="007567FD">
              <w:rPr>
                <w:rFonts w:ascii="Sylfaen" w:hAnsi="Sylfaen"/>
                <w:sz w:val="12"/>
                <w:szCs w:val="12"/>
              </w:rPr>
              <w:t>ბასს 1</w:t>
            </w:r>
          </w:p>
        </w:tc>
        <w:tc>
          <w:tcPr>
            <w:tcW w:w="1728" w:type="dxa"/>
            <w:gridSpan w:val="3"/>
            <w:tcBorders>
              <w:right w:val="single" w:sz="8" w:space="0" w:color="000000"/>
            </w:tcBorders>
          </w:tcPr>
          <w:p w14:paraId="55C50F09" w14:textId="77777777" w:rsidR="00510C2D" w:rsidRPr="007567FD" w:rsidRDefault="00510C2D" w:rsidP="00510C2D">
            <w:pPr>
              <w:rPr>
                <w:rFonts w:ascii="Sylfaen" w:hAnsi="Sylfaen"/>
                <w:sz w:val="12"/>
                <w:szCs w:val="12"/>
              </w:rPr>
            </w:pPr>
          </w:p>
          <w:p w14:paraId="03DEB4CC" w14:textId="77777777" w:rsidR="00510C2D" w:rsidRPr="007567FD" w:rsidRDefault="00510C2D" w:rsidP="00510C2D">
            <w:pPr>
              <w:rPr>
                <w:rFonts w:ascii="Sylfaen" w:hAnsi="Sylfaen"/>
                <w:sz w:val="12"/>
                <w:szCs w:val="12"/>
              </w:rPr>
            </w:pPr>
            <w:r w:rsidRPr="007567FD">
              <w:rPr>
                <w:rFonts w:ascii="Sylfaen" w:hAnsi="Sylfaen"/>
                <w:sz w:val="12"/>
                <w:szCs w:val="12"/>
              </w:rPr>
              <w:t>წინამდებარე სსბასს/</w:t>
            </w:r>
            <w:r w:rsidRPr="007567FD">
              <w:rPr>
                <w:rFonts w:ascii="Sylfaen" w:hAnsi="Sylfaen"/>
                <w:strike/>
                <w:sz w:val="12"/>
                <w:szCs w:val="12"/>
              </w:rPr>
              <w:t xml:space="preserve">სსბასს 17 </w:t>
            </w:r>
            <w:r w:rsidRPr="007567FD">
              <w:rPr>
                <w:rFonts w:ascii="Sylfaen" w:hAnsi="Sylfaen"/>
                <w:sz w:val="12"/>
                <w:szCs w:val="12"/>
                <w:u w:val="single"/>
              </w:rPr>
              <w:t>სსბასს 45</w:t>
            </w:r>
            <w:r w:rsidRPr="007567FD">
              <w:rPr>
                <w:rFonts w:ascii="Sylfaen" w:hAnsi="Sylfaen"/>
                <w:sz w:val="12"/>
                <w:szCs w:val="12"/>
              </w:rPr>
              <w:t>/სსბასს 31</w:t>
            </w:r>
          </w:p>
          <w:p w14:paraId="11CAB880" w14:textId="77777777" w:rsidR="00510C2D" w:rsidRPr="007567FD" w:rsidRDefault="00510C2D" w:rsidP="00510C2D">
            <w:pPr>
              <w:rPr>
                <w:rFonts w:ascii="Sylfaen" w:hAnsi="Sylfaen"/>
                <w:sz w:val="12"/>
                <w:szCs w:val="12"/>
              </w:rPr>
            </w:pPr>
          </w:p>
        </w:tc>
        <w:tc>
          <w:tcPr>
            <w:tcW w:w="1619" w:type="dxa"/>
            <w:gridSpan w:val="3"/>
            <w:tcBorders>
              <w:left w:val="single" w:sz="8" w:space="0" w:color="000000"/>
              <w:right w:val="single" w:sz="8" w:space="0" w:color="000000"/>
            </w:tcBorders>
          </w:tcPr>
          <w:p w14:paraId="2914B76E" w14:textId="77777777" w:rsidR="00510C2D" w:rsidRPr="007567FD" w:rsidRDefault="00510C2D" w:rsidP="00510C2D">
            <w:pPr>
              <w:rPr>
                <w:rFonts w:ascii="Sylfaen" w:hAnsi="Sylfaen"/>
                <w:sz w:val="12"/>
                <w:szCs w:val="12"/>
              </w:rPr>
            </w:pPr>
          </w:p>
          <w:p w14:paraId="1ACDC1E4" w14:textId="77777777" w:rsidR="00510C2D" w:rsidRPr="007567FD" w:rsidRDefault="00510C2D" w:rsidP="00510C2D">
            <w:pPr>
              <w:rPr>
                <w:rFonts w:ascii="Sylfaen" w:hAnsi="Sylfaen"/>
                <w:sz w:val="12"/>
                <w:szCs w:val="12"/>
              </w:rPr>
            </w:pPr>
            <w:r w:rsidRPr="007567FD">
              <w:rPr>
                <w:rFonts w:ascii="Sylfaen" w:hAnsi="Sylfaen"/>
                <w:strike/>
                <w:sz w:val="12"/>
                <w:szCs w:val="12"/>
              </w:rPr>
              <w:t>სსბასს 17</w:t>
            </w:r>
            <w:r w:rsidRPr="007567FD">
              <w:rPr>
                <w:rFonts w:ascii="Sylfaen" w:hAnsi="Sylfaen"/>
                <w:sz w:val="12"/>
                <w:szCs w:val="12"/>
              </w:rPr>
              <w:t xml:space="preserve"> </w:t>
            </w:r>
            <w:r w:rsidRPr="007567FD">
              <w:rPr>
                <w:rFonts w:ascii="Sylfaen" w:hAnsi="Sylfaen"/>
                <w:sz w:val="12"/>
                <w:szCs w:val="12"/>
                <w:u w:val="single"/>
              </w:rPr>
              <w:t>სსბასს 45</w:t>
            </w:r>
            <w:r w:rsidRPr="007567FD">
              <w:rPr>
                <w:rFonts w:ascii="Sylfaen" w:hAnsi="Sylfaen"/>
                <w:sz w:val="12"/>
                <w:szCs w:val="12"/>
              </w:rPr>
              <w:t xml:space="preserve">/სსბასს 31 (აღიარების შეწყვეტა) </w:t>
            </w:r>
          </w:p>
          <w:p w14:paraId="65CB8696" w14:textId="77777777" w:rsidR="00510C2D" w:rsidRPr="007567FD" w:rsidRDefault="00510C2D" w:rsidP="00510C2D">
            <w:pPr>
              <w:rPr>
                <w:rFonts w:ascii="Sylfaen" w:hAnsi="Sylfaen"/>
                <w:sz w:val="12"/>
                <w:szCs w:val="12"/>
              </w:rPr>
            </w:pPr>
            <w:r w:rsidRPr="007567FD">
              <w:rPr>
                <w:rFonts w:ascii="Sylfaen" w:hAnsi="Sylfaen"/>
                <w:sz w:val="12"/>
                <w:szCs w:val="12"/>
              </w:rPr>
              <w:t>…</w:t>
            </w:r>
          </w:p>
        </w:tc>
      </w:tr>
    </w:tbl>
    <w:p w14:paraId="5502DFC1" w14:textId="77777777" w:rsidR="002F15FB" w:rsidRDefault="002F15FB" w:rsidP="00D040A8">
      <w:pPr>
        <w:ind w:left="709" w:hanging="709"/>
        <w:jc w:val="both"/>
        <w:rPr>
          <w:rFonts w:ascii="Sylfaen" w:hAnsi="Sylfaen"/>
          <w:sz w:val="20"/>
          <w:szCs w:val="20"/>
        </w:rPr>
      </w:pPr>
    </w:p>
    <w:p w14:paraId="7599E1A8" w14:textId="77777777" w:rsidR="00AE34D9" w:rsidRPr="00CD6C31" w:rsidRDefault="00AE34D9" w:rsidP="00CD6C31">
      <w:pPr>
        <w:jc w:val="both"/>
        <w:rPr>
          <w:rFonts w:ascii="Sylfaen" w:hAnsi="Sylfaen"/>
          <w:b/>
          <w:bCs/>
          <w:sz w:val="20"/>
          <w:szCs w:val="20"/>
        </w:rPr>
      </w:pPr>
      <w:r w:rsidRPr="00CD6C31">
        <w:rPr>
          <w:rFonts w:ascii="Sylfaen" w:hAnsi="Sylfaen"/>
          <w:b/>
          <w:bCs/>
          <w:sz w:val="20"/>
          <w:szCs w:val="20"/>
        </w:rPr>
        <w:t xml:space="preserve">საილუსტრაციო მაგალითები </w:t>
      </w:r>
    </w:p>
    <w:p w14:paraId="2B72E849" w14:textId="77777777" w:rsidR="00AE34D9" w:rsidRPr="00CD6C31" w:rsidRDefault="00AE34D9" w:rsidP="00CD6C31">
      <w:pPr>
        <w:jc w:val="both"/>
        <w:rPr>
          <w:rFonts w:ascii="Sylfaen" w:hAnsi="Sylfaen"/>
          <w:sz w:val="20"/>
          <w:szCs w:val="20"/>
        </w:rPr>
      </w:pPr>
      <w:r w:rsidRPr="00CD6C31">
        <w:rPr>
          <w:rFonts w:ascii="Sylfaen" w:hAnsi="Sylfaen"/>
          <w:sz w:val="20"/>
          <w:szCs w:val="20"/>
        </w:rPr>
        <w:t>…</w:t>
      </w:r>
    </w:p>
    <w:p w14:paraId="059CE0B3" w14:textId="77777777" w:rsidR="00AE34D9" w:rsidRPr="00CD6C31" w:rsidRDefault="00AE34D9" w:rsidP="00CD6C31">
      <w:pPr>
        <w:jc w:val="both"/>
        <w:rPr>
          <w:rFonts w:ascii="Sylfaen" w:hAnsi="Sylfaen"/>
          <w:b/>
          <w:bCs/>
          <w:sz w:val="20"/>
          <w:szCs w:val="20"/>
        </w:rPr>
      </w:pPr>
      <w:bookmarkStart w:id="59" w:name="Arrangement_Terms_(Common_to_All_Three_E"/>
      <w:bookmarkEnd w:id="59"/>
      <w:r w:rsidRPr="00CD6C31">
        <w:rPr>
          <w:rFonts w:ascii="Sylfaen" w:hAnsi="Sylfaen"/>
          <w:b/>
          <w:bCs/>
          <w:sz w:val="20"/>
          <w:szCs w:val="20"/>
        </w:rPr>
        <w:t xml:space="preserve">შეთანხმების პირობები (საერთოა სამივე მაგალითისთვის) </w:t>
      </w:r>
    </w:p>
    <w:p w14:paraId="6E64F363" w14:textId="77777777" w:rsidR="00AE34D9" w:rsidRPr="00CD6C31" w:rsidRDefault="00AE34D9" w:rsidP="00CD6C31">
      <w:pPr>
        <w:jc w:val="both"/>
        <w:rPr>
          <w:rFonts w:ascii="Sylfaen" w:hAnsi="Sylfaen"/>
          <w:sz w:val="20"/>
          <w:szCs w:val="20"/>
        </w:rPr>
      </w:pPr>
      <w:r w:rsidRPr="00CD6C31">
        <w:rPr>
          <w:rFonts w:ascii="Sylfaen" w:hAnsi="Sylfaen"/>
          <w:sz w:val="20"/>
          <w:szCs w:val="20"/>
        </w:rPr>
        <w:t>…</w:t>
      </w:r>
    </w:p>
    <w:p w14:paraId="4659983B" w14:textId="261A43A7" w:rsidR="00AE34D9" w:rsidRPr="00CD6C31" w:rsidRDefault="00AE34D9" w:rsidP="00CD6C31">
      <w:pPr>
        <w:ind w:left="709" w:hanging="709"/>
        <w:jc w:val="both"/>
        <w:rPr>
          <w:rFonts w:ascii="Sylfaen" w:hAnsi="Sylfaen"/>
          <w:sz w:val="20"/>
          <w:szCs w:val="20"/>
        </w:rPr>
      </w:pPr>
      <w:r w:rsidRPr="00CD6C31">
        <w:rPr>
          <w:rFonts w:ascii="Sylfaen" w:hAnsi="Sylfaen"/>
          <w:sz w:val="20"/>
          <w:szCs w:val="20"/>
        </w:rPr>
        <w:t>სმ6.</w:t>
      </w:r>
      <w:r w:rsidR="00CD6C31">
        <w:rPr>
          <w:rFonts w:ascii="Sylfaen" w:hAnsi="Sylfaen"/>
          <w:sz w:val="20"/>
          <w:szCs w:val="20"/>
        </w:rPr>
        <w:tab/>
      </w:r>
      <w:r w:rsidRPr="00CD6C31">
        <w:rPr>
          <w:rFonts w:ascii="Sylfaen" w:hAnsi="Sylfaen"/>
          <w:sz w:val="20"/>
          <w:szCs w:val="20"/>
        </w:rPr>
        <w:t xml:space="preserve">იგულისხმება, რომ თავდაპირველი ზედაპირი შეღავათიანი მომსახურების აქტივის ცალკეული კომპონენტია და აკმაყოფილებს </w:t>
      </w:r>
      <w:r w:rsidRPr="00291530">
        <w:rPr>
          <w:rFonts w:ascii="Sylfaen" w:hAnsi="Sylfaen"/>
          <w:strike/>
          <w:sz w:val="20"/>
          <w:szCs w:val="20"/>
        </w:rPr>
        <w:t>სსბასს 17-ში</w:t>
      </w:r>
      <w:r w:rsidRPr="00CD6C31">
        <w:rPr>
          <w:rFonts w:ascii="Sylfaen" w:hAnsi="Sylfaen"/>
          <w:sz w:val="20"/>
          <w:szCs w:val="20"/>
        </w:rPr>
        <w:t xml:space="preserve"> </w:t>
      </w:r>
      <w:r w:rsidRPr="00291530">
        <w:rPr>
          <w:rFonts w:ascii="Sylfaen" w:hAnsi="Sylfaen"/>
          <w:sz w:val="20"/>
          <w:szCs w:val="20"/>
          <w:u w:val="single"/>
        </w:rPr>
        <w:t>სსბასს 45-ში</w:t>
      </w:r>
      <w:r w:rsidR="00291530">
        <w:rPr>
          <w:rFonts w:ascii="Sylfaen" w:hAnsi="Sylfaen"/>
          <w:sz w:val="20"/>
          <w:szCs w:val="20"/>
          <w:u w:val="single"/>
        </w:rPr>
        <w:t xml:space="preserve">, </w:t>
      </w:r>
      <w:r w:rsidR="00291530" w:rsidRPr="003041BB">
        <w:rPr>
          <w:rFonts w:ascii="Sylfaen" w:hAnsi="Sylfaen"/>
          <w:i/>
          <w:iCs/>
          <w:sz w:val="20"/>
          <w:szCs w:val="20"/>
          <w:u w:val="single"/>
        </w:rPr>
        <w:t xml:space="preserve">ძირითადი </w:t>
      </w:r>
      <w:r w:rsidR="00B52F08" w:rsidRPr="003041BB">
        <w:rPr>
          <w:rFonts w:ascii="Sylfaen" w:hAnsi="Sylfaen"/>
          <w:i/>
          <w:iCs/>
          <w:sz w:val="20"/>
          <w:szCs w:val="20"/>
          <w:u w:val="single"/>
        </w:rPr>
        <w:t>აქტივები,</w:t>
      </w:r>
      <w:r w:rsidRPr="00291530">
        <w:rPr>
          <w:rFonts w:ascii="Sylfaen" w:hAnsi="Sylfaen"/>
          <w:sz w:val="20"/>
          <w:szCs w:val="20"/>
          <w:u w:val="single"/>
        </w:rPr>
        <w:t xml:space="preserve"> </w:t>
      </w:r>
      <w:r w:rsidRPr="00CD6C31">
        <w:rPr>
          <w:rFonts w:ascii="Sylfaen" w:hAnsi="Sylfaen"/>
          <w:sz w:val="20"/>
          <w:szCs w:val="20"/>
        </w:rPr>
        <w:t xml:space="preserve">მოცემულ აღიარების კრიტერიუმს, როდესაც შეღავათიანი მომსახურების აქტივი თავდაპირველად აღიარდება.  დამატებით იგულისხმება, რომ არსებობს საკმარისი სარწუნოობის დონე ზედაპირის ხელახლა დაგების სამუშაოების დროსა და ოდენობასთან დაკავშირებით, რათა ის ცალკე კომპონენტად აღიარდეს, როდესაც გზა ხელახლა დაიგება.   იგულისხმება, რომ ზედაპირის ხელახლა დაგების ღირებულება შეიძლება გამოყენებული იქნეს ზედაპირის საწყისი ღირებულების სავარაუდოდ განსაზღვრისათვის, რომელიც შეღავათიანი მომსახურების აქტივის ცალკეულ კომპონენტად აღიარდება.  გზის ზედაპირი შესაბამისად, აღიარდება შეღავათიანი მომსახურების აქტივის საწყისი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ღირებულების ცალკეულ კომპონენტად, შეფასდება ხელახლა დაგების სავარაუდო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ღირებულებით და ამორტიზდება 3-8 წლის განმავლობაში.  ცვეთის ეს პერიოდი უფრო მოკლეა, ვიდრე საბაზისო გზისათვის </w:t>
      </w:r>
      <w:r w:rsidRPr="00291530">
        <w:rPr>
          <w:rFonts w:ascii="Sylfaen" w:hAnsi="Sylfaen"/>
          <w:sz w:val="20"/>
          <w:szCs w:val="20"/>
          <w:u w:val="single"/>
        </w:rPr>
        <w:t>(ქვესტრუქტურისთვის)</w:t>
      </w:r>
      <w:r w:rsidRPr="00CD6C31">
        <w:rPr>
          <w:rFonts w:ascii="Sylfaen" w:hAnsi="Sylfaen"/>
          <w:sz w:val="20"/>
          <w:szCs w:val="20"/>
        </w:rPr>
        <w:t xml:space="preserve"> და მხედველობაში მიიღება, რომ ხელახლა დაგება, როგორც წესი, საჭირო იქნება 6 წლის და არა 25 წლის განმავლობაში.  იგულისხმება, რომ დაგების ფაზის განმავლობაში, პირველ წელს, მხოლოდ საბაზისო გზა დაიგება და ის გამოყენებისთვის ვარგისი ხდება მხოლოდ მე-2 წლის ბოლოს. </w:t>
      </w:r>
    </w:p>
    <w:p w14:paraId="66E57FDF" w14:textId="77777777" w:rsidR="00AE34D9" w:rsidRPr="00CD6C31" w:rsidRDefault="00AE34D9" w:rsidP="00CD6C31">
      <w:pPr>
        <w:jc w:val="both"/>
        <w:rPr>
          <w:rFonts w:ascii="Sylfaen" w:hAnsi="Sylfaen"/>
          <w:sz w:val="20"/>
          <w:szCs w:val="20"/>
        </w:rPr>
      </w:pPr>
      <w:r w:rsidRPr="00CD6C31">
        <w:rPr>
          <w:rFonts w:ascii="Sylfaen" w:hAnsi="Sylfaen"/>
          <w:sz w:val="20"/>
          <w:szCs w:val="20"/>
        </w:rPr>
        <w:t>…</w:t>
      </w:r>
    </w:p>
    <w:p w14:paraId="0D676BC0" w14:textId="7A6002A6" w:rsidR="00AE34D9" w:rsidRPr="00CD6C31" w:rsidRDefault="00AE34D9" w:rsidP="00CD6C31">
      <w:pPr>
        <w:ind w:left="709" w:hanging="709"/>
        <w:jc w:val="both"/>
        <w:rPr>
          <w:rFonts w:ascii="Sylfaen" w:hAnsi="Sylfaen"/>
          <w:sz w:val="20"/>
          <w:szCs w:val="20"/>
        </w:rPr>
      </w:pPr>
      <w:r w:rsidRPr="00CD6C31">
        <w:rPr>
          <w:rFonts w:ascii="Sylfaen" w:hAnsi="Sylfaen"/>
          <w:sz w:val="20"/>
          <w:szCs w:val="20"/>
        </w:rPr>
        <w:t>სმ8.</w:t>
      </w:r>
      <w:r w:rsidR="00CD6C31">
        <w:rPr>
          <w:rFonts w:ascii="Sylfaen" w:hAnsi="Sylfaen"/>
          <w:sz w:val="20"/>
          <w:szCs w:val="20"/>
        </w:rPr>
        <w:tab/>
      </w:r>
      <w:r w:rsidRPr="00CD6C31">
        <w:rPr>
          <w:rFonts w:ascii="Sylfaen" w:hAnsi="Sylfaen"/>
          <w:sz w:val="20"/>
          <w:szCs w:val="20"/>
        </w:rPr>
        <w:t xml:space="preserve">მე-3 წლის დასაწყისში გზის მთლიანი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ღირებულება შეადგენს 1,050 ფე-ს, რომელიც შედგება საბაზისო ფენის დაგებასთან დაკავშირებული 940 ფე-სგან და ზედაპირის ფენის დაგებასთან დაკავშირებული 110 ფე-სგან.  ზედაპირის ფენის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ღირებულება გამოიყენება ზედაპირის ხალახლა დაგების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ღირებულების დასადგენად (რაც, </w:t>
      </w:r>
      <w:r w:rsidRPr="00291530">
        <w:rPr>
          <w:rFonts w:ascii="Sylfaen" w:hAnsi="Sylfaen"/>
          <w:strike/>
          <w:sz w:val="20"/>
          <w:szCs w:val="20"/>
        </w:rPr>
        <w:t>სსბასს 17-ის</w:t>
      </w:r>
      <w:r w:rsidRPr="00CD6C31">
        <w:rPr>
          <w:rFonts w:ascii="Sylfaen" w:hAnsi="Sylfaen"/>
          <w:sz w:val="20"/>
          <w:szCs w:val="20"/>
        </w:rPr>
        <w:t xml:space="preserve"> </w:t>
      </w:r>
      <w:r w:rsidRPr="00291530">
        <w:rPr>
          <w:rFonts w:ascii="Sylfaen" w:hAnsi="Sylfaen"/>
          <w:sz w:val="20"/>
          <w:szCs w:val="20"/>
          <w:u w:val="single"/>
        </w:rPr>
        <w:t>სსბასს 45-ის</w:t>
      </w:r>
      <w:r w:rsidRPr="00CD6C31">
        <w:rPr>
          <w:rFonts w:ascii="Sylfaen" w:hAnsi="Sylfaen"/>
          <w:sz w:val="20"/>
          <w:szCs w:val="20"/>
        </w:rPr>
        <w:t xml:space="preserve"> შესაბამისად, ჩამანაცვლებელ კომპონენტად მიიჩნევა).  ზედაპირის ფენის სავარაუდო ვადა (ე.ი. 6 წელი) ასევე გამოიყენება ჩამანაცვლებელი კომპონენტის ამორტიზაციის სავარაუდოდ განსასაზღვრად მე-9 და მე-10 წლებში.  გზის მთლიანი საწყისი </w:t>
      </w:r>
      <w:r w:rsidR="00653DC0" w:rsidRPr="00C833DD">
        <w:rPr>
          <w:rFonts w:ascii="Sylfaen" w:hAnsi="Sylfaen"/>
          <w:sz w:val="20"/>
          <w:szCs w:val="20"/>
        </w:rPr>
        <w:t>სამართლიანი</w:t>
      </w:r>
      <w:r w:rsidR="00653DC0" w:rsidRPr="00EE1500">
        <w:rPr>
          <w:rFonts w:ascii="Sylfaen" w:hAnsi="Sylfaen"/>
          <w:b/>
          <w:bCs/>
          <w:sz w:val="20"/>
          <w:szCs w:val="20"/>
        </w:rPr>
        <w:t xml:space="preserve"> </w:t>
      </w:r>
      <w:r w:rsidRPr="00CD6C31">
        <w:rPr>
          <w:rFonts w:ascii="Sylfaen" w:hAnsi="Sylfaen"/>
          <w:sz w:val="20"/>
          <w:szCs w:val="20"/>
        </w:rPr>
        <w:t xml:space="preserve">ღირებულება უფრო ნაკლებია, ვიდრე აქტივთან დაკავშირებული წინასწარგანსაზღვრული გადახდების მიმდინარე ღირებულება, ასეთის არსებობის შემთხვევაში. </w:t>
      </w:r>
    </w:p>
    <w:p w14:paraId="539D6124" w14:textId="77777777" w:rsidR="00AE34D9" w:rsidRPr="00CD6C31" w:rsidRDefault="00AE34D9" w:rsidP="00CD6C31">
      <w:pPr>
        <w:jc w:val="both"/>
        <w:rPr>
          <w:rFonts w:ascii="Sylfaen" w:hAnsi="Sylfaen"/>
          <w:sz w:val="20"/>
          <w:szCs w:val="20"/>
        </w:rPr>
      </w:pPr>
      <w:r w:rsidRPr="00CD6C31">
        <w:rPr>
          <w:rFonts w:ascii="Sylfaen" w:hAnsi="Sylfaen"/>
          <w:sz w:val="20"/>
          <w:szCs w:val="20"/>
        </w:rPr>
        <w:t>…</w:t>
      </w:r>
    </w:p>
    <w:p w14:paraId="57A48B5A" w14:textId="7C1DB191" w:rsidR="00AE34D9" w:rsidRPr="00CD6C31" w:rsidRDefault="00AE34D9" w:rsidP="00CD6C31">
      <w:pPr>
        <w:ind w:left="709" w:hanging="709"/>
        <w:jc w:val="both"/>
        <w:rPr>
          <w:rFonts w:ascii="Sylfaen" w:hAnsi="Sylfaen"/>
          <w:sz w:val="20"/>
          <w:szCs w:val="20"/>
        </w:rPr>
      </w:pPr>
      <w:r w:rsidRPr="00CD6C31">
        <w:rPr>
          <w:rFonts w:ascii="Sylfaen" w:hAnsi="Sylfaen"/>
          <w:sz w:val="20"/>
          <w:szCs w:val="20"/>
        </w:rPr>
        <w:t>სმ15.</w:t>
      </w:r>
      <w:r w:rsidR="00CD6C31">
        <w:rPr>
          <w:rFonts w:ascii="Sylfaen" w:hAnsi="Sylfaen"/>
          <w:sz w:val="20"/>
          <w:szCs w:val="20"/>
        </w:rPr>
        <w:tab/>
      </w:r>
      <w:r w:rsidRPr="00CD6C31">
        <w:rPr>
          <w:rFonts w:ascii="Sylfaen" w:hAnsi="Sylfaen"/>
          <w:sz w:val="20"/>
          <w:szCs w:val="20"/>
        </w:rPr>
        <w:t xml:space="preserve">უფლების გადამცემის სააღრიცხვო პოლიტიკა ძირითადი </w:t>
      </w:r>
      <w:r w:rsidR="00B52F08">
        <w:rPr>
          <w:rFonts w:ascii="Sylfaen" w:hAnsi="Sylfaen"/>
          <w:sz w:val="20"/>
          <w:szCs w:val="20"/>
        </w:rPr>
        <w:t>აქტივებისთვის</w:t>
      </w:r>
      <w:r w:rsidRPr="00CD6C31">
        <w:rPr>
          <w:rFonts w:ascii="Sylfaen" w:hAnsi="Sylfaen"/>
          <w:sz w:val="20"/>
          <w:szCs w:val="20"/>
        </w:rPr>
        <w:t xml:space="preserve"> </w:t>
      </w:r>
      <w:r w:rsidRPr="00291530">
        <w:rPr>
          <w:rFonts w:ascii="Sylfaen" w:hAnsi="Sylfaen"/>
          <w:strike/>
          <w:sz w:val="20"/>
          <w:szCs w:val="20"/>
        </w:rPr>
        <w:t>სსბასს 17-ში</w:t>
      </w:r>
      <w:r w:rsidRPr="00CD6C31">
        <w:rPr>
          <w:rFonts w:ascii="Sylfaen" w:hAnsi="Sylfaen"/>
          <w:sz w:val="20"/>
          <w:szCs w:val="20"/>
        </w:rPr>
        <w:t xml:space="preserve"> </w:t>
      </w:r>
      <w:r w:rsidRPr="00291530">
        <w:rPr>
          <w:rFonts w:ascii="Sylfaen" w:hAnsi="Sylfaen"/>
          <w:sz w:val="20"/>
          <w:szCs w:val="20"/>
          <w:u w:val="single"/>
        </w:rPr>
        <w:t>სსბასს 45-ში</w:t>
      </w:r>
      <w:r w:rsidRPr="00CD6C31">
        <w:rPr>
          <w:rFonts w:ascii="Sylfaen" w:hAnsi="Sylfaen"/>
          <w:sz w:val="20"/>
          <w:szCs w:val="20"/>
        </w:rPr>
        <w:t xml:space="preserve"> განსაზღვრული ხარჯის </w:t>
      </w:r>
      <w:r w:rsidR="00291530" w:rsidRPr="00291530">
        <w:rPr>
          <w:rFonts w:ascii="Sylfaen" w:hAnsi="Sylfaen"/>
          <w:strike/>
          <w:sz w:val="20"/>
          <w:szCs w:val="20"/>
        </w:rPr>
        <w:t>თვითღირებულების</w:t>
      </w:r>
      <w:r w:rsidR="00291530">
        <w:rPr>
          <w:rFonts w:ascii="Sylfaen" w:hAnsi="Sylfaen"/>
          <w:sz w:val="20"/>
          <w:szCs w:val="20"/>
        </w:rPr>
        <w:t xml:space="preserve"> </w:t>
      </w:r>
      <w:r w:rsidR="004C1A01">
        <w:rPr>
          <w:rFonts w:ascii="Sylfaen" w:hAnsi="Sylfaen"/>
          <w:sz w:val="20"/>
          <w:szCs w:val="20"/>
          <w:u w:val="single"/>
        </w:rPr>
        <w:t>ისტორიული</w:t>
      </w:r>
      <w:r w:rsidRPr="00291530">
        <w:rPr>
          <w:rFonts w:ascii="Sylfaen" w:hAnsi="Sylfaen"/>
          <w:sz w:val="20"/>
          <w:szCs w:val="20"/>
          <w:u w:val="single"/>
        </w:rPr>
        <w:t xml:space="preserve"> ღირებულების</w:t>
      </w:r>
      <w:r w:rsidRPr="00CD6C31">
        <w:rPr>
          <w:rFonts w:ascii="Sylfaen" w:hAnsi="Sylfaen"/>
          <w:sz w:val="20"/>
          <w:szCs w:val="20"/>
        </w:rPr>
        <w:t xml:space="preserve"> მოდელის გამოყენებით ასეთი აქტივების აღიარებას გულისხმობს. </w:t>
      </w:r>
    </w:p>
    <w:p w14:paraId="7D83AF44" w14:textId="0C6B7A10" w:rsidR="00AE34D9" w:rsidRDefault="00AE34D9" w:rsidP="00CD6C31">
      <w:pPr>
        <w:jc w:val="both"/>
        <w:rPr>
          <w:rFonts w:ascii="Sylfaen" w:hAnsi="Sylfaen"/>
          <w:b/>
          <w:bCs/>
          <w:sz w:val="20"/>
          <w:szCs w:val="20"/>
        </w:rPr>
      </w:pPr>
      <w:r w:rsidRPr="00CD6C31">
        <w:rPr>
          <w:rFonts w:ascii="Sylfaen" w:hAnsi="Sylfaen"/>
          <w:b/>
          <w:bCs/>
          <w:sz w:val="20"/>
          <w:szCs w:val="20"/>
        </w:rPr>
        <w:t xml:space="preserve">ცხრილი 1:  შეთანხმების კომპონენტების </w:t>
      </w:r>
      <w:r w:rsidR="00653DC0" w:rsidRPr="00653DC0">
        <w:rPr>
          <w:rFonts w:ascii="Sylfaen" w:hAnsi="Sylfaen"/>
          <w:b/>
          <w:bCs/>
          <w:sz w:val="20"/>
          <w:szCs w:val="20"/>
        </w:rPr>
        <w:t>სამართლიანი</w:t>
      </w:r>
      <w:r w:rsidR="00653DC0" w:rsidRPr="00EE1500">
        <w:rPr>
          <w:rFonts w:ascii="Sylfaen" w:hAnsi="Sylfaen"/>
          <w:b/>
          <w:bCs/>
          <w:sz w:val="20"/>
          <w:szCs w:val="20"/>
        </w:rPr>
        <w:t xml:space="preserve"> </w:t>
      </w:r>
      <w:r w:rsidRPr="00CD6C31">
        <w:rPr>
          <w:rFonts w:ascii="Sylfaen" w:hAnsi="Sylfaen"/>
          <w:b/>
          <w:bCs/>
          <w:sz w:val="20"/>
          <w:szCs w:val="20"/>
        </w:rPr>
        <w:t>ღირებულებები (ფულადი ერთეულები)</w:t>
      </w:r>
    </w:p>
    <w:tbl>
      <w:tblPr>
        <w:tblW w:w="595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6"/>
        <w:gridCol w:w="2268"/>
      </w:tblGrid>
      <w:tr w:rsidR="00CD6C31" w14:paraId="3274262E" w14:textId="77777777" w:rsidTr="00D307A2">
        <w:trPr>
          <w:trHeight w:val="334"/>
        </w:trPr>
        <w:tc>
          <w:tcPr>
            <w:tcW w:w="3686" w:type="dxa"/>
            <w:tcBorders>
              <w:left w:val="single" w:sz="6" w:space="0" w:color="000000"/>
            </w:tcBorders>
          </w:tcPr>
          <w:p w14:paraId="42046A35" w14:textId="77777777" w:rsidR="00CD6C31" w:rsidRPr="00D307A2" w:rsidRDefault="00CD6C31" w:rsidP="00BA2EFF">
            <w:pPr>
              <w:pStyle w:val="TableParagraph"/>
              <w:spacing w:before="79"/>
              <w:ind w:left="225"/>
              <w:jc w:val="left"/>
              <w:rPr>
                <w:b/>
                <w:bCs/>
                <w:sz w:val="16"/>
                <w:szCs w:val="16"/>
              </w:rPr>
            </w:pPr>
            <w:r w:rsidRPr="00D307A2">
              <w:rPr>
                <w:b/>
                <w:bCs/>
                <w:sz w:val="16"/>
                <w:szCs w:val="16"/>
              </w:rPr>
              <w:t>ხელშეკრულების კომპონენტი</w:t>
            </w:r>
          </w:p>
        </w:tc>
        <w:tc>
          <w:tcPr>
            <w:tcW w:w="2268" w:type="dxa"/>
          </w:tcPr>
          <w:p w14:paraId="3E6B38F0" w14:textId="6B71BAC1" w:rsidR="00CD6C31" w:rsidRPr="00D307A2" w:rsidRDefault="00653DC0" w:rsidP="00BA2EFF">
            <w:pPr>
              <w:pStyle w:val="TableParagraph"/>
              <w:spacing w:before="50"/>
              <w:ind w:left="445" w:right="439"/>
              <w:jc w:val="center"/>
              <w:rPr>
                <w:b/>
                <w:bCs/>
                <w:sz w:val="16"/>
                <w:szCs w:val="16"/>
              </w:rPr>
            </w:pPr>
            <w:r>
              <w:rPr>
                <w:b/>
                <w:bCs/>
                <w:sz w:val="16"/>
                <w:szCs w:val="16"/>
                <w:lang w:val="ka-GE"/>
              </w:rPr>
              <w:t>სამართლიანი</w:t>
            </w:r>
            <w:r w:rsidR="00CD6C31" w:rsidRPr="00D307A2">
              <w:rPr>
                <w:b/>
                <w:bCs/>
                <w:sz w:val="16"/>
                <w:szCs w:val="16"/>
                <w:lang w:val="ka-GE"/>
              </w:rPr>
              <w:t xml:space="preserve"> </w:t>
            </w:r>
            <w:r w:rsidR="00CD6C31" w:rsidRPr="00D307A2">
              <w:rPr>
                <w:b/>
                <w:bCs/>
                <w:sz w:val="16"/>
                <w:szCs w:val="16"/>
              </w:rPr>
              <w:t>ღირებულება</w:t>
            </w:r>
          </w:p>
        </w:tc>
      </w:tr>
      <w:tr w:rsidR="00CD6C31" w14:paraId="39F09908" w14:textId="77777777" w:rsidTr="00D307A2">
        <w:trPr>
          <w:trHeight w:val="334"/>
        </w:trPr>
        <w:tc>
          <w:tcPr>
            <w:tcW w:w="3686" w:type="dxa"/>
            <w:tcBorders>
              <w:left w:val="single" w:sz="6" w:space="0" w:color="000000"/>
            </w:tcBorders>
          </w:tcPr>
          <w:p w14:paraId="2CE98821" w14:textId="015F59A8" w:rsidR="00CD6C31" w:rsidRPr="00D307A2" w:rsidRDefault="00CD6C31" w:rsidP="00BA2EFF">
            <w:pPr>
              <w:pStyle w:val="TableParagraph"/>
              <w:spacing w:before="79"/>
              <w:jc w:val="left"/>
              <w:rPr>
                <w:sz w:val="16"/>
                <w:szCs w:val="16"/>
              </w:rPr>
            </w:pPr>
            <w:r w:rsidRPr="00D307A2">
              <w:rPr>
                <w:sz w:val="16"/>
                <w:szCs w:val="16"/>
              </w:rPr>
              <w:t>გზა – საბაზისო ფენა</w:t>
            </w:r>
            <w:r w:rsidR="00D307A2" w:rsidRPr="00D307A2">
              <w:rPr>
                <w:sz w:val="16"/>
                <w:szCs w:val="16"/>
              </w:rPr>
              <w:t xml:space="preserve"> (</w:t>
            </w:r>
            <w:r w:rsidR="00D307A2" w:rsidRPr="00D307A2">
              <w:rPr>
                <w:sz w:val="16"/>
                <w:szCs w:val="16"/>
                <w:u w:val="single"/>
              </w:rPr>
              <w:t>ქვესტრუქტურა</w:t>
            </w:r>
            <w:r w:rsidR="00D307A2" w:rsidRPr="00D307A2">
              <w:rPr>
                <w:sz w:val="16"/>
                <w:szCs w:val="16"/>
              </w:rPr>
              <w:t xml:space="preserve">) </w:t>
            </w:r>
          </w:p>
        </w:tc>
        <w:tc>
          <w:tcPr>
            <w:tcW w:w="2268" w:type="dxa"/>
          </w:tcPr>
          <w:p w14:paraId="16183687" w14:textId="77777777" w:rsidR="00CD6C31" w:rsidRPr="00D307A2" w:rsidRDefault="00CD6C31" w:rsidP="00BA2EFF">
            <w:pPr>
              <w:pStyle w:val="TableParagraph"/>
              <w:spacing w:before="50"/>
              <w:ind w:left="445" w:right="434"/>
              <w:jc w:val="center"/>
              <w:rPr>
                <w:sz w:val="16"/>
                <w:szCs w:val="16"/>
              </w:rPr>
            </w:pPr>
            <w:r w:rsidRPr="00D307A2">
              <w:rPr>
                <w:sz w:val="16"/>
                <w:szCs w:val="16"/>
              </w:rPr>
              <w:t>940</w:t>
            </w:r>
          </w:p>
        </w:tc>
      </w:tr>
      <w:tr w:rsidR="00CD6C31" w14:paraId="1A0F3410" w14:textId="77777777" w:rsidTr="00D307A2">
        <w:trPr>
          <w:trHeight w:val="562"/>
        </w:trPr>
        <w:tc>
          <w:tcPr>
            <w:tcW w:w="3686" w:type="dxa"/>
            <w:tcBorders>
              <w:left w:val="single" w:sz="6" w:space="0" w:color="000000"/>
            </w:tcBorders>
          </w:tcPr>
          <w:p w14:paraId="5E2BA664" w14:textId="77777777" w:rsidR="00CD6C31" w:rsidRPr="00D307A2" w:rsidRDefault="00CD6C31" w:rsidP="00BA2EFF">
            <w:pPr>
              <w:pStyle w:val="TableParagraph"/>
              <w:spacing w:before="79" w:line="260" w:lineRule="atLeast"/>
              <w:ind w:left="2" w:right="1102"/>
              <w:jc w:val="left"/>
              <w:rPr>
                <w:sz w:val="16"/>
                <w:szCs w:val="16"/>
              </w:rPr>
            </w:pPr>
            <w:r w:rsidRPr="00D307A2">
              <w:rPr>
                <w:sz w:val="16"/>
                <w:szCs w:val="16"/>
              </w:rPr>
              <w:t>გზა – თავდაპირველი ზედაპირის ფენა</w:t>
            </w:r>
          </w:p>
        </w:tc>
        <w:tc>
          <w:tcPr>
            <w:tcW w:w="2268" w:type="dxa"/>
          </w:tcPr>
          <w:p w14:paraId="4B9B260A" w14:textId="77777777" w:rsidR="00CD6C31" w:rsidRPr="00D307A2" w:rsidRDefault="00CD6C31" w:rsidP="00BA2EFF">
            <w:pPr>
              <w:pStyle w:val="TableParagraph"/>
              <w:spacing w:before="50"/>
              <w:ind w:left="445" w:right="434"/>
              <w:jc w:val="center"/>
              <w:rPr>
                <w:sz w:val="16"/>
                <w:szCs w:val="16"/>
              </w:rPr>
            </w:pPr>
            <w:r w:rsidRPr="00D307A2">
              <w:rPr>
                <w:sz w:val="16"/>
                <w:szCs w:val="16"/>
              </w:rPr>
              <w:t>110</w:t>
            </w:r>
          </w:p>
        </w:tc>
      </w:tr>
      <w:tr w:rsidR="00CD6C31" w14:paraId="0E1F2B08" w14:textId="77777777" w:rsidTr="00D307A2">
        <w:trPr>
          <w:trHeight w:val="561"/>
        </w:trPr>
        <w:tc>
          <w:tcPr>
            <w:tcW w:w="3686" w:type="dxa"/>
            <w:tcBorders>
              <w:left w:val="single" w:sz="6" w:space="0" w:color="000000"/>
            </w:tcBorders>
          </w:tcPr>
          <w:p w14:paraId="544D08E7" w14:textId="6119D294" w:rsidR="00CD6C31" w:rsidRPr="00D307A2" w:rsidRDefault="00CD6C31" w:rsidP="00BA2EFF">
            <w:pPr>
              <w:pStyle w:val="TableParagraph"/>
              <w:spacing w:before="79" w:line="260" w:lineRule="atLeast"/>
              <w:ind w:left="2" w:right="-6"/>
              <w:jc w:val="left"/>
              <w:rPr>
                <w:sz w:val="16"/>
                <w:szCs w:val="16"/>
              </w:rPr>
            </w:pPr>
            <w:r w:rsidRPr="00D307A2">
              <w:rPr>
                <w:sz w:val="16"/>
                <w:szCs w:val="16"/>
              </w:rPr>
              <w:t xml:space="preserve">გზის მთლიანი </w:t>
            </w:r>
            <w:r w:rsidR="00AE23D5">
              <w:rPr>
                <w:sz w:val="16"/>
                <w:szCs w:val="16"/>
                <w:lang w:val="ka-GE"/>
              </w:rPr>
              <w:t>სამართლიანი</w:t>
            </w:r>
            <w:r w:rsidRPr="00D307A2">
              <w:rPr>
                <w:sz w:val="16"/>
                <w:szCs w:val="16"/>
                <w:lang w:val="ka-GE"/>
              </w:rPr>
              <w:t xml:space="preserve"> </w:t>
            </w:r>
            <w:r w:rsidRPr="00D307A2">
              <w:rPr>
                <w:sz w:val="16"/>
                <w:szCs w:val="16"/>
              </w:rPr>
              <w:t>ღირებულება</w:t>
            </w:r>
          </w:p>
        </w:tc>
        <w:tc>
          <w:tcPr>
            <w:tcW w:w="2268" w:type="dxa"/>
          </w:tcPr>
          <w:p w14:paraId="2A5B5D83" w14:textId="77777777" w:rsidR="00CD6C31" w:rsidRPr="00D307A2" w:rsidRDefault="00CD6C31" w:rsidP="00BA2EFF">
            <w:pPr>
              <w:pStyle w:val="TableParagraph"/>
              <w:spacing w:before="50"/>
              <w:ind w:left="445" w:right="439"/>
              <w:jc w:val="center"/>
              <w:rPr>
                <w:sz w:val="16"/>
                <w:szCs w:val="16"/>
              </w:rPr>
            </w:pPr>
            <w:r w:rsidRPr="00D307A2">
              <w:rPr>
                <w:sz w:val="16"/>
                <w:szCs w:val="16"/>
              </w:rPr>
              <w:t>1,050</w:t>
            </w:r>
          </w:p>
        </w:tc>
      </w:tr>
      <w:tr w:rsidR="00CD6C31" w14:paraId="3ADB4D03" w14:textId="77777777" w:rsidTr="00D307A2">
        <w:trPr>
          <w:trHeight w:val="561"/>
        </w:trPr>
        <w:tc>
          <w:tcPr>
            <w:tcW w:w="3686" w:type="dxa"/>
            <w:tcBorders>
              <w:left w:val="single" w:sz="6" w:space="0" w:color="000000"/>
            </w:tcBorders>
          </w:tcPr>
          <w:p w14:paraId="5CC28D79" w14:textId="77777777" w:rsidR="00CD6C31" w:rsidRPr="00D307A2" w:rsidRDefault="00CD6C31" w:rsidP="00BA2EFF">
            <w:pPr>
              <w:pStyle w:val="TableParagraph"/>
              <w:spacing w:before="79" w:line="260" w:lineRule="atLeast"/>
              <w:ind w:right="905"/>
              <w:jc w:val="left"/>
              <w:rPr>
                <w:sz w:val="16"/>
                <w:szCs w:val="16"/>
              </w:rPr>
            </w:pPr>
            <w:r w:rsidRPr="00D307A2">
              <w:rPr>
                <w:sz w:val="16"/>
                <w:szCs w:val="16"/>
              </w:rPr>
              <w:t>წლიური მომსახურების კომპონენტი</w:t>
            </w:r>
          </w:p>
        </w:tc>
        <w:tc>
          <w:tcPr>
            <w:tcW w:w="2268" w:type="dxa"/>
          </w:tcPr>
          <w:p w14:paraId="2EBA444F" w14:textId="77777777" w:rsidR="00CD6C31" w:rsidRPr="00D307A2" w:rsidRDefault="00CD6C31" w:rsidP="00BA2EFF">
            <w:pPr>
              <w:pStyle w:val="TableParagraph"/>
              <w:spacing w:before="50"/>
              <w:ind w:left="445" w:right="434"/>
              <w:jc w:val="center"/>
              <w:rPr>
                <w:sz w:val="16"/>
                <w:szCs w:val="16"/>
              </w:rPr>
            </w:pPr>
            <w:r w:rsidRPr="00D307A2">
              <w:rPr>
                <w:sz w:val="16"/>
                <w:szCs w:val="16"/>
              </w:rPr>
              <w:t>12</w:t>
            </w:r>
          </w:p>
        </w:tc>
      </w:tr>
      <w:tr w:rsidR="00CD6C31" w14:paraId="2D25A2A1" w14:textId="77777777" w:rsidTr="00D307A2">
        <w:trPr>
          <w:trHeight w:val="336"/>
        </w:trPr>
        <w:tc>
          <w:tcPr>
            <w:tcW w:w="3686" w:type="dxa"/>
            <w:tcBorders>
              <w:left w:val="single" w:sz="6" w:space="0" w:color="000000"/>
            </w:tcBorders>
          </w:tcPr>
          <w:p w14:paraId="0A263C6B" w14:textId="77777777" w:rsidR="00CD6C31" w:rsidRPr="00D307A2" w:rsidRDefault="00CD6C31" w:rsidP="00BA2EFF">
            <w:pPr>
              <w:pStyle w:val="TableParagraph"/>
              <w:spacing w:before="79"/>
              <w:jc w:val="left"/>
              <w:rPr>
                <w:sz w:val="16"/>
                <w:szCs w:val="16"/>
              </w:rPr>
            </w:pPr>
            <w:r w:rsidRPr="00D307A2">
              <w:rPr>
                <w:sz w:val="16"/>
                <w:szCs w:val="16"/>
              </w:rPr>
              <w:t>ეფექტური საპოცენტო განაკვეთი</w:t>
            </w:r>
          </w:p>
        </w:tc>
        <w:tc>
          <w:tcPr>
            <w:tcW w:w="2268" w:type="dxa"/>
          </w:tcPr>
          <w:p w14:paraId="77E87D8E" w14:textId="77777777" w:rsidR="00CD6C31" w:rsidRPr="00D307A2" w:rsidRDefault="00CD6C31" w:rsidP="00BA2EFF">
            <w:pPr>
              <w:pStyle w:val="TableParagraph"/>
              <w:spacing w:before="50"/>
              <w:ind w:left="445" w:right="438"/>
              <w:jc w:val="center"/>
              <w:rPr>
                <w:sz w:val="16"/>
                <w:szCs w:val="16"/>
              </w:rPr>
            </w:pPr>
            <w:r w:rsidRPr="00D307A2">
              <w:rPr>
                <w:sz w:val="16"/>
                <w:szCs w:val="16"/>
              </w:rPr>
              <w:t>6.18%</w:t>
            </w:r>
          </w:p>
        </w:tc>
      </w:tr>
    </w:tbl>
    <w:p w14:paraId="64F5BA99" w14:textId="77777777" w:rsidR="00CD6C31" w:rsidRPr="00D307A2" w:rsidRDefault="00CD6C31" w:rsidP="00D307A2">
      <w:pPr>
        <w:jc w:val="both"/>
        <w:rPr>
          <w:rFonts w:ascii="Sylfaen" w:hAnsi="Sylfaen"/>
          <w:sz w:val="20"/>
          <w:szCs w:val="20"/>
        </w:rPr>
      </w:pPr>
    </w:p>
    <w:p w14:paraId="4DD74FFC" w14:textId="77777777" w:rsidR="00D307A2" w:rsidRPr="00D307A2" w:rsidRDefault="00D307A2" w:rsidP="00D307A2">
      <w:pPr>
        <w:jc w:val="both"/>
        <w:rPr>
          <w:rFonts w:ascii="Sylfaen" w:hAnsi="Sylfaen"/>
          <w:b/>
          <w:bCs/>
          <w:sz w:val="20"/>
          <w:szCs w:val="20"/>
        </w:rPr>
      </w:pPr>
      <w:r w:rsidRPr="00D307A2">
        <w:rPr>
          <w:rFonts w:ascii="Sylfaen" w:hAnsi="Sylfaen"/>
          <w:b/>
          <w:bCs/>
          <w:sz w:val="20"/>
          <w:szCs w:val="20"/>
        </w:rPr>
        <w:t>მაგალითი 1:  უფლების გადამცემი ოპერატორს წინასწარგანსაზღვრულ თანხებს უხდის</w:t>
      </w:r>
    </w:p>
    <w:p w14:paraId="582459AD" w14:textId="77777777" w:rsidR="00D307A2" w:rsidRPr="00D307A2" w:rsidRDefault="00D307A2" w:rsidP="00D307A2">
      <w:pPr>
        <w:jc w:val="both"/>
        <w:rPr>
          <w:rFonts w:ascii="Sylfaen" w:hAnsi="Sylfaen"/>
          <w:sz w:val="20"/>
          <w:szCs w:val="20"/>
        </w:rPr>
      </w:pPr>
      <w:r w:rsidRPr="00D307A2">
        <w:rPr>
          <w:rFonts w:ascii="Sylfaen" w:hAnsi="Sylfaen"/>
          <w:sz w:val="20"/>
          <w:szCs w:val="20"/>
        </w:rPr>
        <w:t>…</w:t>
      </w:r>
    </w:p>
    <w:p w14:paraId="2CA90C0C" w14:textId="77777777" w:rsidR="00D307A2" w:rsidRPr="00D307A2" w:rsidRDefault="00D307A2" w:rsidP="00D307A2">
      <w:pPr>
        <w:jc w:val="both"/>
        <w:rPr>
          <w:rFonts w:ascii="Sylfaen" w:hAnsi="Sylfaen"/>
          <w:b/>
          <w:bCs/>
          <w:sz w:val="20"/>
          <w:szCs w:val="20"/>
        </w:rPr>
      </w:pPr>
      <w:bookmarkStart w:id="60" w:name="Financial_Statement_Impact"/>
      <w:bookmarkEnd w:id="60"/>
      <w:r w:rsidRPr="00D307A2">
        <w:rPr>
          <w:rFonts w:ascii="Sylfaen" w:hAnsi="Sylfaen"/>
          <w:b/>
          <w:bCs/>
          <w:sz w:val="20"/>
          <w:szCs w:val="20"/>
        </w:rPr>
        <w:t xml:space="preserve">ფინასნური ანგარიშგების გავლენა </w:t>
      </w:r>
    </w:p>
    <w:p w14:paraId="6C3FFEAD" w14:textId="1214F417" w:rsidR="00D307A2" w:rsidRPr="00D307A2" w:rsidRDefault="00D307A2" w:rsidP="00D307A2">
      <w:pPr>
        <w:ind w:left="709" w:hanging="709"/>
        <w:jc w:val="both"/>
        <w:rPr>
          <w:rFonts w:ascii="Sylfaen" w:hAnsi="Sylfaen"/>
          <w:sz w:val="20"/>
          <w:szCs w:val="20"/>
        </w:rPr>
      </w:pPr>
      <w:r w:rsidRPr="00D307A2">
        <w:rPr>
          <w:rFonts w:ascii="Sylfaen" w:hAnsi="Sylfaen"/>
          <w:sz w:val="20"/>
          <w:szCs w:val="20"/>
        </w:rPr>
        <w:t>სმ17.</w:t>
      </w:r>
      <w:r>
        <w:rPr>
          <w:rFonts w:ascii="Sylfaen" w:hAnsi="Sylfaen"/>
          <w:sz w:val="20"/>
          <w:szCs w:val="20"/>
        </w:rPr>
        <w:tab/>
      </w:r>
      <w:r w:rsidRPr="00D307A2">
        <w:rPr>
          <w:rFonts w:ascii="Sylfaen" w:hAnsi="Sylfaen"/>
          <w:sz w:val="20"/>
          <w:szCs w:val="20"/>
        </w:rPr>
        <w:t xml:space="preserve">უფლების გადამცემი თავდაპირველად აფასებს შეღავათიანი მომსახურების აქტივს ძირითად </w:t>
      </w:r>
      <w:r w:rsidR="004929E2">
        <w:rPr>
          <w:rFonts w:ascii="Sylfaen" w:hAnsi="Sylfaen"/>
          <w:sz w:val="20"/>
          <w:szCs w:val="20"/>
        </w:rPr>
        <w:t>აქტივად</w:t>
      </w:r>
      <w:r w:rsidRPr="00D307A2">
        <w:rPr>
          <w:rFonts w:ascii="Sylfaen" w:hAnsi="Sylfaen"/>
          <w:sz w:val="20"/>
          <w:szCs w:val="20"/>
        </w:rPr>
        <w:t xml:space="preserve"> </w:t>
      </w:r>
      <w:r w:rsidR="004929E2" w:rsidRPr="00C833DD">
        <w:rPr>
          <w:rFonts w:ascii="Sylfaen" w:hAnsi="Sylfaen"/>
          <w:sz w:val="20"/>
          <w:szCs w:val="20"/>
        </w:rPr>
        <w:t>სამართლიანი</w:t>
      </w:r>
      <w:r w:rsidR="004929E2" w:rsidRPr="00EE1500">
        <w:rPr>
          <w:rFonts w:ascii="Sylfaen" w:hAnsi="Sylfaen"/>
          <w:b/>
          <w:bCs/>
          <w:sz w:val="20"/>
          <w:szCs w:val="20"/>
        </w:rPr>
        <w:t xml:space="preserve"> </w:t>
      </w:r>
      <w:r w:rsidRPr="00D307A2">
        <w:rPr>
          <w:rFonts w:ascii="Sylfaen" w:hAnsi="Sylfaen"/>
          <w:sz w:val="20"/>
          <w:szCs w:val="20"/>
        </w:rPr>
        <w:t xml:space="preserve">ღირებულებით (სულ 1,050 ფე, რომელიც შედგება საბაზისო ფენის დაგებასთან დაკავშირებული 940 ფე-სგან და თავდაპირველი ზედაპირის ფენის დაგებასთან დაკავშირებული 110 ფე-სგან).  აქტივი აღიარდება მისი დაგების დასრულებისას (525 ფე პირველ წელს და 525 ფე მე-2 წელს).  ცვეთა ხდება ყოველწლიურად (56 ფე, რომელიც შედგება საბაზისო ფენასთან დაკავშირებული 38 ფე-სგან და ზედაპირის ფენასთან დაკავშირებული 18 ფე-სგან), მე-3 წლიდან მოყოლებული.  </w:t>
      </w:r>
    </w:p>
    <w:p w14:paraId="6E1A1646" w14:textId="77777777" w:rsidR="00D307A2" w:rsidRPr="00D307A2" w:rsidRDefault="00D307A2" w:rsidP="00D307A2">
      <w:pPr>
        <w:jc w:val="both"/>
        <w:rPr>
          <w:rFonts w:ascii="Sylfaen" w:hAnsi="Sylfaen"/>
          <w:sz w:val="20"/>
          <w:szCs w:val="20"/>
        </w:rPr>
      </w:pPr>
      <w:r w:rsidRPr="00D307A2">
        <w:rPr>
          <w:rFonts w:ascii="Sylfaen" w:hAnsi="Sylfaen"/>
          <w:sz w:val="20"/>
          <w:szCs w:val="20"/>
        </w:rPr>
        <w:t>…</w:t>
      </w:r>
    </w:p>
    <w:p w14:paraId="0E2E4504" w14:textId="77777777" w:rsidR="00D307A2" w:rsidRPr="00CC446A" w:rsidRDefault="00D307A2" w:rsidP="00D307A2">
      <w:pPr>
        <w:jc w:val="both"/>
        <w:rPr>
          <w:rFonts w:ascii="Sylfaen" w:hAnsi="Sylfaen"/>
          <w:b/>
          <w:bCs/>
          <w:sz w:val="20"/>
          <w:szCs w:val="20"/>
        </w:rPr>
      </w:pPr>
      <w:r w:rsidRPr="00CC446A">
        <w:rPr>
          <w:rFonts w:ascii="Sylfaen" w:hAnsi="Sylfaen"/>
          <w:b/>
          <w:bCs/>
          <w:sz w:val="20"/>
          <w:szCs w:val="20"/>
        </w:rPr>
        <w:t xml:space="preserve">ფულადი სახსრების ნაკადების, ფინანსური შედეგების ანგარიშგების და ფინანსური მდგომარეობის ანგარიშგების მიმოხილვა </w:t>
      </w:r>
    </w:p>
    <w:p w14:paraId="201A5ED5" w14:textId="400DCBB8" w:rsidR="00D307A2" w:rsidRPr="00D307A2" w:rsidRDefault="00D307A2" w:rsidP="00CC446A">
      <w:pPr>
        <w:ind w:left="709" w:hanging="709"/>
        <w:jc w:val="both"/>
        <w:rPr>
          <w:rFonts w:ascii="Sylfaen" w:hAnsi="Sylfaen"/>
          <w:sz w:val="20"/>
          <w:szCs w:val="20"/>
        </w:rPr>
      </w:pPr>
      <w:r w:rsidRPr="00D307A2">
        <w:rPr>
          <w:rFonts w:ascii="Sylfaen" w:hAnsi="Sylfaen"/>
          <w:sz w:val="20"/>
          <w:szCs w:val="20"/>
        </w:rPr>
        <w:t>სმ22.</w:t>
      </w:r>
      <w:r w:rsidR="00CC446A">
        <w:rPr>
          <w:rFonts w:ascii="Sylfaen" w:hAnsi="Sylfaen"/>
          <w:sz w:val="20"/>
          <w:szCs w:val="20"/>
        </w:rPr>
        <w:tab/>
      </w:r>
      <w:r w:rsidRPr="00D307A2">
        <w:rPr>
          <w:rFonts w:ascii="Sylfaen" w:hAnsi="Sylfaen"/>
          <w:sz w:val="20"/>
          <w:szCs w:val="20"/>
        </w:rPr>
        <w:t xml:space="preserve">უფლების გადამცემის ფულადი სახსრების ნაკადები, ფინანსური შედეგების ანგარიშგება და ფინანსური მდგომარეობის ანგარიშგება შეთანხმების ვადის განმავლობაში ისე იქნება შედგენილი, როგორც 1.1-1.3 ცხრილებშია ილუსტრირებული.  დამატებით, 1.4 ცხრილი გვაჩვენებს ცვლილებებს ფინანსურ ვალდებულებაში.  </w:t>
      </w:r>
    </w:p>
    <w:p w14:paraId="2EB4C395" w14:textId="77777777" w:rsidR="00D307A2" w:rsidRPr="00D307A2" w:rsidRDefault="00D307A2" w:rsidP="00D307A2">
      <w:pPr>
        <w:jc w:val="both"/>
        <w:rPr>
          <w:rFonts w:ascii="Sylfaen" w:hAnsi="Sylfaen"/>
          <w:sz w:val="20"/>
          <w:szCs w:val="20"/>
        </w:rPr>
      </w:pPr>
      <w:r w:rsidRPr="00D307A2">
        <w:rPr>
          <w:rFonts w:ascii="Sylfaen" w:hAnsi="Sylfaen"/>
          <w:sz w:val="20"/>
          <w:szCs w:val="20"/>
        </w:rPr>
        <w:t>…</w:t>
      </w:r>
    </w:p>
    <w:p w14:paraId="4AD0C3AE" w14:textId="77777777" w:rsidR="00D307A2" w:rsidRPr="00CC446A" w:rsidRDefault="00D307A2" w:rsidP="00D307A2">
      <w:pPr>
        <w:jc w:val="both"/>
        <w:rPr>
          <w:rFonts w:ascii="Sylfaen" w:hAnsi="Sylfaen"/>
          <w:b/>
          <w:bCs/>
          <w:sz w:val="20"/>
          <w:szCs w:val="20"/>
        </w:rPr>
      </w:pPr>
      <w:bookmarkStart w:id="61" w:name="Table_1.2_Statement_of_Financial_Perform"/>
      <w:bookmarkEnd w:id="61"/>
      <w:r w:rsidRPr="00CC446A">
        <w:rPr>
          <w:rFonts w:ascii="Sylfaen" w:hAnsi="Sylfaen"/>
          <w:b/>
          <w:bCs/>
          <w:sz w:val="20"/>
          <w:szCs w:val="20"/>
        </w:rPr>
        <w:t xml:space="preserve">ცხრილი 1.2 - ფინანსური შედეგების ანგარიშგება (ფულადი ერთეულები) </w:t>
      </w:r>
    </w:p>
    <w:tbl>
      <w:tblPr>
        <w:tblW w:w="72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425"/>
        <w:gridCol w:w="425"/>
        <w:gridCol w:w="426"/>
        <w:gridCol w:w="432"/>
        <w:gridCol w:w="368"/>
        <w:gridCol w:w="370"/>
        <w:gridCol w:w="368"/>
        <w:gridCol w:w="370"/>
        <w:gridCol w:w="368"/>
        <w:gridCol w:w="370"/>
        <w:gridCol w:w="756"/>
      </w:tblGrid>
      <w:tr w:rsidR="00874450" w14:paraId="5EA623E1" w14:textId="77777777" w:rsidTr="00874450">
        <w:trPr>
          <w:trHeight w:val="310"/>
        </w:trPr>
        <w:tc>
          <w:tcPr>
            <w:tcW w:w="2552" w:type="dxa"/>
          </w:tcPr>
          <w:p w14:paraId="5CD2D13C" w14:textId="77777777" w:rsidR="00874450" w:rsidRDefault="00874450" w:rsidP="00BA2EFF">
            <w:pPr>
              <w:pStyle w:val="TableParagraph"/>
              <w:spacing w:before="81"/>
              <w:ind w:left="140" w:right="192"/>
              <w:jc w:val="center"/>
              <w:rPr>
                <w:b/>
                <w:bCs/>
                <w:sz w:val="16"/>
                <w:szCs w:val="16"/>
              </w:rPr>
            </w:pPr>
            <w:r>
              <w:rPr>
                <w:b/>
                <w:bCs/>
                <w:sz w:val="16"/>
                <w:szCs w:val="16"/>
              </w:rPr>
              <w:t>წელი</w:t>
            </w:r>
          </w:p>
        </w:tc>
        <w:tc>
          <w:tcPr>
            <w:tcW w:w="425" w:type="dxa"/>
          </w:tcPr>
          <w:p w14:paraId="1EB1CC5B" w14:textId="77777777" w:rsidR="00874450" w:rsidRDefault="00874450" w:rsidP="00BA2EFF">
            <w:pPr>
              <w:pStyle w:val="TableParagraph"/>
              <w:spacing w:before="74"/>
              <w:ind w:right="29"/>
              <w:rPr>
                <w:b/>
                <w:sz w:val="16"/>
              </w:rPr>
            </w:pPr>
            <w:r>
              <w:rPr>
                <w:b/>
                <w:w w:val="102"/>
                <w:sz w:val="16"/>
              </w:rPr>
              <w:t>1</w:t>
            </w:r>
          </w:p>
        </w:tc>
        <w:tc>
          <w:tcPr>
            <w:tcW w:w="425" w:type="dxa"/>
          </w:tcPr>
          <w:p w14:paraId="25F98591" w14:textId="77777777" w:rsidR="00874450" w:rsidRDefault="00874450" w:rsidP="00BA2EFF">
            <w:pPr>
              <w:pStyle w:val="TableParagraph"/>
              <w:spacing w:before="74"/>
              <w:ind w:right="30"/>
              <w:rPr>
                <w:b/>
                <w:sz w:val="16"/>
              </w:rPr>
            </w:pPr>
            <w:r>
              <w:rPr>
                <w:b/>
                <w:w w:val="102"/>
                <w:sz w:val="16"/>
              </w:rPr>
              <w:t>2</w:t>
            </w:r>
          </w:p>
        </w:tc>
        <w:tc>
          <w:tcPr>
            <w:tcW w:w="426" w:type="dxa"/>
          </w:tcPr>
          <w:p w14:paraId="7085E297" w14:textId="77777777" w:rsidR="00874450" w:rsidRDefault="00874450" w:rsidP="00BA2EFF">
            <w:pPr>
              <w:pStyle w:val="TableParagraph"/>
              <w:spacing w:before="74"/>
              <w:ind w:right="28"/>
              <w:rPr>
                <w:b/>
                <w:sz w:val="16"/>
              </w:rPr>
            </w:pPr>
            <w:r>
              <w:rPr>
                <w:b/>
                <w:w w:val="102"/>
                <w:sz w:val="16"/>
              </w:rPr>
              <w:t>3</w:t>
            </w:r>
          </w:p>
        </w:tc>
        <w:tc>
          <w:tcPr>
            <w:tcW w:w="432" w:type="dxa"/>
          </w:tcPr>
          <w:p w14:paraId="5B52AFAB" w14:textId="77777777" w:rsidR="00874450" w:rsidRDefault="00874450" w:rsidP="00BA2EFF">
            <w:pPr>
              <w:pStyle w:val="TableParagraph"/>
              <w:spacing w:before="74"/>
              <w:ind w:right="30"/>
              <w:rPr>
                <w:b/>
                <w:sz w:val="16"/>
              </w:rPr>
            </w:pPr>
            <w:r>
              <w:rPr>
                <w:b/>
                <w:w w:val="102"/>
                <w:sz w:val="16"/>
              </w:rPr>
              <w:t>4</w:t>
            </w:r>
          </w:p>
        </w:tc>
        <w:tc>
          <w:tcPr>
            <w:tcW w:w="368" w:type="dxa"/>
          </w:tcPr>
          <w:p w14:paraId="0E2A13DB" w14:textId="77777777" w:rsidR="00874450" w:rsidRDefault="00874450" w:rsidP="00BA2EFF">
            <w:pPr>
              <w:pStyle w:val="TableParagraph"/>
              <w:spacing w:before="74"/>
              <w:ind w:right="28"/>
              <w:rPr>
                <w:b/>
                <w:sz w:val="16"/>
              </w:rPr>
            </w:pPr>
            <w:r>
              <w:rPr>
                <w:b/>
                <w:w w:val="102"/>
                <w:sz w:val="16"/>
              </w:rPr>
              <w:t>5</w:t>
            </w:r>
          </w:p>
        </w:tc>
        <w:tc>
          <w:tcPr>
            <w:tcW w:w="370" w:type="dxa"/>
          </w:tcPr>
          <w:p w14:paraId="7F487F23" w14:textId="77777777" w:rsidR="00874450" w:rsidRDefault="00874450" w:rsidP="00BA2EFF">
            <w:pPr>
              <w:pStyle w:val="TableParagraph"/>
              <w:spacing w:before="74"/>
              <w:ind w:right="28"/>
              <w:rPr>
                <w:b/>
                <w:sz w:val="16"/>
              </w:rPr>
            </w:pPr>
            <w:r>
              <w:rPr>
                <w:b/>
                <w:w w:val="102"/>
                <w:sz w:val="16"/>
              </w:rPr>
              <w:t>6</w:t>
            </w:r>
          </w:p>
        </w:tc>
        <w:tc>
          <w:tcPr>
            <w:tcW w:w="368" w:type="dxa"/>
          </w:tcPr>
          <w:p w14:paraId="1B4265F7" w14:textId="77777777" w:rsidR="00874450" w:rsidRDefault="00874450" w:rsidP="00BA2EFF">
            <w:pPr>
              <w:pStyle w:val="TableParagraph"/>
              <w:spacing w:before="74"/>
              <w:ind w:right="25"/>
              <w:rPr>
                <w:b/>
                <w:sz w:val="16"/>
              </w:rPr>
            </w:pPr>
            <w:r>
              <w:rPr>
                <w:b/>
                <w:w w:val="102"/>
                <w:sz w:val="16"/>
              </w:rPr>
              <w:t>7</w:t>
            </w:r>
          </w:p>
        </w:tc>
        <w:tc>
          <w:tcPr>
            <w:tcW w:w="370" w:type="dxa"/>
          </w:tcPr>
          <w:p w14:paraId="5D4E7F22" w14:textId="77777777" w:rsidR="00874450" w:rsidRDefault="00874450" w:rsidP="00BA2EFF">
            <w:pPr>
              <w:pStyle w:val="TableParagraph"/>
              <w:spacing w:before="74"/>
              <w:ind w:right="27"/>
              <w:rPr>
                <w:b/>
                <w:sz w:val="16"/>
              </w:rPr>
            </w:pPr>
            <w:r>
              <w:rPr>
                <w:b/>
                <w:w w:val="102"/>
                <w:sz w:val="16"/>
              </w:rPr>
              <w:t>8</w:t>
            </w:r>
          </w:p>
        </w:tc>
        <w:tc>
          <w:tcPr>
            <w:tcW w:w="368" w:type="dxa"/>
          </w:tcPr>
          <w:p w14:paraId="2770235B" w14:textId="77777777" w:rsidR="00874450" w:rsidRDefault="00874450" w:rsidP="00BA2EFF">
            <w:pPr>
              <w:pStyle w:val="TableParagraph"/>
              <w:spacing w:before="74"/>
              <w:ind w:right="24"/>
              <w:rPr>
                <w:b/>
                <w:sz w:val="16"/>
              </w:rPr>
            </w:pPr>
            <w:r>
              <w:rPr>
                <w:b/>
                <w:w w:val="102"/>
                <w:sz w:val="16"/>
              </w:rPr>
              <w:t>9</w:t>
            </w:r>
          </w:p>
        </w:tc>
        <w:tc>
          <w:tcPr>
            <w:tcW w:w="370" w:type="dxa"/>
          </w:tcPr>
          <w:p w14:paraId="14091208" w14:textId="77777777" w:rsidR="00874450" w:rsidRDefault="00874450" w:rsidP="00BA2EFF">
            <w:pPr>
              <w:pStyle w:val="TableParagraph"/>
              <w:spacing w:before="74"/>
              <w:ind w:right="27"/>
              <w:rPr>
                <w:b/>
                <w:sz w:val="16"/>
              </w:rPr>
            </w:pPr>
            <w:r>
              <w:rPr>
                <w:b/>
                <w:sz w:val="16"/>
              </w:rPr>
              <w:t>10</w:t>
            </w:r>
          </w:p>
        </w:tc>
        <w:tc>
          <w:tcPr>
            <w:tcW w:w="756" w:type="dxa"/>
          </w:tcPr>
          <w:p w14:paraId="3B058AAF" w14:textId="77777777" w:rsidR="00874450" w:rsidRDefault="00874450" w:rsidP="00BA2EFF">
            <w:pPr>
              <w:pStyle w:val="TableParagraph"/>
              <w:spacing w:before="74"/>
              <w:ind w:right="25"/>
              <w:rPr>
                <w:b/>
                <w:bCs/>
                <w:sz w:val="16"/>
                <w:szCs w:val="16"/>
              </w:rPr>
            </w:pPr>
            <w:r>
              <w:rPr>
                <w:b/>
                <w:bCs/>
                <w:sz w:val="16"/>
                <w:szCs w:val="16"/>
              </w:rPr>
              <w:t>სულ</w:t>
            </w:r>
          </w:p>
        </w:tc>
      </w:tr>
      <w:tr w:rsidR="00874450" w14:paraId="6B990795" w14:textId="77777777" w:rsidTr="00874450">
        <w:trPr>
          <w:trHeight w:val="484"/>
        </w:trPr>
        <w:tc>
          <w:tcPr>
            <w:tcW w:w="2552" w:type="dxa"/>
          </w:tcPr>
          <w:p w14:paraId="26BB5372" w14:textId="77777777" w:rsidR="00874450" w:rsidRDefault="00874450" w:rsidP="00874450">
            <w:pPr>
              <w:pStyle w:val="TableParagraph"/>
              <w:spacing w:before="78" w:line="210" w:lineRule="atLeast"/>
              <w:ind w:left="284" w:right="252" w:hanging="52"/>
              <w:jc w:val="left"/>
              <w:rPr>
                <w:sz w:val="16"/>
                <w:szCs w:val="16"/>
              </w:rPr>
            </w:pPr>
            <w:r>
              <w:rPr>
                <w:sz w:val="16"/>
                <w:szCs w:val="16"/>
              </w:rPr>
              <w:t>მომსახურების ხარჯი</w:t>
            </w:r>
          </w:p>
        </w:tc>
        <w:tc>
          <w:tcPr>
            <w:tcW w:w="425" w:type="dxa"/>
          </w:tcPr>
          <w:p w14:paraId="7B7CF4AF" w14:textId="77777777" w:rsidR="00874450" w:rsidRDefault="00874450" w:rsidP="00BA2EFF">
            <w:pPr>
              <w:pStyle w:val="TableParagraph"/>
              <w:spacing w:before="71"/>
              <w:ind w:right="29"/>
              <w:rPr>
                <w:sz w:val="16"/>
              </w:rPr>
            </w:pPr>
            <w:r>
              <w:rPr>
                <w:sz w:val="16"/>
              </w:rPr>
              <w:t>–</w:t>
            </w:r>
          </w:p>
        </w:tc>
        <w:tc>
          <w:tcPr>
            <w:tcW w:w="425" w:type="dxa"/>
          </w:tcPr>
          <w:p w14:paraId="03C3C73A" w14:textId="77777777" w:rsidR="00874450" w:rsidRDefault="00874450" w:rsidP="00BA2EFF">
            <w:pPr>
              <w:pStyle w:val="TableParagraph"/>
              <w:spacing w:before="71"/>
              <w:ind w:right="30"/>
              <w:rPr>
                <w:sz w:val="16"/>
              </w:rPr>
            </w:pPr>
            <w:r>
              <w:rPr>
                <w:sz w:val="16"/>
              </w:rPr>
              <w:t>–</w:t>
            </w:r>
          </w:p>
        </w:tc>
        <w:tc>
          <w:tcPr>
            <w:tcW w:w="426" w:type="dxa"/>
          </w:tcPr>
          <w:p w14:paraId="08BEB40C" w14:textId="77777777" w:rsidR="00874450" w:rsidRDefault="00874450" w:rsidP="00BA2EFF">
            <w:pPr>
              <w:pStyle w:val="TableParagraph"/>
              <w:spacing w:before="71"/>
              <w:ind w:right="27"/>
              <w:rPr>
                <w:sz w:val="16"/>
              </w:rPr>
            </w:pPr>
            <w:r>
              <w:rPr>
                <w:sz w:val="16"/>
              </w:rPr>
              <w:t>(12)</w:t>
            </w:r>
          </w:p>
        </w:tc>
        <w:tc>
          <w:tcPr>
            <w:tcW w:w="432" w:type="dxa"/>
          </w:tcPr>
          <w:p w14:paraId="170DD7C6" w14:textId="77777777" w:rsidR="00874450" w:rsidRDefault="00874450" w:rsidP="00BA2EFF">
            <w:pPr>
              <w:pStyle w:val="TableParagraph"/>
              <w:spacing w:before="71"/>
              <w:ind w:right="29"/>
              <w:rPr>
                <w:sz w:val="16"/>
              </w:rPr>
            </w:pPr>
            <w:r>
              <w:rPr>
                <w:sz w:val="16"/>
              </w:rPr>
              <w:t>(12)</w:t>
            </w:r>
          </w:p>
        </w:tc>
        <w:tc>
          <w:tcPr>
            <w:tcW w:w="368" w:type="dxa"/>
          </w:tcPr>
          <w:p w14:paraId="091B8F3D" w14:textId="77777777" w:rsidR="00874450" w:rsidRDefault="00874450" w:rsidP="00BA2EFF">
            <w:pPr>
              <w:pStyle w:val="TableParagraph"/>
              <w:spacing w:before="71"/>
              <w:ind w:right="26"/>
              <w:rPr>
                <w:sz w:val="16"/>
              </w:rPr>
            </w:pPr>
            <w:r>
              <w:rPr>
                <w:sz w:val="16"/>
              </w:rPr>
              <w:t>(12)</w:t>
            </w:r>
          </w:p>
        </w:tc>
        <w:tc>
          <w:tcPr>
            <w:tcW w:w="370" w:type="dxa"/>
          </w:tcPr>
          <w:p w14:paraId="0152D581" w14:textId="77777777" w:rsidR="00874450" w:rsidRDefault="00874450" w:rsidP="00BA2EFF">
            <w:pPr>
              <w:pStyle w:val="TableParagraph"/>
              <w:spacing w:before="71"/>
              <w:ind w:right="27"/>
              <w:rPr>
                <w:sz w:val="16"/>
              </w:rPr>
            </w:pPr>
            <w:r>
              <w:rPr>
                <w:sz w:val="16"/>
              </w:rPr>
              <w:t>(12)</w:t>
            </w:r>
          </w:p>
        </w:tc>
        <w:tc>
          <w:tcPr>
            <w:tcW w:w="368" w:type="dxa"/>
          </w:tcPr>
          <w:p w14:paraId="61D56E22" w14:textId="77777777" w:rsidR="00874450" w:rsidRDefault="00874450" w:rsidP="00BA2EFF">
            <w:pPr>
              <w:pStyle w:val="TableParagraph"/>
              <w:spacing w:before="71"/>
              <w:ind w:right="25"/>
              <w:rPr>
                <w:sz w:val="16"/>
              </w:rPr>
            </w:pPr>
            <w:r>
              <w:rPr>
                <w:sz w:val="16"/>
              </w:rPr>
              <w:t>(12)</w:t>
            </w:r>
          </w:p>
        </w:tc>
        <w:tc>
          <w:tcPr>
            <w:tcW w:w="370" w:type="dxa"/>
          </w:tcPr>
          <w:p w14:paraId="53EEF800" w14:textId="77777777" w:rsidR="00874450" w:rsidRDefault="00874450" w:rsidP="00BA2EFF">
            <w:pPr>
              <w:pStyle w:val="TableParagraph"/>
              <w:spacing w:before="71"/>
              <w:ind w:right="26"/>
              <w:rPr>
                <w:sz w:val="16"/>
              </w:rPr>
            </w:pPr>
            <w:r>
              <w:rPr>
                <w:sz w:val="16"/>
              </w:rPr>
              <w:t>(12)</w:t>
            </w:r>
          </w:p>
        </w:tc>
        <w:tc>
          <w:tcPr>
            <w:tcW w:w="368" w:type="dxa"/>
          </w:tcPr>
          <w:p w14:paraId="11AD01A7" w14:textId="77777777" w:rsidR="00874450" w:rsidRDefault="00874450" w:rsidP="00BA2EFF">
            <w:pPr>
              <w:pStyle w:val="TableParagraph"/>
              <w:spacing w:before="71"/>
              <w:ind w:right="23"/>
              <w:rPr>
                <w:sz w:val="16"/>
              </w:rPr>
            </w:pPr>
            <w:r>
              <w:rPr>
                <w:sz w:val="16"/>
              </w:rPr>
              <w:t>(12)</w:t>
            </w:r>
          </w:p>
        </w:tc>
        <w:tc>
          <w:tcPr>
            <w:tcW w:w="370" w:type="dxa"/>
          </w:tcPr>
          <w:p w14:paraId="35251B7E" w14:textId="77777777" w:rsidR="00874450" w:rsidRDefault="00874450" w:rsidP="00BA2EFF">
            <w:pPr>
              <w:pStyle w:val="TableParagraph"/>
              <w:spacing w:before="71"/>
              <w:ind w:right="26"/>
              <w:rPr>
                <w:sz w:val="16"/>
              </w:rPr>
            </w:pPr>
            <w:r>
              <w:rPr>
                <w:sz w:val="16"/>
              </w:rPr>
              <w:t>(12)</w:t>
            </w:r>
          </w:p>
        </w:tc>
        <w:tc>
          <w:tcPr>
            <w:tcW w:w="756" w:type="dxa"/>
          </w:tcPr>
          <w:p w14:paraId="6B9C709C" w14:textId="77777777" w:rsidR="00874450" w:rsidRDefault="00874450" w:rsidP="00BA2EFF">
            <w:pPr>
              <w:pStyle w:val="TableParagraph"/>
              <w:spacing w:before="71"/>
              <w:ind w:right="23"/>
              <w:rPr>
                <w:sz w:val="16"/>
              </w:rPr>
            </w:pPr>
            <w:r>
              <w:rPr>
                <w:sz w:val="16"/>
              </w:rPr>
              <w:t>(96)</w:t>
            </w:r>
          </w:p>
        </w:tc>
      </w:tr>
      <w:tr w:rsidR="00874450" w14:paraId="37F15013" w14:textId="77777777" w:rsidTr="00874450">
        <w:trPr>
          <w:trHeight w:val="484"/>
        </w:trPr>
        <w:tc>
          <w:tcPr>
            <w:tcW w:w="2552" w:type="dxa"/>
          </w:tcPr>
          <w:p w14:paraId="68C4C328" w14:textId="77777777" w:rsidR="00874450" w:rsidRDefault="00874450" w:rsidP="00874450">
            <w:pPr>
              <w:pStyle w:val="TableParagraph"/>
              <w:spacing w:before="78" w:line="210" w:lineRule="atLeast"/>
              <w:ind w:left="284" w:right="262" w:hanging="52"/>
              <w:jc w:val="left"/>
              <w:rPr>
                <w:sz w:val="16"/>
                <w:szCs w:val="16"/>
              </w:rPr>
            </w:pPr>
            <w:r>
              <w:rPr>
                <w:sz w:val="16"/>
                <w:szCs w:val="16"/>
              </w:rPr>
              <w:t>ფინანსური გადასახდელი</w:t>
            </w:r>
          </w:p>
        </w:tc>
        <w:tc>
          <w:tcPr>
            <w:tcW w:w="425" w:type="dxa"/>
          </w:tcPr>
          <w:p w14:paraId="5F7FC240" w14:textId="77777777" w:rsidR="00874450" w:rsidRDefault="00874450" w:rsidP="00BA2EFF">
            <w:pPr>
              <w:pStyle w:val="TableParagraph"/>
              <w:spacing w:before="71"/>
              <w:ind w:right="29"/>
              <w:rPr>
                <w:sz w:val="16"/>
              </w:rPr>
            </w:pPr>
            <w:r>
              <w:rPr>
                <w:sz w:val="16"/>
              </w:rPr>
              <w:t>–</w:t>
            </w:r>
          </w:p>
        </w:tc>
        <w:tc>
          <w:tcPr>
            <w:tcW w:w="425" w:type="dxa"/>
          </w:tcPr>
          <w:p w14:paraId="434C0098" w14:textId="77777777" w:rsidR="00874450" w:rsidRDefault="00874450" w:rsidP="00BA2EFF">
            <w:pPr>
              <w:pStyle w:val="TableParagraph"/>
              <w:spacing w:before="71"/>
              <w:ind w:right="28"/>
              <w:rPr>
                <w:sz w:val="16"/>
              </w:rPr>
            </w:pPr>
            <w:r>
              <w:rPr>
                <w:sz w:val="16"/>
              </w:rPr>
              <w:t>(32)</w:t>
            </w:r>
          </w:p>
        </w:tc>
        <w:tc>
          <w:tcPr>
            <w:tcW w:w="426" w:type="dxa"/>
          </w:tcPr>
          <w:p w14:paraId="55BF9DE9" w14:textId="77777777" w:rsidR="00874450" w:rsidRDefault="00874450" w:rsidP="00BA2EFF">
            <w:pPr>
              <w:pStyle w:val="TableParagraph"/>
              <w:spacing w:before="71"/>
              <w:ind w:right="27"/>
              <w:rPr>
                <w:sz w:val="16"/>
              </w:rPr>
            </w:pPr>
            <w:r>
              <w:rPr>
                <w:sz w:val="16"/>
              </w:rPr>
              <w:t>(67)</w:t>
            </w:r>
          </w:p>
        </w:tc>
        <w:tc>
          <w:tcPr>
            <w:tcW w:w="432" w:type="dxa"/>
          </w:tcPr>
          <w:p w14:paraId="3319D38E" w14:textId="77777777" w:rsidR="00874450" w:rsidRDefault="00874450" w:rsidP="00BA2EFF">
            <w:pPr>
              <w:pStyle w:val="TableParagraph"/>
              <w:spacing w:before="71"/>
              <w:ind w:right="29"/>
              <w:rPr>
                <w:sz w:val="16"/>
              </w:rPr>
            </w:pPr>
            <w:r>
              <w:rPr>
                <w:sz w:val="16"/>
              </w:rPr>
              <w:t>(59)</w:t>
            </w:r>
          </w:p>
        </w:tc>
        <w:tc>
          <w:tcPr>
            <w:tcW w:w="368" w:type="dxa"/>
          </w:tcPr>
          <w:p w14:paraId="00D5B53F" w14:textId="77777777" w:rsidR="00874450" w:rsidRDefault="00874450" w:rsidP="00BA2EFF">
            <w:pPr>
              <w:pStyle w:val="TableParagraph"/>
              <w:spacing w:before="71"/>
              <w:ind w:right="26"/>
              <w:rPr>
                <w:sz w:val="16"/>
              </w:rPr>
            </w:pPr>
            <w:r>
              <w:rPr>
                <w:sz w:val="16"/>
              </w:rPr>
              <w:t>(51)</w:t>
            </w:r>
          </w:p>
        </w:tc>
        <w:tc>
          <w:tcPr>
            <w:tcW w:w="370" w:type="dxa"/>
          </w:tcPr>
          <w:p w14:paraId="2196F061" w14:textId="77777777" w:rsidR="00874450" w:rsidRDefault="00874450" w:rsidP="00BA2EFF">
            <w:pPr>
              <w:pStyle w:val="TableParagraph"/>
              <w:spacing w:before="71"/>
              <w:ind w:right="27"/>
              <w:rPr>
                <w:sz w:val="16"/>
              </w:rPr>
            </w:pPr>
            <w:r>
              <w:rPr>
                <w:sz w:val="16"/>
              </w:rPr>
              <w:t>(43)</w:t>
            </w:r>
          </w:p>
        </w:tc>
        <w:tc>
          <w:tcPr>
            <w:tcW w:w="368" w:type="dxa"/>
          </w:tcPr>
          <w:p w14:paraId="36907F73" w14:textId="77777777" w:rsidR="00874450" w:rsidRDefault="00874450" w:rsidP="00BA2EFF">
            <w:pPr>
              <w:pStyle w:val="TableParagraph"/>
              <w:spacing w:before="71"/>
              <w:ind w:right="25"/>
              <w:rPr>
                <w:sz w:val="16"/>
              </w:rPr>
            </w:pPr>
            <w:r>
              <w:rPr>
                <w:sz w:val="16"/>
              </w:rPr>
              <w:t>(34)</w:t>
            </w:r>
          </w:p>
        </w:tc>
        <w:tc>
          <w:tcPr>
            <w:tcW w:w="370" w:type="dxa"/>
          </w:tcPr>
          <w:p w14:paraId="60762552" w14:textId="77777777" w:rsidR="00874450" w:rsidRDefault="00874450" w:rsidP="00BA2EFF">
            <w:pPr>
              <w:pStyle w:val="TableParagraph"/>
              <w:spacing w:before="71"/>
              <w:ind w:right="25"/>
              <w:rPr>
                <w:sz w:val="16"/>
              </w:rPr>
            </w:pPr>
            <w:r>
              <w:rPr>
                <w:sz w:val="16"/>
              </w:rPr>
              <w:t>(25)</w:t>
            </w:r>
          </w:p>
        </w:tc>
        <w:tc>
          <w:tcPr>
            <w:tcW w:w="368" w:type="dxa"/>
          </w:tcPr>
          <w:p w14:paraId="2F82A856" w14:textId="77777777" w:rsidR="00874450" w:rsidRDefault="00874450" w:rsidP="00BA2EFF">
            <w:pPr>
              <w:pStyle w:val="TableParagraph"/>
              <w:spacing w:before="71"/>
              <w:ind w:right="23"/>
              <w:rPr>
                <w:sz w:val="16"/>
              </w:rPr>
            </w:pPr>
            <w:r>
              <w:rPr>
                <w:sz w:val="16"/>
              </w:rPr>
              <w:t>(22)</w:t>
            </w:r>
          </w:p>
        </w:tc>
        <w:tc>
          <w:tcPr>
            <w:tcW w:w="370" w:type="dxa"/>
          </w:tcPr>
          <w:p w14:paraId="4280B426" w14:textId="77777777" w:rsidR="00874450" w:rsidRDefault="00874450" w:rsidP="00BA2EFF">
            <w:pPr>
              <w:pStyle w:val="TableParagraph"/>
              <w:spacing w:before="71"/>
              <w:ind w:right="26"/>
              <w:rPr>
                <w:sz w:val="16"/>
              </w:rPr>
            </w:pPr>
            <w:r>
              <w:rPr>
                <w:sz w:val="16"/>
              </w:rPr>
              <w:t>(11)</w:t>
            </w:r>
          </w:p>
        </w:tc>
        <w:tc>
          <w:tcPr>
            <w:tcW w:w="756" w:type="dxa"/>
          </w:tcPr>
          <w:p w14:paraId="5E8BE587" w14:textId="77777777" w:rsidR="00874450" w:rsidRDefault="00874450" w:rsidP="00BA2EFF">
            <w:pPr>
              <w:pStyle w:val="TableParagraph"/>
              <w:spacing w:before="71"/>
              <w:ind w:right="23"/>
              <w:rPr>
                <w:sz w:val="16"/>
              </w:rPr>
            </w:pPr>
            <w:r>
              <w:rPr>
                <w:sz w:val="16"/>
              </w:rPr>
              <w:t>(344)</w:t>
            </w:r>
          </w:p>
        </w:tc>
      </w:tr>
      <w:tr w:rsidR="00874450" w14:paraId="7D3A05B8" w14:textId="77777777" w:rsidTr="00874450">
        <w:trPr>
          <w:trHeight w:val="484"/>
        </w:trPr>
        <w:tc>
          <w:tcPr>
            <w:tcW w:w="2552" w:type="dxa"/>
          </w:tcPr>
          <w:p w14:paraId="3F99AF2F" w14:textId="77777777" w:rsidR="00874450" w:rsidRDefault="00874450" w:rsidP="00874450">
            <w:pPr>
              <w:pStyle w:val="TableParagraph"/>
              <w:spacing w:before="78" w:line="210" w:lineRule="atLeast"/>
              <w:ind w:left="284" w:right="140" w:hanging="52"/>
              <w:jc w:val="left"/>
              <w:rPr>
                <w:sz w:val="16"/>
                <w:szCs w:val="16"/>
              </w:rPr>
            </w:pPr>
            <w:r>
              <w:rPr>
                <w:sz w:val="16"/>
                <w:szCs w:val="16"/>
              </w:rPr>
              <w:t>ცვეთა - საბაზისო ფენა</w:t>
            </w:r>
          </w:p>
        </w:tc>
        <w:tc>
          <w:tcPr>
            <w:tcW w:w="425" w:type="dxa"/>
          </w:tcPr>
          <w:p w14:paraId="05E28674" w14:textId="77777777" w:rsidR="00874450" w:rsidRDefault="00874450" w:rsidP="00BA2EFF">
            <w:pPr>
              <w:pStyle w:val="TableParagraph"/>
              <w:spacing w:before="71"/>
              <w:ind w:right="29"/>
              <w:rPr>
                <w:sz w:val="16"/>
              </w:rPr>
            </w:pPr>
            <w:r>
              <w:rPr>
                <w:sz w:val="16"/>
              </w:rPr>
              <w:t>–</w:t>
            </w:r>
          </w:p>
        </w:tc>
        <w:tc>
          <w:tcPr>
            <w:tcW w:w="425" w:type="dxa"/>
          </w:tcPr>
          <w:p w14:paraId="5E4CC497" w14:textId="77777777" w:rsidR="00874450" w:rsidRDefault="00874450" w:rsidP="00BA2EFF">
            <w:pPr>
              <w:pStyle w:val="TableParagraph"/>
              <w:spacing w:before="71"/>
              <w:ind w:right="30"/>
              <w:rPr>
                <w:sz w:val="16"/>
              </w:rPr>
            </w:pPr>
            <w:r>
              <w:rPr>
                <w:sz w:val="16"/>
              </w:rPr>
              <w:t>–</w:t>
            </w:r>
          </w:p>
        </w:tc>
        <w:tc>
          <w:tcPr>
            <w:tcW w:w="426" w:type="dxa"/>
          </w:tcPr>
          <w:p w14:paraId="421EB464" w14:textId="77777777" w:rsidR="00874450" w:rsidRDefault="00874450" w:rsidP="00BA2EFF">
            <w:pPr>
              <w:pStyle w:val="TableParagraph"/>
              <w:spacing w:before="71"/>
              <w:ind w:right="27"/>
              <w:rPr>
                <w:sz w:val="16"/>
              </w:rPr>
            </w:pPr>
            <w:r>
              <w:rPr>
                <w:sz w:val="16"/>
              </w:rPr>
              <w:t>(38)</w:t>
            </w:r>
          </w:p>
        </w:tc>
        <w:tc>
          <w:tcPr>
            <w:tcW w:w="432" w:type="dxa"/>
          </w:tcPr>
          <w:p w14:paraId="2EFB2A82" w14:textId="77777777" w:rsidR="00874450" w:rsidRDefault="00874450" w:rsidP="00BA2EFF">
            <w:pPr>
              <w:pStyle w:val="TableParagraph"/>
              <w:spacing w:before="71"/>
              <w:ind w:right="29"/>
              <w:rPr>
                <w:sz w:val="16"/>
              </w:rPr>
            </w:pPr>
            <w:r>
              <w:rPr>
                <w:sz w:val="16"/>
              </w:rPr>
              <w:t>(38)</w:t>
            </w:r>
          </w:p>
        </w:tc>
        <w:tc>
          <w:tcPr>
            <w:tcW w:w="368" w:type="dxa"/>
          </w:tcPr>
          <w:p w14:paraId="749A9052" w14:textId="77777777" w:rsidR="00874450" w:rsidRDefault="00874450" w:rsidP="00BA2EFF">
            <w:pPr>
              <w:pStyle w:val="TableParagraph"/>
              <w:spacing w:before="71"/>
              <w:ind w:right="26"/>
              <w:rPr>
                <w:sz w:val="16"/>
              </w:rPr>
            </w:pPr>
            <w:r>
              <w:rPr>
                <w:sz w:val="16"/>
              </w:rPr>
              <w:t>(38)</w:t>
            </w:r>
          </w:p>
        </w:tc>
        <w:tc>
          <w:tcPr>
            <w:tcW w:w="370" w:type="dxa"/>
          </w:tcPr>
          <w:p w14:paraId="689F847C" w14:textId="77777777" w:rsidR="00874450" w:rsidRDefault="00874450" w:rsidP="00BA2EFF">
            <w:pPr>
              <w:pStyle w:val="TableParagraph"/>
              <w:spacing w:before="71"/>
              <w:ind w:right="27"/>
              <w:rPr>
                <w:sz w:val="16"/>
              </w:rPr>
            </w:pPr>
            <w:r>
              <w:rPr>
                <w:sz w:val="16"/>
              </w:rPr>
              <w:t>(38)</w:t>
            </w:r>
          </w:p>
        </w:tc>
        <w:tc>
          <w:tcPr>
            <w:tcW w:w="368" w:type="dxa"/>
          </w:tcPr>
          <w:p w14:paraId="4AAA7C10" w14:textId="77777777" w:rsidR="00874450" w:rsidRDefault="00874450" w:rsidP="00BA2EFF">
            <w:pPr>
              <w:pStyle w:val="TableParagraph"/>
              <w:spacing w:before="71"/>
              <w:ind w:right="25"/>
              <w:rPr>
                <w:sz w:val="16"/>
              </w:rPr>
            </w:pPr>
            <w:r>
              <w:rPr>
                <w:sz w:val="16"/>
              </w:rPr>
              <w:t>(38)</w:t>
            </w:r>
          </w:p>
        </w:tc>
        <w:tc>
          <w:tcPr>
            <w:tcW w:w="370" w:type="dxa"/>
          </w:tcPr>
          <w:p w14:paraId="096644B0" w14:textId="77777777" w:rsidR="00874450" w:rsidRDefault="00874450" w:rsidP="00BA2EFF">
            <w:pPr>
              <w:pStyle w:val="TableParagraph"/>
              <w:spacing w:before="71"/>
              <w:ind w:right="26"/>
              <w:rPr>
                <w:sz w:val="16"/>
              </w:rPr>
            </w:pPr>
            <w:r>
              <w:rPr>
                <w:sz w:val="16"/>
              </w:rPr>
              <w:t>(38)</w:t>
            </w:r>
          </w:p>
        </w:tc>
        <w:tc>
          <w:tcPr>
            <w:tcW w:w="368" w:type="dxa"/>
          </w:tcPr>
          <w:p w14:paraId="3365C35E" w14:textId="77777777" w:rsidR="00874450" w:rsidRDefault="00874450" w:rsidP="00BA2EFF">
            <w:pPr>
              <w:pStyle w:val="TableParagraph"/>
              <w:spacing w:before="71"/>
              <w:ind w:right="23"/>
              <w:rPr>
                <w:sz w:val="16"/>
              </w:rPr>
            </w:pPr>
            <w:r>
              <w:rPr>
                <w:sz w:val="16"/>
              </w:rPr>
              <w:t>(38)</w:t>
            </w:r>
          </w:p>
        </w:tc>
        <w:tc>
          <w:tcPr>
            <w:tcW w:w="370" w:type="dxa"/>
          </w:tcPr>
          <w:p w14:paraId="6204C629" w14:textId="77777777" w:rsidR="00874450" w:rsidRDefault="00874450" w:rsidP="00BA2EFF">
            <w:pPr>
              <w:pStyle w:val="TableParagraph"/>
              <w:spacing w:before="71"/>
              <w:ind w:right="26"/>
              <w:rPr>
                <w:sz w:val="16"/>
              </w:rPr>
            </w:pPr>
            <w:r>
              <w:rPr>
                <w:sz w:val="16"/>
              </w:rPr>
              <w:t>(38)</w:t>
            </w:r>
          </w:p>
        </w:tc>
        <w:tc>
          <w:tcPr>
            <w:tcW w:w="756" w:type="dxa"/>
          </w:tcPr>
          <w:p w14:paraId="6C330B01" w14:textId="77777777" w:rsidR="00874450" w:rsidRDefault="00874450" w:rsidP="00BA2EFF">
            <w:pPr>
              <w:pStyle w:val="TableParagraph"/>
              <w:spacing w:before="71"/>
              <w:ind w:right="23"/>
              <w:rPr>
                <w:sz w:val="16"/>
              </w:rPr>
            </w:pPr>
            <w:r>
              <w:rPr>
                <w:sz w:val="16"/>
              </w:rPr>
              <w:t>(304)</w:t>
            </w:r>
          </w:p>
        </w:tc>
      </w:tr>
      <w:tr w:rsidR="00874450" w14:paraId="61DB3412" w14:textId="77777777" w:rsidTr="00874450">
        <w:trPr>
          <w:trHeight w:val="689"/>
        </w:trPr>
        <w:tc>
          <w:tcPr>
            <w:tcW w:w="2552" w:type="dxa"/>
          </w:tcPr>
          <w:p w14:paraId="35FA5476" w14:textId="77777777" w:rsidR="00874450" w:rsidRDefault="00874450" w:rsidP="00874450">
            <w:pPr>
              <w:pStyle w:val="TableParagraph"/>
              <w:spacing w:before="78" w:line="210" w:lineRule="atLeast"/>
              <w:ind w:left="284" w:right="191" w:hanging="52"/>
              <w:jc w:val="center"/>
              <w:rPr>
                <w:sz w:val="16"/>
                <w:szCs w:val="16"/>
              </w:rPr>
            </w:pPr>
            <w:r>
              <w:rPr>
                <w:sz w:val="16"/>
                <w:szCs w:val="16"/>
              </w:rPr>
              <w:t>ცვეთა- თავდაპირველი ზედაპირის ფენა</w:t>
            </w:r>
          </w:p>
        </w:tc>
        <w:tc>
          <w:tcPr>
            <w:tcW w:w="425" w:type="dxa"/>
          </w:tcPr>
          <w:p w14:paraId="5F870D01" w14:textId="77777777" w:rsidR="00874450" w:rsidRDefault="00874450" w:rsidP="00BA2EFF">
            <w:pPr>
              <w:pStyle w:val="TableParagraph"/>
              <w:spacing w:before="71"/>
              <w:ind w:right="29"/>
              <w:rPr>
                <w:sz w:val="16"/>
              </w:rPr>
            </w:pPr>
            <w:r>
              <w:rPr>
                <w:sz w:val="16"/>
              </w:rPr>
              <w:t>–</w:t>
            </w:r>
          </w:p>
        </w:tc>
        <w:tc>
          <w:tcPr>
            <w:tcW w:w="425" w:type="dxa"/>
          </w:tcPr>
          <w:p w14:paraId="5B0ACCE8" w14:textId="77777777" w:rsidR="00874450" w:rsidRDefault="00874450" w:rsidP="00BA2EFF">
            <w:pPr>
              <w:pStyle w:val="TableParagraph"/>
              <w:spacing w:before="71"/>
              <w:ind w:right="30"/>
              <w:rPr>
                <w:sz w:val="16"/>
              </w:rPr>
            </w:pPr>
            <w:r>
              <w:rPr>
                <w:sz w:val="16"/>
              </w:rPr>
              <w:t>–</w:t>
            </w:r>
          </w:p>
        </w:tc>
        <w:tc>
          <w:tcPr>
            <w:tcW w:w="426" w:type="dxa"/>
          </w:tcPr>
          <w:p w14:paraId="4863CF8D" w14:textId="77777777" w:rsidR="00874450" w:rsidRDefault="00874450" w:rsidP="00BA2EFF">
            <w:pPr>
              <w:pStyle w:val="TableParagraph"/>
              <w:spacing w:before="71"/>
              <w:ind w:right="27"/>
              <w:rPr>
                <w:sz w:val="16"/>
              </w:rPr>
            </w:pPr>
            <w:r>
              <w:rPr>
                <w:sz w:val="16"/>
              </w:rPr>
              <w:t>(18)</w:t>
            </w:r>
          </w:p>
        </w:tc>
        <w:tc>
          <w:tcPr>
            <w:tcW w:w="432" w:type="dxa"/>
          </w:tcPr>
          <w:p w14:paraId="381E23F2" w14:textId="77777777" w:rsidR="00874450" w:rsidRDefault="00874450" w:rsidP="00BA2EFF">
            <w:pPr>
              <w:pStyle w:val="TableParagraph"/>
              <w:spacing w:before="71"/>
              <w:ind w:right="29"/>
              <w:rPr>
                <w:sz w:val="16"/>
              </w:rPr>
            </w:pPr>
            <w:r>
              <w:rPr>
                <w:sz w:val="16"/>
              </w:rPr>
              <w:t>(19)</w:t>
            </w:r>
          </w:p>
        </w:tc>
        <w:tc>
          <w:tcPr>
            <w:tcW w:w="368" w:type="dxa"/>
          </w:tcPr>
          <w:p w14:paraId="7755DEF1" w14:textId="77777777" w:rsidR="00874450" w:rsidRDefault="00874450" w:rsidP="00BA2EFF">
            <w:pPr>
              <w:pStyle w:val="TableParagraph"/>
              <w:spacing w:before="71"/>
              <w:ind w:right="26"/>
              <w:rPr>
                <w:sz w:val="16"/>
              </w:rPr>
            </w:pPr>
            <w:r>
              <w:rPr>
                <w:sz w:val="16"/>
              </w:rPr>
              <w:t>(18)</w:t>
            </w:r>
          </w:p>
        </w:tc>
        <w:tc>
          <w:tcPr>
            <w:tcW w:w="370" w:type="dxa"/>
          </w:tcPr>
          <w:p w14:paraId="3456B033" w14:textId="77777777" w:rsidR="00874450" w:rsidRDefault="00874450" w:rsidP="00BA2EFF">
            <w:pPr>
              <w:pStyle w:val="TableParagraph"/>
              <w:spacing w:before="71"/>
              <w:ind w:right="27"/>
              <w:rPr>
                <w:sz w:val="16"/>
              </w:rPr>
            </w:pPr>
            <w:r>
              <w:rPr>
                <w:sz w:val="16"/>
              </w:rPr>
              <w:t>(18)</w:t>
            </w:r>
          </w:p>
        </w:tc>
        <w:tc>
          <w:tcPr>
            <w:tcW w:w="368" w:type="dxa"/>
          </w:tcPr>
          <w:p w14:paraId="7CB256B0" w14:textId="77777777" w:rsidR="00874450" w:rsidRDefault="00874450" w:rsidP="00BA2EFF">
            <w:pPr>
              <w:pStyle w:val="TableParagraph"/>
              <w:spacing w:before="71"/>
              <w:ind w:right="25"/>
              <w:rPr>
                <w:sz w:val="16"/>
              </w:rPr>
            </w:pPr>
            <w:r>
              <w:rPr>
                <w:sz w:val="16"/>
              </w:rPr>
              <w:t>(19)</w:t>
            </w:r>
          </w:p>
        </w:tc>
        <w:tc>
          <w:tcPr>
            <w:tcW w:w="370" w:type="dxa"/>
          </w:tcPr>
          <w:p w14:paraId="60B486B0" w14:textId="77777777" w:rsidR="00874450" w:rsidRDefault="00874450" w:rsidP="00BA2EFF">
            <w:pPr>
              <w:pStyle w:val="TableParagraph"/>
              <w:spacing w:before="71"/>
              <w:ind w:right="26"/>
              <w:rPr>
                <w:sz w:val="16"/>
              </w:rPr>
            </w:pPr>
            <w:r>
              <w:rPr>
                <w:sz w:val="16"/>
              </w:rPr>
              <w:t>(18)</w:t>
            </w:r>
          </w:p>
        </w:tc>
        <w:tc>
          <w:tcPr>
            <w:tcW w:w="368" w:type="dxa"/>
          </w:tcPr>
          <w:p w14:paraId="089FE562" w14:textId="77777777" w:rsidR="00874450" w:rsidRDefault="00874450" w:rsidP="00BA2EFF">
            <w:pPr>
              <w:pStyle w:val="TableParagraph"/>
              <w:spacing w:before="71"/>
              <w:ind w:right="24"/>
              <w:rPr>
                <w:sz w:val="16"/>
              </w:rPr>
            </w:pPr>
            <w:r>
              <w:rPr>
                <w:sz w:val="16"/>
              </w:rPr>
              <w:t>–</w:t>
            </w:r>
          </w:p>
        </w:tc>
        <w:tc>
          <w:tcPr>
            <w:tcW w:w="370" w:type="dxa"/>
          </w:tcPr>
          <w:p w14:paraId="792F931A" w14:textId="77777777" w:rsidR="00874450" w:rsidRDefault="00874450" w:rsidP="00BA2EFF">
            <w:pPr>
              <w:pStyle w:val="TableParagraph"/>
              <w:spacing w:before="71"/>
              <w:ind w:right="26"/>
              <w:rPr>
                <w:sz w:val="16"/>
              </w:rPr>
            </w:pPr>
            <w:r>
              <w:rPr>
                <w:sz w:val="16"/>
              </w:rPr>
              <w:t>–</w:t>
            </w:r>
          </w:p>
        </w:tc>
        <w:tc>
          <w:tcPr>
            <w:tcW w:w="756" w:type="dxa"/>
          </w:tcPr>
          <w:p w14:paraId="312B369F" w14:textId="77777777" w:rsidR="00874450" w:rsidRDefault="00874450" w:rsidP="00BA2EFF">
            <w:pPr>
              <w:pStyle w:val="TableParagraph"/>
              <w:spacing w:before="71"/>
              <w:ind w:right="23"/>
              <w:rPr>
                <w:sz w:val="16"/>
              </w:rPr>
            </w:pPr>
            <w:r>
              <w:rPr>
                <w:sz w:val="16"/>
              </w:rPr>
              <w:t>(110)</w:t>
            </w:r>
          </w:p>
        </w:tc>
      </w:tr>
      <w:tr w:rsidR="00874450" w14:paraId="2264524E" w14:textId="77777777" w:rsidTr="00874450">
        <w:trPr>
          <w:trHeight w:val="689"/>
        </w:trPr>
        <w:tc>
          <w:tcPr>
            <w:tcW w:w="2552" w:type="dxa"/>
          </w:tcPr>
          <w:p w14:paraId="31698D3A" w14:textId="77777777" w:rsidR="00874450" w:rsidRDefault="00874450" w:rsidP="00874450">
            <w:pPr>
              <w:pStyle w:val="TableParagraph"/>
              <w:spacing w:before="79" w:line="210" w:lineRule="atLeast"/>
              <w:ind w:left="284" w:right="163" w:hanging="52"/>
              <w:jc w:val="left"/>
              <w:rPr>
                <w:sz w:val="16"/>
                <w:szCs w:val="16"/>
              </w:rPr>
            </w:pPr>
            <w:r>
              <w:rPr>
                <w:sz w:val="16"/>
                <w:szCs w:val="16"/>
              </w:rPr>
              <w:t>ცვეთა- ჩამანაცვლებელი ზედაპირის ფენა</w:t>
            </w:r>
          </w:p>
        </w:tc>
        <w:tc>
          <w:tcPr>
            <w:tcW w:w="425" w:type="dxa"/>
          </w:tcPr>
          <w:p w14:paraId="395BB91F" w14:textId="77777777" w:rsidR="00874450" w:rsidRDefault="00874450" w:rsidP="00BA2EFF">
            <w:pPr>
              <w:pStyle w:val="TableParagraph"/>
              <w:spacing w:before="72"/>
              <w:ind w:right="29"/>
              <w:rPr>
                <w:sz w:val="16"/>
              </w:rPr>
            </w:pPr>
            <w:r>
              <w:rPr>
                <w:sz w:val="16"/>
              </w:rPr>
              <w:t>–</w:t>
            </w:r>
          </w:p>
        </w:tc>
        <w:tc>
          <w:tcPr>
            <w:tcW w:w="425" w:type="dxa"/>
          </w:tcPr>
          <w:p w14:paraId="0ED9A5F1" w14:textId="77777777" w:rsidR="00874450" w:rsidRDefault="00874450" w:rsidP="00BA2EFF">
            <w:pPr>
              <w:pStyle w:val="TableParagraph"/>
              <w:spacing w:before="72"/>
              <w:ind w:right="30"/>
              <w:rPr>
                <w:sz w:val="16"/>
              </w:rPr>
            </w:pPr>
            <w:r>
              <w:rPr>
                <w:sz w:val="16"/>
              </w:rPr>
              <w:t>–</w:t>
            </w:r>
          </w:p>
        </w:tc>
        <w:tc>
          <w:tcPr>
            <w:tcW w:w="426" w:type="dxa"/>
          </w:tcPr>
          <w:p w14:paraId="4EBFD38F" w14:textId="77777777" w:rsidR="00874450" w:rsidRDefault="00874450" w:rsidP="00BA2EFF">
            <w:pPr>
              <w:pStyle w:val="TableParagraph"/>
              <w:spacing w:before="72"/>
              <w:ind w:right="28"/>
              <w:rPr>
                <w:sz w:val="16"/>
              </w:rPr>
            </w:pPr>
            <w:r>
              <w:rPr>
                <w:sz w:val="16"/>
              </w:rPr>
              <w:t>–</w:t>
            </w:r>
          </w:p>
        </w:tc>
        <w:tc>
          <w:tcPr>
            <w:tcW w:w="432" w:type="dxa"/>
          </w:tcPr>
          <w:p w14:paraId="3023F9F4" w14:textId="77777777" w:rsidR="00874450" w:rsidRDefault="00874450" w:rsidP="00BA2EFF">
            <w:pPr>
              <w:pStyle w:val="TableParagraph"/>
              <w:spacing w:before="72"/>
              <w:ind w:right="30"/>
              <w:rPr>
                <w:sz w:val="16"/>
              </w:rPr>
            </w:pPr>
            <w:r>
              <w:rPr>
                <w:sz w:val="16"/>
              </w:rPr>
              <w:t>–</w:t>
            </w:r>
          </w:p>
        </w:tc>
        <w:tc>
          <w:tcPr>
            <w:tcW w:w="368" w:type="dxa"/>
          </w:tcPr>
          <w:p w14:paraId="6F38D9C8" w14:textId="77777777" w:rsidR="00874450" w:rsidRDefault="00874450" w:rsidP="00BA2EFF">
            <w:pPr>
              <w:pStyle w:val="TableParagraph"/>
              <w:spacing w:before="72"/>
              <w:ind w:right="28"/>
              <w:rPr>
                <w:sz w:val="16"/>
              </w:rPr>
            </w:pPr>
            <w:r>
              <w:rPr>
                <w:sz w:val="16"/>
              </w:rPr>
              <w:t>–</w:t>
            </w:r>
          </w:p>
        </w:tc>
        <w:tc>
          <w:tcPr>
            <w:tcW w:w="370" w:type="dxa"/>
          </w:tcPr>
          <w:p w14:paraId="7307CD2E" w14:textId="77777777" w:rsidR="00874450" w:rsidRDefault="00874450" w:rsidP="00BA2EFF">
            <w:pPr>
              <w:pStyle w:val="TableParagraph"/>
              <w:spacing w:before="72"/>
              <w:ind w:right="28"/>
              <w:rPr>
                <w:sz w:val="16"/>
              </w:rPr>
            </w:pPr>
            <w:r>
              <w:rPr>
                <w:sz w:val="16"/>
              </w:rPr>
              <w:t>–</w:t>
            </w:r>
          </w:p>
        </w:tc>
        <w:tc>
          <w:tcPr>
            <w:tcW w:w="368" w:type="dxa"/>
          </w:tcPr>
          <w:p w14:paraId="0D5763E9" w14:textId="77777777" w:rsidR="00874450" w:rsidRDefault="00874450" w:rsidP="00BA2EFF">
            <w:pPr>
              <w:pStyle w:val="TableParagraph"/>
              <w:spacing w:before="72"/>
              <w:ind w:right="25"/>
              <w:rPr>
                <w:sz w:val="16"/>
              </w:rPr>
            </w:pPr>
            <w:r>
              <w:rPr>
                <w:sz w:val="16"/>
              </w:rPr>
              <w:t>–</w:t>
            </w:r>
          </w:p>
        </w:tc>
        <w:tc>
          <w:tcPr>
            <w:tcW w:w="370" w:type="dxa"/>
          </w:tcPr>
          <w:p w14:paraId="6CA0A168" w14:textId="77777777" w:rsidR="00874450" w:rsidRDefault="00874450" w:rsidP="00BA2EFF">
            <w:pPr>
              <w:pStyle w:val="TableParagraph"/>
              <w:spacing w:before="72"/>
              <w:ind w:right="27"/>
              <w:rPr>
                <w:sz w:val="16"/>
              </w:rPr>
            </w:pPr>
            <w:r>
              <w:rPr>
                <w:sz w:val="16"/>
              </w:rPr>
              <w:t>–</w:t>
            </w:r>
          </w:p>
        </w:tc>
        <w:tc>
          <w:tcPr>
            <w:tcW w:w="368" w:type="dxa"/>
          </w:tcPr>
          <w:p w14:paraId="695D02B9" w14:textId="77777777" w:rsidR="00874450" w:rsidRDefault="00874450" w:rsidP="00BA2EFF">
            <w:pPr>
              <w:pStyle w:val="TableParagraph"/>
              <w:spacing w:before="72"/>
              <w:ind w:right="23"/>
              <w:rPr>
                <w:sz w:val="16"/>
              </w:rPr>
            </w:pPr>
            <w:r>
              <w:rPr>
                <w:sz w:val="16"/>
              </w:rPr>
              <w:t>(18)</w:t>
            </w:r>
          </w:p>
        </w:tc>
        <w:tc>
          <w:tcPr>
            <w:tcW w:w="370" w:type="dxa"/>
          </w:tcPr>
          <w:p w14:paraId="303E5B6F" w14:textId="77777777" w:rsidR="00874450" w:rsidRDefault="00874450" w:rsidP="00BA2EFF">
            <w:pPr>
              <w:pStyle w:val="TableParagraph"/>
              <w:spacing w:before="72"/>
              <w:ind w:right="26"/>
              <w:rPr>
                <w:sz w:val="16"/>
              </w:rPr>
            </w:pPr>
            <w:r>
              <w:rPr>
                <w:sz w:val="16"/>
              </w:rPr>
              <w:t>(19)</w:t>
            </w:r>
          </w:p>
        </w:tc>
        <w:tc>
          <w:tcPr>
            <w:tcW w:w="756" w:type="dxa"/>
          </w:tcPr>
          <w:p w14:paraId="63467E33" w14:textId="77777777" w:rsidR="00874450" w:rsidRDefault="00874450" w:rsidP="00BA2EFF">
            <w:pPr>
              <w:pStyle w:val="TableParagraph"/>
              <w:spacing w:before="72"/>
              <w:ind w:right="23"/>
              <w:rPr>
                <w:sz w:val="16"/>
              </w:rPr>
            </w:pPr>
            <w:r>
              <w:rPr>
                <w:sz w:val="16"/>
              </w:rPr>
              <w:t>(37)</w:t>
            </w:r>
          </w:p>
        </w:tc>
      </w:tr>
      <w:tr w:rsidR="00874450" w14:paraId="7C232FCF" w14:textId="77777777" w:rsidTr="00874450">
        <w:trPr>
          <w:trHeight w:val="307"/>
        </w:trPr>
        <w:tc>
          <w:tcPr>
            <w:tcW w:w="2552" w:type="dxa"/>
          </w:tcPr>
          <w:p w14:paraId="7DB643C3" w14:textId="77777777" w:rsidR="00874450" w:rsidRDefault="00874450" w:rsidP="00874450">
            <w:pPr>
              <w:pStyle w:val="TableParagraph"/>
              <w:spacing w:before="78"/>
              <w:ind w:left="284" w:right="192" w:hanging="52"/>
              <w:jc w:val="center"/>
              <w:rPr>
                <w:sz w:val="16"/>
                <w:szCs w:val="16"/>
              </w:rPr>
            </w:pPr>
            <w:r>
              <w:rPr>
                <w:sz w:val="16"/>
                <w:szCs w:val="16"/>
              </w:rPr>
              <w:t>მთლიანი ცვეთა</w:t>
            </w:r>
          </w:p>
        </w:tc>
        <w:tc>
          <w:tcPr>
            <w:tcW w:w="425" w:type="dxa"/>
          </w:tcPr>
          <w:p w14:paraId="54529057" w14:textId="77777777" w:rsidR="00874450" w:rsidRDefault="00874450" w:rsidP="00BA2EFF">
            <w:pPr>
              <w:pStyle w:val="TableParagraph"/>
              <w:spacing w:before="71"/>
              <w:ind w:right="29"/>
              <w:rPr>
                <w:sz w:val="16"/>
              </w:rPr>
            </w:pPr>
            <w:r>
              <w:rPr>
                <w:sz w:val="16"/>
              </w:rPr>
              <w:t>–</w:t>
            </w:r>
          </w:p>
        </w:tc>
        <w:tc>
          <w:tcPr>
            <w:tcW w:w="425" w:type="dxa"/>
          </w:tcPr>
          <w:p w14:paraId="7E784739" w14:textId="77777777" w:rsidR="00874450" w:rsidRDefault="00874450" w:rsidP="00BA2EFF">
            <w:pPr>
              <w:pStyle w:val="TableParagraph"/>
              <w:spacing w:before="71"/>
              <w:ind w:right="30"/>
              <w:rPr>
                <w:sz w:val="16"/>
              </w:rPr>
            </w:pPr>
            <w:r>
              <w:rPr>
                <w:sz w:val="16"/>
              </w:rPr>
              <w:t>–</w:t>
            </w:r>
          </w:p>
        </w:tc>
        <w:tc>
          <w:tcPr>
            <w:tcW w:w="426" w:type="dxa"/>
          </w:tcPr>
          <w:p w14:paraId="67514BF1" w14:textId="77777777" w:rsidR="00874450" w:rsidRDefault="00874450" w:rsidP="00BA2EFF">
            <w:pPr>
              <w:pStyle w:val="TableParagraph"/>
              <w:spacing w:before="71"/>
              <w:ind w:right="27"/>
              <w:rPr>
                <w:sz w:val="16"/>
              </w:rPr>
            </w:pPr>
            <w:r>
              <w:rPr>
                <w:sz w:val="16"/>
              </w:rPr>
              <w:t>(56)</w:t>
            </w:r>
          </w:p>
        </w:tc>
        <w:tc>
          <w:tcPr>
            <w:tcW w:w="432" w:type="dxa"/>
          </w:tcPr>
          <w:p w14:paraId="34DB4EAB" w14:textId="77777777" w:rsidR="00874450" w:rsidRDefault="00874450" w:rsidP="00BA2EFF">
            <w:pPr>
              <w:pStyle w:val="TableParagraph"/>
              <w:spacing w:before="71"/>
              <w:ind w:right="29"/>
              <w:rPr>
                <w:sz w:val="16"/>
              </w:rPr>
            </w:pPr>
            <w:r>
              <w:rPr>
                <w:sz w:val="16"/>
              </w:rPr>
              <w:t>(57)</w:t>
            </w:r>
          </w:p>
        </w:tc>
        <w:tc>
          <w:tcPr>
            <w:tcW w:w="368" w:type="dxa"/>
          </w:tcPr>
          <w:p w14:paraId="5C65C219" w14:textId="77777777" w:rsidR="00874450" w:rsidRDefault="00874450" w:rsidP="00BA2EFF">
            <w:pPr>
              <w:pStyle w:val="TableParagraph"/>
              <w:spacing w:before="71"/>
              <w:ind w:right="26"/>
              <w:rPr>
                <w:sz w:val="16"/>
              </w:rPr>
            </w:pPr>
            <w:r>
              <w:rPr>
                <w:sz w:val="16"/>
              </w:rPr>
              <w:t>(56)</w:t>
            </w:r>
          </w:p>
        </w:tc>
        <w:tc>
          <w:tcPr>
            <w:tcW w:w="370" w:type="dxa"/>
          </w:tcPr>
          <w:p w14:paraId="46D419F7" w14:textId="77777777" w:rsidR="00874450" w:rsidRDefault="00874450" w:rsidP="00BA2EFF">
            <w:pPr>
              <w:pStyle w:val="TableParagraph"/>
              <w:spacing w:before="71"/>
              <w:ind w:right="27"/>
              <w:rPr>
                <w:sz w:val="16"/>
              </w:rPr>
            </w:pPr>
            <w:r>
              <w:rPr>
                <w:sz w:val="16"/>
              </w:rPr>
              <w:t>(56)</w:t>
            </w:r>
          </w:p>
        </w:tc>
        <w:tc>
          <w:tcPr>
            <w:tcW w:w="368" w:type="dxa"/>
          </w:tcPr>
          <w:p w14:paraId="51F4ED40" w14:textId="77777777" w:rsidR="00874450" w:rsidRDefault="00874450" w:rsidP="00BA2EFF">
            <w:pPr>
              <w:pStyle w:val="TableParagraph"/>
              <w:spacing w:before="71"/>
              <w:ind w:right="25"/>
              <w:rPr>
                <w:sz w:val="16"/>
              </w:rPr>
            </w:pPr>
            <w:r>
              <w:rPr>
                <w:sz w:val="16"/>
              </w:rPr>
              <w:t>(57)</w:t>
            </w:r>
          </w:p>
        </w:tc>
        <w:tc>
          <w:tcPr>
            <w:tcW w:w="370" w:type="dxa"/>
          </w:tcPr>
          <w:p w14:paraId="3C3E85E5" w14:textId="77777777" w:rsidR="00874450" w:rsidRDefault="00874450" w:rsidP="00BA2EFF">
            <w:pPr>
              <w:pStyle w:val="TableParagraph"/>
              <w:spacing w:before="71"/>
              <w:ind w:right="26"/>
              <w:rPr>
                <w:sz w:val="16"/>
              </w:rPr>
            </w:pPr>
            <w:r>
              <w:rPr>
                <w:sz w:val="16"/>
              </w:rPr>
              <w:t>(56)</w:t>
            </w:r>
          </w:p>
        </w:tc>
        <w:tc>
          <w:tcPr>
            <w:tcW w:w="368" w:type="dxa"/>
          </w:tcPr>
          <w:p w14:paraId="45A36D45" w14:textId="77777777" w:rsidR="00874450" w:rsidRDefault="00874450" w:rsidP="00BA2EFF">
            <w:pPr>
              <w:pStyle w:val="TableParagraph"/>
              <w:spacing w:before="71"/>
              <w:ind w:right="23"/>
              <w:rPr>
                <w:sz w:val="16"/>
              </w:rPr>
            </w:pPr>
            <w:r>
              <w:rPr>
                <w:sz w:val="16"/>
              </w:rPr>
              <w:t>(56)</w:t>
            </w:r>
          </w:p>
        </w:tc>
        <w:tc>
          <w:tcPr>
            <w:tcW w:w="370" w:type="dxa"/>
          </w:tcPr>
          <w:p w14:paraId="29A3CA0F" w14:textId="77777777" w:rsidR="00874450" w:rsidRDefault="00874450" w:rsidP="00BA2EFF">
            <w:pPr>
              <w:pStyle w:val="TableParagraph"/>
              <w:spacing w:before="71"/>
              <w:ind w:right="26"/>
              <w:rPr>
                <w:sz w:val="16"/>
              </w:rPr>
            </w:pPr>
            <w:r>
              <w:rPr>
                <w:sz w:val="16"/>
              </w:rPr>
              <w:t>(57)</w:t>
            </w:r>
          </w:p>
        </w:tc>
        <w:tc>
          <w:tcPr>
            <w:tcW w:w="756" w:type="dxa"/>
          </w:tcPr>
          <w:p w14:paraId="0B8B5AB3" w14:textId="77777777" w:rsidR="00874450" w:rsidRDefault="00874450" w:rsidP="00BA2EFF">
            <w:pPr>
              <w:pStyle w:val="TableParagraph"/>
              <w:spacing w:before="71"/>
              <w:ind w:right="23"/>
              <w:rPr>
                <w:sz w:val="16"/>
              </w:rPr>
            </w:pPr>
            <w:r>
              <w:rPr>
                <w:sz w:val="16"/>
              </w:rPr>
              <w:t>(451)</w:t>
            </w:r>
          </w:p>
        </w:tc>
      </w:tr>
      <w:tr w:rsidR="00874450" w14:paraId="19378A83" w14:textId="77777777" w:rsidTr="00874450">
        <w:trPr>
          <w:trHeight w:val="486"/>
        </w:trPr>
        <w:tc>
          <w:tcPr>
            <w:tcW w:w="2552" w:type="dxa"/>
          </w:tcPr>
          <w:p w14:paraId="6CEE0D89" w14:textId="77777777" w:rsidR="00874450" w:rsidRDefault="00874450" w:rsidP="00874450">
            <w:pPr>
              <w:pStyle w:val="TableParagraph"/>
              <w:spacing w:before="81" w:line="210" w:lineRule="atLeast"/>
              <w:ind w:left="284" w:right="49" w:hanging="52"/>
              <w:jc w:val="left"/>
              <w:rPr>
                <w:sz w:val="16"/>
                <w:szCs w:val="16"/>
              </w:rPr>
            </w:pPr>
            <w:r>
              <w:rPr>
                <w:sz w:val="16"/>
                <w:szCs w:val="16"/>
              </w:rPr>
              <w:t>წლიური ნამეტი/(დეფიციტი)</w:t>
            </w:r>
          </w:p>
        </w:tc>
        <w:tc>
          <w:tcPr>
            <w:tcW w:w="425" w:type="dxa"/>
          </w:tcPr>
          <w:p w14:paraId="038A2BFF" w14:textId="77777777" w:rsidR="00874450" w:rsidRDefault="00874450" w:rsidP="00BA2EFF">
            <w:pPr>
              <w:pStyle w:val="TableParagraph"/>
              <w:spacing w:before="74"/>
              <w:ind w:right="29"/>
              <w:rPr>
                <w:sz w:val="16"/>
              </w:rPr>
            </w:pPr>
            <w:r>
              <w:rPr>
                <w:sz w:val="16"/>
              </w:rPr>
              <w:t>–</w:t>
            </w:r>
          </w:p>
        </w:tc>
        <w:tc>
          <w:tcPr>
            <w:tcW w:w="425" w:type="dxa"/>
          </w:tcPr>
          <w:p w14:paraId="66C6866A" w14:textId="77777777" w:rsidR="00874450" w:rsidRDefault="00874450" w:rsidP="00BA2EFF">
            <w:pPr>
              <w:pStyle w:val="TableParagraph"/>
              <w:spacing w:before="74"/>
              <w:ind w:right="28"/>
              <w:rPr>
                <w:sz w:val="16"/>
              </w:rPr>
            </w:pPr>
            <w:r>
              <w:rPr>
                <w:sz w:val="16"/>
              </w:rPr>
              <w:t>(32)</w:t>
            </w:r>
          </w:p>
        </w:tc>
        <w:tc>
          <w:tcPr>
            <w:tcW w:w="426" w:type="dxa"/>
          </w:tcPr>
          <w:p w14:paraId="691F73DC" w14:textId="77777777" w:rsidR="00874450" w:rsidRDefault="00874450" w:rsidP="00BA2EFF">
            <w:pPr>
              <w:pStyle w:val="TableParagraph"/>
              <w:spacing w:before="74"/>
              <w:ind w:right="27"/>
              <w:rPr>
                <w:sz w:val="16"/>
              </w:rPr>
            </w:pPr>
            <w:r>
              <w:rPr>
                <w:sz w:val="16"/>
              </w:rPr>
              <w:t>(135)</w:t>
            </w:r>
          </w:p>
        </w:tc>
        <w:tc>
          <w:tcPr>
            <w:tcW w:w="432" w:type="dxa"/>
          </w:tcPr>
          <w:p w14:paraId="76ACB994" w14:textId="77777777" w:rsidR="00874450" w:rsidRDefault="00874450" w:rsidP="00BA2EFF">
            <w:pPr>
              <w:pStyle w:val="TableParagraph"/>
              <w:spacing w:before="74"/>
              <w:ind w:right="29"/>
              <w:rPr>
                <w:sz w:val="16"/>
              </w:rPr>
            </w:pPr>
            <w:r>
              <w:rPr>
                <w:sz w:val="16"/>
              </w:rPr>
              <w:t>(128)</w:t>
            </w:r>
          </w:p>
        </w:tc>
        <w:tc>
          <w:tcPr>
            <w:tcW w:w="368" w:type="dxa"/>
          </w:tcPr>
          <w:p w14:paraId="5B5849DE" w14:textId="77777777" w:rsidR="00874450" w:rsidRDefault="00874450" w:rsidP="00BA2EFF">
            <w:pPr>
              <w:pStyle w:val="TableParagraph"/>
              <w:spacing w:before="74"/>
              <w:ind w:right="27"/>
              <w:rPr>
                <w:sz w:val="16"/>
              </w:rPr>
            </w:pPr>
            <w:r>
              <w:rPr>
                <w:sz w:val="16"/>
              </w:rPr>
              <w:t>(119)</w:t>
            </w:r>
          </w:p>
        </w:tc>
        <w:tc>
          <w:tcPr>
            <w:tcW w:w="370" w:type="dxa"/>
          </w:tcPr>
          <w:p w14:paraId="6516A116" w14:textId="77777777" w:rsidR="00874450" w:rsidRDefault="00874450" w:rsidP="00BA2EFF">
            <w:pPr>
              <w:pStyle w:val="TableParagraph"/>
              <w:spacing w:before="74"/>
              <w:ind w:right="27"/>
              <w:rPr>
                <w:sz w:val="16"/>
              </w:rPr>
            </w:pPr>
            <w:r>
              <w:rPr>
                <w:sz w:val="16"/>
              </w:rPr>
              <w:t>(111)</w:t>
            </w:r>
          </w:p>
        </w:tc>
        <w:tc>
          <w:tcPr>
            <w:tcW w:w="368" w:type="dxa"/>
          </w:tcPr>
          <w:p w14:paraId="302EC839" w14:textId="77777777" w:rsidR="00874450" w:rsidRDefault="00874450" w:rsidP="00BA2EFF">
            <w:pPr>
              <w:pStyle w:val="TableParagraph"/>
              <w:spacing w:before="74"/>
              <w:ind w:right="24"/>
              <w:rPr>
                <w:sz w:val="16"/>
              </w:rPr>
            </w:pPr>
            <w:r>
              <w:rPr>
                <w:sz w:val="16"/>
              </w:rPr>
              <w:t>(103)</w:t>
            </w:r>
          </w:p>
        </w:tc>
        <w:tc>
          <w:tcPr>
            <w:tcW w:w="370" w:type="dxa"/>
          </w:tcPr>
          <w:p w14:paraId="0DC3F685" w14:textId="77777777" w:rsidR="00874450" w:rsidRDefault="00874450" w:rsidP="00BA2EFF">
            <w:pPr>
              <w:pStyle w:val="TableParagraph"/>
              <w:spacing w:before="74"/>
              <w:ind w:right="26"/>
              <w:rPr>
                <w:sz w:val="16"/>
              </w:rPr>
            </w:pPr>
            <w:r>
              <w:rPr>
                <w:sz w:val="16"/>
              </w:rPr>
              <w:t>(93)</w:t>
            </w:r>
          </w:p>
        </w:tc>
        <w:tc>
          <w:tcPr>
            <w:tcW w:w="368" w:type="dxa"/>
          </w:tcPr>
          <w:p w14:paraId="31D50E8E" w14:textId="77777777" w:rsidR="00874450" w:rsidRDefault="00874450" w:rsidP="00BA2EFF">
            <w:pPr>
              <w:pStyle w:val="TableParagraph"/>
              <w:spacing w:before="74"/>
              <w:ind w:right="23"/>
              <w:rPr>
                <w:sz w:val="16"/>
              </w:rPr>
            </w:pPr>
            <w:r>
              <w:rPr>
                <w:sz w:val="16"/>
              </w:rPr>
              <w:t>(90)</w:t>
            </w:r>
          </w:p>
        </w:tc>
        <w:tc>
          <w:tcPr>
            <w:tcW w:w="370" w:type="dxa"/>
          </w:tcPr>
          <w:p w14:paraId="559C26F1" w14:textId="77777777" w:rsidR="00874450" w:rsidRDefault="00874450" w:rsidP="00BA2EFF">
            <w:pPr>
              <w:pStyle w:val="TableParagraph"/>
              <w:spacing w:before="74"/>
              <w:ind w:right="26"/>
              <w:rPr>
                <w:sz w:val="16"/>
              </w:rPr>
            </w:pPr>
            <w:r>
              <w:rPr>
                <w:sz w:val="16"/>
              </w:rPr>
              <w:t>(80)</w:t>
            </w:r>
          </w:p>
        </w:tc>
        <w:tc>
          <w:tcPr>
            <w:tcW w:w="756" w:type="dxa"/>
          </w:tcPr>
          <w:p w14:paraId="628EBEB8" w14:textId="77777777" w:rsidR="00874450" w:rsidRDefault="00874450" w:rsidP="00BA2EFF">
            <w:pPr>
              <w:pStyle w:val="TableParagraph"/>
              <w:spacing w:before="74"/>
              <w:ind w:right="23"/>
              <w:rPr>
                <w:sz w:val="16"/>
              </w:rPr>
            </w:pPr>
            <w:r>
              <w:rPr>
                <w:sz w:val="16"/>
              </w:rPr>
              <w:t>(891)</w:t>
            </w:r>
          </w:p>
        </w:tc>
      </w:tr>
      <w:tr w:rsidR="00874450" w14:paraId="4254DDB3" w14:textId="77777777" w:rsidTr="00874450">
        <w:trPr>
          <w:trHeight w:val="3251"/>
        </w:trPr>
        <w:tc>
          <w:tcPr>
            <w:tcW w:w="7230" w:type="dxa"/>
            <w:gridSpan w:val="12"/>
          </w:tcPr>
          <w:p w14:paraId="18700430" w14:textId="77777777" w:rsidR="00874450" w:rsidRPr="005D1D0F" w:rsidRDefault="00874450" w:rsidP="00874450">
            <w:pPr>
              <w:ind w:left="142" w:right="141"/>
              <w:jc w:val="both"/>
              <w:rPr>
                <w:rFonts w:ascii="Sylfaen" w:hAnsi="Sylfaen"/>
                <w:b/>
                <w:bCs/>
                <w:sz w:val="16"/>
                <w:szCs w:val="16"/>
              </w:rPr>
            </w:pPr>
            <w:r w:rsidRPr="005D1D0F">
              <w:rPr>
                <w:rFonts w:ascii="Sylfaen" w:hAnsi="Sylfaen"/>
                <w:b/>
                <w:bCs/>
                <w:sz w:val="16"/>
                <w:szCs w:val="16"/>
              </w:rPr>
              <w:t>შენიშვნა:</w:t>
            </w:r>
          </w:p>
          <w:p w14:paraId="1C5D565E" w14:textId="60BAE0B5" w:rsidR="00874450" w:rsidRPr="00874450" w:rsidRDefault="00874450" w:rsidP="00874450">
            <w:pPr>
              <w:pStyle w:val="ListParagraph"/>
              <w:numPr>
                <w:ilvl w:val="0"/>
                <w:numId w:val="9"/>
              </w:numPr>
              <w:ind w:right="141"/>
              <w:jc w:val="both"/>
              <w:rPr>
                <w:rFonts w:ascii="Sylfaen" w:hAnsi="Sylfaen"/>
                <w:sz w:val="16"/>
                <w:szCs w:val="16"/>
              </w:rPr>
            </w:pPr>
            <w:r w:rsidRPr="00874450">
              <w:rPr>
                <w:rFonts w:ascii="Sylfaen" w:hAnsi="Sylfaen"/>
                <w:sz w:val="16"/>
                <w:szCs w:val="16"/>
              </w:rPr>
              <w:t xml:space="preserve">ცვეთა 3-8 წლებში ასახავს თავდაპირველად- დაგებული გზის ზედაპირის ცვეთას.  იგი მთლიანად ამორტიზდება ამ პერიოდის განმავლობაში.  ცვეთა 9-10 წლებში ასახავს ახალი შეღავათიანი მომსახურების აქტივის კომპონენტის (ზედაპირის) ცვეთას, რომელიც აღიარებულია მე-8 წელს. </w:t>
            </w:r>
          </w:p>
          <w:p w14:paraId="56E8F6E7" w14:textId="657EC0B9" w:rsidR="00874450" w:rsidRPr="005D1D0F" w:rsidRDefault="00874450" w:rsidP="00874450">
            <w:pPr>
              <w:pStyle w:val="ListParagraph"/>
              <w:numPr>
                <w:ilvl w:val="0"/>
                <w:numId w:val="9"/>
              </w:numPr>
              <w:ind w:right="141"/>
              <w:jc w:val="both"/>
              <w:rPr>
                <w:rFonts w:ascii="Sylfaen" w:hAnsi="Sylfaen"/>
                <w:sz w:val="16"/>
                <w:szCs w:val="16"/>
              </w:rPr>
            </w:pPr>
            <w:r w:rsidRPr="00874450">
              <w:rPr>
                <w:rFonts w:ascii="Sylfaen" w:hAnsi="Sylfaen"/>
                <w:sz w:val="16"/>
                <w:szCs w:val="16"/>
              </w:rPr>
              <w:t xml:space="preserve">მიუხედავად იმისა, რომ ეს საილუსტრაციო მაგალითები ცვეთის წრფივ მეთოდს იყენებენ, ამ მეთოდის გამოყენება ყველა შემთხვევისათვის განსაზღვრული არ არის. </w:t>
            </w:r>
            <w:r w:rsidRPr="005D1D0F">
              <w:rPr>
                <w:rFonts w:ascii="Sylfaen" w:hAnsi="Sylfaen"/>
                <w:strike/>
                <w:sz w:val="16"/>
                <w:szCs w:val="16"/>
              </w:rPr>
              <w:t>სსბასს 17-ის</w:t>
            </w:r>
            <w:r w:rsidRPr="00874450">
              <w:rPr>
                <w:rFonts w:ascii="Sylfaen" w:hAnsi="Sylfaen"/>
                <w:sz w:val="16"/>
                <w:szCs w:val="16"/>
              </w:rPr>
              <w:t xml:space="preserve"> </w:t>
            </w:r>
            <w:r w:rsidRPr="005D1D0F">
              <w:rPr>
                <w:rFonts w:ascii="Sylfaen" w:hAnsi="Sylfaen"/>
                <w:sz w:val="16"/>
                <w:szCs w:val="16"/>
                <w:u w:val="single"/>
              </w:rPr>
              <w:t>სსბასს 45-ის</w:t>
            </w:r>
            <w:r w:rsidRPr="00874450">
              <w:rPr>
                <w:rFonts w:ascii="Sylfaen" w:hAnsi="Sylfaen"/>
                <w:sz w:val="16"/>
                <w:szCs w:val="16"/>
              </w:rPr>
              <w:t xml:space="preserve"> </w:t>
            </w:r>
            <w:r w:rsidRPr="005D1D0F">
              <w:rPr>
                <w:rFonts w:ascii="Sylfaen" w:hAnsi="Sylfaen"/>
                <w:strike/>
                <w:sz w:val="16"/>
                <w:szCs w:val="16"/>
              </w:rPr>
              <w:t>76-ე</w:t>
            </w:r>
            <w:r w:rsidRPr="00874450">
              <w:rPr>
                <w:rFonts w:ascii="Sylfaen" w:hAnsi="Sylfaen"/>
                <w:sz w:val="16"/>
                <w:szCs w:val="16"/>
              </w:rPr>
              <w:t xml:space="preserve"> </w:t>
            </w:r>
            <w:r w:rsidRPr="005D1D0F">
              <w:rPr>
                <w:rFonts w:ascii="Sylfaen" w:hAnsi="Sylfaen"/>
                <w:sz w:val="16"/>
                <w:szCs w:val="16"/>
                <w:u w:val="single"/>
              </w:rPr>
              <w:t>57-ე</w:t>
            </w:r>
            <w:r w:rsidRPr="00874450">
              <w:rPr>
                <w:rFonts w:ascii="Sylfaen" w:hAnsi="Sylfaen"/>
                <w:sz w:val="16"/>
                <w:szCs w:val="16"/>
              </w:rPr>
              <w:t xml:space="preserve"> პუნქტი მოითხოვს, „ცვეთის მეთოდმა ასახოს მოდელი, რომელშიც აქტივის მომავალი ეკონომიკური სარგებელს ან მომსახურების პოტენციალს ერთეული, სავარაუდოდ, მოიხმარს“.  ასეთნაირად, არამატერიალური აქტივებისათვის, სსბასს 31 ის 96-ე პუნქტი მოითხოვს, „არამატერიალური აქტივის ცვეთას დაქვემდებარებული თანხა, განსაზღვრული სასარგებლო მომსახურების ვადით, სისტემური საფუძვლით, მის მთელ სასარგებლო მომსახურების ვადაზე გადანაწილდეს“. </w:t>
            </w:r>
          </w:p>
        </w:tc>
      </w:tr>
    </w:tbl>
    <w:p w14:paraId="2CBCB766" w14:textId="77777777" w:rsidR="00476664" w:rsidRDefault="00476664" w:rsidP="00D040A8">
      <w:pPr>
        <w:ind w:left="709" w:hanging="709"/>
        <w:jc w:val="both"/>
        <w:rPr>
          <w:rFonts w:ascii="Sylfaen" w:hAnsi="Sylfaen"/>
          <w:sz w:val="20"/>
          <w:szCs w:val="20"/>
        </w:rPr>
      </w:pPr>
    </w:p>
    <w:p w14:paraId="2486FC9D" w14:textId="77777777" w:rsidR="00E25A0F" w:rsidRPr="00E25A0F" w:rsidRDefault="00E25A0F" w:rsidP="00E25A0F">
      <w:pPr>
        <w:jc w:val="both"/>
        <w:rPr>
          <w:rFonts w:ascii="Sylfaen" w:hAnsi="Sylfaen"/>
          <w:b/>
          <w:bCs/>
          <w:sz w:val="20"/>
          <w:szCs w:val="20"/>
        </w:rPr>
      </w:pPr>
      <w:r w:rsidRPr="00E25A0F">
        <w:rPr>
          <w:rFonts w:ascii="Sylfaen" w:hAnsi="Sylfaen"/>
          <w:b/>
          <w:bCs/>
          <w:sz w:val="20"/>
          <w:szCs w:val="20"/>
        </w:rPr>
        <w:t>ცხრილი 1.3 ფინანსური მდგომარეობის ანგარიშგება (ფულადი ერთეულები)</w:t>
      </w:r>
    </w:p>
    <w:tbl>
      <w:tblPr>
        <w:tblW w:w="72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0"/>
        <w:gridCol w:w="567"/>
        <w:gridCol w:w="425"/>
        <w:gridCol w:w="567"/>
        <w:gridCol w:w="567"/>
        <w:gridCol w:w="426"/>
        <w:gridCol w:w="425"/>
        <w:gridCol w:w="425"/>
        <w:gridCol w:w="425"/>
        <w:gridCol w:w="567"/>
        <w:gridCol w:w="426"/>
      </w:tblGrid>
      <w:tr w:rsidR="003D275D" w14:paraId="03BE745D" w14:textId="77777777" w:rsidTr="003D275D">
        <w:trPr>
          <w:trHeight w:val="428"/>
        </w:trPr>
        <w:tc>
          <w:tcPr>
            <w:tcW w:w="2410" w:type="dxa"/>
          </w:tcPr>
          <w:p w14:paraId="0861B9E3" w14:textId="77777777" w:rsidR="003D275D" w:rsidRDefault="003D275D" w:rsidP="00BA2EFF">
            <w:pPr>
              <w:pStyle w:val="TableParagraph"/>
              <w:spacing w:before="81"/>
              <w:ind w:left="14"/>
              <w:jc w:val="left"/>
              <w:rPr>
                <w:b/>
                <w:bCs/>
                <w:sz w:val="16"/>
                <w:szCs w:val="16"/>
              </w:rPr>
            </w:pPr>
            <w:r>
              <w:rPr>
                <w:b/>
                <w:bCs/>
                <w:sz w:val="16"/>
                <w:szCs w:val="16"/>
              </w:rPr>
              <w:t>წელი</w:t>
            </w:r>
          </w:p>
        </w:tc>
        <w:tc>
          <w:tcPr>
            <w:tcW w:w="567" w:type="dxa"/>
          </w:tcPr>
          <w:p w14:paraId="2824FC14" w14:textId="77777777" w:rsidR="003D275D" w:rsidRDefault="003D275D" w:rsidP="00BA2EFF">
            <w:pPr>
              <w:pStyle w:val="TableParagraph"/>
              <w:spacing w:before="129"/>
              <w:ind w:right="30"/>
              <w:rPr>
                <w:b/>
                <w:sz w:val="16"/>
              </w:rPr>
            </w:pPr>
            <w:r>
              <w:rPr>
                <w:b/>
                <w:w w:val="102"/>
                <w:sz w:val="16"/>
              </w:rPr>
              <w:t>1</w:t>
            </w:r>
          </w:p>
        </w:tc>
        <w:tc>
          <w:tcPr>
            <w:tcW w:w="425" w:type="dxa"/>
          </w:tcPr>
          <w:p w14:paraId="2DE7511A" w14:textId="77777777" w:rsidR="003D275D" w:rsidRDefault="003D275D" w:rsidP="00BA2EFF">
            <w:pPr>
              <w:pStyle w:val="TableParagraph"/>
              <w:spacing w:before="129"/>
              <w:ind w:right="30"/>
              <w:rPr>
                <w:b/>
                <w:sz w:val="16"/>
              </w:rPr>
            </w:pPr>
            <w:r>
              <w:rPr>
                <w:b/>
                <w:w w:val="102"/>
                <w:sz w:val="16"/>
              </w:rPr>
              <w:t>2</w:t>
            </w:r>
          </w:p>
        </w:tc>
        <w:tc>
          <w:tcPr>
            <w:tcW w:w="567" w:type="dxa"/>
          </w:tcPr>
          <w:p w14:paraId="1E1F1103" w14:textId="77777777" w:rsidR="003D275D" w:rsidRDefault="003D275D" w:rsidP="00BA2EFF">
            <w:pPr>
              <w:pStyle w:val="TableParagraph"/>
              <w:spacing w:before="129"/>
              <w:ind w:right="30"/>
              <w:rPr>
                <w:b/>
                <w:sz w:val="16"/>
              </w:rPr>
            </w:pPr>
            <w:r>
              <w:rPr>
                <w:b/>
                <w:w w:val="102"/>
                <w:sz w:val="16"/>
              </w:rPr>
              <w:t>3</w:t>
            </w:r>
          </w:p>
        </w:tc>
        <w:tc>
          <w:tcPr>
            <w:tcW w:w="567" w:type="dxa"/>
          </w:tcPr>
          <w:p w14:paraId="28DC6D45" w14:textId="77777777" w:rsidR="003D275D" w:rsidRDefault="003D275D" w:rsidP="00BA2EFF">
            <w:pPr>
              <w:pStyle w:val="TableParagraph"/>
              <w:spacing w:before="129"/>
              <w:ind w:right="32"/>
              <w:rPr>
                <w:b/>
                <w:sz w:val="16"/>
              </w:rPr>
            </w:pPr>
            <w:r>
              <w:rPr>
                <w:b/>
                <w:w w:val="102"/>
                <w:sz w:val="16"/>
              </w:rPr>
              <w:t>4</w:t>
            </w:r>
          </w:p>
        </w:tc>
        <w:tc>
          <w:tcPr>
            <w:tcW w:w="426" w:type="dxa"/>
          </w:tcPr>
          <w:p w14:paraId="2B58A6FE" w14:textId="77777777" w:rsidR="003D275D" w:rsidRDefault="003D275D" w:rsidP="00BA2EFF">
            <w:pPr>
              <w:pStyle w:val="TableParagraph"/>
              <w:spacing w:before="129"/>
              <w:ind w:right="30"/>
              <w:rPr>
                <w:b/>
                <w:sz w:val="16"/>
              </w:rPr>
            </w:pPr>
            <w:r>
              <w:rPr>
                <w:b/>
                <w:w w:val="102"/>
                <w:sz w:val="16"/>
              </w:rPr>
              <w:t>5</w:t>
            </w:r>
          </w:p>
        </w:tc>
        <w:tc>
          <w:tcPr>
            <w:tcW w:w="425" w:type="dxa"/>
          </w:tcPr>
          <w:p w14:paraId="030B1739" w14:textId="77777777" w:rsidR="003D275D" w:rsidRDefault="003D275D" w:rsidP="00BA2EFF">
            <w:pPr>
              <w:pStyle w:val="TableParagraph"/>
              <w:spacing w:before="129"/>
              <w:ind w:right="32"/>
              <w:rPr>
                <w:b/>
                <w:sz w:val="16"/>
              </w:rPr>
            </w:pPr>
            <w:r>
              <w:rPr>
                <w:b/>
                <w:w w:val="102"/>
                <w:sz w:val="16"/>
              </w:rPr>
              <w:t>6</w:t>
            </w:r>
          </w:p>
        </w:tc>
        <w:tc>
          <w:tcPr>
            <w:tcW w:w="425" w:type="dxa"/>
          </w:tcPr>
          <w:p w14:paraId="5B869AFB" w14:textId="77777777" w:rsidR="003D275D" w:rsidRDefault="003D275D" w:rsidP="00BA2EFF">
            <w:pPr>
              <w:pStyle w:val="TableParagraph"/>
              <w:spacing w:before="129"/>
              <w:ind w:right="31"/>
              <w:rPr>
                <w:b/>
                <w:sz w:val="16"/>
              </w:rPr>
            </w:pPr>
            <w:r>
              <w:rPr>
                <w:b/>
                <w:w w:val="102"/>
                <w:sz w:val="16"/>
              </w:rPr>
              <w:t>7</w:t>
            </w:r>
          </w:p>
        </w:tc>
        <w:tc>
          <w:tcPr>
            <w:tcW w:w="425" w:type="dxa"/>
          </w:tcPr>
          <w:p w14:paraId="55F46EA5" w14:textId="77777777" w:rsidR="003D275D" w:rsidRDefault="003D275D" w:rsidP="00BA2EFF">
            <w:pPr>
              <w:pStyle w:val="TableParagraph"/>
              <w:spacing w:before="129"/>
              <w:ind w:right="29"/>
              <w:rPr>
                <w:b/>
                <w:sz w:val="16"/>
              </w:rPr>
            </w:pPr>
            <w:r>
              <w:rPr>
                <w:b/>
                <w:w w:val="102"/>
                <w:sz w:val="16"/>
              </w:rPr>
              <w:t>8</w:t>
            </w:r>
          </w:p>
        </w:tc>
        <w:tc>
          <w:tcPr>
            <w:tcW w:w="567" w:type="dxa"/>
          </w:tcPr>
          <w:p w14:paraId="1D458A28" w14:textId="77777777" w:rsidR="003D275D" w:rsidRDefault="003D275D" w:rsidP="00BA2EFF">
            <w:pPr>
              <w:pStyle w:val="TableParagraph"/>
              <w:spacing w:before="129"/>
              <w:ind w:right="32"/>
              <w:rPr>
                <w:b/>
                <w:sz w:val="16"/>
              </w:rPr>
            </w:pPr>
            <w:r>
              <w:rPr>
                <w:b/>
                <w:w w:val="102"/>
                <w:sz w:val="16"/>
              </w:rPr>
              <w:t>9</w:t>
            </w:r>
          </w:p>
        </w:tc>
        <w:tc>
          <w:tcPr>
            <w:tcW w:w="426" w:type="dxa"/>
          </w:tcPr>
          <w:p w14:paraId="0FD1EEAF" w14:textId="77777777" w:rsidR="003D275D" w:rsidRDefault="003D275D" w:rsidP="00BA2EFF">
            <w:pPr>
              <w:pStyle w:val="TableParagraph"/>
              <w:spacing w:before="129"/>
              <w:ind w:right="28"/>
              <w:rPr>
                <w:b/>
                <w:sz w:val="16"/>
              </w:rPr>
            </w:pPr>
            <w:r>
              <w:rPr>
                <w:b/>
                <w:sz w:val="16"/>
              </w:rPr>
              <w:t>10</w:t>
            </w:r>
          </w:p>
        </w:tc>
      </w:tr>
      <w:tr w:rsidR="003D275D" w14:paraId="682B983F" w14:textId="77777777" w:rsidTr="003D275D">
        <w:trPr>
          <w:trHeight w:val="912"/>
        </w:trPr>
        <w:tc>
          <w:tcPr>
            <w:tcW w:w="2410" w:type="dxa"/>
          </w:tcPr>
          <w:p w14:paraId="3C82BD85" w14:textId="77777777" w:rsidR="003D275D" w:rsidRDefault="003D275D" w:rsidP="00BA2EFF">
            <w:pPr>
              <w:pStyle w:val="TableParagraph"/>
              <w:spacing w:before="78"/>
              <w:ind w:left="14" w:right="207"/>
              <w:jc w:val="left"/>
              <w:rPr>
                <w:sz w:val="16"/>
                <w:szCs w:val="16"/>
              </w:rPr>
            </w:pPr>
            <w:r>
              <w:rPr>
                <w:sz w:val="16"/>
                <w:szCs w:val="16"/>
              </w:rPr>
              <w:t>შეღავათიანი მომსახურების აქტივი - საბაზისო</w:t>
            </w:r>
          </w:p>
          <w:p w14:paraId="7EAD77D2" w14:textId="77777777" w:rsidR="003D275D" w:rsidRDefault="003D275D" w:rsidP="00BA2EFF">
            <w:pPr>
              <w:pStyle w:val="TableParagraph"/>
              <w:spacing w:before="0" w:line="190" w:lineRule="exact"/>
              <w:ind w:left="14"/>
              <w:jc w:val="left"/>
              <w:rPr>
                <w:sz w:val="16"/>
                <w:szCs w:val="16"/>
              </w:rPr>
            </w:pPr>
            <w:r>
              <w:rPr>
                <w:sz w:val="16"/>
                <w:szCs w:val="16"/>
              </w:rPr>
              <w:t>ფენა</w:t>
            </w:r>
          </w:p>
        </w:tc>
        <w:tc>
          <w:tcPr>
            <w:tcW w:w="567" w:type="dxa"/>
          </w:tcPr>
          <w:p w14:paraId="5FDAB1B1" w14:textId="77777777" w:rsidR="003D275D" w:rsidRDefault="003D275D" w:rsidP="00BA2EFF">
            <w:pPr>
              <w:pStyle w:val="TableParagraph"/>
              <w:ind w:right="30"/>
              <w:rPr>
                <w:sz w:val="16"/>
              </w:rPr>
            </w:pPr>
            <w:r>
              <w:rPr>
                <w:sz w:val="16"/>
              </w:rPr>
              <w:t>525</w:t>
            </w:r>
          </w:p>
        </w:tc>
        <w:tc>
          <w:tcPr>
            <w:tcW w:w="425" w:type="dxa"/>
          </w:tcPr>
          <w:p w14:paraId="63DFBD9F" w14:textId="77777777" w:rsidR="003D275D" w:rsidRDefault="003D275D" w:rsidP="00BA2EFF">
            <w:pPr>
              <w:pStyle w:val="TableParagraph"/>
              <w:ind w:right="30"/>
              <w:rPr>
                <w:sz w:val="16"/>
              </w:rPr>
            </w:pPr>
            <w:r>
              <w:rPr>
                <w:sz w:val="16"/>
              </w:rPr>
              <w:t>940</w:t>
            </w:r>
          </w:p>
        </w:tc>
        <w:tc>
          <w:tcPr>
            <w:tcW w:w="567" w:type="dxa"/>
          </w:tcPr>
          <w:p w14:paraId="197A734D" w14:textId="77777777" w:rsidR="003D275D" w:rsidRDefault="003D275D" w:rsidP="00BA2EFF">
            <w:pPr>
              <w:pStyle w:val="TableParagraph"/>
              <w:ind w:right="30"/>
              <w:rPr>
                <w:sz w:val="16"/>
              </w:rPr>
            </w:pPr>
            <w:r>
              <w:rPr>
                <w:sz w:val="16"/>
              </w:rPr>
              <w:t>902</w:t>
            </w:r>
          </w:p>
        </w:tc>
        <w:tc>
          <w:tcPr>
            <w:tcW w:w="567" w:type="dxa"/>
          </w:tcPr>
          <w:p w14:paraId="09A61217" w14:textId="77777777" w:rsidR="003D275D" w:rsidRDefault="003D275D" w:rsidP="00BA2EFF">
            <w:pPr>
              <w:pStyle w:val="TableParagraph"/>
              <w:ind w:right="31"/>
              <w:rPr>
                <w:sz w:val="16"/>
              </w:rPr>
            </w:pPr>
            <w:r>
              <w:rPr>
                <w:sz w:val="16"/>
              </w:rPr>
              <w:t>864</w:t>
            </w:r>
          </w:p>
        </w:tc>
        <w:tc>
          <w:tcPr>
            <w:tcW w:w="426" w:type="dxa"/>
          </w:tcPr>
          <w:p w14:paraId="4310A9E9" w14:textId="77777777" w:rsidR="003D275D" w:rsidRDefault="003D275D" w:rsidP="00BA2EFF">
            <w:pPr>
              <w:pStyle w:val="TableParagraph"/>
              <w:ind w:right="30"/>
              <w:rPr>
                <w:sz w:val="16"/>
              </w:rPr>
            </w:pPr>
            <w:r>
              <w:rPr>
                <w:sz w:val="16"/>
              </w:rPr>
              <w:t>826</w:t>
            </w:r>
          </w:p>
        </w:tc>
        <w:tc>
          <w:tcPr>
            <w:tcW w:w="425" w:type="dxa"/>
          </w:tcPr>
          <w:p w14:paraId="71533A44" w14:textId="77777777" w:rsidR="003D275D" w:rsidRDefault="003D275D" w:rsidP="00BA2EFF">
            <w:pPr>
              <w:pStyle w:val="TableParagraph"/>
              <w:ind w:right="31"/>
              <w:rPr>
                <w:sz w:val="16"/>
              </w:rPr>
            </w:pPr>
            <w:r>
              <w:rPr>
                <w:sz w:val="16"/>
              </w:rPr>
              <w:t>788</w:t>
            </w:r>
          </w:p>
        </w:tc>
        <w:tc>
          <w:tcPr>
            <w:tcW w:w="425" w:type="dxa"/>
          </w:tcPr>
          <w:p w14:paraId="20EF2EC1" w14:textId="77777777" w:rsidR="003D275D" w:rsidRDefault="003D275D" w:rsidP="00BA2EFF">
            <w:pPr>
              <w:pStyle w:val="TableParagraph"/>
              <w:ind w:right="31"/>
              <w:rPr>
                <w:sz w:val="16"/>
              </w:rPr>
            </w:pPr>
            <w:r>
              <w:rPr>
                <w:sz w:val="16"/>
              </w:rPr>
              <w:t>750</w:t>
            </w:r>
          </w:p>
        </w:tc>
        <w:tc>
          <w:tcPr>
            <w:tcW w:w="425" w:type="dxa"/>
          </w:tcPr>
          <w:p w14:paraId="12E152E5" w14:textId="77777777" w:rsidR="003D275D" w:rsidRDefault="003D275D" w:rsidP="00BA2EFF">
            <w:pPr>
              <w:pStyle w:val="TableParagraph"/>
              <w:ind w:right="29"/>
              <w:rPr>
                <w:sz w:val="16"/>
              </w:rPr>
            </w:pPr>
            <w:r>
              <w:rPr>
                <w:sz w:val="16"/>
              </w:rPr>
              <w:t>712</w:t>
            </w:r>
          </w:p>
        </w:tc>
        <w:tc>
          <w:tcPr>
            <w:tcW w:w="567" w:type="dxa"/>
          </w:tcPr>
          <w:p w14:paraId="6935D82E" w14:textId="77777777" w:rsidR="003D275D" w:rsidRDefault="003D275D" w:rsidP="00BA2EFF">
            <w:pPr>
              <w:pStyle w:val="TableParagraph"/>
              <w:ind w:right="32"/>
              <w:rPr>
                <w:sz w:val="16"/>
              </w:rPr>
            </w:pPr>
            <w:r>
              <w:rPr>
                <w:sz w:val="16"/>
              </w:rPr>
              <w:t>674</w:t>
            </w:r>
          </w:p>
        </w:tc>
        <w:tc>
          <w:tcPr>
            <w:tcW w:w="426" w:type="dxa"/>
          </w:tcPr>
          <w:p w14:paraId="51B3575E" w14:textId="77777777" w:rsidR="003D275D" w:rsidRDefault="003D275D" w:rsidP="00BA2EFF">
            <w:pPr>
              <w:pStyle w:val="TableParagraph"/>
              <w:ind w:right="29"/>
              <w:rPr>
                <w:sz w:val="16"/>
              </w:rPr>
            </w:pPr>
            <w:r>
              <w:rPr>
                <w:sz w:val="16"/>
              </w:rPr>
              <w:t>636</w:t>
            </w:r>
          </w:p>
        </w:tc>
      </w:tr>
      <w:tr w:rsidR="003D275D" w14:paraId="667DF78C" w14:textId="77777777" w:rsidTr="003D275D">
        <w:trPr>
          <w:trHeight w:val="1123"/>
        </w:trPr>
        <w:tc>
          <w:tcPr>
            <w:tcW w:w="2410" w:type="dxa"/>
          </w:tcPr>
          <w:p w14:paraId="6B7CA6B0" w14:textId="77777777" w:rsidR="003D275D" w:rsidRDefault="003D275D" w:rsidP="00BA2EFF">
            <w:pPr>
              <w:pStyle w:val="TableParagraph"/>
              <w:spacing w:before="78" w:line="210" w:lineRule="atLeast"/>
              <w:ind w:left="14" w:right="344"/>
              <w:jc w:val="left"/>
              <w:rPr>
                <w:sz w:val="16"/>
                <w:szCs w:val="16"/>
              </w:rPr>
            </w:pPr>
            <w:r>
              <w:rPr>
                <w:sz w:val="16"/>
                <w:szCs w:val="16"/>
              </w:rPr>
              <w:t>შეღავათიანი მომსახურების აქტივი - თავდაპირველი ზედაპირის ფენა</w:t>
            </w:r>
          </w:p>
        </w:tc>
        <w:tc>
          <w:tcPr>
            <w:tcW w:w="567" w:type="dxa"/>
          </w:tcPr>
          <w:p w14:paraId="2813AD2B" w14:textId="77777777" w:rsidR="003D275D" w:rsidRDefault="003D275D" w:rsidP="00BA2EFF">
            <w:pPr>
              <w:pStyle w:val="TableParagraph"/>
              <w:ind w:right="30"/>
              <w:rPr>
                <w:sz w:val="16"/>
              </w:rPr>
            </w:pPr>
            <w:r>
              <w:rPr>
                <w:sz w:val="16"/>
              </w:rPr>
              <w:t>–</w:t>
            </w:r>
          </w:p>
        </w:tc>
        <w:tc>
          <w:tcPr>
            <w:tcW w:w="425" w:type="dxa"/>
          </w:tcPr>
          <w:p w14:paraId="15E70E95" w14:textId="77777777" w:rsidR="003D275D" w:rsidRDefault="003D275D" w:rsidP="00BA2EFF">
            <w:pPr>
              <w:pStyle w:val="TableParagraph"/>
              <w:ind w:right="30"/>
              <w:rPr>
                <w:sz w:val="16"/>
              </w:rPr>
            </w:pPr>
            <w:r>
              <w:rPr>
                <w:sz w:val="16"/>
              </w:rPr>
              <w:t>110</w:t>
            </w:r>
          </w:p>
        </w:tc>
        <w:tc>
          <w:tcPr>
            <w:tcW w:w="567" w:type="dxa"/>
          </w:tcPr>
          <w:p w14:paraId="5C273A4D" w14:textId="77777777" w:rsidR="003D275D" w:rsidRDefault="003D275D" w:rsidP="00BA2EFF">
            <w:pPr>
              <w:pStyle w:val="TableParagraph"/>
              <w:ind w:right="29"/>
              <w:rPr>
                <w:sz w:val="16"/>
              </w:rPr>
            </w:pPr>
            <w:r>
              <w:rPr>
                <w:sz w:val="16"/>
              </w:rPr>
              <w:t>92</w:t>
            </w:r>
          </w:p>
        </w:tc>
        <w:tc>
          <w:tcPr>
            <w:tcW w:w="567" w:type="dxa"/>
          </w:tcPr>
          <w:p w14:paraId="67F48372" w14:textId="77777777" w:rsidR="003D275D" w:rsidRDefault="003D275D" w:rsidP="00BA2EFF">
            <w:pPr>
              <w:pStyle w:val="TableParagraph"/>
              <w:ind w:right="29"/>
              <w:rPr>
                <w:sz w:val="16"/>
              </w:rPr>
            </w:pPr>
            <w:r>
              <w:rPr>
                <w:sz w:val="16"/>
              </w:rPr>
              <w:t>73</w:t>
            </w:r>
          </w:p>
        </w:tc>
        <w:tc>
          <w:tcPr>
            <w:tcW w:w="426" w:type="dxa"/>
          </w:tcPr>
          <w:p w14:paraId="2A63A6B3" w14:textId="77777777" w:rsidR="003D275D" w:rsidRDefault="003D275D" w:rsidP="00BA2EFF">
            <w:pPr>
              <w:pStyle w:val="TableParagraph"/>
              <w:ind w:right="29"/>
              <w:rPr>
                <w:sz w:val="16"/>
              </w:rPr>
            </w:pPr>
            <w:r>
              <w:rPr>
                <w:sz w:val="16"/>
              </w:rPr>
              <w:t>55</w:t>
            </w:r>
          </w:p>
        </w:tc>
        <w:tc>
          <w:tcPr>
            <w:tcW w:w="425" w:type="dxa"/>
          </w:tcPr>
          <w:p w14:paraId="4BFEE549" w14:textId="77777777" w:rsidR="003D275D" w:rsidRDefault="003D275D" w:rsidP="00BA2EFF">
            <w:pPr>
              <w:pStyle w:val="TableParagraph"/>
              <w:ind w:right="29"/>
              <w:rPr>
                <w:sz w:val="16"/>
              </w:rPr>
            </w:pPr>
            <w:r>
              <w:rPr>
                <w:sz w:val="16"/>
              </w:rPr>
              <w:t>37</w:t>
            </w:r>
          </w:p>
        </w:tc>
        <w:tc>
          <w:tcPr>
            <w:tcW w:w="425" w:type="dxa"/>
          </w:tcPr>
          <w:p w14:paraId="0CAF0D92" w14:textId="77777777" w:rsidR="003D275D" w:rsidRDefault="003D275D" w:rsidP="00BA2EFF">
            <w:pPr>
              <w:pStyle w:val="TableParagraph"/>
              <w:ind w:right="30"/>
              <w:rPr>
                <w:sz w:val="16"/>
              </w:rPr>
            </w:pPr>
            <w:r>
              <w:rPr>
                <w:sz w:val="16"/>
              </w:rPr>
              <w:t>18</w:t>
            </w:r>
          </w:p>
        </w:tc>
        <w:tc>
          <w:tcPr>
            <w:tcW w:w="425" w:type="dxa"/>
          </w:tcPr>
          <w:p w14:paraId="32A84AAB" w14:textId="77777777" w:rsidR="003D275D" w:rsidRDefault="003D275D" w:rsidP="00BA2EFF">
            <w:pPr>
              <w:pStyle w:val="TableParagraph"/>
              <w:ind w:right="29"/>
              <w:rPr>
                <w:sz w:val="16"/>
              </w:rPr>
            </w:pPr>
            <w:r>
              <w:rPr>
                <w:sz w:val="16"/>
              </w:rPr>
              <w:t>–</w:t>
            </w:r>
          </w:p>
        </w:tc>
        <w:tc>
          <w:tcPr>
            <w:tcW w:w="567" w:type="dxa"/>
          </w:tcPr>
          <w:p w14:paraId="7D455789" w14:textId="77777777" w:rsidR="003D275D" w:rsidRDefault="003D275D" w:rsidP="00BA2EFF">
            <w:pPr>
              <w:pStyle w:val="TableParagraph"/>
              <w:ind w:right="32"/>
              <w:rPr>
                <w:sz w:val="16"/>
              </w:rPr>
            </w:pPr>
            <w:r>
              <w:rPr>
                <w:sz w:val="16"/>
              </w:rPr>
              <w:t>–</w:t>
            </w:r>
          </w:p>
        </w:tc>
        <w:tc>
          <w:tcPr>
            <w:tcW w:w="426" w:type="dxa"/>
          </w:tcPr>
          <w:p w14:paraId="683C25AB" w14:textId="77777777" w:rsidR="003D275D" w:rsidRDefault="003D275D" w:rsidP="00BA2EFF">
            <w:pPr>
              <w:pStyle w:val="TableParagraph"/>
              <w:ind w:right="29"/>
              <w:rPr>
                <w:sz w:val="16"/>
              </w:rPr>
            </w:pPr>
            <w:r>
              <w:rPr>
                <w:sz w:val="16"/>
              </w:rPr>
              <w:t>–</w:t>
            </w:r>
          </w:p>
        </w:tc>
      </w:tr>
      <w:tr w:rsidR="003D275D" w14:paraId="55461239" w14:textId="77777777" w:rsidTr="003D275D">
        <w:trPr>
          <w:trHeight w:val="1122"/>
        </w:trPr>
        <w:tc>
          <w:tcPr>
            <w:tcW w:w="2410" w:type="dxa"/>
          </w:tcPr>
          <w:p w14:paraId="098E9B51" w14:textId="77777777" w:rsidR="003D275D" w:rsidRDefault="003D275D" w:rsidP="00BA2EFF">
            <w:pPr>
              <w:pStyle w:val="TableParagraph"/>
              <w:spacing w:before="79"/>
              <w:ind w:left="14" w:right="335"/>
              <w:jc w:val="left"/>
              <w:rPr>
                <w:sz w:val="16"/>
                <w:szCs w:val="16"/>
              </w:rPr>
            </w:pPr>
            <w:r>
              <w:rPr>
                <w:sz w:val="16"/>
                <w:szCs w:val="16"/>
              </w:rPr>
              <w:t xml:space="preserve">შეღავათიანი მომსახურების აქტივი - </w:t>
            </w:r>
            <w:r>
              <w:rPr>
                <w:spacing w:val="-1"/>
                <w:sz w:val="16"/>
                <w:szCs w:val="16"/>
              </w:rPr>
              <w:t>ჩამანაცვლებელი</w:t>
            </w:r>
          </w:p>
          <w:p w14:paraId="3EE923A7" w14:textId="77777777" w:rsidR="003D275D" w:rsidRDefault="003D275D" w:rsidP="00BA2EFF">
            <w:pPr>
              <w:pStyle w:val="TableParagraph"/>
              <w:spacing w:before="0" w:line="191" w:lineRule="exact"/>
              <w:ind w:left="14"/>
              <w:jc w:val="left"/>
              <w:rPr>
                <w:sz w:val="16"/>
                <w:szCs w:val="16"/>
              </w:rPr>
            </w:pPr>
            <w:r>
              <w:rPr>
                <w:sz w:val="16"/>
                <w:szCs w:val="16"/>
              </w:rPr>
              <w:t>ზედაპირის</w:t>
            </w:r>
            <w:r>
              <w:rPr>
                <w:spacing w:val="-5"/>
                <w:sz w:val="16"/>
                <w:szCs w:val="16"/>
              </w:rPr>
              <w:t xml:space="preserve"> </w:t>
            </w:r>
            <w:r>
              <w:rPr>
                <w:sz w:val="16"/>
                <w:szCs w:val="16"/>
              </w:rPr>
              <w:t>ფენა</w:t>
            </w:r>
          </w:p>
        </w:tc>
        <w:tc>
          <w:tcPr>
            <w:tcW w:w="567" w:type="dxa"/>
          </w:tcPr>
          <w:p w14:paraId="1109A479" w14:textId="77777777" w:rsidR="003D275D" w:rsidRDefault="003D275D" w:rsidP="00BA2EFF">
            <w:pPr>
              <w:pStyle w:val="TableParagraph"/>
              <w:spacing w:before="127"/>
              <w:ind w:right="30"/>
              <w:rPr>
                <w:sz w:val="16"/>
              </w:rPr>
            </w:pPr>
            <w:r>
              <w:rPr>
                <w:sz w:val="16"/>
              </w:rPr>
              <w:t>–</w:t>
            </w:r>
          </w:p>
        </w:tc>
        <w:tc>
          <w:tcPr>
            <w:tcW w:w="425" w:type="dxa"/>
          </w:tcPr>
          <w:p w14:paraId="39F77187" w14:textId="77777777" w:rsidR="003D275D" w:rsidRDefault="003D275D" w:rsidP="00BA2EFF">
            <w:pPr>
              <w:pStyle w:val="TableParagraph"/>
              <w:spacing w:before="127"/>
              <w:ind w:right="30"/>
              <w:rPr>
                <w:sz w:val="16"/>
              </w:rPr>
            </w:pPr>
            <w:r>
              <w:rPr>
                <w:sz w:val="16"/>
              </w:rPr>
              <w:t>–</w:t>
            </w:r>
          </w:p>
        </w:tc>
        <w:tc>
          <w:tcPr>
            <w:tcW w:w="567" w:type="dxa"/>
          </w:tcPr>
          <w:p w14:paraId="64CB0B07" w14:textId="77777777" w:rsidR="003D275D" w:rsidRDefault="003D275D" w:rsidP="00BA2EFF">
            <w:pPr>
              <w:pStyle w:val="TableParagraph"/>
              <w:spacing w:before="127"/>
              <w:ind w:right="30"/>
              <w:rPr>
                <w:sz w:val="16"/>
              </w:rPr>
            </w:pPr>
            <w:r>
              <w:rPr>
                <w:sz w:val="16"/>
              </w:rPr>
              <w:t>–</w:t>
            </w:r>
          </w:p>
        </w:tc>
        <w:tc>
          <w:tcPr>
            <w:tcW w:w="567" w:type="dxa"/>
          </w:tcPr>
          <w:p w14:paraId="5C72F437" w14:textId="77777777" w:rsidR="003D275D" w:rsidRDefault="003D275D" w:rsidP="00BA2EFF">
            <w:pPr>
              <w:pStyle w:val="TableParagraph"/>
              <w:spacing w:before="127"/>
              <w:ind w:right="32"/>
              <w:rPr>
                <w:sz w:val="16"/>
              </w:rPr>
            </w:pPr>
            <w:r>
              <w:rPr>
                <w:sz w:val="16"/>
              </w:rPr>
              <w:t>–</w:t>
            </w:r>
          </w:p>
        </w:tc>
        <w:tc>
          <w:tcPr>
            <w:tcW w:w="426" w:type="dxa"/>
          </w:tcPr>
          <w:p w14:paraId="410FD8AB" w14:textId="77777777" w:rsidR="003D275D" w:rsidRDefault="003D275D" w:rsidP="00BA2EFF">
            <w:pPr>
              <w:pStyle w:val="TableParagraph"/>
              <w:spacing w:before="127"/>
              <w:ind w:right="30"/>
              <w:rPr>
                <w:sz w:val="16"/>
              </w:rPr>
            </w:pPr>
            <w:r>
              <w:rPr>
                <w:sz w:val="16"/>
              </w:rPr>
              <w:t>–</w:t>
            </w:r>
          </w:p>
        </w:tc>
        <w:tc>
          <w:tcPr>
            <w:tcW w:w="425" w:type="dxa"/>
          </w:tcPr>
          <w:p w14:paraId="17F7E72C" w14:textId="77777777" w:rsidR="003D275D" w:rsidRDefault="003D275D" w:rsidP="00BA2EFF">
            <w:pPr>
              <w:pStyle w:val="TableParagraph"/>
              <w:spacing w:before="127"/>
              <w:ind w:right="32"/>
              <w:rPr>
                <w:sz w:val="16"/>
              </w:rPr>
            </w:pPr>
            <w:r>
              <w:rPr>
                <w:sz w:val="16"/>
              </w:rPr>
              <w:t>–</w:t>
            </w:r>
          </w:p>
        </w:tc>
        <w:tc>
          <w:tcPr>
            <w:tcW w:w="425" w:type="dxa"/>
          </w:tcPr>
          <w:p w14:paraId="1C6C4EAA" w14:textId="77777777" w:rsidR="003D275D" w:rsidRDefault="003D275D" w:rsidP="00BA2EFF">
            <w:pPr>
              <w:pStyle w:val="TableParagraph"/>
              <w:spacing w:before="127"/>
              <w:ind w:right="31"/>
              <w:rPr>
                <w:sz w:val="16"/>
              </w:rPr>
            </w:pPr>
            <w:r>
              <w:rPr>
                <w:sz w:val="16"/>
              </w:rPr>
              <w:t>–</w:t>
            </w:r>
          </w:p>
        </w:tc>
        <w:tc>
          <w:tcPr>
            <w:tcW w:w="425" w:type="dxa"/>
          </w:tcPr>
          <w:p w14:paraId="021294C5" w14:textId="77777777" w:rsidR="003D275D" w:rsidRDefault="003D275D" w:rsidP="00BA2EFF">
            <w:pPr>
              <w:pStyle w:val="TableParagraph"/>
              <w:spacing w:before="127"/>
              <w:ind w:right="29"/>
              <w:rPr>
                <w:sz w:val="16"/>
              </w:rPr>
            </w:pPr>
            <w:r>
              <w:rPr>
                <w:sz w:val="16"/>
              </w:rPr>
              <w:t>110</w:t>
            </w:r>
          </w:p>
        </w:tc>
        <w:tc>
          <w:tcPr>
            <w:tcW w:w="567" w:type="dxa"/>
          </w:tcPr>
          <w:p w14:paraId="1DE20835" w14:textId="77777777" w:rsidR="003D275D" w:rsidRDefault="003D275D" w:rsidP="00BA2EFF">
            <w:pPr>
              <w:pStyle w:val="TableParagraph"/>
              <w:spacing w:before="127"/>
              <w:ind w:right="31"/>
              <w:rPr>
                <w:sz w:val="16"/>
              </w:rPr>
            </w:pPr>
            <w:r>
              <w:rPr>
                <w:sz w:val="16"/>
              </w:rPr>
              <w:t>92</w:t>
            </w:r>
          </w:p>
        </w:tc>
        <w:tc>
          <w:tcPr>
            <w:tcW w:w="426" w:type="dxa"/>
          </w:tcPr>
          <w:p w14:paraId="0361AD68" w14:textId="77777777" w:rsidR="003D275D" w:rsidRDefault="003D275D" w:rsidP="00BA2EFF">
            <w:pPr>
              <w:pStyle w:val="TableParagraph"/>
              <w:spacing w:before="127"/>
              <w:ind w:right="28"/>
              <w:rPr>
                <w:sz w:val="16"/>
              </w:rPr>
            </w:pPr>
            <w:r>
              <w:rPr>
                <w:sz w:val="16"/>
              </w:rPr>
              <w:t>73</w:t>
            </w:r>
          </w:p>
        </w:tc>
      </w:tr>
      <w:tr w:rsidR="003D275D" w14:paraId="4EFB7CFD" w14:textId="77777777" w:rsidTr="003D275D">
        <w:trPr>
          <w:trHeight w:val="914"/>
        </w:trPr>
        <w:tc>
          <w:tcPr>
            <w:tcW w:w="2410" w:type="dxa"/>
          </w:tcPr>
          <w:p w14:paraId="7C35EB52" w14:textId="77777777" w:rsidR="003D275D" w:rsidRDefault="003D275D" w:rsidP="00BA2EFF">
            <w:pPr>
              <w:pStyle w:val="TableParagraph"/>
              <w:spacing w:before="78" w:line="210" w:lineRule="atLeast"/>
              <w:ind w:left="14" w:right="501"/>
              <w:jc w:val="left"/>
              <w:rPr>
                <w:sz w:val="16"/>
                <w:szCs w:val="16"/>
              </w:rPr>
            </w:pPr>
            <w:r>
              <w:rPr>
                <w:sz w:val="16"/>
                <w:szCs w:val="16"/>
              </w:rPr>
              <w:t>მთლიანი შეღავათიანი მომსახურების აქტივი</w:t>
            </w:r>
          </w:p>
        </w:tc>
        <w:tc>
          <w:tcPr>
            <w:tcW w:w="567" w:type="dxa"/>
          </w:tcPr>
          <w:p w14:paraId="3B91A818" w14:textId="77777777" w:rsidR="003D275D" w:rsidRDefault="003D275D" w:rsidP="00BA2EFF">
            <w:pPr>
              <w:pStyle w:val="TableParagraph"/>
              <w:ind w:right="30"/>
              <w:rPr>
                <w:sz w:val="16"/>
              </w:rPr>
            </w:pPr>
            <w:r>
              <w:rPr>
                <w:sz w:val="16"/>
              </w:rPr>
              <w:t>525</w:t>
            </w:r>
          </w:p>
        </w:tc>
        <w:tc>
          <w:tcPr>
            <w:tcW w:w="425" w:type="dxa"/>
          </w:tcPr>
          <w:p w14:paraId="5DEA6B92" w14:textId="77777777" w:rsidR="003D275D" w:rsidRDefault="003D275D" w:rsidP="00BA2EFF">
            <w:pPr>
              <w:pStyle w:val="TableParagraph"/>
              <w:ind w:right="30"/>
              <w:rPr>
                <w:sz w:val="16"/>
              </w:rPr>
            </w:pPr>
            <w:r>
              <w:rPr>
                <w:sz w:val="16"/>
              </w:rPr>
              <w:t>1,050</w:t>
            </w:r>
          </w:p>
        </w:tc>
        <w:tc>
          <w:tcPr>
            <w:tcW w:w="567" w:type="dxa"/>
          </w:tcPr>
          <w:p w14:paraId="052DAB7D" w14:textId="77777777" w:rsidR="003D275D" w:rsidRDefault="003D275D" w:rsidP="00BA2EFF">
            <w:pPr>
              <w:pStyle w:val="TableParagraph"/>
              <w:ind w:right="30"/>
              <w:rPr>
                <w:sz w:val="16"/>
              </w:rPr>
            </w:pPr>
            <w:r>
              <w:rPr>
                <w:sz w:val="16"/>
              </w:rPr>
              <w:t>994</w:t>
            </w:r>
          </w:p>
        </w:tc>
        <w:tc>
          <w:tcPr>
            <w:tcW w:w="567" w:type="dxa"/>
          </w:tcPr>
          <w:p w14:paraId="4418A005" w14:textId="77777777" w:rsidR="003D275D" w:rsidRDefault="003D275D" w:rsidP="00BA2EFF">
            <w:pPr>
              <w:pStyle w:val="TableParagraph"/>
              <w:ind w:right="31"/>
              <w:rPr>
                <w:sz w:val="16"/>
              </w:rPr>
            </w:pPr>
            <w:r>
              <w:rPr>
                <w:sz w:val="16"/>
              </w:rPr>
              <w:t>937</w:t>
            </w:r>
          </w:p>
        </w:tc>
        <w:tc>
          <w:tcPr>
            <w:tcW w:w="426" w:type="dxa"/>
          </w:tcPr>
          <w:p w14:paraId="7FBFAFD6" w14:textId="77777777" w:rsidR="003D275D" w:rsidRDefault="003D275D" w:rsidP="00BA2EFF">
            <w:pPr>
              <w:pStyle w:val="TableParagraph"/>
              <w:ind w:right="30"/>
              <w:rPr>
                <w:sz w:val="16"/>
              </w:rPr>
            </w:pPr>
            <w:r>
              <w:rPr>
                <w:sz w:val="16"/>
              </w:rPr>
              <w:t>881</w:t>
            </w:r>
          </w:p>
        </w:tc>
        <w:tc>
          <w:tcPr>
            <w:tcW w:w="425" w:type="dxa"/>
          </w:tcPr>
          <w:p w14:paraId="77C9A4A4" w14:textId="77777777" w:rsidR="003D275D" w:rsidRDefault="003D275D" w:rsidP="00BA2EFF">
            <w:pPr>
              <w:pStyle w:val="TableParagraph"/>
              <w:ind w:right="31"/>
              <w:rPr>
                <w:sz w:val="16"/>
              </w:rPr>
            </w:pPr>
            <w:r>
              <w:rPr>
                <w:sz w:val="16"/>
              </w:rPr>
              <w:t>825</w:t>
            </w:r>
          </w:p>
        </w:tc>
        <w:tc>
          <w:tcPr>
            <w:tcW w:w="425" w:type="dxa"/>
          </w:tcPr>
          <w:p w14:paraId="0DBE2A2E" w14:textId="77777777" w:rsidR="003D275D" w:rsidRDefault="003D275D" w:rsidP="00BA2EFF">
            <w:pPr>
              <w:pStyle w:val="TableParagraph"/>
              <w:ind w:right="31"/>
              <w:rPr>
                <w:sz w:val="16"/>
              </w:rPr>
            </w:pPr>
            <w:r>
              <w:rPr>
                <w:sz w:val="16"/>
              </w:rPr>
              <w:t>768</w:t>
            </w:r>
          </w:p>
        </w:tc>
        <w:tc>
          <w:tcPr>
            <w:tcW w:w="425" w:type="dxa"/>
          </w:tcPr>
          <w:p w14:paraId="5364F144" w14:textId="77777777" w:rsidR="003D275D" w:rsidRDefault="003D275D" w:rsidP="00BA2EFF">
            <w:pPr>
              <w:pStyle w:val="TableParagraph"/>
              <w:ind w:right="29"/>
              <w:rPr>
                <w:sz w:val="16"/>
              </w:rPr>
            </w:pPr>
            <w:r>
              <w:rPr>
                <w:sz w:val="16"/>
              </w:rPr>
              <w:t>822</w:t>
            </w:r>
          </w:p>
        </w:tc>
        <w:tc>
          <w:tcPr>
            <w:tcW w:w="567" w:type="dxa"/>
          </w:tcPr>
          <w:p w14:paraId="62888D46" w14:textId="77777777" w:rsidR="003D275D" w:rsidRDefault="003D275D" w:rsidP="00BA2EFF">
            <w:pPr>
              <w:pStyle w:val="TableParagraph"/>
              <w:ind w:right="32"/>
              <w:rPr>
                <w:sz w:val="16"/>
              </w:rPr>
            </w:pPr>
            <w:r>
              <w:rPr>
                <w:sz w:val="16"/>
              </w:rPr>
              <w:t>766</w:t>
            </w:r>
          </w:p>
        </w:tc>
        <w:tc>
          <w:tcPr>
            <w:tcW w:w="426" w:type="dxa"/>
          </w:tcPr>
          <w:p w14:paraId="2BA0B2E3" w14:textId="77777777" w:rsidR="003D275D" w:rsidRDefault="003D275D" w:rsidP="00BA2EFF">
            <w:pPr>
              <w:pStyle w:val="TableParagraph"/>
              <w:ind w:right="29"/>
              <w:rPr>
                <w:sz w:val="16"/>
              </w:rPr>
            </w:pPr>
            <w:r>
              <w:rPr>
                <w:sz w:val="16"/>
              </w:rPr>
              <w:t>709</w:t>
            </w:r>
          </w:p>
        </w:tc>
      </w:tr>
      <w:tr w:rsidR="003D275D" w14:paraId="6B23124A" w14:textId="77777777" w:rsidTr="003D275D">
        <w:trPr>
          <w:trHeight w:val="426"/>
        </w:trPr>
        <w:tc>
          <w:tcPr>
            <w:tcW w:w="2410" w:type="dxa"/>
          </w:tcPr>
          <w:p w14:paraId="20F6DD8A" w14:textId="77777777" w:rsidR="003D275D" w:rsidRDefault="003D275D" w:rsidP="00BA2EFF">
            <w:pPr>
              <w:pStyle w:val="TableParagraph"/>
              <w:spacing w:before="78"/>
              <w:ind w:left="14"/>
              <w:jc w:val="left"/>
              <w:rPr>
                <w:sz w:val="16"/>
                <w:szCs w:val="16"/>
              </w:rPr>
            </w:pPr>
            <w:r>
              <w:rPr>
                <w:sz w:val="16"/>
                <w:szCs w:val="16"/>
              </w:rPr>
              <w:t>ფულადი სახსრები</w:t>
            </w:r>
          </w:p>
        </w:tc>
        <w:tc>
          <w:tcPr>
            <w:tcW w:w="567" w:type="dxa"/>
          </w:tcPr>
          <w:p w14:paraId="399DB2A0" w14:textId="77777777" w:rsidR="003D275D" w:rsidRDefault="003D275D" w:rsidP="00BA2EFF">
            <w:pPr>
              <w:pStyle w:val="TableParagraph"/>
              <w:ind w:right="30"/>
              <w:rPr>
                <w:sz w:val="16"/>
              </w:rPr>
            </w:pPr>
            <w:r>
              <w:rPr>
                <w:sz w:val="16"/>
              </w:rPr>
              <w:t>–</w:t>
            </w:r>
          </w:p>
        </w:tc>
        <w:tc>
          <w:tcPr>
            <w:tcW w:w="425" w:type="dxa"/>
          </w:tcPr>
          <w:p w14:paraId="71DA8681" w14:textId="77777777" w:rsidR="003D275D" w:rsidRDefault="003D275D" w:rsidP="00BA2EFF">
            <w:pPr>
              <w:pStyle w:val="TableParagraph"/>
              <w:ind w:right="30"/>
              <w:rPr>
                <w:sz w:val="16"/>
              </w:rPr>
            </w:pPr>
            <w:r>
              <w:rPr>
                <w:sz w:val="16"/>
              </w:rPr>
              <w:t>–</w:t>
            </w:r>
          </w:p>
        </w:tc>
        <w:tc>
          <w:tcPr>
            <w:tcW w:w="567" w:type="dxa"/>
          </w:tcPr>
          <w:p w14:paraId="6766EFA8" w14:textId="77777777" w:rsidR="003D275D" w:rsidRDefault="003D275D" w:rsidP="00BA2EFF">
            <w:pPr>
              <w:pStyle w:val="TableParagraph"/>
              <w:ind w:right="30"/>
              <w:rPr>
                <w:sz w:val="16"/>
              </w:rPr>
            </w:pPr>
            <w:r>
              <w:rPr>
                <w:sz w:val="16"/>
              </w:rPr>
              <w:t>(200)</w:t>
            </w:r>
          </w:p>
        </w:tc>
        <w:tc>
          <w:tcPr>
            <w:tcW w:w="567" w:type="dxa"/>
          </w:tcPr>
          <w:p w14:paraId="7304F657" w14:textId="77777777" w:rsidR="003D275D" w:rsidRDefault="003D275D" w:rsidP="00BA2EFF">
            <w:pPr>
              <w:pStyle w:val="TableParagraph"/>
              <w:ind w:right="31"/>
              <w:rPr>
                <w:sz w:val="16"/>
              </w:rPr>
            </w:pPr>
            <w:r>
              <w:rPr>
                <w:sz w:val="16"/>
              </w:rPr>
              <w:t>(400)</w:t>
            </w:r>
          </w:p>
        </w:tc>
        <w:tc>
          <w:tcPr>
            <w:tcW w:w="426" w:type="dxa"/>
          </w:tcPr>
          <w:p w14:paraId="206B608B" w14:textId="77777777" w:rsidR="003D275D" w:rsidRDefault="003D275D" w:rsidP="00BA2EFF">
            <w:pPr>
              <w:pStyle w:val="TableParagraph"/>
              <w:ind w:right="30"/>
              <w:rPr>
                <w:sz w:val="16"/>
              </w:rPr>
            </w:pPr>
            <w:r>
              <w:rPr>
                <w:sz w:val="16"/>
              </w:rPr>
              <w:t>(600)</w:t>
            </w:r>
          </w:p>
        </w:tc>
        <w:tc>
          <w:tcPr>
            <w:tcW w:w="425" w:type="dxa"/>
          </w:tcPr>
          <w:p w14:paraId="52636E91" w14:textId="77777777" w:rsidR="003D275D" w:rsidRDefault="003D275D" w:rsidP="00BA2EFF">
            <w:pPr>
              <w:pStyle w:val="TableParagraph"/>
              <w:ind w:right="31"/>
              <w:rPr>
                <w:sz w:val="16"/>
              </w:rPr>
            </w:pPr>
            <w:r>
              <w:rPr>
                <w:sz w:val="16"/>
              </w:rPr>
              <w:t>(800)</w:t>
            </w:r>
          </w:p>
        </w:tc>
        <w:tc>
          <w:tcPr>
            <w:tcW w:w="425" w:type="dxa"/>
          </w:tcPr>
          <w:p w14:paraId="4B9581BF" w14:textId="77777777" w:rsidR="003D275D" w:rsidRDefault="003D275D" w:rsidP="00BA2EFF">
            <w:pPr>
              <w:pStyle w:val="TableParagraph"/>
              <w:ind w:right="30"/>
              <w:rPr>
                <w:sz w:val="16"/>
              </w:rPr>
            </w:pPr>
            <w:r>
              <w:rPr>
                <w:sz w:val="16"/>
              </w:rPr>
              <w:t>(1,000)</w:t>
            </w:r>
          </w:p>
        </w:tc>
        <w:tc>
          <w:tcPr>
            <w:tcW w:w="425" w:type="dxa"/>
          </w:tcPr>
          <w:p w14:paraId="419F6AC2" w14:textId="77777777" w:rsidR="003D275D" w:rsidRDefault="003D275D" w:rsidP="00BA2EFF">
            <w:pPr>
              <w:pStyle w:val="TableParagraph"/>
              <w:ind w:right="28"/>
              <w:rPr>
                <w:sz w:val="16"/>
              </w:rPr>
            </w:pPr>
            <w:r>
              <w:rPr>
                <w:sz w:val="16"/>
              </w:rPr>
              <w:t>(1,200)</w:t>
            </w:r>
          </w:p>
        </w:tc>
        <w:tc>
          <w:tcPr>
            <w:tcW w:w="567" w:type="dxa"/>
          </w:tcPr>
          <w:p w14:paraId="1BCF5D4F" w14:textId="77777777" w:rsidR="003D275D" w:rsidRDefault="003D275D" w:rsidP="00BA2EFF">
            <w:pPr>
              <w:pStyle w:val="TableParagraph"/>
              <w:ind w:right="32"/>
              <w:rPr>
                <w:sz w:val="16"/>
              </w:rPr>
            </w:pPr>
            <w:r>
              <w:rPr>
                <w:sz w:val="16"/>
              </w:rPr>
              <w:t>(1,400)</w:t>
            </w:r>
          </w:p>
        </w:tc>
        <w:tc>
          <w:tcPr>
            <w:tcW w:w="426" w:type="dxa"/>
          </w:tcPr>
          <w:p w14:paraId="7D3B6874" w14:textId="77777777" w:rsidR="003D275D" w:rsidRDefault="003D275D" w:rsidP="00BA2EFF">
            <w:pPr>
              <w:pStyle w:val="TableParagraph"/>
              <w:ind w:right="29"/>
              <w:rPr>
                <w:sz w:val="16"/>
              </w:rPr>
            </w:pPr>
            <w:r>
              <w:rPr>
                <w:sz w:val="16"/>
              </w:rPr>
              <w:t>(1,600)</w:t>
            </w:r>
          </w:p>
        </w:tc>
      </w:tr>
      <w:tr w:rsidR="003D275D" w14:paraId="53627A27" w14:textId="77777777" w:rsidTr="003D275D">
        <w:trPr>
          <w:trHeight w:val="496"/>
        </w:trPr>
        <w:tc>
          <w:tcPr>
            <w:tcW w:w="2410" w:type="dxa"/>
          </w:tcPr>
          <w:p w14:paraId="3B818D4E" w14:textId="77777777" w:rsidR="003D275D" w:rsidRDefault="003D275D" w:rsidP="00BA2EFF">
            <w:pPr>
              <w:pStyle w:val="TableParagraph"/>
              <w:spacing w:before="78" w:line="210" w:lineRule="atLeast"/>
              <w:ind w:left="14" w:right="470"/>
              <w:jc w:val="left"/>
              <w:rPr>
                <w:sz w:val="16"/>
                <w:szCs w:val="16"/>
              </w:rPr>
            </w:pPr>
            <w:r>
              <w:rPr>
                <w:sz w:val="16"/>
                <w:szCs w:val="16"/>
              </w:rPr>
              <w:t>ფინანსური ვალდებულება</w:t>
            </w:r>
          </w:p>
        </w:tc>
        <w:tc>
          <w:tcPr>
            <w:tcW w:w="567" w:type="dxa"/>
          </w:tcPr>
          <w:p w14:paraId="7416BCE1" w14:textId="77777777" w:rsidR="003D275D" w:rsidRDefault="003D275D" w:rsidP="00BA2EFF">
            <w:pPr>
              <w:pStyle w:val="TableParagraph"/>
              <w:ind w:right="29"/>
              <w:rPr>
                <w:sz w:val="16"/>
              </w:rPr>
            </w:pPr>
            <w:r>
              <w:rPr>
                <w:sz w:val="16"/>
              </w:rPr>
              <w:t>(525)</w:t>
            </w:r>
          </w:p>
        </w:tc>
        <w:tc>
          <w:tcPr>
            <w:tcW w:w="425" w:type="dxa"/>
          </w:tcPr>
          <w:p w14:paraId="2758F1E2" w14:textId="77777777" w:rsidR="003D275D" w:rsidRDefault="003D275D" w:rsidP="00BA2EFF">
            <w:pPr>
              <w:pStyle w:val="TableParagraph"/>
              <w:ind w:right="29"/>
              <w:rPr>
                <w:sz w:val="16"/>
              </w:rPr>
            </w:pPr>
            <w:r>
              <w:rPr>
                <w:sz w:val="16"/>
              </w:rPr>
              <w:t>(1,082)</w:t>
            </w:r>
          </w:p>
        </w:tc>
        <w:tc>
          <w:tcPr>
            <w:tcW w:w="567" w:type="dxa"/>
          </w:tcPr>
          <w:p w14:paraId="1A44458B" w14:textId="77777777" w:rsidR="003D275D" w:rsidRDefault="003D275D" w:rsidP="00BA2EFF">
            <w:pPr>
              <w:pStyle w:val="TableParagraph"/>
              <w:ind w:right="29"/>
              <w:rPr>
                <w:sz w:val="16"/>
              </w:rPr>
            </w:pPr>
            <w:r>
              <w:rPr>
                <w:sz w:val="16"/>
              </w:rPr>
              <w:t>(961)</w:t>
            </w:r>
          </w:p>
        </w:tc>
        <w:tc>
          <w:tcPr>
            <w:tcW w:w="567" w:type="dxa"/>
          </w:tcPr>
          <w:p w14:paraId="482CA230" w14:textId="77777777" w:rsidR="003D275D" w:rsidRDefault="003D275D" w:rsidP="00BA2EFF">
            <w:pPr>
              <w:pStyle w:val="TableParagraph"/>
              <w:ind w:right="31"/>
              <w:rPr>
                <w:sz w:val="16"/>
              </w:rPr>
            </w:pPr>
            <w:r>
              <w:rPr>
                <w:sz w:val="16"/>
              </w:rPr>
              <w:t>(832)</w:t>
            </w:r>
          </w:p>
        </w:tc>
        <w:tc>
          <w:tcPr>
            <w:tcW w:w="426" w:type="dxa"/>
          </w:tcPr>
          <w:p w14:paraId="7356EA38" w14:textId="77777777" w:rsidR="003D275D" w:rsidRDefault="003D275D" w:rsidP="00BA2EFF">
            <w:pPr>
              <w:pStyle w:val="TableParagraph"/>
              <w:ind w:right="29"/>
              <w:rPr>
                <w:sz w:val="16"/>
              </w:rPr>
            </w:pPr>
            <w:r>
              <w:rPr>
                <w:sz w:val="16"/>
              </w:rPr>
              <w:t>(695)</w:t>
            </w:r>
          </w:p>
        </w:tc>
        <w:tc>
          <w:tcPr>
            <w:tcW w:w="425" w:type="dxa"/>
          </w:tcPr>
          <w:p w14:paraId="68645DED" w14:textId="77777777" w:rsidR="003D275D" w:rsidRDefault="003D275D" w:rsidP="00BA2EFF">
            <w:pPr>
              <w:pStyle w:val="TableParagraph"/>
              <w:ind w:right="31"/>
              <w:rPr>
                <w:sz w:val="16"/>
              </w:rPr>
            </w:pPr>
            <w:r>
              <w:rPr>
                <w:sz w:val="16"/>
              </w:rPr>
              <w:t>(550)</w:t>
            </w:r>
          </w:p>
        </w:tc>
        <w:tc>
          <w:tcPr>
            <w:tcW w:w="425" w:type="dxa"/>
          </w:tcPr>
          <w:p w14:paraId="6D744967" w14:textId="77777777" w:rsidR="003D275D" w:rsidRDefault="003D275D" w:rsidP="00BA2EFF">
            <w:pPr>
              <w:pStyle w:val="TableParagraph"/>
              <w:ind w:right="30"/>
              <w:rPr>
                <w:sz w:val="16"/>
              </w:rPr>
            </w:pPr>
            <w:r>
              <w:rPr>
                <w:sz w:val="16"/>
              </w:rPr>
              <w:t>(396)</w:t>
            </w:r>
          </w:p>
        </w:tc>
        <w:tc>
          <w:tcPr>
            <w:tcW w:w="425" w:type="dxa"/>
          </w:tcPr>
          <w:p w14:paraId="2130DB5F" w14:textId="77777777" w:rsidR="003D275D" w:rsidRDefault="003D275D" w:rsidP="00BA2EFF">
            <w:pPr>
              <w:pStyle w:val="TableParagraph"/>
              <w:ind w:right="28"/>
              <w:rPr>
                <w:sz w:val="16"/>
              </w:rPr>
            </w:pPr>
            <w:r>
              <w:rPr>
                <w:sz w:val="16"/>
              </w:rPr>
              <w:t>(343)</w:t>
            </w:r>
          </w:p>
        </w:tc>
        <w:tc>
          <w:tcPr>
            <w:tcW w:w="567" w:type="dxa"/>
          </w:tcPr>
          <w:p w14:paraId="6A5C952A" w14:textId="77777777" w:rsidR="003D275D" w:rsidRDefault="003D275D" w:rsidP="00BA2EFF">
            <w:pPr>
              <w:pStyle w:val="TableParagraph"/>
              <w:ind w:right="31"/>
              <w:rPr>
                <w:sz w:val="16"/>
              </w:rPr>
            </w:pPr>
            <w:r>
              <w:rPr>
                <w:sz w:val="16"/>
              </w:rPr>
              <w:t>(177)</w:t>
            </w:r>
          </w:p>
        </w:tc>
        <w:tc>
          <w:tcPr>
            <w:tcW w:w="426" w:type="dxa"/>
          </w:tcPr>
          <w:p w14:paraId="7CD35B4C" w14:textId="77777777" w:rsidR="003D275D" w:rsidRDefault="003D275D" w:rsidP="00BA2EFF">
            <w:pPr>
              <w:pStyle w:val="TableParagraph"/>
              <w:ind w:right="29"/>
              <w:rPr>
                <w:sz w:val="16"/>
              </w:rPr>
            </w:pPr>
            <w:r>
              <w:rPr>
                <w:sz w:val="16"/>
              </w:rPr>
              <w:t>–</w:t>
            </w:r>
          </w:p>
        </w:tc>
      </w:tr>
      <w:tr w:rsidR="003D275D" w14:paraId="0E879466" w14:textId="77777777" w:rsidTr="003D275D">
        <w:trPr>
          <w:trHeight w:val="496"/>
        </w:trPr>
        <w:tc>
          <w:tcPr>
            <w:tcW w:w="2410" w:type="dxa"/>
          </w:tcPr>
          <w:p w14:paraId="03F51AA4" w14:textId="77777777" w:rsidR="003D275D" w:rsidRDefault="003D275D" w:rsidP="00BA2EFF">
            <w:pPr>
              <w:pStyle w:val="TableParagraph"/>
              <w:spacing w:before="78" w:line="210" w:lineRule="atLeast"/>
              <w:ind w:left="14" w:right="94"/>
              <w:jc w:val="left"/>
              <w:rPr>
                <w:sz w:val="16"/>
                <w:szCs w:val="16"/>
              </w:rPr>
            </w:pPr>
            <w:r>
              <w:rPr>
                <w:sz w:val="16"/>
                <w:szCs w:val="16"/>
              </w:rPr>
              <w:t>დაგროვებული ნამეტი/(დეფიციტი)</w:t>
            </w:r>
          </w:p>
        </w:tc>
        <w:tc>
          <w:tcPr>
            <w:tcW w:w="567" w:type="dxa"/>
          </w:tcPr>
          <w:p w14:paraId="6D0BAB57" w14:textId="77777777" w:rsidR="003D275D" w:rsidRDefault="003D275D" w:rsidP="00BA2EFF">
            <w:pPr>
              <w:pStyle w:val="TableParagraph"/>
              <w:ind w:right="30"/>
              <w:rPr>
                <w:sz w:val="16"/>
              </w:rPr>
            </w:pPr>
            <w:r>
              <w:rPr>
                <w:sz w:val="16"/>
              </w:rPr>
              <w:t>–</w:t>
            </w:r>
          </w:p>
        </w:tc>
        <w:tc>
          <w:tcPr>
            <w:tcW w:w="425" w:type="dxa"/>
          </w:tcPr>
          <w:p w14:paraId="73B9176C" w14:textId="77777777" w:rsidR="003D275D" w:rsidRDefault="003D275D" w:rsidP="00BA2EFF">
            <w:pPr>
              <w:pStyle w:val="TableParagraph"/>
              <w:ind w:right="29"/>
              <w:rPr>
                <w:sz w:val="16"/>
              </w:rPr>
            </w:pPr>
            <w:r>
              <w:rPr>
                <w:sz w:val="16"/>
              </w:rPr>
              <w:t>32</w:t>
            </w:r>
          </w:p>
        </w:tc>
        <w:tc>
          <w:tcPr>
            <w:tcW w:w="567" w:type="dxa"/>
          </w:tcPr>
          <w:p w14:paraId="1EC47CF4" w14:textId="77777777" w:rsidR="003D275D" w:rsidRDefault="003D275D" w:rsidP="00BA2EFF">
            <w:pPr>
              <w:pStyle w:val="TableParagraph"/>
              <w:ind w:right="30"/>
              <w:rPr>
                <w:sz w:val="16"/>
              </w:rPr>
            </w:pPr>
            <w:r>
              <w:rPr>
                <w:sz w:val="16"/>
              </w:rPr>
              <w:t>167</w:t>
            </w:r>
          </w:p>
        </w:tc>
        <w:tc>
          <w:tcPr>
            <w:tcW w:w="567" w:type="dxa"/>
          </w:tcPr>
          <w:p w14:paraId="72FA53B6" w14:textId="77777777" w:rsidR="003D275D" w:rsidRDefault="003D275D" w:rsidP="00BA2EFF">
            <w:pPr>
              <w:pStyle w:val="TableParagraph"/>
              <w:ind w:right="31"/>
              <w:rPr>
                <w:sz w:val="16"/>
              </w:rPr>
            </w:pPr>
            <w:r>
              <w:rPr>
                <w:sz w:val="16"/>
              </w:rPr>
              <w:t>295</w:t>
            </w:r>
          </w:p>
        </w:tc>
        <w:tc>
          <w:tcPr>
            <w:tcW w:w="426" w:type="dxa"/>
          </w:tcPr>
          <w:p w14:paraId="086A5A5E" w14:textId="77777777" w:rsidR="003D275D" w:rsidRDefault="003D275D" w:rsidP="00BA2EFF">
            <w:pPr>
              <w:pStyle w:val="TableParagraph"/>
              <w:ind w:right="30"/>
              <w:rPr>
                <w:sz w:val="16"/>
              </w:rPr>
            </w:pPr>
            <w:r>
              <w:rPr>
                <w:sz w:val="16"/>
              </w:rPr>
              <w:t>414</w:t>
            </w:r>
          </w:p>
        </w:tc>
        <w:tc>
          <w:tcPr>
            <w:tcW w:w="425" w:type="dxa"/>
          </w:tcPr>
          <w:p w14:paraId="73197554" w14:textId="77777777" w:rsidR="003D275D" w:rsidRDefault="003D275D" w:rsidP="00BA2EFF">
            <w:pPr>
              <w:pStyle w:val="TableParagraph"/>
              <w:ind w:right="31"/>
              <w:rPr>
                <w:sz w:val="16"/>
              </w:rPr>
            </w:pPr>
            <w:r>
              <w:rPr>
                <w:sz w:val="16"/>
              </w:rPr>
              <w:t>525</w:t>
            </w:r>
          </w:p>
        </w:tc>
        <w:tc>
          <w:tcPr>
            <w:tcW w:w="425" w:type="dxa"/>
          </w:tcPr>
          <w:p w14:paraId="32B705A9" w14:textId="77777777" w:rsidR="003D275D" w:rsidRDefault="003D275D" w:rsidP="00BA2EFF">
            <w:pPr>
              <w:pStyle w:val="TableParagraph"/>
              <w:ind w:right="31"/>
              <w:rPr>
                <w:sz w:val="16"/>
              </w:rPr>
            </w:pPr>
            <w:r>
              <w:rPr>
                <w:sz w:val="16"/>
              </w:rPr>
              <w:t>628</w:t>
            </w:r>
          </w:p>
        </w:tc>
        <w:tc>
          <w:tcPr>
            <w:tcW w:w="425" w:type="dxa"/>
          </w:tcPr>
          <w:p w14:paraId="3260FED6" w14:textId="77777777" w:rsidR="003D275D" w:rsidRDefault="003D275D" w:rsidP="00BA2EFF">
            <w:pPr>
              <w:pStyle w:val="TableParagraph"/>
              <w:ind w:right="29"/>
              <w:rPr>
                <w:sz w:val="16"/>
              </w:rPr>
            </w:pPr>
            <w:r>
              <w:rPr>
                <w:sz w:val="16"/>
              </w:rPr>
              <w:t>721</w:t>
            </w:r>
          </w:p>
        </w:tc>
        <w:tc>
          <w:tcPr>
            <w:tcW w:w="567" w:type="dxa"/>
          </w:tcPr>
          <w:p w14:paraId="4E1D146F" w14:textId="77777777" w:rsidR="003D275D" w:rsidRDefault="003D275D" w:rsidP="00BA2EFF">
            <w:pPr>
              <w:pStyle w:val="TableParagraph"/>
              <w:ind w:right="32"/>
              <w:rPr>
                <w:sz w:val="16"/>
              </w:rPr>
            </w:pPr>
            <w:r>
              <w:rPr>
                <w:sz w:val="16"/>
              </w:rPr>
              <w:t>811</w:t>
            </w:r>
          </w:p>
        </w:tc>
        <w:tc>
          <w:tcPr>
            <w:tcW w:w="426" w:type="dxa"/>
          </w:tcPr>
          <w:p w14:paraId="4CA5C51C" w14:textId="77777777" w:rsidR="003D275D" w:rsidRDefault="003D275D" w:rsidP="00BA2EFF">
            <w:pPr>
              <w:pStyle w:val="TableParagraph"/>
              <w:ind w:right="29"/>
              <w:rPr>
                <w:sz w:val="16"/>
              </w:rPr>
            </w:pPr>
            <w:r>
              <w:rPr>
                <w:sz w:val="16"/>
              </w:rPr>
              <w:t>891</w:t>
            </w:r>
          </w:p>
        </w:tc>
      </w:tr>
      <w:tr w:rsidR="003D275D" w14:paraId="60C292DD" w14:textId="77777777" w:rsidTr="003D275D">
        <w:trPr>
          <w:trHeight w:val="2868"/>
        </w:trPr>
        <w:tc>
          <w:tcPr>
            <w:tcW w:w="7230" w:type="dxa"/>
            <w:gridSpan w:val="11"/>
          </w:tcPr>
          <w:p w14:paraId="516684B2" w14:textId="77777777" w:rsidR="003D275D" w:rsidRPr="003D275D" w:rsidRDefault="003D275D" w:rsidP="003D275D">
            <w:pPr>
              <w:ind w:left="142" w:right="141"/>
              <w:jc w:val="both"/>
              <w:rPr>
                <w:rFonts w:ascii="Sylfaen" w:hAnsi="Sylfaen"/>
                <w:b/>
                <w:bCs/>
                <w:sz w:val="16"/>
                <w:szCs w:val="16"/>
              </w:rPr>
            </w:pPr>
            <w:r w:rsidRPr="003D275D">
              <w:rPr>
                <w:rFonts w:ascii="Sylfaen" w:hAnsi="Sylfaen"/>
                <w:b/>
                <w:bCs/>
                <w:sz w:val="16"/>
                <w:szCs w:val="16"/>
              </w:rPr>
              <w:t>შენიშვნა:</w:t>
            </w:r>
          </w:p>
          <w:p w14:paraId="64FD91BB" w14:textId="77777777" w:rsidR="003D275D" w:rsidRPr="003D275D" w:rsidRDefault="003D275D" w:rsidP="003D275D">
            <w:pPr>
              <w:pStyle w:val="ListParagraph"/>
              <w:numPr>
                <w:ilvl w:val="0"/>
                <w:numId w:val="10"/>
              </w:numPr>
              <w:ind w:left="142" w:right="141"/>
              <w:jc w:val="both"/>
              <w:rPr>
                <w:rFonts w:ascii="Sylfaen" w:hAnsi="Sylfaen"/>
                <w:sz w:val="16"/>
                <w:szCs w:val="16"/>
              </w:rPr>
            </w:pPr>
            <w:r w:rsidRPr="003D275D">
              <w:rPr>
                <w:rFonts w:ascii="Sylfaen" w:hAnsi="Sylfaen"/>
                <w:sz w:val="16"/>
                <w:szCs w:val="16"/>
              </w:rPr>
              <w:t xml:space="preserve">ამ მაგალითში, ზედაპირის ხელახლა დაგება, როგორც მოსალოდნელია, ხდება მე-8 წელს, როდესაც თავდაპირველად დაგებული გზის ზედაპირი მთლიანად გაიცვითება.  თუ ხელახლა დაგება მოხდა უფრო ადრე, თავდაპირველად დაგებული გზის ზედაპირი არ იქნება სრულად გაცვეთილი და საჭირო იქნება მისი აღიარების შეწყვეტა </w:t>
            </w:r>
            <w:r w:rsidRPr="003D275D">
              <w:rPr>
                <w:rFonts w:ascii="Sylfaen" w:hAnsi="Sylfaen"/>
                <w:strike/>
                <w:sz w:val="16"/>
                <w:szCs w:val="16"/>
              </w:rPr>
              <w:t>სსბასს 17-ის</w:t>
            </w:r>
            <w:r w:rsidRPr="003D275D">
              <w:rPr>
                <w:rFonts w:ascii="Sylfaen" w:hAnsi="Sylfaen"/>
                <w:sz w:val="16"/>
                <w:szCs w:val="16"/>
              </w:rPr>
              <w:t xml:space="preserve"> </w:t>
            </w:r>
            <w:r w:rsidRPr="003D275D">
              <w:rPr>
                <w:rFonts w:ascii="Sylfaen" w:hAnsi="Sylfaen"/>
                <w:sz w:val="16"/>
                <w:szCs w:val="16"/>
                <w:u w:val="single"/>
              </w:rPr>
              <w:t>სსბასს 45-ის</w:t>
            </w:r>
            <w:r w:rsidRPr="003D275D">
              <w:rPr>
                <w:rFonts w:ascii="Sylfaen" w:hAnsi="Sylfaen"/>
                <w:sz w:val="16"/>
                <w:szCs w:val="16"/>
              </w:rPr>
              <w:t xml:space="preserve"> შესაბამისად, ხელახლა დაგებასთან დაკავშირებული შეღავათიანი მომსახურების აქტივის ახალი კომპონენტის აღიარებამდე.  </w:t>
            </w:r>
          </w:p>
          <w:p w14:paraId="2CF29068" w14:textId="77777777" w:rsidR="003D275D" w:rsidRPr="003D275D" w:rsidRDefault="003D275D" w:rsidP="003D275D">
            <w:pPr>
              <w:pStyle w:val="ListParagraph"/>
              <w:numPr>
                <w:ilvl w:val="0"/>
                <w:numId w:val="10"/>
              </w:numPr>
              <w:ind w:left="142" w:right="141"/>
              <w:jc w:val="both"/>
              <w:rPr>
                <w:rFonts w:ascii="Sylfaen" w:hAnsi="Sylfaen"/>
                <w:sz w:val="16"/>
                <w:szCs w:val="16"/>
              </w:rPr>
            </w:pPr>
            <w:r w:rsidRPr="003D275D">
              <w:rPr>
                <w:rFonts w:ascii="Sylfaen" w:hAnsi="Sylfaen"/>
                <w:sz w:val="16"/>
                <w:szCs w:val="16"/>
              </w:rPr>
              <w:t xml:space="preserve">ხელახლა დაგებასთან დაკავშირებული შეღავათიანი მომსახურების აქტივის ახალი კომპონენტი აღიარდება მე-8 წელს.  9-10 წლები ასახავს ამ დამატებითი კომპონენტის ცვეთას (ცხრილი 1.2). </w:t>
            </w:r>
          </w:p>
          <w:p w14:paraId="7CD70AB4" w14:textId="709AB9B3" w:rsidR="003D275D" w:rsidRPr="003D275D" w:rsidRDefault="003D275D" w:rsidP="003D275D">
            <w:pPr>
              <w:pStyle w:val="ListParagraph"/>
              <w:numPr>
                <w:ilvl w:val="0"/>
                <w:numId w:val="10"/>
              </w:numPr>
              <w:ind w:left="142" w:right="141"/>
              <w:jc w:val="both"/>
              <w:rPr>
                <w:sz w:val="16"/>
                <w:szCs w:val="16"/>
              </w:rPr>
            </w:pPr>
            <w:r w:rsidRPr="003D275D">
              <w:rPr>
                <w:rFonts w:ascii="Sylfaen" w:hAnsi="Sylfaen"/>
                <w:sz w:val="16"/>
                <w:szCs w:val="16"/>
              </w:rPr>
              <w:t>ფინანსური ვალდებულება იზრდება მე-8 წელს, შეღავათიანი მომსახურების აქტივის ახალი კომპონენტის აღიარებისათვის.</w:t>
            </w:r>
          </w:p>
        </w:tc>
      </w:tr>
    </w:tbl>
    <w:p w14:paraId="199F1109" w14:textId="77777777" w:rsidR="00476664" w:rsidRDefault="00476664" w:rsidP="00D040A8">
      <w:pPr>
        <w:ind w:left="709" w:hanging="709"/>
        <w:jc w:val="both"/>
        <w:rPr>
          <w:rFonts w:ascii="Sylfaen" w:hAnsi="Sylfaen"/>
          <w:sz w:val="20"/>
          <w:szCs w:val="20"/>
        </w:rPr>
      </w:pPr>
    </w:p>
    <w:p w14:paraId="48CA2EF1" w14:textId="77777777" w:rsidR="003D275D" w:rsidRPr="003D275D" w:rsidRDefault="003D275D" w:rsidP="003D275D">
      <w:pPr>
        <w:rPr>
          <w:rFonts w:ascii="Sylfaen" w:hAnsi="Sylfaen"/>
          <w:sz w:val="20"/>
          <w:szCs w:val="20"/>
        </w:rPr>
      </w:pPr>
      <w:r w:rsidRPr="003D275D">
        <w:rPr>
          <w:rFonts w:ascii="Sylfaen" w:hAnsi="Sylfaen"/>
          <w:sz w:val="20"/>
          <w:szCs w:val="20"/>
        </w:rPr>
        <w:t>…</w:t>
      </w:r>
    </w:p>
    <w:p w14:paraId="4D5179DC" w14:textId="77777777" w:rsidR="003D275D" w:rsidRPr="003D275D" w:rsidRDefault="003D275D" w:rsidP="003D275D">
      <w:pPr>
        <w:rPr>
          <w:rFonts w:ascii="Sylfaen" w:hAnsi="Sylfaen"/>
          <w:b/>
          <w:bCs/>
          <w:sz w:val="20"/>
          <w:szCs w:val="20"/>
        </w:rPr>
      </w:pPr>
      <w:bookmarkStart w:id="62" w:name="Example_2:_The_Grantor_Gives_the_Operato"/>
      <w:bookmarkEnd w:id="62"/>
      <w:r w:rsidRPr="003D275D">
        <w:rPr>
          <w:rFonts w:ascii="Sylfaen" w:hAnsi="Sylfaen"/>
          <w:b/>
          <w:bCs/>
          <w:sz w:val="20"/>
          <w:szCs w:val="20"/>
        </w:rPr>
        <w:t xml:space="preserve">მაგალითი 2:  უფლების გადამცემი გზის მომხმარებლებისათვის მოსაკრებლის დაწესების უფლებას აძლევს ოპერატორს  </w:t>
      </w:r>
    </w:p>
    <w:p w14:paraId="0F77AFA4" w14:textId="16120B8A" w:rsidR="003D275D" w:rsidRPr="003D275D" w:rsidRDefault="003D275D" w:rsidP="003D275D">
      <w:pPr>
        <w:rPr>
          <w:rFonts w:ascii="Sylfaen" w:hAnsi="Sylfaen"/>
          <w:b/>
          <w:bCs/>
          <w:sz w:val="20"/>
          <w:szCs w:val="20"/>
        </w:rPr>
      </w:pPr>
      <w:r w:rsidRPr="003D275D">
        <w:rPr>
          <w:rFonts w:ascii="Sylfaen" w:hAnsi="Sylfaen"/>
          <w:b/>
          <w:bCs/>
          <w:sz w:val="20"/>
          <w:szCs w:val="20"/>
        </w:rPr>
        <w:t>ფულადი სახსრების ნაკადების, ფინანსური შედეგების ანგარიშგების და ფინანსური მდგომარეობის ანგარიშგების მიმოხილვა</w:t>
      </w:r>
    </w:p>
    <w:p w14:paraId="7D99E31E" w14:textId="77777777" w:rsidR="003D275D" w:rsidRPr="003D275D" w:rsidRDefault="003D275D" w:rsidP="003D275D">
      <w:pPr>
        <w:jc w:val="both"/>
        <w:rPr>
          <w:rFonts w:ascii="Sylfaen" w:hAnsi="Sylfaen"/>
          <w:sz w:val="20"/>
          <w:szCs w:val="20"/>
        </w:rPr>
      </w:pPr>
      <w:r w:rsidRPr="003D275D">
        <w:rPr>
          <w:rFonts w:ascii="Sylfaen" w:hAnsi="Sylfaen"/>
          <w:sz w:val="20"/>
          <w:szCs w:val="20"/>
        </w:rPr>
        <w:t>…</w:t>
      </w:r>
    </w:p>
    <w:p w14:paraId="771D1E08" w14:textId="77777777" w:rsidR="003D275D" w:rsidRPr="003D275D" w:rsidRDefault="003D275D" w:rsidP="003D275D">
      <w:pPr>
        <w:jc w:val="both"/>
        <w:rPr>
          <w:rFonts w:ascii="Sylfaen" w:hAnsi="Sylfaen"/>
          <w:sz w:val="20"/>
          <w:szCs w:val="20"/>
        </w:rPr>
      </w:pPr>
      <w:bookmarkStart w:id="63" w:name="Cash_Flows"/>
      <w:bookmarkEnd w:id="63"/>
      <w:r w:rsidRPr="003D275D">
        <w:rPr>
          <w:rFonts w:ascii="Sylfaen" w:hAnsi="Sylfaen"/>
          <w:sz w:val="20"/>
          <w:szCs w:val="20"/>
        </w:rPr>
        <w:t>…</w:t>
      </w:r>
    </w:p>
    <w:p w14:paraId="71977B4C" w14:textId="77777777" w:rsidR="003D275D" w:rsidRPr="003D275D" w:rsidRDefault="003D275D" w:rsidP="003D275D">
      <w:pPr>
        <w:jc w:val="both"/>
        <w:rPr>
          <w:rFonts w:ascii="Sylfaen" w:hAnsi="Sylfaen"/>
          <w:b/>
          <w:bCs/>
          <w:sz w:val="20"/>
          <w:szCs w:val="20"/>
        </w:rPr>
      </w:pPr>
      <w:r w:rsidRPr="003D275D">
        <w:rPr>
          <w:rFonts w:ascii="Sylfaen" w:hAnsi="Sylfaen"/>
          <w:b/>
          <w:bCs/>
          <w:sz w:val="20"/>
          <w:szCs w:val="20"/>
        </w:rPr>
        <w:t xml:space="preserve">ფულადი სახსრების ნაკადები </w:t>
      </w:r>
    </w:p>
    <w:p w14:paraId="5B6213EF" w14:textId="3095BC18" w:rsidR="003D275D" w:rsidRPr="003D275D" w:rsidRDefault="003D275D" w:rsidP="003D275D">
      <w:pPr>
        <w:ind w:left="709" w:hanging="709"/>
        <w:jc w:val="both"/>
        <w:rPr>
          <w:rFonts w:ascii="Sylfaen" w:hAnsi="Sylfaen"/>
          <w:sz w:val="20"/>
          <w:szCs w:val="20"/>
        </w:rPr>
      </w:pPr>
      <w:r w:rsidRPr="003D275D">
        <w:rPr>
          <w:rFonts w:ascii="Sylfaen" w:hAnsi="Sylfaen"/>
          <w:sz w:val="20"/>
          <w:szCs w:val="20"/>
        </w:rPr>
        <w:t>სმ30.</w:t>
      </w:r>
      <w:r>
        <w:rPr>
          <w:rFonts w:ascii="Sylfaen" w:hAnsi="Sylfaen"/>
          <w:sz w:val="20"/>
          <w:szCs w:val="20"/>
        </w:rPr>
        <w:tab/>
      </w:r>
      <w:r w:rsidRPr="003D275D">
        <w:rPr>
          <w:rFonts w:ascii="Sylfaen" w:hAnsi="Sylfaen"/>
          <w:sz w:val="20"/>
          <w:szCs w:val="20"/>
        </w:rPr>
        <w:t xml:space="preserve">რადგანაც არ ხდება გადახდა ოპერატორისათვის, არ არსებობს ფულადი სახსრების ნაკადების გავლენა ამ მაგალითისთვის. </w:t>
      </w:r>
    </w:p>
    <w:p w14:paraId="71DFEE45" w14:textId="36C4B97D" w:rsidR="00026570" w:rsidRPr="003D275D" w:rsidRDefault="003D275D" w:rsidP="003D275D">
      <w:pPr>
        <w:jc w:val="both"/>
        <w:rPr>
          <w:rFonts w:ascii="Sylfaen" w:hAnsi="Sylfaen"/>
          <w:sz w:val="20"/>
          <w:szCs w:val="20"/>
        </w:rPr>
      </w:pPr>
      <w:r w:rsidRPr="003D275D">
        <w:rPr>
          <w:rFonts w:ascii="Sylfaen" w:hAnsi="Sylfaen"/>
          <w:sz w:val="20"/>
          <w:szCs w:val="20"/>
        </w:rPr>
        <w:t>…</w:t>
      </w:r>
    </w:p>
    <w:p w14:paraId="68C655C8" w14:textId="77777777" w:rsidR="00026570" w:rsidRDefault="003D275D" w:rsidP="003D275D">
      <w:pPr>
        <w:jc w:val="both"/>
        <w:rPr>
          <w:rFonts w:ascii="Sylfaen" w:hAnsi="Sylfaen"/>
          <w:b/>
          <w:bCs/>
          <w:sz w:val="20"/>
          <w:szCs w:val="20"/>
        </w:rPr>
      </w:pPr>
      <w:bookmarkStart w:id="64" w:name="Table_2.2_Statement_of_Financial_Positio"/>
      <w:bookmarkEnd w:id="64"/>
      <w:r w:rsidRPr="00065702">
        <w:rPr>
          <w:rFonts w:ascii="Sylfaen" w:hAnsi="Sylfaen"/>
          <w:b/>
          <w:bCs/>
          <w:sz w:val="20"/>
          <w:szCs w:val="20"/>
        </w:rPr>
        <w:t>ცხრილი 2.2 ფინანსური მდგომარეობის ანგარიშგება (ფულადი ერთეულები)</w:t>
      </w:r>
    </w:p>
    <w:p w14:paraId="7624DDD1" w14:textId="77777777" w:rsidR="00026570" w:rsidRDefault="00026570" w:rsidP="003D275D">
      <w:pPr>
        <w:jc w:val="both"/>
        <w:rPr>
          <w:rFonts w:ascii="Sylfaen" w:hAnsi="Sylfaen"/>
          <w:b/>
          <w:bCs/>
          <w:sz w:val="20"/>
          <w:szCs w:val="20"/>
        </w:rPr>
      </w:pPr>
    </w:p>
    <w:p w14:paraId="67AC3E30" w14:textId="77777777" w:rsidR="00026570" w:rsidRDefault="00026570" w:rsidP="003D275D">
      <w:pPr>
        <w:jc w:val="both"/>
        <w:rPr>
          <w:rFonts w:ascii="Sylfaen" w:hAnsi="Sylfaen"/>
          <w:b/>
          <w:bCs/>
          <w:sz w:val="20"/>
          <w:szCs w:val="20"/>
        </w:rPr>
      </w:pPr>
    </w:p>
    <w:p w14:paraId="0D3FA07D" w14:textId="7F5E81F3" w:rsidR="003D275D" w:rsidRPr="00065702" w:rsidRDefault="003D275D" w:rsidP="003D275D">
      <w:pPr>
        <w:jc w:val="both"/>
        <w:rPr>
          <w:rFonts w:ascii="Sylfaen" w:hAnsi="Sylfaen"/>
          <w:b/>
          <w:bCs/>
          <w:sz w:val="20"/>
          <w:szCs w:val="20"/>
        </w:rPr>
      </w:pPr>
      <w:r w:rsidRPr="00065702">
        <w:rPr>
          <w:rFonts w:ascii="Sylfaen" w:hAnsi="Sylfaen"/>
          <w:b/>
          <w:bCs/>
          <w:sz w:val="20"/>
          <w:szCs w:val="20"/>
        </w:rPr>
        <w:t xml:space="preserve">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07"/>
        <w:gridCol w:w="530"/>
        <w:gridCol w:w="532"/>
        <w:gridCol w:w="530"/>
        <w:gridCol w:w="352"/>
        <w:gridCol w:w="354"/>
        <w:gridCol w:w="352"/>
        <w:gridCol w:w="354"/>
        <w:gridCol w:w="352"/>
        <w:gridCol w:w="354"/>
        <w:gridCol w:w="352"/>
        <w:gridCol w:w="708"/>
        <w:gridCol w:w="14"/>
      </w:tblGrid>
      <w:tr w:rsidR="00065702" w14:paraId="3F897882" w14:textId="77777777" w:rsidTr="00065702">
        <w:trPr>
          <w:gridAfter w:val="1"/>
          <w:wAfter w:w="14" w:type="dxa"/>
          <w:trHeight w:val="755"/>
        </w:trPr>
        <w:tc>
          <w:tcPr>
            <w:tcW w:w="2307" w:type="dxa"/>
          </w:tcPr>
          <w:p w14:paraId="7D26D768" w14:textId="77777777" w:rsidR="00065702" w:rsidRDefault="00065702" w:rsidP="00BA2EFF">
            <w:pPr>
              <w:pStyle w:val="TableParagraph"/>
              <w:spacing w:before="78"/>
              <w:ind w:left="117" w:right="167"/>
              <w:jc w:val="center"/>
              <w:rPr>
                <w:b/>
                <w:bCs/>
                <w:sz w:val="16"/>
                <w:szCs w:val="16"/>
              </w:rPr>
            </w:pPr>
            <w:r>
              <w:rPr>
                <w:b/>
                <w:bCs/>
                <w:sz w:val="16"/>
                <w:szCs w:val="16"/>
              </w:rPr>
              <w:t>წელი</w:t>
            </w:r>
          </w:p>
        </w:tc>
        <w:tc>
          <w:tcPr>
            <w:tcW w:w="530" w:type="dxa"/>
          </w:tcPr>
          <w:p w14:paraId="5622B87A" w14:textId="77777777" w:rsidR="00065702" w:rsidRDefault="00065702" w:rsidP="00BA2EFF">
            <w:pPr>
              <w:pStyle w:val="TableParagraph"/>
              <w:ind w:right="28"/>
              <w:rPr>
                <w:b/>
                <w:sz w:val="16"/>
              </w:rPr>
            </w:pPr>
            <w:r>
              <w:rPr>
                <w:b/>
                <w:w w:val="102"/>
                <w:sz w:val="16"/>
              </w:rPr>
              <w:t>1</w:t>
            </w:r>
          </w:p>
        </w:tc>
        <w:tc>
          <w:tcPr>
            <w:tcW w:w="532" w:type="dxa"/>
          </w:tcPr>
          <w:p w14:paraId="0D0BF85D" w14:textId="77777777" w:rsidR="00065702" w:rsidRDefault="00065702" w:rsidP="00BA2EFF">
            <w:pPr>
              <w:pStyle w:val="TableParagraph"/>
              <w:ind w:right="30"/>
              <w:rPr>
                <w:b/>
                <w:sz w:val="16"/>
              </w:rPr>
            </w:pPr>
            <w:r>
              <w:rPr>
                <w:b/>
                <w:w w:val="102"/>
                <w:sz w:val="16"/>
              </w:rPr>
              <w:t>2</w:t>
            </w:r>
          </w:p>
        </w:tc>
        <w:tc>
          <w:tcPr>
            <w:tcW w:w="530" w:type="dxa"/>
          </w:tcPr>
          <w:p w14:paraId="1F43CBAC" w14:textId="77777777" w:rsidR="00065702" w:rsidRDefault="00065702" w:rsidP="00BA2EFF">
            <w:pPr>
              <w:pStyle w:val="TableParagraph"/>
              <w:ind w:right="30"/>
              <w:rPr>
                <w:b/>
                <w:sz w:val="16"/>
              </w:rPr>
            </w:pPr>
            <w:r>
              <w:rPr>
                <w:b/>
                <w:w w:val="102"/>
                <w:sz w:val="16"/>
              </w:rPr>
              <w:t>3</w:t>
            </w:r>
          </w:p>
        </w:tc>
        <w:tc>
          <w:tcPr>
            <w:tcW w:w="352" w:type="dxa"/>
          </w:tcPr>
          <w:p w14:paraId="06E94EB1" w14:textId="77777777" w:rsidR="00065702" w:rsidRDefault="00065702" w:rsidP="00BA2EFF">
            <w:pPr>
              <w:pStyle w:val="TableParagraph"/>
              <w:ind w:right="28"/>
              <w:rPr>
                <w:b/>
                <w:sz w:val="16"/>
              </w:rPr>
            </w:pPr>
            <w:r>
              <w:rPr>
                <w:b/>
                <w:w w:val="102"/>
                <w:sz w:val="16"/>
              </w:rPr>
              <w:t>4</w:t>
            </w:r>
          </w:p>
        </w:tc>
        <w:tc>
          <w:tcPr>
            <w:tcW w:w="354" w:type="dxa"/>
          </w:tcPr>
          <w:p w14:paraId="3F7CA189" w14:textId="77777777" w:rsidR="00065702" w:rsidRDefault="00065702" w:rsidP="00BA2EFF">
            <w:pPr>
              <w:pStyle w:val="TableParagraph"/>
              <w:ind w:right="29"/>
              <w:rPr>
                <w:b/>
                <w:sz w:val="16"/>
              </w:rPr>
            </w:pPr>
            <w:r>
              <w:rPr>
                <w:b/>
                <w:w w:val="102"/>
                <w:sz w:val="16"/>
              </w:rPr>
              <w:t>5</w:t>
            </w:r>
          </w:p>
        </w:tc>
        <w:tc>
          <w:tcPr>
            <w:tcW w:w="352" w:type="dxa"/>
          </w:tcPr>
          <w:p w14:paraId="2B4DD851" w14:textId="77777777" w:rsidR="00065702" w:rsidRDefault="00065702" w:rsidP="00BA2EFF">
            <w:pPr>
              <w:pStyle w:val="TableParagraph"/>
              <w:ind w:right="30"/>
              <w:rPr>
                <w:b/>
                <w:sz w:val="16"/>
              </w:rPr>
            </w:pPr>
            <w:r>
              <w:rPr>
                <w:b/>
                <w:w w:val="102"/>
                <w:sz w:val="16"/>
              </w:rPr>
              <w:t>6</w:t>
            </w:r>
          </w:p>
        </w:tc>
        <w:tc>
          <w:tcPr>
            <w:tcW w:w="354" w:type="dxa"/>
          </w:tcPr>
          <w:p w14:paraId="64706335" w14:textId="77777777" w:rsidR="00065702" w:rsidRDefault="00065702" w:rsidP="00BA2EFF">
            <w:pPr>
              <w:pStyle w:val="TableParagraph"/>
              <w:ind w:right="31"/>
              <w:rPr>
                <w:b/>
                <w:sz w:val="16"/>
              </w:rPr>
            </w:pPr>
            <w:r>
              <w:rPr>
                <w:b/>
                <w:w w:val="102"/>
                <w:sz w:val="16"/>
              </w:rPr>
              <w:t>7</w:t>
            </w:r>
          </w:p>
        </w:tc>
        <w:tc>
          <w:tcPr>
            <w:tcW w:w="352" w:type="dxa"/>
          </w:tcPr>
          <w:p w14:paraId="469AC28B" w14:textId="77777777" w:rsidR="00065702" w:rsidRDefault="00065702" w:rsidP="00BA2EFF">
            <w:pPr>
              <w:pStyle w:val="TableParagraph"/>
              <w:ind w:right="32"/>
              <w:rPr>
                <w:b/>
                <w:sz w:val="16"/>
              </w:rPr>
            </w:pPr>
            <w:r>
              <w:rPr>
                <w:b/>
                <w:w w:val="102"/>
                <w:sz w:val="16"/>
              </w:rPr>
              <w:t>8</w:t>
            </w:r>
          </w:p>
        </w:tc>
        <w:tc>
          <w:tcPr>
            <w:tcW w:w="354" w:type="dxa"/>
          </w:tcPr>
          <w:p w14:paraId="3A26239E" w14:textId="77777777" w:rsidR="00065702" w:rsidRDefault="00065702" w:rsidP="00BA2EFF">
            <w:pPr>
              <w:pStyle w:val="TableParagraph"/>
              <w:ind w:right="33"/>
              <w:rPr>
                <w:b/>
                <w:sz w:val="16"/>
              </w:rPr>
            </w:pPr>
            <w:r>
              <w:rPr>
                <w:b/>
                <w:w w:val="102"/>
                <w:sz w:val="16"/>
              </w:rPr>
              <w:t>9</w:t>
            </w:r>
          </w:p>
        </w:tc>
        <w:tc>
          <w:tcPr>
            <w:tcW w:w="352" w:type="dxa"/>
          </w:tcPr>
          <w:p w14:paraId="6431250F" w14:textId="77777777" w:rsidR="00065702" w:rsidRDefault="00065702" w:rsidP="00BA2EFF">
            <w:pPr>
              <w:pStyle w:val="TableParagraph"/>
              <w:ind w:right="38"/>
              <w:rPr>
                <w:b/>
                <w:sz w:val="16"/>
              </w:rPr>
            </w:pPr>
            <w:r>
              <w:rPr>
                <w:b/>
                <w:sz w:val="16"/>
              </w:rPr>
              <w:t>10</w:t>
            </w:r>
          </w:p>
        </w:tc>
        <w:tc>
          <w:tcPr>
            <w:tcW w:w="708" w:type="dxa"/>
          </w:tcPr>
          <w:p w14:paraId="4C67A749" w14:textId="77777777" w:rsidR="00065702" w:rsidRDefault="00065702" w:rsidP="00BA2EFF">
            <w:pPr>
              <w:pStyle w:val="TableParagraph"/>
              <w:ind w:right="40"/>
              <w:rPr>
                <w:b/>
                <w:bCs/>
                <w:sz w:val="16"/>
                <w:szCs w:val="16"/>
              </w:rPr>
            </w:pPr>
            <w:r>
              <w:rPr>
                <w:b/>
                <w:bCs/>
                <w:sz w:val="16"/>
                <w:szCs w:val="16"/>
              </w:rPr>
              <w:t>სულ</w:t>
            </w:r>
          </w:p>
        </w:tc>
      </w:tr>
      <w:tr w:rsidR="00065702" w14:paraId="7B18086F" w14:textId="77777777" w:rsidTr="00065702">
        <w:trPr>
          <w:gridAfter w:val="1"/>
          <w:wAfter w:w="14" w:type="dxa"/>
          <w:trHeight w:val="1432"/>
        </w:trPr>
        <w:tc>
          <w:tcPr>
            <w:tcW w:w="2307" w:type="dxa"/>
          </w:tcPr>
          <w:p w14:paraId="17E0D6AA" w14:textId="77777777" w:rsidR="00065702" w:rsidRDefault="00065702" w:rsidP="00BA2EFF">
            <w:pPr>
              <w:pStyle w:val="TableParagraph"/>
              <w:spacing w:before="78" w:line="210" w:lineRule="atLeast"/>
              <w:ind w:left="151" w:right="183" w:hanging="1"/>
              <w:jc w:val="center"/>
              <w:rPr>
                <w:sz w:val="16"/>
                <w:szCs w:val="16"/>
              </w:rPr>
            </w:pPr>
            <w:r>
              <w:rPr>
                <w:sz w:val="16"/>
                <w:szCs w:val="16"/>
              </w:rPr>
              <w:t>შემოსავალი (ვალდებულების შემცირება)</w:t>
            </w:r>
          </w:p>
        </w:tc>
        <w:tc>
          <w:tcPr>
            <w:tcW w:w="530" w:type="dxa"/>
          </w:tcPr>
          <w:p w14:paraId="2797FD85" w14:textId="77777777" w:rsidR="00065702" w:rsidRDefault="00065702" w:rsidP="00BA2EFF">
            <w:pPr>
              <w:pStyle w:val="TableParagraph"/>
              <w:ind w:right="28"/>
              <w:rPr>
                <w:sz w:val="16"/>
              </w:rPr>
            </w:pPr>
            <w:r>
              <w:rPr>
                <w:sz w:val="16"/>
              </w:rPr>
              <w:t>–</w:t>
            </w:r>
          </w:p>
        </w:tc>
        <w:tc>
          <w:tcPr>
            <w:tcW w:w="532" w:type="dxa"/>
          </w:tcPr>
          <w:p w14:paraId="0CE58EEB" w14:textId="77777777" w:rsidR="00065702" w:rsidRDefault="00065702" w:rsidP="00BA2EFF">
            <w:pPr>
              <w:pStyle w:val="TableParagraph"/>
              <w:ind w:right="30"/>
              <w:rPr>
                <w:sz w:val="16"/>
              </w:rPr>
            </w:pPr>
            <w:r>
              <w:rPr>
                <w:sz w:val="16"/>
              </w:rPr>
              <w:t>–</w:t>
            </w:r>
          </w:p>
        </w:tc>
        <w:tc>
          <w:tcPr>
            <w:tcW w:w="530" w:type="dxa"/>
          </w:tcPr>
          <w:p w14:paraId="5DA8784E" w14:textId="77777777" w:rsidR="00065702" w:rsidRDefault="00065702" w:rsidP="00BA2EFF">
            <w:pPr>
              <w:pStyle w:val="TableParagraph"/>
              <w:ind w:right="33"/>
              <w:rPr>
                <w:sz w:val="16"/>
              </w:rPr>
            </w:pPr>
            <w:r>
              <w:rPr>
                <w:sz w:val="16"/>
              </w:rPr>
              <w:t>145</w:t>
            </w:r>
          </w:p>
        </w:tc>
        <w:tc>
          <w:tcPr>
            <w:tcW w:w="352" w:type="dxa"/>
          </w:tcPr>
          <w:p w14:paraId="231C2540" w14:textId="77777777" w:rsidR="00065702" w:rsidRDefault="00065702" w:rsidP="00BA2EFF">
            <w:pPr>
              <w:pStyle w:val="TableParagraph"/>
              <w:ind w:right="28"/>
              <w:rPr>
                <w:sz w:val="16"/>
              </w:rPr>
            </w:pPr>
            <w:r>
              <w:rPr>
                <w:sz w:val="16"/>
              </w:rPr>
              <w:t>145</w:t>
            </w:r>
          </w:p>
        </w:tc>
        <w:tc>
          <w:tcPr>
            <w:tcW w:w="354" w:type="dxa"/>
          </w:tcPr>
          <w:p w14:paraId="09CDC4B9" w14:textId="77777777" w:rsidR="00065702" w:rsidRDefault="00065702" w:rsidP="00BA2EFF">
            <w:pPr>
              <w:pStyle w:val="TableParagraph"/>
              <w:ind w:right="29"/>
              <w:rPr>
                <w:sz w:val="16"/>
              </w:rPr>
            </w:pPr>
            <w:r>
              <w:rPr>
                <w:sz w:val="16"/>
              </w:rPr>
              <w:t>145</w:t>
            </w:r>
          </w:p>
        </w:tc>
        <w:tc>
          <w:tcPr>
            <w:tcW w:w="352" w:type="dxa"/>
          </w:tcPr>
          <w:p w14:paraId="360090B9" w14:textId="77777777" w:rsidR="00065702" w:rsidRDefault="00065702" w:rsidP="00BA2EFF">
            <w:pPr>
              <w:pStyle w:val="TableParagraph"/>
              <w:ind w:right="30"/>
              <w:rPr>
                <w:sz w:val="16"/>
              </w:rPr>
            </w:pPr>
            <w:r>
              <w:rPr>
                <w:sz w:val="16"/>
              </w:rPr>
              <w:t>145</w:t>
            </w:r>
          </w:p>
        </w:tc>
        <w:tc>
          <w:tcPr>
            <w:tcW w:w="354" w:type="dxa"/>
          </w:tcPr>
          <w:p w14:paraId="4EBCE6CB" w14:textId="77777777" w:rsidR="00065702" w:rsidRDefault="00065702" w:rsidP="00BA2EFF">
            <w:pPr>
              <w:pStyle w:val="TableParagraph"/>
              <w:ind w:right="31"/>
              <w:rPr>
                <w:sz w:val="16"/>
              </w:rPr>
            </w:pPr>
            <w:r>
              <w:rPr>
                <w:sz w:val="16"/>
              </w:rPr>
              <w:t>145</w:t>
            </w:r>
          </w:p>
        </w:tc>
        <w:tc>
          <w:tcPr>
            <w:tcW w:w="352" w:type="dxa"/>
          </w:tcPr>
          <w:p w14:paraId="3FEECE91" w14:textId="77777777" w:rsidR="00065702" w:rsidRDefault="00065702" w:rsidP="00BA2EFF">
            <w:pPr>
              <w:pStyle w:val="TableParagraph"/>
              <w:ind w:right="32"/>
              <w:rPr>
                <w:sz w:val="16"/>
              </w:rPr>
            </w:pPr>
            <w:r>
              <w:rPr>
                <w:sz w:val="16"/>
              </w:rPr>
              <w:t>145</w:t>
            </w:r>
          </w:p>
        </w:tc>
        <w:tc>
          <w:tcPr>
            <w:tcW w:w="354" w:type="dxa"/>
          </w:tcPr>
          <w:p w14:paraId="47775BD4" w14:textId="77777777" w:rsidR="00065702" w:rsidRDefault="00065702" w:rsidP="00BA2EFF">
            <w:pPr>
              <w:pStyle w:val="TableParagraph"/>
              <w:ind w:right="33"/>
              <w:rPr>
                <w:sz w:val="16"/>
              </w:rPr>
            </w:pPr>
            <w:r>
              <w:rPr>
                <w:sz w:val="16"/>
              </w:rPr>
              <w:t>145</w:t>
            </w:r>
          </w:p>
        </w:tc>
        <w:tc>
          <w:tcPr>
            <w:tcW w:w="352" w:type="dxa"/>
          </w:tcPr>
          <w:p w14:paraId="490AB4F9" w14:textId="77777777" w:rsidR="00065702" w:rsidRDefault="00065702" w:rsidP="00BA2EFF">
            <w:pPr>
              <w:pStyle w:val="TableParagraph"/>
              <w:ind w:right="38"/>
              <w:rPr>
                <w:sz w:val="16"/>
              </w:rPr>
            </w:pPr>
            <w:r>
              <w:rPr>
                <w:sz w:val="16"/>
              </w:rPr>
              <w:t>145</w:t>
            </w:r>
          </w:p>
        </w:tc>
        <w:tc>
          <w:tcPr>
            <w:tcW w:w="708" w:type="dxa"/>
          </w:tcPr>
          <w:p w14:paraId="3ACD8FF2" w14:textId="77777777" w:rsidR="00065702" w:rsidRDefault="00065702" w:rsidP="00BA2EFF">
            <w:pPr>
              <w:pStyle w:val="TableParagraph"/>
              <w:ind w:right="39"/>
              <w:rPr>
                <w:sz w:val="16"/>
              </w:rPr>
            </w:pPr>
            <w:r>
              <w:rPr>
                <w:sz w:val="16"/>
              </w:rPr>
              <w:t>1160</w:t>
            </w:r>
          </w:p>
        </w:tc>
      </w:tr>
      <w:tr w:rsidR="00065702" w14:paraId="3F713D5B" w14:textId="77777777" w:rsidTr="00065702">
        <w:trPr>
          <w:gridAfter w:val="1"/>
          <w:wAfter w:w="14" w:type="dxa"/>
          <w:trHeight w:val="1007"/>
        </w:trPr>
        <w:tc>
          <w:tcPr>
            <w:tcW w:w="2307" w:type="dxa"/>
          </w:tcPr>
          <w:p w14:paraId="64087C23" w14:textId="77777777" w:rsidR="00065702" w:rsidRDefault="00065702" w:rsidP="00BA2EFF">
            <w:pPr>
              <w:pStyle w:val="TableParagraph"/>
              <w:spacing w:before="78" w:line="210" w:lineRule="atLeast"/>
              <w:ind w:left="606" w:right="148" w:hanging="478"/>
              <w:jc w:val="left"/>
              <w:rPr>
                <w:sz w:val="16"/>
                <w:szCs w:val="16"/>
              </w:rPr>
            </w:pPr>
            <w:r>
              <w:rPr>
                <w:sz w:val="16"/>
                <w:szCs w:val="16"/>
              </w:rPr>
              <w:t>ცვეთა - საბაზისო ფენა</w:t>
            </w:r>
          </w:p>
        </w:tc>
        <w:tc>
          <w:tcPr>
            <w:tcW w:w="530" w:type="dxa"/>
          </w:tcPr>
          <w:p w14:paraId="348F479F" w14:textId="77777777" w:rsidR="00065702" w:rsidRDefault="00065702" w:rsidP="00BA2EFF">
            <w:pPr>
              <w:pStyle w:val="TableParagraph"/>
              <w:ind w:right="28"/>
              <w:rPr>
                <w:sz w:val="16"/>
              </w:rPr>
            </w:pPr>
            <w:r>
              <w:rPr>
                <w:sz w:val="16"/>
              </w:rPr>
              <w:t>–</w:t>
            </w:r>
          </w:p>
        </w:tc>
        <w:tc>
          <w:tcPr>
            <w:tcW w:w="532" w:type="dxa"/>
          </w:tcPr>
          <w:p w14:paraId="77BB70BB" w14:textId="77777777" w:rsidR="00065702" w:rsidRDefault="00065702" w:rsidP="00BA2EFF">
            <w:pPr>
              <w:pStyle w:val="TableParagraph"/>
              <w:ind w:right="30"/>
              <w:rPr>
                <w:sz w:val="16"/>
              </w:rPr>
            </w:pPr>
            <w:r>
              <w:rPr>
                <w:sz w:val="16"/>
              </w:rPr>
              <w:t>–</w:t>
            </w:r>
          </w:p>
        </w:tc>
        <w:tc>
          <w:tcPr>
            <w:tcW w:w="530" w:type="dxa"/>
          </w:tcPr>
          <w:p w14:paraId="6CE0AB32" w14:textId="77777777" w:rsidR="00065702" w:rsidRDefault="00065702" w:rsidP="00BA2EFF">
            <w:pPr>
              <w:pStyle w:val="TableParagraph"/>
              <w:ind w:right="30"/>
              <w:rPr>
                <w:sz w:val="16"/>
              </w:rPr>
            </w:pPr>
            <w:r>
              <w:rPr>
                <w:sz w:val="16"/>
              </w:rPr>
              <w:t>(38)</w:t>
            </w:r>
          </w:p>
        </w:tc>
        <w:tc>
          <w:tcPr>
            <w:tcW w:w="352" w:type="dxa"/>
          </w:tcPr>
          <w:p w14:paraId="02148159" w14:textId="77777777" w:rsidR="00065702" w:rsidRDefault="00065702" w:rsidP="00BA2EFF">
            <w:pPr>
              <w:pStyle w:val="TableParagraph"/>
              <w:ind w:right="28"/>
              <w:rPr>
                <w:sz w:val="16"/>
              </w:rPr>
            </w:pPr>
            <w:r>
              <w:rPr>
                <w:sz w:val="16"/>
              </w:rPr>
              <w:t>(38)</w:t>
            </w:r>
          </w:p>
        </w:tc>
        <w:tc>
          <w:tcPr>
            <w:tcW w:w="354" w:type="dxa"/>
          </w:tcPr>
          <w:p w14:paraId="67B2E143" w14:textId="77777777" w:rsidR="00065702" w:rsidRDefault="00065702" w:rsidP="00BA2EFF">
            <w:pPr>
              <w:pStyle w:val="TableParagraph"/>
              <w:ind w:right="29"/>
              <w:rPr>
                <w:sz w:val="16"/>
              </w:rPr>
            </w:pPr>
            <w:r>
              <w:rPr>
                <w:sz w:val="16"/>
              </w:rPr>
              <w:t>(38)</w:t>
            </w:r>
          </w:p>
        </w:tc>
        <w:tc>
          <w:tcPr>
            <w:tcW w:w="352" w:type="dxa"/>
          </w:tcPr>
          <w:p w14:paraId="5478AE71" w14:textId="77777777" w:rsidR="00065702" w:rsidRDefault="00065702" w:rsidP="00BA2EFF">
            <w:pPr>
              <w:pStyle w:val="TableParagraph"/>
              <w:ind w:right="29"/>
              <w:rPr>
                <w:sz w:val="16"/>
              </w:rPr>
            </w:pPr>
            <w:r>
              <w:rPr>
                <w:sz w:val="16"/>
              </w:rPr>
              <w:t>(38)</w:t>
            </w:r>
          </w:p>
        </w:tc>
        <w:tc>
          <w:tcPr>
            <w:tcW w:w="354" w:type="dxa"/>
          </w:tcPr>
          <w:p w14:paraId="34C9137F" w14:textId="77777777" w:rsidR="00065702" w:rsidRDefault="00065702" w:rsidP="00BA2EFF">
            <w:pPr>
              <w:pStyle w:val="TableParagraph"/>
              <w:ind w:right="31"/>
              <w:rPr>
                <w:sz w:val="16"/>
              </w:rPr>
            </w:pPr>
            <w:r>
              <w:rPr>
                <w:sz w:val="16"/>
              </w:rPr>
              <w:t>(38)</w:t>
            </w:r>
          </w:p>
        </w:tc>
        <w:tc>
          <w:tcPr>
            <w:tcW w:w="352" w:type="dxa"/>
          </w:tcPr>
          <w:p w14:paraId="20FDBEF0" w14:textId="77777777" w:rsidR="00065702" w:rsidRDefault="00065702" w:rsidP="00BA2EFF">
            <w:pPr>
              <w:pStyle w:val="TableParagraph"/>
              <w:ind w:right="32"/>
              <w:rPr>
                <w:sz w:val="16"/>
              </w:rPr>
            </w:pPr>
            <w:r>
              <w:rPr>
                <w:sz w:val="16"/>
              </w:rPr>
              <w:t>(38)</w:t>
            </w:r>
          </w:p>
        </w:tc>
        <w:tc>
          <w:tcPr>
            <w:tcW w:w="354" w:type="dxa"/>
          </w:tcPr>
          <w:p w14:paraId="4192C1D2" w14:textId="77777777" w:rsidR="00065702" w:rsidRDefault="00065702" w:rsidP="00BA2EFF">
            <w:pPr>
              <w:pStyle w:val="TableParagraph"/>
              <w:ind w:right="33"/>
              <w:rPr>
                <w:sz w:val="16"/>
              </w:rPr>
            </w:pPr>
            <w:r>
              <w:rPr>
                <w:sz w:val="16"/>
              </w:rPr>
              <w:t>(38)</w:t>
            </w:r>
          </w:p>
        </w:tc>
        <w:tc>
          <w:tcPr>
            <w:tcW w:w="352" w:type="dxa"/>
          </w:tcPr>
          <w:p w14:paraId="36227DD1" w14:textId="77777777" w:rsidR="00065702" w:rsidRDefault="00065702" w:rsidP="00BA2EFF">
            <w:pPr>
              <w:pStyle w:val="TableParagraph"/>
              <w:ind w:right="37"/>
              <w:rPr>
                <w:sz w:val="16"/>
              </w:rPr>
            </w:pPr>
            <w:r>
              <w:rPr>
                <w:sz w:val="16"/>
              </w:rPr>
              <w:t>(38)</w:t>
            </w:r>
          </w:p>
        </w:tc>
        <w:tc>
          <w:tcPr>
            <w:tcW w:w="708" w:type="dxa"/>
          </w:tcPr>
          <w:p w14:paraId="64417D4F" w14:textId="77777777" w:rsidR="00065702" w:rsidRDefault="00065702" w:rsidP="00BA2EFF">
            <w:pPr>
              <w:pStyle w:val="TableParagraph"/>
              <w:ind w:right="38"/>
              <w:rPr>
                <w:sz w:val="16"/>
              </w:rPr>
            </w:pPr>
            <w:r>
              <w:rPr>
                <w:sz w:val="16"/>
              </w:rPr>
              <w:t>(304)</w:t>
            </w:r>
          </w:p>
        </w:tc>
      </w:tr>
      <w:tr w:rsidR="00065702" w14:paraId="2645786A" w14:textId="77777777" w:rsidTr="00065702">
        <w:trPr>
          <w:gridAfter w:val="1"/>
          <w:wAfter w:w="14" w:type="dxa"/>
          <w:trHeight w:val="1432"/>
        </w:trPr>
        <w:tc>
          <w:tcPr>
            <w:tcW w:w="2307" w:type="dxa"/>
          </w:tcPr>
          <w:p w14:paraId="764B96FC" w14:textId="77777777" w:rsidR="00065702" w:rsidRDefault="00065702" w:rsidP="00BA2EFF">
            <w:pPr>
              <w:pStyle w:val="TableParagraph"/>
              <w:spacing w:before="78"/>
              <w:ind w:left="133" w:right="164"/>
              <w:jc w:val="center"/>
              <w:rPr>
                <w:sz w:val="16"/>
                <w:szCs w:val="16"/>
              </w:rPr>
            </w:pPr>
            <w:r>
              <w:rPr>
                <w:sz w:val="16"/>
                <w:szCs w:val="16"/>
              </w:rPr>
              <w:t>ცვეთა -</w:t>
            </w:r>
          </w:p>
          <w:p w14:paraId="4CEC33F6" w14:textId="77777777" w:rsidR="00065702" w:rsidRDefault="00065702" w:rsidP="00BA2EFF">
            <w:pPr>
              <w:pStyle w:val="TableParagraph"/>
              <w:spacing w:before="1" w:line="210" w:lineRule="exact"/>
              <w:ind w:left="133" w:right="164"/>
              <w:jc w:val="center"/>
              <w:rPr>
                <w:sz w:val="16"/>
                <w:szCs w:val="16"/>
              </w:rPr>
            </w:pPr>
            <w:r>
              <w:rPr>
                <w:sz w:val="16"/>
                <w:szCs w:val="16"/>
              </w:rPr>
              <w:t>თავდაპირველი</w:t>
            </w:r>
          </w:p>
          <w:p w14:paraId="1C924C4C" w14:textId="77777777" w:rsidR="00065702" w:rsidRDefault="00065702" w:rsidP="00BA2EFF">
            <w:pPr>
              <w:pStyle w:val="TableParagraph"/>
              <w:spacing w:before="0" w:line="193" w:lineRule="exact"/>
              <w:ind w:left="133" w:right="164"/>
              <w:jc w:val="center"/>
              <w:rPr>
                <w:sz w:val="16"/>
                <w:szCs w:val="16"/>
              </w:rPr>
            </w:pPr>
            <w:r>
              <w:rPr>
                <w:sz w:val="16"/>
                <w:szCs w:val="16"/>
              </w:rPr>
              <w:t>ზედაპირის</w:t>
            </w:r>
            <w:r>
              <w:rPr>
                <w:spacing w:val="-5"/>
                <w:sz w:val="16"/>
                <w:szCs w:val="16"/>
              </w:rPr>
              <w:t xml:space="preserve"> </w:t>
            </w:r>
            <w:r>
              <w:rPr>
                <w:sz w:val="16"/>
                <w:szCs w:val="16"/>
              </w:rPr>
              <w:t>ფენა</w:t>
            </w:r>
          </w:p>
        </w:tc>
        <w:tc>
          <w:tcPr>
            <w:tcW w:w="530" w:type="dxa"/>
          </w:tcPr>
          <w:p w14:paraId="3385B09D" w14:textId="77777777" w:rsidR="00065702" w:rsidRDefault="00065702" w:rsidP="00BA2EFF">
            <w:pPr>
              <w:pStyle w:val="TableParagraph"/>
              <w:ind w:right="28"/>
              <w:rPr>
                <w:sz w:val="16"/>
              </w:rPr>
            </w:pPr>
            <w:r>
              <w:rPr>
                <w:sz w:val="16"/>
              </w:rPr>
              <w:t>–</w:t>
            </w:r>
          </w:p>
        </w:tc>
        <w:tc>
          <w:tcPr>
            <w:tcW w:w="532" w:type="dxa"/>
          </w:tcPr>
          <w:p w14:paraId="2AD548EF" w14:textId="77777777" w:rsidR="00065702" w:rsidRDefault="00065702" w:rsidP="00BA2EFF">
            <w:pPr>
              <w:pStyle w:val="TableParagraph"/>
              <w:ind w:right="30"/>
              <w:rPr>
                <w:sz w:val="16"/>
              </w:rPr>
            </w:pPr>
            <w:r>
              <w:rPr>
                <w:sz w:val="16"/>
              </w:rPr>
              <w:t>–</w:t>
            </w:r>
          </w:p>
        </w:tc>
        <w:tc>
          <w:tcPr>
            <w:tcW w:w="530" w:type="dxa"/>
          </w:tcPr>
          <w:p w14:paraId="535BC0C1" w14:textId="77777777" w:rsidR="00065702" w:rsidRDefault="00065702" w:rsidP="00BA2EFF">
            <w:pPr>
              <w:pStyle w:val="TableParagraph"/>
              <w:ind w:right="30"/>
              <w:rPr>
                <w:sz w:val="16"/>
              </w:rPr>
            </w:pPr>
            <w:r>
              <w:rPr>
                <w:sz w:val="16"/>
              </w:rPr>
              <w:t>(18)</w:t>
            </w:r>
          </w:p>
        </w:tc>
        <w:tc>
          <w:tcPr>
            <w:tcW w:w="352" w:type="dxa"/>
          </w:tcPr>
          <w:p w14:paraId="01FE9458" w14:textId="77777777" w:rsidR="00065702" w:rsidRDefault="00065702" w:rsidP="00BA2EFF">
            <w:pPr>
              <w:pStyle w:val="TableParagraph"/>
              <w:ind w:right="28"/>
              <w:rPr>
                <w:sz w:val="16"/>
              </w:rPr>
            </w:pPr>
            <w:r>
              <w:rPr>
                <w:sz w:val="16"/>
              </w:rPr>
              <w:t>(19)</w:t>
            </w:r>
          </w:p>
        </w:tc>
        <w:tc>
          <w:tcPr>
            <w:tcW w:w="354" w:type="dxa"/>
          </w:tcPr>
          <w:p w14:paraId="1E8D9A7C" w14:textId="77777777" w:rsidR="00065702" w:rsidRDefault="00065702" w:rsidP="00BA2EFF">
            <w:pPr>
              <w:pStyle w:val="TableParagraph"/>
              <w:ind w:right="29"/>
              <w:rPr>
                <w:sz w:val="16"/>
              </w:rPr>
            </w:pPr>
            <w:r>
              <w:rPr>
                <w:sz w:val="16"/>
              </w:rPr>
              <w:t>(18)</w:t>
            </w:r>
          </w:p>
        </w:tc>
        <w:tc>
          <w:tcPr>
            <w:tcW w:w="352" w:type="dxa"/>
          </w:tcPr>
          <w:p w14:paraId="396C4876" w14:textId="77777777" w:rsidR="00065702" w:rsidRDefault="00065702" w:rsidP="00BA2EFF">
            <w:pPr>
              <w:pStyle w:val="TableParagraph"/>
              <w:ind w:right="29"/>
              <w:rPr>
                <w:sz w:val="16"/>
              </w:rPr>
            </w:pPr>
            <w:r>
              <w:rPr>
                <w:sz w:val="16"/>
              </w:rPr>
              <w:t>(18)</w:t>
            </w:r>
          </w:p>
        </w:tc>
        <w:tc>
          <w:tcPr>
            <w:tcW w:w="354" w:type="dxa"/>
          </w:tcPr>
          <w:p w14:paraId="0A24B74E" w14:textId="77777777" w:rsidR="00065702" w:rsidRDefault="00065702" w:rsidP="00BA2EFF">
            <w:pPr>
              <w:pStyle w:val="TableParagraph"/>
              <w:ind w:right="31"/>
              <w:rPr>
                <w:sz w:val="16"/>
              </w:rPr>
            </w:pPr>
            <w:r>
              <w:rPr>
                <w:sz w:val="16"/>
              </w:rPr>
              <w:t>(19)</w:t>
            </w:r>
          </w:p>
        </w:tc>
        <w:tc>
          <w:tcPr>
            <w:tcW w:w="352" w:type="dxa"/>
          </w:tcPr>
          <w:p w14:paraId="3D98D60C" w14:textId="77777777" w:rsidR="00065702" w:rsidRDefault="00065702" w:rsidP="00BA2EFF">
            <w:pPr>
              <w:pStyle w:val="TableParagraph"/>
              <w:ind w:right="32"/>
              <w:rPr>
                <w:sz w:val="16"/>
              </w:rPr>
            </w:pPr>
            <w:r>
              <w:rPr>
                <w:sz w:val="16"/>
              </w:rPr>
              <w:t>(18)</w:t>
            </w:r>
          </w:p>
        </w:tc>
        <w:tc>
          <w:tcPr>
            <w:tcW w:w="354" w:type="dxa"/>
          </w:tcPr>
          <w:p w14:paraId="2B58525E" w14:textId="77777777" w:rsidR="00065702" w:rsidRDefault="00065702" w:rsidP="00BA2EFF">
            <w:pPr>
              <w:pStyle w:val="TableParagraph"/>
              <w:ind w:right="33"/>
              <w:rPr>
                <w:sz w:val="16"/>
              </w:rPr>
            </w:pPr>
            <w:r>
              <w:rPr>
                <w:sz w:val="16"/>
              </w:rPr>
              <w:t>–</w:t>
            </w:r>
          </w:p>
        </w:tc>
        <w:tc>
          <w:tcPr>
            <w:tcW w:w="352" w:type="dxa"/>
          </w:tcPr>
          <w:p w14:paraId="765CA8FA" w14:textId="77777777" w:rsidR="00065702" w:rsidRDefault="00065702" w:rsidP="00BA2EFF">
            <w:pPr>
              <w:pStyle w:val="TableParagraph"/>
              <w:ind w:right="38"/>
              <w:rPr>
                <w:sz w:val="16"/>
              </w:rPr>
            </w:pPr>
            <w:r>
              <w:rPr>
                <w:sz w:val="16"/>
              </w:rPr>
              <w:t>–</w:t>
            </w:r>
          </w:p>
        </w:tc>
        <w:tc>
          <w:tcPr>
            <w:tcW w:w="708" w:type="dxa"/>
          </w:tcPr>
          <w:p w14:paraId="5BCB6DF0" w14:textId="77777777" w:rsidR="00065702" w:rsidRDefault="00065702" w:rsidP="00BA2EFF">
            <w:pPr>
              <w:pStyle w:val="TableParagraph"/>
              <w:ind w:right="38"/>
              <w:rPr>
                <w:sz w:val="16"/>
              </w:rPr>
            </w:pPr>
            <w:r>
              <w:rPr>
                <w:sz w:val="16"/>
              </w:rPr>
              <w:t>(110)</w:t>
            </w:r>
          </w:p>
        </w:tc>
      </w:tr>
      <w:tr w:rsidR="00065702" w14:paraId="60C6D8B1" w14:textId="77777777" w:rsidTr="00065702">
        <w:trPr>
          <w:gridAfter w:val="1"/>
          <w:wAfter w:w="14" w:type="dxa"/>
          <w:trHeight w:val="1432"/>
        </w:trPr>
        <w:tc>
          <w:tcPr>
            <w:tcW w:w="2307" w:type="dxa"/>
          </w:tcPr>
          <w:p w14:paraId="386698B0" w14:textId="77777777" w:rsidR="00065702" w:rsidRDefault="00065702" w:rsidP="00065702">
            <w:pPr>
              <w:pStyle w:val="TableParagraph"/>
              <w:spacing w:before="76"/>
              <w:ind w:left="133" w:right="164"/>
              <w:jc w:val="center"/>
              <w:rPr>
                <w:sz w:val="16"/>
                <w:szCs w:val="16"/>
              </w:rPr>
            </w:pPr>
            <w:r>
              <w:rPr>
                <w:sz w:val="16"/>
                <w:szCs w:val="16"/>
              </w:rPr>
              <w:t>ცვეთა -</w:t>
            </w:r>
          </w:p>
          <w:p w14:paraId="52FC68DC" w14:textId="77777777" w:rsidR="00065702" w:rsidRDefault="00065702" w:rsidP="00065702">
            <w:pPr>
              <w:pStyle w:val="TableParagraph"/>
              <w:spacing w:before="1"/>
              <w:ind w:left="133" w:right="167"/>
              <w:jc w:val="center"/>
              <w:rPr>
                <w:sz w:val="16"/>
                <w:szCs w:val="16"/>
              </w:rPr>
            </w:pPr>
            <w:r>
              <w:rPr>
                <w:sz w:val="16"/>
                <w:szCs w:val="16"/>
              </w:rPr>
              <w:t>ჩამანაცვლებელი</w:t>
            </w:r>
          </w:p>
          <w:p w14:paraId="4B2E0F06" w14:textId="384FA05B" w:rsidR="00065702" w:rsidRDefault="00065702" w:rsidP="00065702">
            <w:pPr>
              <w:pStyle w:val="TableParagraph"/>
              <w:spacing w:before="78"/>
              <w:ind w:left="133" w:right="164"/>
              <w:jc w:val="center"/>
              <w:rPr>
                <w:sz w:val="16"/>
                <w:szCs w:val="16"/>
              </w:rPr>
            </w:pPr>
            <w:r>
              <w:rPr>
                <w:sz w:val="16"/>
                <w:szCs w:val="16"/>
              </w:rPr>
              <w:t>ზედაპირის</w:t>
            </w:r>
            <w:r>
              <w:rPr>
                <w:spacing w:val="-4"/>
                <w:sz w:val="16"/>
                <w:szCs w:val="16"/>
              </w:rPr>
              <w:t xml:space="preserve"> </w:t>
            </w:r>
            <w:r>
              <w:rPr>
                <w:sz w:val="16"/>
                <w:szCs w:val="16"/>
              </w:rPr>
              <w:t>ფენა</w:t>
            </w:r>
          </w:p>
        </w:tc>
        <w:tc>
          <w:tcPr>
            <w:tcW w:w="530" w:type="dxa"/>
          </w:tcPr>
          <w:p w14:paraId="41032D06" w14:textId="61C79421" w:rsidR="00065702" w:rsidRDefault="00065702" w:rsidP="00065702">
            <w:pPr>
              <w:pStyle w:val="TableParagraph"/>
              <w:ind w:right="28"/>
              <w:rPr>
                <w:sz w:val="16"/>
              </w:rPr>
            </w:pPr>
            <w:r>
              <w:rPr>
                <w:sz w:val="16"/>
              </w:rPr>
              <w:t>–</w:t>
            </w:r>
          </w:p>
        </w:tc>
        <w:tc>
          <w:tcPr>
            <w:tcW w:w="532" w:type="dxa"/>
          </w:tcPr>
          <w:p w14:paraId="31E322D6" w14:textId="408AA45C" w:rsidR="00065702" w:rsidRDefault="00065702" w:rsidP="00065702">
            <w:pPr>
              <w:pStyle w:val="TableParagraph"/>
              <w:ind w:right="30"/>
              <w:rPr>
                <w:sz w:val="16"/>
              </w:rPr>
            </w:pPr>
            <w:r>
              <w:rPr>
                <w:sz w:val="16"/>
              </w:rPr>
              <w:t>–</w:t>
            </w:r>
          </w:p>
        </w:tc>
        <w:tc>
          <w:tcPr>
            <w:tcW w:w="530" w:type="dxa"/>
          </w:tcPr>
          <w:p w14:paraId="71BC358B" w14:textId="21D02641" w:rsidR="00065702" w:rsidRDefault="00065702" w:rsidP="00065702">
            <w:pPr>
              <w:pStyle w:val="TableParagraph"/>
              <w:ind w:right="30"/>
              <w:rPr>
                <w:sz w:val="16"/>
              </w:rPr>
            </w:pPr>
            <w:r>
              <w:rPr>
                <w:sz w:val="16"/>
              </w:rPr>
              <w:t>–</w:t>
            </w:r>
          </w:p>
        </w:tc>
        <w:tc>
          <w:tcPr>
            <w:tcW w:w="352" w:type="dxa"/>
          </w:tcPr>
          <w:p w14:paraId="5C5F127A" w14:textId="4958545E" w:rsidR="00065702" w:rsidRDefault="00065702" w:rsidP="00065702">
            <w:pPr>
              <w:pStyle w:val="TableParagraph"/>
              <w:ind w:right="28"/>
              <w:rPr>
                <w:sz w:val="16"/>
              </w:rPr>
            </w:pPr>
            <w:r>
              <w:rPr>
                <w:sz w:val="16"/>
              </w:rPr>
              <w:t>–</w:t>
            </w:r>
          </w:p>
        </w:tc>
        <w:tc>
          <w:tcPr>
            <w:tcW w:w="354" w:type="dxa"/>
          </w:tcPr>
          <w:p w14:paraId="4654AB43" w14:textId="5CA9824C" w:rsidR="00065702" w:rsidRDefault="00065702" w:rsidP="00065702">
            <w:pPr>
              <w:pStyle w:val="TableParagraph"/>
              <w:ind w:right="29"/>
              <w:rPr>
                <w:sz w:val="16"/>
              </w:rPr>
            </w:pPr>
            <w:r>
              <w:rPr>
                <w:sz w:val="16"/>
              </w:rPr>
              <w:t>–</w:t>
            </w:r>
          </w:p>
        </w:tc>
        <w:tc>
          <w:tcPr>
            <w:tcW w:w="352" w:type="dxa"/>
          </w:tcPr>
          <w:p w14:paraId="393AF41E" w14:textId="6DF889E1" w:rsidR="00065702" w:rsidRDefault="00065702" w:rsidP="00065702">
            <w:pPr>
              <w:pStyle w:val="TableParagraph"/>
              <w:ind w:right="29"/>
              <w:rPr>
                <w:sz w:val="16"/>
              </w:rPr>
            </w:pPr>
            <w:r>
              <w:rPr>
                <w:sz w:val="16"/>
              </w:rPr>
              <w:t>–</w:t>
            </w:r>
          </w:p>
        </w:tc>
        <w:tc>
          <w:tcPr>
            <w:tcW w:w="354" w:type="dxa"/>
          </w:tcPr>
          <w:p w14:paraId="25B40761" w14:textId="72CE68A2" w:rsidR="00065702" w:rsidRDefault="00065702" w:rsidP="00065702">
            <w:pPr>
              <w:pStyle w:val="TableParagraph"/>
              <w:ind w:right="31"/>
              <w:rPr>
                <w:sz w:val="16"/>
              </w:rPr>
            </w:pPr>
            <w:r>
              <w:rPr>
                <w:sz w:val="16"/>
              </w:rPr>
              <w:t>–</w:t>
            </w:r>
          </w:p>
        </w:tc>
        <w:tc>
          <w:tcPr>
            <w:tcW w:w="352" w:type="dxa"/>
          </w:tcPr>
          <w:p w14:paraId="068BDDF9" w14:textId="7390FE44" w:rsidR="00065702" w:rsidRDefault="00065702" w:rsidP="00065702">
            <w:pPr>
              <w:pStyle w:val="TableParagraph"/>
              <w:ind w:right="32"/>
              <w:rPr>
                <w:sz w:val="16"/>
              </w:rPr>
            </w:pPr>
            <w:r>
              <w:rPr>
                <w:sz w:val="16"/>
              </w:rPr>
              <w:t>–</w:t>
            </w:r>
          </w:p>
        </w:tc>
        <w:tc>
          <w:tcPr>
            <w:tcW w:w="354" w:type="dxa"/>
          </w:tcPr>
          <w:p w14:paraId="3ECF42BE" w14:textId="1C777ACE" w:rsidR="00065702" w:rsidRDefault="00065702" w:rsidP="00065702">
            <w:pPr>
              <w:pStyle w:val="TableParagraph"/>
              <w:ind w:right="33"/>
              <w:rPr>
                <w:sz w:val="16"/>
              </w:rPr>
            </w:pPr>
            <w:r>
              <w:rPr>
                <w:sz w:val="16"/>
              </w:rPr>
              <w:t>(18)</w:t>
            </w:r>
          </w:p>
        </w:tc>
        <w:tc>
          <w:tcPr>
            <w:tcW w:w="352" w:type="dxa"/>
          </w:tcPr>
          <w:p w14:paraId="30405016" w14:textId="2EAEED4E" w:rsidR="00065702" w:rsidRDefault="00065702" w:rsidP="00065702">
            <w:pPr>
              <w:pStyle w:val="TableParagraph"/>
              <w:ind w:right="38"/>
              <w:rPr>
                <w:sz w:val="16"/>
              </w:rPr>
            </w:pPr>
            <w:r>
              <w:rPr>
                <w:sz w:val="16"/>
              </w:rPr>
              <w:t>(19)</w:t>
            </w:r>
          </w:p>
        </w:tc>
        <w:tc>
          <w:tcPr>
            <w:tcW w:w="708" w:type="dxa"/>
          </w:tcPr>
          <w:p w14:paraId="2E4D2666" w14:textId="07D29338" w:rsidR="00065702" w:rsidRDefault="00065702" w:rsidP="00065702">
            <w:pPr>
              <w:pStyle w:val="TableParagraph"/>
              <w:ind w:right="38"/>
              <w:rPr>
                <w:sz w:val="16"/>
              </w:rPr>
            </w:pPr>
            <w:r>
              <w:rPr>
                <w:sz w:val="16"/>
              </w:rPr>
              <w:t>(37)</w:t>
            </w:r>
          </w:p>
        </w:tc>
      </w:tr>
      <w:tr w:rsidR="00065702" w14:paraId="0372FA4C" w14:textId="77777777" w:rsidTr="00065702">
        <w:trPr>
          <w:gridAfter w:val="1"/>
          <w:wAfter w:w="14" w:type="dxa"/>
          <w:trHeight w:val="1432"/>
        </w:trPr>
        <w:tc>
          <w:tcPr>
            <w:tcW w:w="2307" w:type="dxa"/>
          </w:tcPr>
          <w:p w14:paraId="4773DCA3" w14:textId="32EBDAF0" w:rsidR="00065702" w:rsidRDefault="00065702" w:rsidP="00065702">
            <w:pPr>
              <w:pStyle w:val="TableParagraph"/>
              <w:spacing w:before="78"/>
              <w:ind w:left="133" w:right="164"/>
              <w:jc w:val="center"/>
              <w:rPr>
                <w:sz w:val="16"/>
                <w:szCs w:val="16"/>
              </w:rPr>
            </w:pPr>
            <w:r>
              <w:rPr>
                <w:sz w:val="16"/>
                <w:szCs w:val="16"/>
              </w:rPr>
              <w:t>მთლიანი ცვეთა</w:t>
            </w:r>
          </w:p>
        </w:tc>
        <w:tc>
          <w:tcPr>
            <w:tcW w:w="530" w:type="dxa"/>
          </w:tcPr>
          <w:p w14:paraId="42E426FE" w14:textId="1D3B049A" w:rsidR="00065702" w:rsidRDefault="00065702" w:rsidP="00065702">
            <w:pPr>
              <w:pStyle w:val="TableParagraph"/>
              <w:ind w:right="28"/>
              <w:rPr>
                <w:sz w:val="16"/>
              </w:rPr>
            </w:pPr>
            <w:r>
              <w:rPr>
                <w:sz w:val="16"/>
              </w:rPr>
              <w:t>–</w:t>
            </w:r>
          </w:p>
        </w:tc>
        <w:tc>
          <w:tcPr>
            <w:tcW w:w="532" w:type="dxa"/>
          </w:tcPr>
          <w:p w14:paraId="45B8A694" w14:textId="7C2C527F" w:rsidR="00065702" w:rsidRDefault="00065702" w:rsidP="00065702">
            <w:pPr>
              <w:pStyle w:val="TableParagraph"/>
              <w:ind w:right="30"/>
              <w:rPr>
                <w:sz w:val="16"/>
              </w:rPr>
            </w:pPr>
            <w:r>
              <w:rPr>
                <w:sz w:val="16"/>
              </w:rPr>
              <w:t>–</w:t>
            </w:r>
          </w:p>
        </w:tc>
        <w:tc>
          <w:tcPr>
            <w:tcW w:w="530" w:type="dxa"/>
          </w:tcPr>
          <w:p w14:paraId="57DB6078" w14:textId="4B65C813" w:rsidR="00065702" w:rsidRDefault="00065702" w:rsidP="00065702">
            <w:pPr>
              <w:pStyle w:val="TableParagraph"/>
              <w:ind w:right="30"/>
              <w:rPr>
                <w:sz w:val="16"/>
              </w:rPr>
            </w:pPr>
            <w:r>
              <w:rPr>
                <w:sz w:val="16"/>
              </w:rPr>
              <w:t>(56)</w:t>
            </w:r>
          </w:p>
        </w:tc>
        <w:tc>
          <w:tcPr>
            <w:tcW w:w="352" w:type="dxa"/>
          </w:tcPr>
          <w:p w14:paraId="1610BA3B" w14:textId="1AB95726" w:rsidR="00065702" w:rsidRDefault="00065702" w:rsidP="00065702">
            <w:pPr>
              <w:pStyle w:val="TableParagraph"/>
              <w:ind w:right="28"/>
              <w:rPr>
                <w:sz w:val="16"/>
              </w:rPr>
            </w:pPr>
            <w:r>
              <w:rPr>
                <w:sz w:val="16"/>
              </w:rPr>
              <w:t>(57)</w:t>
            </w:r>
          </w:p>
        </w:tc>
        <w:tc>
          <w:tcPr>
            <w:tcW w:w="354" w:type="dxa"/>
          </w:tcPr>
          <w:p w14:paraId="1AC52CB9" w14:textId="535102E7" w:rsidR="00065702" w:rsidRDefault="00065702" w:rsidP="00065702">
            <w:pPr>
              <w:pStyle w:val="TableParagraph"/>
              <w:ind w:right="29"/>
              <w:rPr>
                <w:sz w:val="16"/>
              </w:rPr>
            </w:pPr>
            <w:r>
              <w:rPr>
                <w:sz w:val="16"/>
              </w:rPr>
              <w:t>(56)</w:t>
            </w:r>
          </w:p>
        </w:tc>
        <w:tc>
          <w:tcPr>
            <w:tcW w:w="352" w:type="dxa"/>
          </w:tcPr>
          <w:p w14:paraId="19516D08" w14:textId="65E9374D" w:rsidR="00065702" w:rsidRDefault="00065702" w:rsidP="00065702">
            <w:pPr>
              <w:pStyle w:val="TableParagraph"/>
              <w:ind w:right="29"/>
              <w:rPr>
                <w:sz w:val="16"/>
              </w:rPr>
            </w:pPr>
            <w:r>
              <w:rPr>
                <w:sz w:val="16"/>
              </w:rPr>
              <w:t>(56)</w:t>
            </w:r>
          </w:p>
        </w:tc>
        <w:tc>
          <w:tcPr>
            <w:tcW w:w="354" w:type="dxa"/>
          </w:tcPr>
          <w:p w14:paraId="63D08BBE" w14:textId="3EFB6794" w:rsidR="00065702" w:rsidRDefault="00065702" w:rsidP="00065702">
            <w:pPr>
              <w:pStyle w:val="TableParagraph"/>
              <w:ind w:right="31"/>
              <w:rPr>
                <w:sz w:val="16"/>
              </w:rPr>
            </w:pPr>
            <w:r>
              <w:rPr>
                <w:sz w:val="16"/>
              </w:rPr>
              <w:t>(57)</w:t>
            </w:r>
          </w:p>
        </w:tc>
        <w:tc>
          <w:tcPr>
            <w:tcW w:w="352" w:type="dxa"/>
          </w:tcPr>
          <w:p w14:paraId="528DEEEF" w14:textId="4DC1741A" w:rsidR="00065702" w:rsidRDefault="00065702" w:rsidP="00065702">
            <w:pPr>
              <w:pStyle w:val="TableParagraph"/>
              <w:ind w:right="32"/>
              <w:rPr>
                <w:sz w:val="16"/>
              </w:rPr>
            </w:pPr>
            <w:r>
              <w:rPr>
                <w:sz w:val="16"/>
              </w:rPr>
              <w:t>(56)</w:t>
            </w:r>
          </w:p>
        </w:tc>
        <w:tc>
          <w:tcPr>
            <w:tcW w:w="354" w:type="dxa"/>
          </w:tcPr>
          <w:p w14:paraId="2A142AC8" w14:textId="118FF366" w:rsidR="00065702" w:rsidRDefault="00065702" w:rsidP="00065702">
            <w:pPr>
              <w:pStyle w:val="TableParagraph"/>
              <w:ind w:right="33"/>
              <w:rPr>
                <w:sz w:val="16"/>
              </w:rPr>
            </w:pPr>
            <w:r>
              <w:rPr>
                <w:sz w:val="16"/>
              </w:rPr>
              <w:t>(56)</w:t>
            </w:r>
          </w:p>
        </w:tc>
        <w:tc>
          <w:tcPr>
            <w:tcW w:w="352" w:type="dxa"/>
          </w:tcPr>
          <w:p w14:paraId="62B9F9F8" w14:textId="5A793D63" w:rsidR="00065702" w:rsidRDefault="00065702" w:rsidP="00065702">
            <w:pPr>
              <w:pStyle w:val="TableParagraph"/>
              <w:ind w:right="38"/>
              <w:rPr>
                <w:sz w:val="16"/>
              </w:rPr>
            </w:pPr>
            <w:r>
              <w:rPr>
                <w:sz w:val="16"/>
              </w:rPr>
              <w:t>(57)</w:t>
            </w:r>
          </w:p>
        </w:tc>
        <w:tc>
          <w:tcPr>
            <w:tcW w:w="708" w:type="dxa"/>
          </w:tcPr>
          <w:p w14:paraId="13B78B98" w14:textId="7834D4AE" w:rsidR="00065702" w:rsidRDefault="00065702" w:rsidP="00065702">
            <w:pPr>
              <w:pStyle w:val="TableParagraph"/>
              <w:ind w:right="38"/>
              <w:rPr>
                <w:sz w:val="16"/>
              </w:rPr>
            </w:pPr>
            <w:r>
              <w:rPr>
                <w:sz w:val="16"/>
              </w:rPr>
              <w:t>(451)</w:t>
            </w:r>
          </w:p>
        </w:tc>
      </w:tr>
      <w:tr w:rsidR="00065702" w14:paraId="5929323A" w14:textId="77777777" w:rsidTr="00065702">
        <w:trPr>
          <w:gridAfter w:val="1"/>
          <w:wAfter w:w="14" w:type="dxa"/>
          <w:trHeight w:val="1432"/>
        </w:trPr>
        <w:tc>
          <w:tcPr>
            <w:tcW w:w="2307" w:type="dxa"/>
          </w:tcPr>
          <w:p w14:paraId="6CF8F24D" w14:textId="1DD00FA0" w:rsidR="00065702" w:rsidRDefault="00065702" w:rsidP="00065702">
            <w:pPr>
              <w:pStyle w:val="TableParagraph"/>
              <w:spacing w:before="78"/>
              <w:ind w:left="133" w:right="164"/>
              <w:jc w:val="center"/>
              <w:rPr>
                <w:sz w:val="16"/>
                <w:szCs w:val="16"/>
              </w:rPr>
            </w:pPr>
            <w:r>
              <w:rPr>
                <w:sz w:val="16"/>
                <w:szCs w:val="16"/>
              </w:rPr>
              <w:t>წლიური ნამეტი/(დეფიციტი)</w:t>
            </w:r>
          </w:p>
        </w:tc>
        <w:tc>
          <w:tcPr>
            <w:tcW w:w="530" w:type="dxa"/>
          </w:tcPr>
          <w:p w14:paraId="257452C2" w14:textId="51F41CB4" w:rsidR="00065702" w:rsidRDefault="00065702" w:rsidP="00065702">
            <w:pPr>
              <w:pStyle w:val="TableParagraph"/>
              <w:ind w:right="28"/>
              <w:rPr>
                <w:sz w:val="16"/>
              </w:rPr>
            </w:pPr>
            <w:r>
              <w:rPr>
                <w:sz w:val="16"/>
              </w:rPr>
              <w:t>–</w:t>
            </w:r>
          </w:p>
        </w:tc>
        <w:tc>
          <w:tcPr>
            <w:tcW w:w="532" w:type="dxa"/>
          </w:tcPr>
          <w:p w14:paraId="7A97ADC5" w14:textId="1CFE0C58" w:rsidR="00065702" w:rsidRDefault="00065702" w:rsidP="00065702">
            <w:pPr>
              <w:pStyle w:val="TableParagraph"/>
              <w:ind w:right="30"/>
              <w:rPr>
                <w:sz w:val="16"/>
              </w:rPr>
            </w:pPr>
            <w:r>
              <w:rPr>
                <w:sz w:val="16"/>
              </w:rPr>
              <w:t>–</w:t>
            </w:r>
          </w:p>
        </w:tc>
        <w:tc>
          <w:tcPr>
            <w:tcW w:w="530" w:type="dxa"/>
          </w:tcPr>
          <w:p w14:paraId="27F261D8" w14:textId="592C5579" w:rsidR="00065702" w:rsidRDefault="00065702" w:rsidP="00065702">
            <w:pPr>
              <w:pStyle w:val="TableParagraph"/>
              <w:ind w:right="30"/>
              <w:rPr>
                <w:sz w:val="16"/>
              </w:rPr>
            </w:pPr>
            <w:r>
              <w:rPr>
                <w:sz w:val="16"/>
              </w:rPr>
              <w:t>89</w:t>
            </w:r>
          </w:p>
        </w:tc>
        <w:tc>
          <w:tcPr>
            <w:tcW w:w="352" w:type="dxa"/>
          </w:tcPr>
          <w:p w14:paraId="18A057F0" w14:textId="14D7E411" w:rsidR="00065702" w:rsidRDefault="00065702" w:rsidP="00065702">
            <w:pPr>
              <w:pStyle w:val="TableParagraph"/>
              <w:ind w:right="28"/>
              <w:rPr>
                <w:sz w:val="16"/>
              </w:rPr>
            </w:pPr>
            <w:r>
              <w:rPr>
                <w:sz w:val="16"/>
              </w:rPr>
              <w:t>88</w:t>
            </w:r>
          </w:p>
        </w:tc>
        <w:tc>
          <w:tcPr>
            <w:tcW w:w="354" w:type="dxa"/>
          </w:tcPr>
          <w:p w14:paraId="5A5A5C11" w14:textId="3955233D" w:rsidR="00065702" w:rsidRDefault="00065702" w:rsidP="00065702">
            <w:pPr>
              <w:pStyle w:val="TableParagraph"/>
              <w:ind w:right="29"/>
              <w:rPr>
                <w:sz w:val="16"/>
              </w:rPr>
            </w:pPr>
            <w:r>
              <w:rPr>
                <w:sz w:val="16"/>
              </w:rPr>
              <w:t>89</w:t>
            </w:r>
          </w:p>
        </w:tc>
        <w:tc>
          <w:tcPr>
            <w:tcW w:w="352" w:type="dxa"/>
          </w:tcPr>
          <w:p w14:paraId="578AD5C3" w14:textId="1235A471" w:rsidR="00065702" w:rsidRDefault="00065702" w:rsidP="00065702">
            <w:pPr>
              <w:pStyle w:val="TableParagraph"/>
              <w:ind w:right="29"/>
              <w:rPr>
                <w:sz w:val="16"/>
              </w:rPr>
            </w:pPr>
            <w:r>
              <w:rPr>
                <w:sz w:val="16"/>
              </w:rPr>
              <w:t>89</w:t>
            </w:r>
          </w:p>
        </w:tc>
        <w:tc>
          <w:tcPr>
            <w:tcW w:w="354" w:type="dxa"/>
          </w:tcPr>
          <w:p w14:paraId="04376EAA" w14:textId="2EF24F41" w:rsidR="00065702" w:rsidRDefault="00065702" w:rsidP="00065702">
            <w:pPr>
              <w:pStyle w:val="TableParagraph"/>
              <w:ind w:right="31"/>
              <w:rPr>
                <w:sz w:val="16"/>
              </w:rPr>
            </w:pPr>
            <w:r>
              <w:rPr>
                <w:sz w:val="16"/>
              </w:rPr>
              <w:t>88</w:t>
            </w:r>
          </w:p>
        </w:tc>
        <w:tc>
          <w:tcPr>
            <w:tcW w:w="352" w:type="dxa"/>
          </w:tcPr>
          <w:p w14:paraId="5D9D148C" w14:textId="20D7400A" w:rsidR="00065702" w:rsidRDefault="00065702" w:rsidP="00065702">
            <w:pPr>
              <w:pStyle w:val="TableParagraph"/>
              <w:ind w:right="32"/>
              <w:rPr>
                <w:sz w:val="16"/>
              </w:rPr>
            </w:pPr>
            <w:r>
              <w:rPr>
                <w:sz w:val="16"/>
              </w:rPr>
              <w:t>89</w:t>
            </w:r>
          </w:p>
        </w:tc>
        <w:tc>
          <w:tcPr>
            <w:tcW w:w="354" w:type="dxa"/>
          </w:tcPr>
          <w:p w14:paraId="6E2A1FD0" w14:textId="7CC087C9" w:rsidR="00065702" w:rsidRDefault="00065702" w:rsidP="00065702">
            <w:pPr>
              <w:pStyle w:val="TableParagraph"/>
              <w:ind w:right="33"/>
              <w:rPr>
                <w:sz w:val="16"/>
              </w:rPr>
            </w:pPr>
            <w:r>
              <w:rPr>
                <w:sz w:val="16"/>
              </w:rPr>
              <w:t>89</w:t>
            </w:r>
          </w:p>
        </w:tc>
        <w:tc>
          <w:tcPr>
            <w:tcW w:w="352" w:type="dxa"/>
          </w:tcPr>
          <w:p w14:paraId="61137069" w14:textId="01262727" w:rsidR="00065702" w:rsidRDefault="00065702" w:rsidP="00065702">
            <w:pPr>
              <w:pStyle w:val="TableParagraph"/>
              <w:ind w:right="38"/>
              <w:rPr>
                <w:sz w:val="16"/>
              </w:rPr>
            </w:pPr>
            <w:r>
              <w:rPr>
                <w:sz w:val="16"/>
              </w:rPr>
              <w:t>88</w:t>
            </w:r>
          </w:p>
        </w:tc>
        <w:tc>
          <w:tcPr>
            <w:tcW w:w="708" w:type="dxa"/>
          </w:tcPr>
          <w:p w14:paraId="41CC641B" w14:textId="2FB8C3D5" w:rsidR="00065702" w:rsidRDefault="00065702" w:rsidP="00065702">
            <w:pPr>
              <w:pStyle w:val="TableParagraph"/>
              <w:ind w:right="38"/>
              <w:rPr>
                <w:sz w:val="16"/>
              </w:rPr>
            </w:pPr>
            <w:r>
              <w:rPr>
                <w:sz w:val="16"/>
              </w:rPr>
              <w:t>709</w:t>
            </w:r>
          </w:p>
        </w:tc>
      </w:tr>
      <w:tr w:rsidR="00065702" w14:paraId="4ACA7439" w14:textId="77777777" w:rsidTr="00065702">
        <w:trPr>
          <w:trHeight w:val="1432"/>
        </w:trPr>
        <w:tc>
          <w:tcPr>
            <w:tcW w:w="7091" w:type="dxa"/>
            <w:gridSpan w:val="13"/>
          </w:tcPr>
          <w:p w14:paraId="070CC787" w14:textId="77777777" w:rsidR="00065702" w:rsidRPr="00065702" w:rsidRDefault="00065702" w:rsidP="00065702">
            <w:pPr>
              <w:ind w:left="142" w:right="144"/>
              <w:jc w:val="both"/>
              <w:rPr>
                <w:rFonts w:ascii="Sylfaen" w:hAnsi="Sylfaen"/>
                <w:b/>
                <w:bCs/>
                <w:sz w:val="16"/>
                <w:szCs w:val="16"/>
              </w:rPr>
            </w:pPr>
            <w:r w:rsidRPr="00065702">
              <w:rPr>
                <w:rFonts w:ascii="Sylfaen" w:hAnsi="Sylfaen"/>
                <w:b/>
                <w:bCs/>
                <w:sz w:val="16"/>
                <w:szCs w:val="16"/>
              </w:rPr>
              <w:t xml:space="preserve">შენიშვნები: </w:t>
            </w:r>
          </w:p>
          <w:p w14:paraId="104F3507" w14:textId="77777777" w:rsidR="00065702" w:rsidRPr="00065702" w:rsidRDefault="00065702" w:rsidP="00065702">
            <w:pPr>
              <w:ind w:left="142" w:right="144"/>
              <w:jc w:val="both"/>
              <w:rPr>
                <w:rFonts w:ascii="Sylfaen" w:hAnsi="Sylfaen"/>
                <w:sz w:val="16"/>
                <w:szCs w:val="16"/>
              </w:rPr>
            </w:pPr>
            <w:r w:rsidRPr="00065702">
              <w:rPr>
                <w:rFonts w:ascii="Sylfaen" w:hAnsi="Sylfaen"/>
                <w:sz w:val="16"/>
                <w:szCs w:val="16"/>
              </w:rPr>
              <w:t xml:space="preserve">ამ მაგალითში, ზედაპირის ხელახლა დაგება, როგორც მოსალოდნელია, ხდება მე-8 წელს, როდესაც თავდაპირველად დაგებული გზის ზედაპირი მთლიანად გაიცვითება.  თუ ხელახლა დაგება მოხდა უფრო ადრე, თავდაპირველად დაგებული გზის ზედაპირი არ იქნება სრულად გაცვეთილი და საჭირო იქნება მისი აღიარების შეწყვეტა </w:t>
            </w:r>
            <w:r w:rsidRPr="00065702">
              <w:rPr>
                <w:rFonts w:ascii="Sylfaen" w:hAnsi="Sylfaen"/>
                <w:strike/>
                <w:sz w:val="16"/>
                <w:szCs w:val="16"/>
              </w:rPr>
              <w:t>სსბასს 17-ის</w:t>
            </w:r>
            <w:r w:rsidRPr="00065702">
              <w:rPr>
                <w:rFonts w:ascii="Sylfaen" w:hAnsi="Sylfaen"/>
                <w:sz w:val="16"/>
                <w:szCs w:val="16"/>
              </w:rPr>
              <w:t xml:space="preserve"> </w:t>
            </w:r>
            <w:r w:rsidRPr="00065702">
              <w:rPr>
                <w:rFonts w:ascii="Sylfaen" w:hAnsi="Sylfaen"/>
                <w:sz w:val="16"/>
                <w:szCs w:val="16"/>
                <w:u w:val="single"/>
              </w:rPr>
              <w:t>სსბასს 45-ის</w:t>
            </w:r>
            <w:r w:rsidRPr="00065702">
              <w:rPr>
                <w:rFonts w:ascii="Sylfaen" w:hAnsi="Sylfaen"/>
                <w:sz w:val="16"/>
                <w:szCs w:val="16"/>
              </w:rPr>
              <w:t xml:space="preserve"> შესაბამისად, ხელახლა დაგებასთან დაკავშირებული შეღავათიანი მომსახურების აქტივის ახალი კომპონენტის აღიარებამდე. </w:t>
            </w:r>
          </w:p>
          <w:p w14:paraId="49B1FCBF" w14:textId="77777777" w:rsidR="00065702" w:rsidRPr="00065702" w:rsidRDefault="00065702" w:rsidP="00065702">
            <w:pPr>
              <w:ind w:left="142" w:right="144"/>
              <w:jc w:val="both"/>
              <w:rPr>
                <w:rFonts w:ascii="Sylfaen" w:hAnsi="Sylfaen"/>
                <w:sz w:val="16"/>
                <w:szCs w:val="16"/>
              </w:rPr>
            </w:pPr>
            <w:r w:rsidRPr="00065702">
              <w:rPr>
                <w:rFonts w:ascii="Sylfaen" w:hAnsi="Sylfaen"/>
                <w:sz w:val="16"/>
                <w:szCs w:val="16"/>
              </w:rPr>
              <w:t>ხელახლა დაგებასთან დაკავშირებული შეღავათიანი მომსახურების აქტივის ახალი კომპონენტი აღიარდება მე-8 წელს.  9-10 წლები ასახავს ამ დამატებითი კომპონენტის ცვეთას (ცხრილი 2.2).</w:t>
            </w:r>
          </w:p>
          <w:p w14:paraId="04C66983" w14:textId="4C3A15DC" w:rsidR="00065702" w:rsidRDefault="00065702" w:rsidP="00065702">
            <w:pPr>
              <w:ind w:left="142" w:right="144"/>
              <w:jc w:val="both"/>
              <w:rPr>
                <w:sz w:val="16"/>
              </w:rPr>
            </w:pPr>
            <w:r w:rsidRPr="00065702">
              <w:rPr>
                <w:rFonts w:ascii="Sylfaen" w:hAnsi="Sylfaen"/>
                <w:sz w:val="16"/>
                <w:szCs w:val="16"/>
              </w:rPr>
              <w:t>ფინანსური ვალდებულება იზრდება მე-8 წელს, შეღავათიანი მომსახურების აქტივის ახალი კომპონენტის აღიარებისათვის.</w:t>
            </w:r>
          </w:p>
        </w:tc>
      </w:tr>
    </w:tbl>
    <w:p w14:paraId="292121DF" w14:textId="77777777" w:rsidR="003D275D" w:rsidRPr="001F2FDD" w:rsidRDefault="003D275D" w:rsidP="001F2FDD">
      <w:pPr>
        <w:jc w:val="both"/>
        <w:rPr>
          <w:rFonts w:ascii="Sylfaen" w:hAnsi="Sylfaen"/>
          <w:sz w:val="20"/>
          <w:szCs w:val="20"/>
        </w:rPr>
      </w:pPr>
    </w:p>
    <w:p w14:paraId="2BA80713" w14:textId="77777777" w:rsidR="001F2FDD" w:rsidRPr="001F2FDD" w:rsidRDefault="001F2FDD" w:rsidP="001F2FDD">
      <w:pPr>
        <w:jc w:val="both"/>
        <w:rPr>
          <w:rFonts w:ascii="Sylfaen" w:hAnsi="Sylfaen"/>
          <w:sz w:val="20"/>
          <w:szCs w:val="20"/>
        </w:rPr>
      </w:pPr>
      <w:r w:rsidRPr="001F2FDD">
        <w:rPr>
          <w:rFonts w:ascii="Sylfaen" w:hAnsi="Sylfaen"/>
          <w:sz w:val="20"/>
          <w:szCs w:val="20"/>
        </w:rPr>
        <w:t>…</w:t>
      </w:r>
    </w:p>
    <w:p w14:paraId="4E9E5382" w14:textId="77777777" w:rsidR="001F2FDD" w:rsidRPr="001F2FDD" w:rsidRDefault="001F2FDD" w:rsidP="001F2FDD">
      <w:pPr>
        <w:jc w:val="both"/>
        <w:rPr>
          <w:rFonts w:ascii="Sylfaen" w:hAnsi="Sylfaen"/>
          <w:b/>
          <w:bCs/>
          <w:sz w:val="20"/>
          <w:szCs w:val="20"/>
        </w:rPr>
      </w:pPr>
      <w:bookmarkStart w:id="65" w:name="Example_3:_The_Grantor_Makes_a_Predeterm"/>
      <w:bookmarkEnd w:id="65"/>
      <w:r w:rsidRPr="001F2FDD">
        <w:rPr>
          <w:rFonts w:ascii="Sylfaen" w:hAnsi="Sylfaen"/>
          <w:b/>
          <w:bCs/>
          <w:sz w:val="20"/>
          <w:szCs w:val="20"/>
        </w:rPr>
        <w:t>მაგალითი 3: უფლების გადამცემი ოპერატორს უხდის წინასწარგანსაზღვრული გადახდებით და ასევე გზის მომხმარებლებისათვის მოსაკრებლის დაწესების უფლებას გადასცემს ოპერატორს</w:t>
      </w:r>
    </w:p>
    <w:p w14:paraId="2AF68BF4" w14:textId="77777777" w:rsidR="001F2FDD" w:rsidRPr="001F2FDD" w:rsidRDefault="001F2FDD" w:rsidP="001F2FDD">
      <w:pPr>
        <w:jc w:val="both"/>
        <w:rPr>
          <w:rFonts w:ascii="Sylfaen" w:hAnsi="Sylfaen"/>
          <w:sz w:val="20"/>
          <w:szCs w:val="20"/>
        </w:rPr>
      </w:pPr>
      <w:r w:rsidRPr="001F2FDD">
        <w:rPr>
          <w:rFonts w:ascii="Sylfaen" w:hAnsi="Sylfaen"/>
          <w:sz w:val="20"/>
          <w:szCs w:val="20"/>
        </w:rPr>
        <w:t>…</w:t>
      </w:r>
    </w:p>
    <w:p w14:paraId="42F3340B" w14:textId="77777777" w:rsidR="001F2FDD" w:rsidRPr="001F2FDD" w:rsidRDefault="001F2FDD" w:rsidP="001F2FDD">
      <w:pPr>
        <w:jc w:val="both"/>
        <w:rPr>
          <w:rFonts w:ascii="Sylfaen" w:hAnsi="Sylfaen"/>
          <w:i/>
          <w:iCs/>
          <w:sz w:val="20"/>
          <w:szCs w:val="20"/>
        </w:rPr>
      </w:pPr>
      <w:bookmarkStart w:id="66" w:name="Overview_of_Cash_Flows,_Statement_of_Fin"/>
      <w:bookmarkEnd w:id="66"/>
      <w:r w:rsidRPr="001F2FDD">
        <w:rPr>
          <w:rFonts w:ascii="Sylfaen" w:hAnsi="Sylfaen"/>
          <w:i/>
          <w:iCs/>
          <w:sz w:val="20"/>
          <w:szCs w:val="20"/>
        </w:rPr>
        <w:t xml:space="preserve">ფულადი სახსრების ნაკადების, ფინანსური შედეგების ანგარიშგების და ფინანსური მდგომარეობის ანგარიშგების მიმოხილვა </w:t>
      </w:r>
    </w:p>
    <w:p w14:paraId="07205AEC" w14:textId="77777777" w:rsidR="001F2FDD" w:rsidRPr="001F2FDD" w:rsidRDefault="001F2FDD" w:rsidP="001F2FDD">
      <w:pPr>
        <w:jc w:val="both"/>
        <w:rPr>
          <w:rFonts w:ascii="Sylfaen" w:hAnsi="Sylfaen"/>
          <w:sz w:val="20"/>
          <w:szCs w:val="20"/>
        </w:rPr>
      </w:pPr>
      <w:r w:rsidRPr="001F2FDD">
        <w:rPr>
          <w:rFonts w:ascii="Sylfaen" w:hAnsi="Sylfaen"/>
          <w:sz w:val="20"/>
          <w:szCs w:val="20"/>
        </w:rPr>
        <w:t>…</w:t>
      </w:r>
    </w:p>
    <w:p w14:paraId="0E7BD515" w14:textId="32CC707E" w:rsidR="001F2FDD" w:rsidRPr="001F2FDD" w:rsidRDefault="001F2FDD" w:rsidP="001F2FDD">
      <w:pPr>
        <w:ind w:left="709" w:hanging="709"/>
        <w:jc w:val="both"/>
        <w:rPr>
          <w:rFonts w:ascii="Sylfaen" w:hAnsi="Sylfaen"/>
          <w:sz w:val="20"/>
          <w:szCs w:val="20"/>
        </w:rPr>
      </w:pPr>
      <w:r w:rsidRPr="001F2FDD">
        <w:rPr>
          <w:rFonts w:ascii="Sylfaen" w:hAnsi="Sylfaen"/>
          <w:sz w:val="20"/>
          <w:szCs w:val="20"/>
        </w:rPr>
        <w:t>სმ39</w:t>
      </w:r>
      <w:r>
        <w:rPr>
          <w:rFonts w:ascii="Sylfaen" w:hAnsi="Sylfaen"/>
          <w:sz w:val="20"/>
          <w:szCs w:val="20"/>
        </w:rPr>
        <w:t>.</w:t>
      </w:r>
      <w:r>
        <w:rPr>
          <w:rFonts w:ascii="Sylfaen" w:hAnsi="Sylfaen"/>
          <w:sz w:val="20"/>
          <w:szCs w:val="20"/>
        </w:rPr>
        <w:tab/>
      </w:r>
      <w:r w:rsidRPr="001F2FDD">
        <w:rPr>
          <w:rFonts w:ascii="Sylfaen" w:hAnsi="Sylfaen"/>
          <w:sz w:val="20"/>
          <w:szCs w:val="20"/>
        </w:rPr>
        <w:t xml:space="preserve">უფლების გადამცემის ფულადი სახსრების ნაკადები, ფინანსური შედეგების ანგარიშგება და ფინანსური მდგომარეობის ანგარიშგება, შეთანხმების ვადის განმავლობაში იქნება ისე შედგენილი, როგორც ილუსტრირებულია 3.1-3.3 ცხრილებში.  დამატებით, 3.4 ცხრილი გვაჩვენებს ცვილებებს ვალდებულებებში და 3.5 ცხრილი - ცვლილებებს ფინანსურ ვალდებულებაში. </w:t>
      </w:r>
    </w:p>
    <w:p w14:paraId="3FAA4C16" w14:textId="77777777" w:rsidR="001F2FDD" w:rsidRPr="001F2FDD" w:rsidRDefault="001F2FDD" w:rsidP="001F2FDD">
      <w:pPr>
        <w:jc w:val="both"/>
        <w:rPr>
          <w:rFonts w:ascii="Sylfaen" w:hAnsi="Sylfaen"/>
          <w:sz w:val="20"/>
          <w:szCs w:val="20"/>
        </w:rPr>
      </w:pPr>
    </w:p>
    <w:p w14:paraId="0335D072" w14:textId="77777777" w:rsidR="001F2FDD" w:rsidRPr="001F2FDD" w:rsidRDefault="001F2FDD" w:rsidP="001F2FDD">
      <w:pPr>
        <w:jc w:val="both"/>
        <w:rPr>
          <w:rFonts w:ascii="Sylfaen" w:hAnsi="Sylfaen"/>
          <w:b/>
          <w:bCs/>
          <w:sz w:val="20"/>
          <w:szCs w:val="20"/>
        </w:rPr>
      </w:pPr>
      <w:bookmarkStart w:id="67" w:name="Table_3.3_Statement_of_Financial_Positio"/>
      <w:bookmarkEnd w:id="67"/>
      <w:r w:rsidRPr="001F2FDD">
        <w:rPr>
          <w:rFonts w:ascii="Sylfaen" w:hAnsi="Sylfaen"/>
          <w:b/>
          <w:bCs/>
          <w:sz w:val="20"/>
          <w:szCs w:val="20"/>
        </w:rPr>
        <w:t xml:space="preserve">ცხრილი 3.3 ფინანსური მდგომარეობის ანგარიშგება (ფულადი ერთეულები) </w:t>
      </w:r>
    </w:p>
    <w:tbl>
      <w:tblPr>
        <w:tblStyle w:val="TableGrid"/>
        <w:tblW w:w="0" w:type="auto"/>
        <w:tblInd w:w="-5" w:type="dxa"/>
        <w:tblLook w:val="04A0" w:firstRow="1" w:lastRow="0" w:firstColumn="1" w:lastColumn="0" w:noHBand="0" w:noVBand="1"/>
      </w:tblPr>
      <w:tblGrid>
        <w:gridCol w:w="1494"/>
        <w:gridCol w:w="568"/>
        <w:gridCol w:w="575"/>
        <w:gridCol w:w="569"/>
        <w:gridCol w:w="570"/>
        <w:gridCol w:w="570"/>
        <w:gridCol w:w="570"/>
        <w:gridCol w:w="570"/>
        <w:gridCol w:w="570"/>
        <w:gridCol w:w="570"/>
        <w:gridCol w:w="570"/>
      </w:tblGrid>
      <w:tr w:rsidR="009130B1" w14:paraId="60244FB1" w14:textId="6AF7C0F2" w:rsidTr="00815BF4">
        <w:tc>
          <w:tcPr>
            <w:tcW w:w="1494" w:type="dxa"/>
          </w:tcPr>
          <w:p w14:paraId="6D319311" w14:textId="6A510C86" w:rsidR="004B6F35" w:rsidRPr="00815BF4" w:rsidRDefault="004B6F35" w:rsidP="004B6F35">
            <w:pPr>
              <w:jc w:val="both"/>
              <w:rPr>
                <w:rFonts w:ascii="Sylfaen" w:hAnsi="Sylfaen"/>
                <w:b/>
                <w:bCs/>
                <w:sz w:val="14"/>
                <w:szCs w:val="14"/>
              </w:rPr>
            </w:pPr>
            <w:r w:rsidRPr="00815BF4">
              <w:rPr>
                <w:rFonts w:ascii="Sylfaen" w:hAnsi="Sylfaen"/>
                <w:b/>
                <w:bCs/>
                <w:sz w:val="14"/>
                <w:szCs w:val="14"/>
              </w:rPr>
              <w:t>წელი</w:t>
            </w:r>
          </w:p>
        </w:tc>
        <w:tc>
          <w:tcPr>
            <w:tcW w:w="568" w:type="dxa"/>
          </w:tcPr>
          <w:p w14:paraId="21E3F661" w14:textId="2081789B" w:rsidR="004B6F35" w:rsidRPr="00815BF4" w:rsidRDefault="004B6F35" w:rsidP="004B6F35">
            <w:pPr>
              <w:jc w:val="both"/>
              <w:rPr>
                <w:rFonts w:ascii="Sylfaen" w:hAnsi="Sylfaen"/>
                <w:b/>
                <w:bCs/>
                <w:sz w:val="14"/>
                <w:szCs w:val="14"/>
              </w:rPr>
            </w:pPr>
            <w:r w:rsidRPr="00815BF4">
              <w:rPr>
                <w:rFonts w:ascii="Sylfaen" w:hAnsi="Sylfaen"/>
                <w:b/>
                <w:bCs/>
                <w:sz w:val="14"/>
                <w:szCs w:val="14"/>
              </w:rPr>
              <w:t>1</w:t>
            </w:r>
          </w:p>
        </w:tc>
        <w:tc>
          <w:tcPr>
            <w:tcW w:w="575" w:type="dxa"/>
          </w:tcPr>
          <w:p w14:paraId="416F9CD0" w14:textId="732BD915" w:rsidR="004B6F35" w:rsidRPr="00815BF4" w:rsidRDefault="004B6F35" w:rsidP="004B6F35">
            <w:pPr>
              <w:jc w:val="both"/>
              <w:rPr>
                <w:rFonts w:ascii="Sylfaen" w:hAnsi="Sylfaen"/>
                <w:b/>
                <w:bCs/>
                <w:sz w:val="14"/>
                <w:szCs w:val="14"/>
              </w:rPr>
            </w:pPr>
            <w:r w:rsidRPr="00815BF4">
              <w:rPr>
                <w:rFonts w:ascii="Sylfaen" w:hAnsi="Sylfaen"/>
                <w:b/>
                <w:bCs/>
                <w:sz w:val="14"/>
                <w:szCs w:val="14"/>
              </w:rPr>
              <w:t>2</w:t>
            </w:r>
          </w:p>
        </w:tc>
        <w:tc>
          <w:tcPr>
            <w:tcW w:w="569" w:type="dxa"/>
          </w:tcPr>
          <w:p w14:paraId="71DFAC87" w14:textId="04E64046" w:rsidR="004B6F35" w:rsidRPr="00815BF4" w:rsidRDefault="004B6F35" w:rsidP="004B6F35">
            <w:pPr>
              <w:jc w:val="both"/>
              <w:rPr>
                <w:rFonts w:ascii="Sylfaen" w:hAnsi="Sylfaen"/>
                <w:b/>
                <w:bCs/>
                <w:sz w:val="14"/>
                <w:szCs w:val="14"/>
              </w:rPr>
            </w:pPr>
            <w:r w:rsidRPr="00815BF4">
              <w:rPr>
                <w:rFonts w:ascii="Sylfaen" w:hAnsi="Sylfaen"/>
                <w:b/>
                <w:bCs/>
                <w:sz w:val="14"/>
                <w:szCs w:val="14"/>
              </w:rPr>
              <w:t>3</w:t>
            </w:r>
          </w:p>
        </w:tc>
        <w:tc>
          <w:tcPr>
            <w:tcW w:w="570" w:type="dxa"/>
          </w:tcPr>
          <w:p w14:paraId="2CEAB67F" w14:textId="79B8C678" w:rsidR="004B6F35" w:rsidRPr="00815BF4" w:rsidRDefault="004B6F35" w:rsidP="004B6F35">
            <w:pPr>
              <w:jc w:val="both"/>
              <w:rPr>
                <w:rFonts w:ascii="Sylfaen" w:hAnsi="Sylfaen"/>
                <w:b/>
                <w:bCs/>
                <w:sz w:val="14"/>
                <w:szCs w:val="14"/>
              </w:rPr>
            </w:pPr>
            <w:r w:rsidRPr="00815BF4">
              <w:rPr>
                <w:rFonts w:ascii="Sylfaen" w:hAnsi="Sylfaen"/>
                <w:b/>
                <w:bCs/>
                <w:sz w:val="14"/>
                <w:szCs w:val="14"/>
              </w:rPr>
              <w:t>4</w:t>
            </w:r>
          </w:p>
        </w:tc>
        <w:tc>
          <w:tcPr>
            <w:tcW w:w="570" w:type="dxa"/>
          </w:tcPr>
          <w:p w14:paraId="4367FEED" w14:textId="41976F65" w:rsidR="004B6F35" w:rsidRPr="00815BF4" w:rsidRDefault="004B6F35" w:rsidP="004B6F35">
            <w:pPr>
              <w:jc w:val="both"/>
              <w:rPr>
                <w:rFonts w:ascii="Sylfaen" w:hAnsi="Sylfaen"/>
                <w:b/>
                <w:bCs/>
                <w:sz w:val="14"/>
                <w:szCs w:val="14"/>
              </w:rPr>
            </w:pPr>
            <w:r w:rsidRPr="00815BF4">
              <w:rPr>
                <w:rFonts w:ascii="Sylfaen" w:hAnsi="Sylfaen"/>
                <w:b/>
                <w:bCs/>
                <w:sz w:val="14"/>
                <w:szCs w:val="14"/>
              </w:rPr>
              <w:t>5</w:t>
            </w:r>
          </w:p>
        </w:tc>
        <w:tc>
          <w:tcPr>
            <w:tcW w:w="570" w:type="dxa"/>
          </w:tcPr>
          <w:p w14:paraId="07ABAD4E" w14:textId="3A983A0D" w:rsidR="004B6F35" w:rsidRPr="00815BF4" w:rsidRDefault="004B6F35" w:rsidP="004B6F35">
            <w:pPr>
              <w:jc w:val="both"/>
              <w:rPr>
                <w:rFonts w:ascii="Sylfaen" w:hAnsi="Sylfaen"/>
                <w:b/>
                <w:bCs/>
                <w:sz w:val="14"/>
                <w:szCs w:val="14"/>
              </w:rPr>
            </w:pPr>
            <w:r w:rsidRPr="00815BF4">
              <w:rPr>
                <w:rFonts w:ascii="Sylfaen" w:hAnsi="Sylfaen"/>
                <w:b/>
                <w:bCs/>
                <w:sz w:val="14"/>
                <w:szCs w:val="14"/>
              </w:rPr>
              <w:t>6</w:t>
            </w:r>
          </w:p>
        </w:tc>
        <w:tc>
          <w:tcPr>
            <w:tcW w:w="570" w:type="dxa"/>
          </w:tcPr>
          <w:p w14:paraId="6E73C5D4" w14:textId="4C1F2C1D" w:rsidR="004B6F35" w:rsidRPr="00815BF4" w:rsidRDefault="004B6F35" w:rsidP="004B6F35">
            <w:pPr>
              <w:jc w:val="both"/>
              <w:rPr>
                <w:rFonts w:ascii="Sylfaen" w:hAnsi="Sylfaen"/>
                <w:b/>
                <w:bCs/>
                <w:sz w:val="14"/>
                <w:szCs w:val="14"/>
              </w:rPr>
            </w:pPr>
            <w:r w:rsidRPr="00815BF4">
              <w:rPr>
                <w:rFonts w:ascii="Sylfaen" w:hAnsi="Sylfaen"/>
                <w:b/>
                <w:bCs/>
                <w:sz w:val="14"/>
                <w:szCs w:val="14"/>
              </w:rPr>
              <w:t>7</w:t>
            </w:r>
          </w:p>
        </w:tc>
        <w:tc>
          <w:tcPr>
            <w:tcW w:w="570" w:type="dxa"/>
          </w:tcPr>
          <w:p w14:paraId="61BC49D1" w14:textId="1A4BA415" w:rsidR="004B6F35" w:rsidRPr="00815BF4" w:rsidRDefault="004B6F35" w:rsidP="004B6F35">
            <w:pPr>
              <w:jc w:val="both"/>
              <w:rPr>
                <w:rFonts w:ascii="Sylfaen" w:hAnsi="Sylfaen"/>
                <w:b/>
                <w:bCs/>
                <w:sz w:val="14"/>
                <w:szCs w:val="14"/>
              </w:rPr>
            </w:pPr>
            <w:r w:rsidRPr="00815BF4">
              <w:rPr>
                <w:rFonts w:ascii="Sylfaen" w:hAnsi="Sylfaen"/>
                <w:b/>
                <w:bCs/>
                <w:sz w:val="14"/>
                <w:szCs w:val="14"/>
              </w:rPr>
              <w:t>8</w:t>
            </w:r>
          </w:p>
        </w:tc>
        <w:tc>
          <w:tcPr>
            <w:tcW w:w="570" w:type="dxa"/>
          </w:tcPr>
          <w:p w14:paraId="09015D32" w14:textId="270CCD9E" w:rsidR="004B6F35" w:rsidRPr="00815BF4" w:rsidRDefault="004B6F35" w:rsidP="004B6F35">
            <w:pPr>
              <w:jc w:val="both"/>
              <w:rPr>
                <w:rFonts w:ascii="Sylfaen" w:hAnsi="Sylfaen"/>
                <w:b/>
                <w:bCs/>
                <w:sz w:val="14"/>
                <w:szCs w:val="14"/>
              </w:rPr>
            </w:pPr>
            <w:r w:rsidRPr="00815BF4">
              <w:rPr>
                <w:rFonts w:ascii="Sylfaen" w:hAnsi="Sylfaen"/>
                <w:b/>
                <w:bCs/>
                <w:sz w:val="14"/>
                <w:szCs w:val="14"/>
              </w:rPr>
              <w:t>9</w:t>
            </w:r>
          </w:p>
        </w:tc>
        <w:tc>
          <w:tcPr>
            <w:tcW w:w="570" w:type="dxa"/>
          </w:tcPr>
          <w:p w14:paraId="3DB205FD" w14:textId="6D4A7533" w:rsidR="004B6F35" w:rsidRPr="00815BF4" w:rsidRDefault="004B6F35" w:rsidP="004B6F35">
            <w:pPr>
              <w:jc w:val="both"/>
              <w:rPr>
                <w:rFonts w:ascii="Sylfaen" w:hAnsi="Sylfaen"/>
                <w:b/>
                <w:bCs/>
                <w:sz w:val="14"/>
                <w:szCs w:val="14"/>
              </w:rPr>
            </w:pPr>
            <w:r w:rsidRPr="00815BF4">
              <w:rPr>
                <w:rFonts w:ascii="Sylfaen" w:hAnsi="Sylfaen"/>
                <w:b/>
                <w:bCs/>
                <w:sz w:val="14"/>
                <w:szCs w:val="14"/>
              </w:rPr>
              <w:t>10</w:t>
            </w:r>
          </w:p>
        </w:tc>
      </w:tr>
      <w:tr w:rsidR="00815BF4" w14:paraId="4868FD29" w14:textId="77777777" w:rsidTr="00815BF4">
        <w:tc>
          <w:tcPr>
            <w:tcW w:w="1494" w:type="dxa"/>
          </w:tcPr>
          <w:p w14:paraId="118621B4" w14:textId="309D5BCD" w:rsidR="004B6F35" w:rsidRPr="00815BF4" w:rsidRDefault="004B6F35" w:rsidP="004B6F35">
            <w:pPr>
              <w:jc w:val="both"/>
              <w:rPr>
                <w:rFonts w:ascii="Sylfaen" w:hAnsi="Sylfaen"/>
                <w:sz w:val="14"/>
                <w:szCs w:val="14"/>
              </w:rPr>
            </w:pPr>
            <w:r w:rsidRPr="00815BF4">
              <w:rPr>
                <w:rFonts w:ascii="Sylfaen" w:hAnsi="Sylfaen"/>
                <w:sz w:val="14"/>
                <w:szCs w:val="14"/>
              </w:rPr>
              <w:t>შეღავათიანი მომსახურების აქტივი - საბაზისო ფენა</w:t>
            </w:r>
          </w:p>
        </w:tc>
        <w:tc>
          <w:tcPr>
            <w:tcW w:w="568" w:type="dxa"/>
          </w:tcPr>
          <w:p w14:paraId="545459DA" w14:textId="77777777" w:rsidR="004B6F35" w:rsidRPr="00815BF4" w:rsidRDefault="004B6F35" w:rsidP="004B6F35">
            <w:pPr>
              <w:pStyle w:val="TableParagraph"/>
              <w:spacing w:before="13"/>
              <w:rPr>
                <w:b/>
                <w:sz w:val="14"/>
                <w:szCs w:val="14"/>
              </w:rPr>
            </w:pPr>
          </w:p>
          <w:p w14:paraId="61C7AD29" w14:textId="4307D83C" w:rsidR="004B6F35" w:rsidRPr="00815BF4" w:rsidRDefault="004B6F35" w:rsidP="004B6F35">
            <w:pPr>
              <w:jc w:val="both"/>
              <w:rPr>
                <w:rFonts w:ascii="Sylfaen" w:hAnsi="Sylfaen"/>
                <w:sz w:val="14"/>
                <w:szCs w:val="14"/>
              </w:rPr>
            </w:pPr>
            <w:r w:rsidRPr="00815BF4">
              <w:rPr>
                <w:rFonts w:ascii="Sylfaen" w:hAnsi="Sylfaen"/>
                <w:sz w:val="14"/>
                <w:szCs w:val="14"/>
              </w:rPr>
              <w:t>525</w:t>
            </w:r>
          </w:p>
        </w:tc>
        <w:tc>
          <w:tcPr>
            <w:tcW w:w="575" w:type="dxa"/>
          </w:tcPr>
          <w:p w14:paraId="1EFF600C" w14:textId="77777777" w:rsidR="004B6F35" w:rsidRPr="00815BF4" w:rsidRDefault="004B6F35" w:rsidP="004B6F35">
            <w:pPr>
              <w:pStyle w:val="TableParagraph"/>
              <w:spacing w:before="13"/>
              <w:rPr>
                <w:b/>
                <w:sz w:val="14"/>
                <w:szCs w:val="14"/>
              </w:rPr>
            </w:pPr>
          </w:p>
          <w:p w14:paraId="444AF5A1" w14:textId="46147590" w:rsidR="004B6F35" w:rsidRPr="00815BF4" w:rsidRDefault="004B6F35" w:rsidP="004B6F35">
            <w:pPr>
              <w:jc w:val="both"/>
              <w:rPr>
                <w:rFonts w:ascii="Sylfaen" w:hAnsi="Sylfaen"/>
                <w:sz w:val="14"/>
                <w:szCs w:val="14"/>
              </w:rPr>
            </w:pPr>
            <w:r w:rsidRPr="00815BF4">
              <w:rPr>
                <w:rFonts w:ascii="Sylfaen" w:hAnsi="Sylfaen"/>
                <w:sz w:val="14"/>
                <w:szCs w:val="14"/>
              </w:rPr>
              <w:t>940</w:t>
            </w:r>
          </w:p>
        </w:tc>
        <w:tc>
          <w:tcPr>
            <w:tcW w:w="569" w:type="dxa"/>
          </w:tcPr>
          <w:p w14:paraId="19EF00EA" w14:textId="77777777" w:rsidR="004B6F35" w:rsidRPr="00815BF4" w:rsidRDefault="004B6F35" w:rsidP="004B6F35">
            <w:pPr>
              <w:pStyle w:val="TableParagraph"/>
              <w:spacing w:before="13"/>
              <w:rPr>
                <w:b/>
                <w:sz w:val="14"/>
                <w:szCs w:val="14"/>
              </w:rPr>
            </w:pPr>
          </w:p>
          <w:p w14:paraId="0ABE055F" w14:textId="0102BE32" w:rsidR="004B6F35" w:rsidRPr="00815BF4" w:rsidRDefault="004B6F35" w:rsidP="004B6F35">
            <w:pPr>
              <w:jc w:val="both"/>
              <w:rPr>
                <w:rFonts w:ascii="Sylfaen" w:hAnsi="Sylfaen"/>
                <w:sz w:val="14"/>
                <w:szCs w:val="14"/>
              </w:rPr>
            </w:pPr>
            <w:r w:rsidRPr="00815BF4">
              <w:rPr>
                <w:rFonts w:ascii="Sylfaen" w:hAnsi="Sylfaen"/>
                <w:sz w:val="14"/>
                <w:szCs w:val="14"/>
              </w:rPr>
              <w:t>902</w:t>
            </w:r>
          </w:p>
        </w:tc>
        <w:tc>
          <w:tcPr>
            <w:tcW w:w="570" w:type="dxa"/>
          </w:tcPr>
          <w:p w14:paraId="61472595" w14:textId="77777777" w:rsidR="004B6F35" w:rsidRPr="00815BF4" w:rsidRDefault="004B6F35" w:rsidP="004B6F35">
            <w:pPr>
              <w:pStyle w:val="TableParagraph"/>
              <w:spacing w:before="13"/>
              <w:rPr>
                <w:b/>
                <w:sz w:val="14"/>
                <w:szCs w:val="14"/>
              </w:rPr>
            </w:pPr>
          </w:p>
          <w:p w14:paraId="36E0C5DC" w14:textId="01799F6C" w:rsidR="004B6F35" w:rsidRPr="00815BF4" w:rsidRDefault="004B6F35" w:rsidP="004B6F35">
            <w:pPr>
              <w:jc w:val="both"/>
              <w:rPr>
                <w:rFonts w:ascii="Sylfaen" w:hAnsi="Sylfaen"/>
                <w:sz w:val="14"/>
                <w:szCs w:val="14"/>
              </w:rPr>
            </w:pPr>
            <w:r w:rsidRPr="00815BF4">
              <w:rPr>
                <w:rFonts w:ascii="Sylfaen" w:hAnsi="Sylfaen"/>
                <w:sz w:val="14"/>
                <w:szCs w:val="14"/>
              </w:rPr>
              <w:t>864</w:t>
            </w:r>
          </w:p>
        </w:tc>
        <w:tc>
          <w:tcPr>
            <w:tcW w:w="570" w:type="dxa"/>
          </w:tcPr>
          <w:p w14:paraId="31E5AC74" w14:textId="77777777" w:rsidR="004B6F35" w:rsidRPr="00815BF4" w:rsidRDefault="004B6F35" w:rsidP="004B6F35">
            <w:pPr>
              <w:pStyle w:val="TableParagraph"/>
              <w:spacing w:before="13"/>
              <w:rPr>
                <w:b/>
                <w:sz w:val="14"/>
                <w:szCs w:val="14"/>
              </w:rPr>
            </w:pPr>
          </w:p>
          <w:p w14:paraId="6813532C" w14:textId="5315BD26" w:rsidR="004B6F35" w:rsidRPr="00815BF4" w:rsidRDefault="004B6F35" w:rsidP="004B6F35">
            <w:pPr>
              <w:jc w:val="both"/>
              <w:rPr>
                <w:rFonts w:ascii="Sylfaen" w:hAnsi="Sylfaen"/>
                <w:sz w:val="14"/>
                <w:szCs w:val="14"/>
              </w:rPr>
            </w:pPr>
            <w:r w:rsidRPr="00815BF4">
              <w:rPr>
                <w:rFonts w:ascii="Sylfaen" w:hAnsi="Sylfaen"/>
                <w:sz w:val="14"/>
                <w:szCs w:val="14"/>
              </w:rPr>
              <w:t>826</w:t>
            </w:r>
          </w:p>
        </w:tc>
        <w:tc>
          <w:tcPr>
            <w:tcW w:w="570" w:type="dxa"/>
          </w:tcPr>
          <w:p w14:paraId="04064C70" w14:textId="77777777" w:rsidR="004B6F35" w:rsidRPr="00815BF4" w:rsidRDefault="004B6F35" w:rsidP="004B6F35">
            <w:pPr>
              <w:pStyle w:val="TableParagraph"/>
              <w:spacing w:before="13"/>
              <w:rPr>
                <w:b/>
                <w:sz w:val="14"/>
                <w:szCs w:val="14"/>
              </w:rPr>
            </w:pPr>
          </w:p>
          <w:p w14:paraId="486ABF69" w14:textId="00AF1698" w:rsidR="004B6F35" w:rsidRPr="00815BF4" w:rsidRDefault="004B6F35" w:rsidP="004B6F35">
            <w:pPr>
              <w:jc w:val="both"/>
              <w:rPr>
                <w:rFonts w:ascii="Sylfaen" w:hAnsi="Sylfaen"/>
                <w:sz w:val="14"/>
                <w:szCs w:val="14"/>
              </w:rPr>
            </w:pPr>
            <w:r w:rsidRPr="00815BF4">
              <w:rPr>
                <w:rFonts w:ascii="Sylfaen" w:hAnsi="Sylfaen"/>
                <w:sz w:val="14"/>
                <w:szCs w:val="14"/>
              </w:rPr>
              <w:t>788</w:t>
            </w:r>
          </w:p>
        </w:tc>
        <w:tc>
          <w:tcPr>
            <w:tcW w:w="570" w:type="dxa"/>
          </w:tcPr>
          <w:p w14:paraId="580277A5" w14:textId="77777777" w:rsidR="004B6F35" w:rsidRPr="00815BF4" w:rsidRDefault="004B6F35" w:rsidP="004B6F35">
            <w:pPr>
              <w:pStyle w:val="TableParagraph"/>
              <w:spacing w:before="13"/>
              <w:rPr>
                <w:b/>
                <w:sz w:val="14"/>
                <w:szCs w:val="14"/>
              </w:rPr>
            </w:pPr>
          </w:p>
          <w:p w14:paraId="423E05B9" w14:textId="71B4D825" w:rsidR="004B6F35" w:rsidRPr="00815BF4" w:rsidRDefault="004B6F35" w:rsidP="004B6F35">
            <w:pPr>
              <w:jc w:val="both"/>
              <w:rPr>
                <w:rFonts w:ascii="Sylfaen" w:hAnsi="Sylfaen"/>
                <w:sz w:val="14"/>
                <w:szCs w:val="14"/>
              </w:rPr>
            </w:pPr>
            <w:r w:rsidRPr="00815BF4">
              <w:rPr>
                <w:rFonts w:ascii="Sylfaen" w:hAnsi="Sylfaen"/>
                <w:sz w:val="14"/>
                <w:szCs w:val="14"/>
              </w:rPr>
              <w:t>750</w:t>
            </w:r>
          </w:p>
        </w:tc>
        <w:tc>
          <w:tcPr>
            <w:tcW w:w="570" w:type="dxa"/>
          </w:tcPr>
          <w:p w14:paraId="41D4FBA0" w14:textId="77777777" w:rsidR="004B6F35" w:rsidRPr="00815BF4" w:rsidRDefault="004B6F35" w:rsidP="004B6F35">
            <w:pPr>
              <w:pStyle w:val="TableParagraph"/>
              <w:spacing w:before="13"/>
              <w:rPr>
                <w:b/>
                <w:sz w:val="14"/>
                <w:szCs w:val="14"/>
              </w:rPr>
            </w:pPr>
          </w:p>
          <w:p w14:paraId="606E573B" w14:textId="22C61074" w:rsidR="004B6F35" w:rsidRPr="00815BF4" w:rsidRDefault="004B6F35" w:rsidP="004B6F35">
            <w:pPr>
              <w:jc w:val="both"/>
              <w:rPr>
                <w:rFonts w:ascii="Sylfaen" w:hAnsi="Sylfaen"/>
                <w:sz w:val="14"/>
                <w:szCs w:val="14"/>
              </w:rPr>
            </w:pPr>
            <w:r w:rsidRPr="00815BF4">
              <w:rPr>
                <w:rFonts w:ascii="Sylfaen" w:hAnsi="Sylfaen"/>
                <w:sz w:val="14"/>
                <w:szCs w:val="14"/>
              </w:rPr>
              <w:t>712</w:t>
            </w:r>
          </w:p>
        </w:tc>
        <w:tc>
          <w:tcPr>
            <w:tcW w:w="570" w:type="dxa"/>
          </w:tcPr>
          <w:p w14:paraId="2371F820" w14:textId="77777777" w:rsidR="004B6F35" w:rsidRPr="00815BF4" w:rsidRDefault="004B6F35" w:rsidP="004B6F35">
            <w:pPr>
              <w:pStyle w:val="TableParagraph"/>
              <w:spacing w:before="13"/>
              <w:rPr>
                <w:b/>
                <w:sz w:val="14"/>
                <w:szCs w:val="14"/>
              </w:rPr>
            </w:pPr>
          </w:p>
          <w:p w14:paraId="04156826" w14:textId="6648B020" w:rsidR="004B6F35" w:rsidRPr="00815BF4" w:rsidRDefault="004B6F35" w:rsidP="004B6F35">
            <w:pPr>
              <w:jc w:val="both"/>
              <w:rPr>
                <w:rFonts w:ascii="Sylfaen" w:hAnsi="Sylfaen"/>
                <w:sz w:val="14"/>
                <w:szCs w:val="14"/>
              </w:rPr>
            </w:pPr>
            <w:r w:rsidRPr="00815BF4">
              <w:rPr>
                <w:rFonts w:ascii="Sylfaen" w:hAnsi="Sylfaen"/>
                <w:sz w:val="14"/>
                <w:szCs w:val="14"/>
              </w:rPr>
              <w:t>674</w:t>
            </w:r>
          </w:p>
        </w:tc>
        <w:tc>
          <w:tcPr>
            <w:tcW w:w="570" w:type="dxa"/>
          </w:tcPr>
          <w:p w14:paraId="0D99A6ED" w14:textId="77777777" w:rsidR="004B6F35" w:rsidRPr="00815BF4" w:rsidRDefault="004B6F35" w:rsidP="004B6F35">
            <w:pPr>
              <w:pStyle w:val="TableParagraph"/>
              <w:spacing w:before="13"/>
              <w:rPr>
                <w:b/>
                <w:sz w:val="14"/>
                <w:szCs w:val="14"/>
              </w:rPr>
            </w:pPr>
          </w:p>
          <w:p w14:paraId="44493AFE" w14:textId="5AA589C5" w:rsidR="004B6F35" w:rsidRPr="00815BF4" w:rsidRDefault="004B6F35" w:rsidP="004B6F35">
            <w:pPr>
              <w:jc w:val="both"/>
              <w:rPr>
                <w:rFonts w:ascii="Sylfaen" w:hAnsi="Sylfaen"/>
                <w:sz w:val="14"/>
                <w:szCs w:val="14"/>
              </w:rPr>
            </w:pPr>
            <w:r w:rsidRPr="00815BF4">
              <w:rPr>
                <w:rFonts w:ascii="Sylfaen" w:hAnsi="Sylfaen"/>
                <w:sz w:val="14"/>
                <w:szCs w:val="14"/>
              </w:rPr>
              <w:t>636</w:t>
            </w:r>
          </w:p>
        </w:tc>
      </w:tr>
      <w:tr w:rsidR="00815BF4" w14:paraId="17A14729" w14:textId="77777777" w:rsidTr="00815BF4">
        <w:tc>
          <w:tcPr>
            <w:tcW w:w="1494" w:type="dxa"/>
          </w:tcPr>
          <w:p w14:paraId="1B80409E" w14:textId="4658C599" w:rsidR="004B6F35" w:rsidRPr="00815BF4" w:rsidRDefault="004B6F35" w:rsidP="004B6F35">
            <w:pPr>
              <w:jc w:val="both"/>
              <w:rPr>
                <w:rFonts w:ascii="Sylfaen" w:hAnsi="Sylfaen"/>
                <w:sz w:val="14"/>
                <w:szCs w:val="14"/>
              </w:rPr>
            </w:pPr>
            <w:r w:rsidRPr="00815BF4">
              <w:rPr>
                <w:rFonts w:ascii="Sylfaen" w:hAnsi="Sylfaen"/>
                <w:sz w:val="14"/>
                <w:szCs w:val="14"/>
              </w:rPr>
              <w:t>შეღავათიანი მომსახურების აქტივი - თავდაპირველი ზედაპირის  ფენა</w:t>
            </w:r>
          </w:p>
        </w:tc>
        <w:tc>
          <w:tcPr>
            <w:tcW w:w="568" w:type="dxa"/>
          </w:tcPr>
          <w:p w14:paraId="1BA322D6" w14:textId="77777777" w:rsidR="004B6F35" w:rsidRPr="00815BF4" w:rsidRDefault="004B6F35" w:rsidP="004B6F35">
            <w:pPr>
              <w:pStyle w:val="TableParagraph"/>
              <w:spacing w:before="16"/>
              <w:rPr>
                <w:b/>
                <w:sz w:val="14"/>
                <w:szCs w:val="14"/>
              </w:rPr>
            </w:pPr>
          </w:p>
          <w:p w14:paraId="223BBEB3" w14:textId="5C7C1E2B"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5" w:type="dxa"/>
          </w:tcPr>
          <w:p w14:paraId="209E3AD4" w14:textId="77777777" w:rsidR="004B6F35" w:rsidRPr="00815BF4" w:rsidRDefault="004B6F35" w:rsidP="004B6F35">
            <w:pPr>
              <w:pStyle w:val="TableParagraph"/>
              <w:spacing w:before="16"/>
              <w:rPr>
                <w:b/>
                <w:sz w:val="14"/>
                <w:szCs w:val="14"/>
              </w:rPr>
            </w:pPr>
          </w:p>
          <w:p w14:paraId="690F8F93" w14:textId="71439D5F" w:rsidR="004B6F35" w:rsidRPr="00815BF4" w:rsidRDefault="004B6F35" w:rsidP="004B6F35">
            <w:pPr>
              <w:jc w:val="both"/>
              <w:rPr>
                <w:rFonts w:ascii="Sylfaen" w:hAnsi="Sylfaen"/>
                <w:sz w:val="14"/>
                <w:szCs w:val="14"/>
              </w:rPr>
            </w:pPr>
            <w:r w:rsidRPr="00815BF4">
              <w:rPr>
                <w:rFonts w:ascii="Sylfaen" w:hAnsi="Sylfaen"/>
                <w:sz w:val="14"/>
                <w:szCs w:val="14"/>
              </w:rPr>
              <w:t>110</w:t>
            </w:r>
          </w:p>
        </w:tc>
        <w:tc>
          <w:tcPr>
            <w:tcW w:w="569" w:type="dxa"/>
          </w:tcPr>
          <w:p w14:paraId="49F934DB" w14:textId="77777777" w:rsidR="004B6F35" w:rsidRPr="00815BF4" w:rsidRDefault="004B6F35" w:rsidP="004B6F35">
            <w:pPr>
              <w:pStyle w:val="TableParagraph"/>
              <w:spacing w:before="16"/>
              <w:rPr>
                <w:b/>
                <w:sz w:val="14"/>
                <w:szCs w:val="14"/>
              </w:rPr>
            </w:pPr>
          </w:p>
          <w:p w14:paraId="1503DD3C" w14:textId="786D8C66" w:rsidR="004B6F35" w:rsidRPr="00815BF4" w:rsidRDefault="004B6F35" w:rsidP="004B6F35">
            <w:pPr>
              <w:jc w:val="both"/>
              <w:rPr>
                <w:rFonts w:ascii="Sylfaen" w:hAnsi="Sylfaen"/>
                <w:sz w:val="14"/>
                <w:szCs w:val="14"/>
              </w:rPr>
            </w:pPr>
            <w:r w:rsidRPr="00815BF4">
              <w:rPr>
                <w:rFonts w:ascii="Sylfaen" w:hAnsi="Sylfaen"/>
                <w:sz w:val="14"/>
                <w:szCs w:val="14"/>
              </w:rPr>
              <w:t>92</w:t>
            </w:r>
          </w:p>
        </w:tc>
        <w:tc>
          <w:tcPr>
            <w:tcW w:w="570" w:type="dxa"/>
          </w:tcPr>
          <w:p w14:paraId="1DB012E7" w14:textId="77777777" w:rsidR="004B6F35" w:rsidRPr="00815BF4" w:rsidRDefault="004B6F35" w:rsidP="004B6F35">
            <w:pPr>
              <w:pStyle w:val="TableParagraph"/>
              <w:spacing w:before="16"/>
              <w:rPr>
                <w:b/>
                <w:sz w:val="14"/>
                <w:szCs w:val="14"/>
              </w:rPr>
            </w:pPr>
          </w:p>
          <w:p w14:paraId="504B10AD" w14:textId="06D1E67D" w:rsidR="004B6F35" w:rsidRPr="00815BF4" w:rsidRDefault="004B6F35" w:rsidP="004B6F35">
            <w:pPr>
              <w:jc w:val="both"/>
              <w:rPr>
                <w:rFonts w:ascii="Sylfaen" w:hAnsi="Sylfaen"/>
                <w:sz w:val="14"/>
                <w:szCs w:val="14"/>
              </w:rPr>
            </w:pPr>
            <w:r w:rsidRPr="00815BF4">
              <w:rPr>
                <w:rFonts w:ascii="Sylfaen" w:hAnsi="Sylfaen"/>
                <w:sz w:val="14"/>
                <w:szCs w:val="14"/>
              </w:rPr>
              <w:t>73</w:t>
            </w:r>
          </w:p>
        </w:tc>
        <w:tc>
          <w:tcPr>
            <w:tcW w:w="570" w:type="dxa"/>
          </w:tcPr>
          <w:p w14:paraId="3D83F039" w14:textId="77777777" w:rsidR="004B6F35" w:rsidRPr="00815BF4" w:rsidRDefault="004B6F35" w:rsidP="004B6F35">
            <w:pPr>
              <w:pStyle w:val="TableParagraph"/>
              <w:spacing w:before="16"/>
              <w:rPr>
                <w:b/>
                <w:sz w:val="14"/>
                <w:szCs w:val="14"/>
              </w:rPr>
            </w:pPr>
          </w:p>
          <w:p w14:paraId="6ACB9A6E" w14:textId="09A397FF" w:rsidR="004B6F35" w:rsidRPr="00815BF4" w:rsidRDefault="004B6F35" w:rsidP="004B6F35">
            <w:pPr>
              <w:jc w:val="both"/>
              <w:rPr>
                <w:rFonts w:ascii="Sylfaen" w:hAnsi="Sylfaen"/>
                <w:sz w:val="14"/>
                <w:szCs w:val="14"/>
              </w:rPr>
            </w:pPr>
            <w:r w:rsidRPr="00815BF4">
              <w:rPr>
                <w:rFonts w:ascii="Sylfaen" w:hAnsi="Sylfaen"/>
                <w:sz w:val="14"/>
                <w:szCs w:val="14"/>
              </w:rPr>
              <w:t>55</w:t>
            </w:r>
          </w:p>
        </w:tc>
        <w:tc>
          <w:tcPr>
            <w:tcW w:w="570" w:type="dxa"/>
          </w:tcPr>
          <w:p w14:paraId="640ACA95" w14:textId="77777777" w:rsidR="004B6F35" w:rsidRPr="00815BF4" w:rsidRDefault="004B6F35" w:rsidP="004B6F35">
            <w:pPr>
              <w:pStyle w:val="TableParagraph"/>
              <w:spacing w:before="16"/>
              <w:rPr>
                <w:b/>
                <w:sz w:val="14"/>
                <w:szCs w:val="14"/>
              </w:rPr>
            </w:pPr>
          </w:p>
          <w:p w14:paraId="1FF06925" w14:textId="0D0A91C5" w:rsidR="004B6F35" w:rsidRPr="00815BF4" w:rsidRDefault="004B6F35" w:rsidP="004B6F35">
            <w:pPr>
              <w:jc w:val="both"/>
              <w:rPr>
                <w:rFonts w:ascii="Sylfaen" w:hAnsi="Sylfaen"/>
                <w:sz w:val="14"/>
                <w:szCs w:val="14"/>
              </w:rPr>
            </w:pPr>
            <w:r w:rsidRPr="00815BF4">
              <w:rPr>
                <w:rFonts w:ascii="Sylfaen" w:hAnsi="Sylfaen"/>
                <w:sz w:val="14"/>
                <w:szCs w:val="14"/>
              </w:rPr>
              <w:t>37</w:t>
            </w:r>
          </w:p>
        </w:tc>
        <w:tc>
          <w:tcPr>
            <w:tcW w:w="570" w:type="dxa"/>
          </w:tcPr>
          <w:p w14:paraId="6986EBA9" w14:textId="77777777" w:rsidR="004B6F35" w:rsidRPr="00815BF4" w:rsidRDefault="004B6F35" w:rsidP="004B6F35">
            <w:pPr>
              <w:pStyle w:val="TableParagraph"/>
              <w:spacing w:before="16"/>
              <w:rPr>
                <w:b/>
                <w:sz w:val="14"/>
                <w:szCs w:val="14"/>
              </w:rPr>
            </w:pPr>
          </w:p>
          <w:p w14:paraId="64FE7B98" w14:textId="780B9BF7" w:rsidR="004B6F35" w:rsidRPr="00815BF4" w:rsidRDefault="004B6F35" w:rsidP="004B6F35">
            <w:pPr>
              <w:jc w:val="both"/>
              <w:rPr>
                <w:rFonts w:ascii="Sylfaen" w:hAnsi="Sylfaen"/>
                <w:sz w:val="14"/>
                <w:szCs w:val="14"/>
              </w:rPr>
            </w:pPr>
            <w:r w:rsidRPr="00815BF4">
              <w:rPr>
                <w:rFonts w:ascii="Sylfaen" w:hAnsi="Sylfaen"/>
                <w:sz w:val="14"/>
                <w:szCs w:val="14"/>
              </w:rPr>
              <w:t>18</w:t>
            </w:r>
          </w:p>
        </w:tc>
        <w:tc>
          <w:tcPr>
            <w:tcW w:w="570" w:type="dxa"/>
          </w:tcPr>
          <w:p w14:paraId="706B504F" w14:textId="77777777" w:rsidR="004B6F35" w:rsidRPr="00815BF4" w:rsidRDefault="004B6F35" w:rsidP="004B6F35">
            <w:pPr>
              <w:pStyle w:val="TableParagraph"/>
              <w:spacing w:before="16"/>
              <w:rPr>
                <w:b/>
                <w:sz w:val="14"/>
                <w:szCs w:val="14"/>
              </w:rPr>
            </w:pPr>
          </w:p>
          <w:p w14:paraId="11D8572E" w14:textId="5FF4D105"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4E03A36D" w14:textId="77777777" w:rsidR="004B6F35" w:rsidRPr="00815BF4" w:rsidRDefault="004B6F35" w:rsidP="004B6F35">
            <w:pPr>
              <w:pStyle w:val="TableParagraph"/>
              <w:spacing w:before="16"/>
              <w:rPr>
                <w:b/>
                <w:sz w:val="14"/>
                <w:szCs w:val="14"/>
              </w:rPr>
            </w:pPr>
          </w:p>
          <w:p w14:paraId="339534D6" w14:textId="7CA17B0A"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59FA24CB" w14:textId="77777777" w:rsidR="004B6F35" w:rsidRPr="00815BF4" w:rsidRDefault="004B6F35" w:rsidP="004B6F35">
            <w:pPr>
              <w:pStyle w:val="TableParagraph"/>
              <w:spacing w:before="16"/>
              <w:rPr>
                <w:b/>
                <w:sz w:val="14"/>
                <w:szCs w:val="14"/>
              </w:rPr>
            </w:pPr>
          </w:p>
          <w:p w14:paraId="7E18C743" w14:textId="6C626AD1" w:rsidR="004B6F35" w:rsidRPr="00815BF4" w:rsidRDefault="004B6F35" w:rsidP="004B6F35">
            <w:pPr>
              <w:jc w:val="both"/>
              <w:rPr>
                <w:rFonts w:ascii="Sylfaen" w:hAnsi="Sylfaen"/>
                <w:sz w:val="14"/>
                <w:szCs w:val="14"/>
              </w:rPr>
            </w:pPr>
            <w:r w:rsidRPr="00815BF4">
              <w:rPr>
                <w:rFonts w:ascii="Sylfaen" w:hAnsi="Sylfaen"/>
                <w:sz w:val="14"/>
                <w:szCs w:val="14"/>
              </w:rPr>
              <w:t>–</w:t>
            </w:r>
          </w:p>
        </w:tc>
      </w:tr>
      <w:tr w:rsidR="00815BF4" w14:paraId="6649EB49" w14:textId="77777777" w:rsidTr="00815BF4">
        <w:tc>
          <w:tcPr>
            <w:tcW w:w="1494" w:type="dxa"/>
          </w:tcPr>
          <w:p w14:paraId="2133A013" w14:textId="27F00CDC" w:rsidR="004B6F35" w:rsidRPr="00815BF4" w:rsidRDefault="004B6F35" w:rsidP="004B6F35">
            <w:pPr>
              <w:jc w:val="both"/>
              <w:rPr>
                <w:rFonts w:ascii="Sylfaen" w:hAnsi="Sylfaen"/>
                <w:sz w:val="14"/>
                <w:szCs w:val="14"/>
              </w:rPr>
            </w:pPr>
            <w:r w:rsidRPr="00815BF4">
              <w:rPr>
                <w:rFonts w:ascii="Sylfaen" w:hAnsi="Sylfaen"/>
                <w:sz w:val="14"/>
                <w:szCs w:val="14"/>
              </w:rPr>
              <w:t>შეღავათიანი მომსახურების აქტივი - ჩამანაცვლებელი ზედაპირის ფენა</w:t>
            </w:r>
          </w:p>
        </w:tc>
        <w:tc>
          <w:tcPr>
            <w:tcW w:w="568" w:type="dxa"/>
          </w:tcPr>
          <w:p w14:paraId="16A8C36C" w14:textId="77777777" w:rsidR="004B6F35" w:rsidRPr="00815BF4" w:rsidRDefault="004B6F35" w:rsidP="004B6F35">
            <w:pPr>
              <w:pStyle w:val="TableParagraph"/>
              <w:spacing w:before="16"/>
              <w:rPr>
                <w:b/>
                <w:sz w:val="14"/>
                <w:szCs w:val="14"/>
              </w:rPr>
            </w:pPr>
          </w:p>
          <w:p w14:paraId="5490CADF" w14:textId="635DC47F"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5" w:type="dxa"/>
          </w:tcPr>
          <w:p w14:paraId="1F483A2B" w14:textId="77777777" w:rsidR="004B6F35" w:rsidRPr="00815BF4" w:rsidRDefault="004B6F35" w:rsidP="004B6F35">
            <w:pPr>
              <w:pStyle w:val="TableParagraph"/>
              <w:spacing w:before="16"/>
              <w:rPr>
                <w:b/>
                <w:sz w:val="14"/>
                <w:szCs w:val="14"/>
              </w:rPr>
            </w:pPr>
          </w:p>
          <w:p w14:paraId="51C3C246" w14:textId="30EC4B07"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69" w:type="dxa"/>
          </w:tcPr>
          <w:p w14:paraId="7407295A" w14:textId="77777777" w:rsidR="004B6F35" w:rsidRPr="00815BF4" w:rsidRDefault="004B6F35" w:rsidP="004B6F35">
            <w:pPr>
              <w:pStyle w:val="TableParagraph"/>
              <w:spacing w:before="16"/>
              <w:rPr>
                <w:b/>
                <w:sz w:val="14"/>
                <w:szCs w:val="14"/>
              </w:rPr>
            </w:pPr>
          </w:p>
          <w:p w14:paraId="5E00DB88" w14:textId="51CA4B6B"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58BC2D19" w14:textId="77777777" w:rsidR="004B6F35" w:rsidRPr="00815BF4" w:rsidRDefault="004B6F35" w:rsidP="004B6F35">
            <w:pPr>
              <w:pStyle w:val="TableParagraph"/>
              <w:spacing w:before="16"/>
              <w:rPr>
                <w:b/>
                <w:sz w:val="14"/>
                <w:szCs w:val="14"/>
              </w:rPr>
            </w:pPr>
          </w:p>
          <w:p w14:paraId="61F2E405" w14:textId="461B0122"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15074228" w14:textId="77777777" w:rsidR="004B6F35" w:rsidRPr="00815BF4" w:rsidRDefault="004B6F35" w:rsidP="004B6F35">
            <w:pPr>
              <w:pStyle w:val="TableParagraph"/>
              <w:spacing w:before="16"/>
              <w:rPr>
                <w:b/>
                <w:sz w:val="14"/>
                <w:szCs w:val="14"/>
              </w:rPr>
            </w:pPr>
          </w:p>
          <w:p w14:paraId="3E227812" w14:textId="5281B2F9"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54BBEE5F" w14:textId="77777777" w:rsidR="004B6F35" w:rsidRPr="00815BF4" w:rsidRDefault="004B6F35" w:rsidP="004B6F35">
            <w:pPr>
              <w:pStyle w:val="TableParagraph"/>
              <w:spacing w:before="16"/>
              <w:rPr>
                <w:b/>
                <w:sz w:val="14"/>
                <w:szCs w:val="14"/>
              </w:rPr>
            </w:pPr>
          </w:p>
          <w:p w14:paraId="4B6525BA" w14:textId="48B48C47"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51764A7F" w14:textId="77777777" w:rsidR="004B6F35" w:rsidRPr="00815BF4" w:rsidRDefault="004B6F35" w:rsidP="004B6F35">
            <w:pPr>
              <w:pStyle w:val="TableParagraph"/>
              <w:spacing w:before="16"/>
              <w:rPr>
                <w:b/>
                <w:sz w:val="14"/>
                <w:szCs w:val="14"/>
              </w:rPr>
            </w:pPr>
          </w:p>
          <w:p w14:paraId="02652C96" w14:textId="4214C7A6"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0" w:type="dxa"/>
          </w:tcPr>
          <w:p w14:paraId="323BF928" w14:textId="77777777" w:rsidR="004B6F35" w:rsidRPr="00815BF4" w:rsidRDefault="004B6F35" w:rsidP="004B6F35">
            <w:pPr>
              <w:pStyle w:val="TableParagraph"/>
              <w:spacing w:before="16"/>
              <w:rPr>
                <w:b/>
                <w:sz w:val="14"/>
                <w:szCs w:val="14"/>
              </w:rPr>
            </w:pPr>
          </w:p>
          <w:p w14:paraId="7E6C2C10" w14:textId="41D242CE" w:rsidR="004B6F35" w:rsidRPr="00815BF4" w:rsidRDefault="004B6F35" w:rsidP="004B6F35">
            <w:pPr>
              <w:jc w:val="both"/>
              <w:rPr>
                <w:rFonts w:ascii="Sylfaen" w:hAnsi="Sylfaen"/>
                <w:sz w:val="14"/>
                <w:szCs w:val="14"/>
              </w:rPr>
            </w:pPr>
            <w:r w:rsidRPr="00815BF4">
              <w:rPr>
                <w:rFonts w:ascii="Sylfaen" w:hAnsi="Sylfaen"/>
                <w:sz w:val="14"/>
                <w:szCs w:val="14"/>
              </w:rPr>
              <w:t>110</w:t>
            </w:r>
          </w:p>
        </w:tc>
        <w:tc>
          <w:tcPr>
            <w:tcW w:w="570" w:type="dxa"/>
          </w:tcPr>
          <w:p w14:paraId="3A59B96B" w14:textId="77777777" w:rsidR="004B6F35" w:rsidRPr="00815BF4" w:rsidRDefault="004B6F35" w:rsidP="004B6F35">
            <w:pPr>
              <w:pStyle w:val="TableParagraph"/>
              <w:spacing w:before="16"/>
              <w:rPr>
                <w:b/>
                <w:sz w:val="14"/>
                <w:szCs w:val="14"/>
              </w:rPr>
            </w:pPr>
          </w:p>
          <w:p w14:paraId="16E35D26" w14:textId="1F2B1CE2" w:rsidR="004B6F35" w:rsidRPr="00815BF4" w:rsidRDefault="004B6F35" w:rsidP="004B6F35">
            <w:pPr>
              <w:jc w:val="both"/>
              <w:rPr>
                <w:rFonts w:ascii="Sylfaen" w:hAnsi="Sylfaen"/>
                <w:sz w:val="14"/>
                <w:szCs w:val="14"/>
              </w:rPr>
            </w:pPr>
            <w:r w:rsidRPr="00815BF4">
              <w:rPr>
                <w:rFonts w:ascii="Sylfaen" w:hAnsi="Sylfaen"/>
                <w:sz w:val="14"/>
                <w:szCs w:val="14"/>
              </w:rPr>
              <w:t>92</w:t>
            </w:r>
          </w:p>
        </w:tc>
        <w:tc>
          <w:tcPr>
            <w:tcW w:w="570" w:type="dxa"/>
          </w:tcPr>
          <w:p w14:paraId="53FFC9DD" w14:textId="77777777" w:rsidR="004B6F35" w:rsidRPr="00815BF4" w:rsidRDefault="004B6F35" w:rsidP="004B6F35">
            <w:pPr>
              <w:pStyle w:val="TableParagraph"/>
              <w:spacing w:before="16"/>
              <w:rPr>
                <w:b/>
                <w:sz w:val="14"/>
                <w:szCs w:val="14"/>
              </w:rPr>
            </w:pPr>
          </w:p>
          <w:p w14:paraId="2B79449C" w14:textId="16F0133B" w:rsidR="004B6F35" w:rsidRPr="00815BF4" w:rsidRDefault="004B6F35" w:rsidP="004B6F35">
            <w:pPr>
              <w:jc w:val="both"/>
              <w:rPr>
                <w:rFonts w:ascii="Sylfaen" w:hAnsi="Sylfaen"/>
                <w:sz w:val="14"/>
                <w:szCs w:val="14"/>
              </w:rPr>
            </w:pPr>
            <w:r w:rsidRPr="00815BF4">
              <w:rPr>
                <w:rFonts w:ascii="Sylfaen" w:hAnsi="Sylfaen"/>
                <w:sz w:val="14"/>
                <w:szCs w:val="14"/>
              </w:rPr>
              <w:t>73</w:t>
            </w:r>
          </w:p>
        </w:tc>
      </w:tr>
      <w:tr w:rsidR="00815BF4" w14:paraId="132CDFD3" w14:textId="77777777" w:rsidTr="00815BF4">
        <w:tc>
          <w:tcPr>
            <w:tcW w:w="1494" w:type="dxa"/>
          </w:tcPr>
          <w:p w14:paraId="1158B449" w14:textId="26136568" w:rsidR="004B6F35" w:rsidRPr="00815BF4" w:rsidRDefault="009130B1" w:rsidP="004B6F35">
            <w:pPr>
              <w:jc w:val="both"/>
              <w:rPr>
                <w:rFonts w:ascii="Sylfaen" w:hAnsi="Sylfaen"/>
                <w:sz w:val="14"/>
                <w:szCs w:val="14"/>
              </w:rPr>
            </w:pPr>
            <w:r w:rsidRPr="00815BF4">
              <w:rPr>
                <w:rFonts w:ascii="Sylfaen" w:hAnsi="Sylfaen"/>
                <w:sz w:val="14"/>
                <w:szCs w:val="14"/>
              </w:rPr>
              <w:t>მთლიანი შეღავათიანი მომსახურების აქტივი</w:t>
            </w:r>
          </w:p>
        </w:tc>
        <w:tc>
          <w:tcPr>
            <w:tcW w:w="568" w:type="dxa"/>
          </w:tcPr>
          <w:p w14:paraId="131E8026" w14:textId="77777777" w:rsidR="004B6F35" w:rsidRPr="00815BF4" w:rsidRDefault="004B6F35" w:rsidP="004B6F35">
            <w:pPr>
              <w:pStyle w:val="TableParagraph"/>
              <w:spacing w:before="16"/>
              <w:rPr>
                <w:b/>
                <w:sz w:val="14"/>
                <w:szCs w:val="14"/>
              </w:rPr>
            </w:pPr>
          </w:p>
          <w:p w14:paraId="13090CCB" w14:textId="1426F0BF" w:rsidR="004B6F35" w:rsidRPr="00815BF4" w:rsidRDefault="004B6F35" w:rsidP="004B6F35">
            <w:pPr>
              <w:jc w:val="both"/>
              <w:rPr>
                <w:rFonts w:ascii="Sylfaen" w:hAnsi="Sylfaen"/>
                <w:sz w:val="14"/>
                <w:szCs w:val="14"/>
              </w:rPr>
            </w:pPr>
            <w:r w:rsidRPr="00815BF4">
              <w:rPr>
                <w:rFonts w:ascii="Sylfaen" w:hAnsi="Sylfaen"/>
                <w:sz w:val="14"/>
                <w:szCs w:val="14"/>
              </w:rPr>
              <w:t>525</w:t>
            </w:r>
          </w:p>
        </w:tc>
        <w:tc>
          <w:tcPr>
            <w:tcW w:w="575" w:type="dxa"/>
          </w:tcPr>
          <w:p w14:paraId="34EE990B" w14:textId="77777777" w:rsidR="004B6F35" w:rsidRPr="00815BF4" w:rsidRDefault="004B6F35" w:rsidP="004B6F35">
            <w:pPr>
              <w:pStyle w:val="TableParagraph"/>
              <w:spacing w:before="16"/>
              <w:rPr>
                <w:b/>
                <w:sz w:val="14"/>
                <w:szCs w:val="14"/>
              </w:rPr>
            </w:pPr>
          </w:p>
          <w:p w14:paraId="5D3C8B08" w14:textId="407203AD" w:rsidR="004B6F35" w:rsidRPr="00815BF4" w:rsidRDefault="004B6F35" w:rsidP="004B6F35">
            <w:pPr>
              <w:jc w:val="both"/>
              <w:rPr>
                <w:rFonts w:ascii="Sylfaen" w:hAnsi="Sylfaen"/>
                <w:sz w:val="14"/>
                <w:szCs w:val="14"/>
              </w:rPr>
            </w:pPr>
            <w:r w:rsidRPr="00815BF4">
              <w:rPr>
                <w:rFonts w:ascii="Sylfaen" w:hAnsi="Sylfaen"/>
                <w:sz w:val="14"/>
                <w:szCs w:val="14"/>
              </w:rPr>
              <w:t>1 050</w:t>
            </w:r>
          </w:p>
        </w:tc>
        <w:tc>
          <w:tcPr>
            <w:tcW w:w="569" w:type="dxa"/>
          </w:tcPr>
          <w:p w14:paraId="7103E507" w14:textId="77777777" w:rsidR="004B6F35" w:rsidRPr="00815BF4" w:rsidRDefault="004B6F35" w:rsidP="004B6F35">
            <w:pPr>
              <w:pStyle w:val="TableParagraph"/>
              <w:spacing w:before="16"/>
              <w:rPr>
                <w:b/>
                <w:sz w:val="14"/>
                <w:szCs w:val="14"/>
              </w:rPr>
            </w:pPr>
          </w:p>
          <w:p w14:paraId="76AE9017" w14:textId="3D762DF0" w:rsidR="004B6F35" w:rsidRPr="00815BF4" w:rsidRDefault="004B6F35" w:rsidP="004B6F35">
            <w:pPr>
              <w:jc w:val="both"/>
              <w:rPr>
                <w:rFonts w:ascii="Sylfaen" w:hAnsi="Sylfaen"/>
                <w:sz w:val="14"/>
                <w:szCs w:val="14"/>
              </w:rPr>
            </w:pPr>
            <w:r w:rsidRPr="00815BF4">
              <w:rPr>
                <w:rFonts w:ascii="Sylfaen" w:hAnsi="Sylfaen"/>
                <w:sz w:val="14"/>
                <w:szCs w:val="14"/>
              </w:rPr>
              <w:t>994</w:t>
            </w:r>
          </w:p>
        </w:tc>
        <w:tc>
          <w:tcPr>
            <w:tcW w:w="570" w:type="dxa"/>
          </w:tcPr>
          <w:p w14:paraId="79CD1558" w14:textId="77777777" w:rsidR="004B6F35" w:rsidRPr="00815BF4" w:rsidRDefault="004B6F35" w:rsidP="004B6F35">
            <w:pPr>
              <w:pStyle w:val="TableParagraph"/>
              <w:spacing w:before="16"/>
              <w:rPr>
                <w:b/>
                <w:sz w:val="14"/>
                <w:szCs w:val="14"/>
              </w:rPr>
            </w:pPr>
          </w:p>
          <w:p w14:paraId="21DAA88F" w14:textId="4BB8C3E9" w:rsidR="004B6F35" w:rsidRPr="00815BF4" w:rsidRDefault="004B6F35" w:rsidP="004B6F35">
            <w:pPr>
              <w:jc w:val="both"/>
              <w:rPr>
                <w:rFonts w:ascii="Sylfaen" w:hAnsi="Sylfaen"/>
                <w:sz w:val="14"/>
                <w:szCs w:val="14"/>
              </w:rPr>
            </w:pPr>
            <w:r w:rsidRPr="00815BF4">
              <w:rPr>
                <w:rFonts w:ascii="Sylfaen" w:hAnsi="Sylfaen"/>
                <w:sz w:val="14"/>
                <w:szCs w:val="14"/>
              </w:rPr>
              <w:t>937</w:t>
            </w:r>
          </w:p>
        </w:tc>
        <w:tc>
          <w:tcPr>
            <w:tcW w:w="570" w:type="dxa"/>
          </w:tcPr>
          <w:p w14:paraId="0A408DB3" w14:textId="77777777" w:rsidR="004B6F35" w:rsidRPr="00815BF4" w:rsidRDefault="004B6F35" w:rsidP="004B6F35">
            <w:pPr>
              <w:pStyle w:val="TableParagraph"/>
              <w:spacing w:before="16"/>
              <w:rPr>
                <w:b/>
                <w:sz w:val="14"/>
                <w:szCs w:val="14"/>
              </w:rPr>
            </w:pPr>
          </w:p>
          <w:p w14:paraId="5C81467F" w14:textId="6988CD83" w:rsidR="004B6F35" w:rsidRPr="00815BF4" w:rsidRDefault="004B6F35" w:rsidP="004B6F35">
            <w:pPr>
              <w:jc w:val="both"/>
              <w:rPr>
                <w:rFonts w:ascii="Sylfaen" w:hAnsi="Sylfaen"/>
                <w:sz w:val="14"/>
                <w:szCs w:val="14"/>
              </w:rPr>
            </w:pPr>
            <w:r w:rsidRPr="00815BF4">
              <w:rPr>
                <w:rFonts w:ascii="Sylfaen" w:hAnsi="Sylfaen"/>
                <w:sz w:val="14"/>
                <w:szCs w:val="14"/>
              </w:rPr>
              <w:t>881</w:t>
            </w:r>
          </w:p>
        </w:tc>
        <w:tc>
          <w:tcPr>
            <w:tcW w:w="570" w:type="dxa"/>
          </w:tcPr>
          <w:p w14:paraId="4041115A" w14:textId="77777777" w:rsidR="004B6F35" w:rsidRPr="00815BF4" w:rsidRDefault="004B6F35" w:rsidP="004B6F35">
            <w:pPr>
              <w:pStyle w:val="TableParagraph"/>
              <w:spacing w:before="16"/>
              <w:rPr>
                <w:b/>
                <w:sz w:val="14"/>
                <w:szCs w:val="14"/>
              </w:rPr>
            </w:pPr>
          </w:p>
          <w:p w14:paraId="667A5A17" w14:textId="1B437FB7" w:rsidR="004B6F35" w:rsidRPr="00815BF4" w:rsidRDefault="004B6F35" w:rsidP="004B6F35">
            <w:pPr>
              <w:jc w:val="both"/>
              <w:rPr>
                <w:rFonts w:ascii="Sylfaen" w:hAnsi="Sylfaen"/>
                <w:sz w:val="14"/>
                <w:szCs w:val="14"/>
              </w:rPr>
            </w:pPr>
            <w:r w:rsidRPr="00815BF4">
              <w:rPr>
                <w:rFonts w:ascii="Sylfaen" w:hAnsi="Sylfaen"/>
                <w:sz w:val="14"/>
                <w:szCs w:val="14"/>
              </w:rPr>
              <w:t>825</w:t>
            </w:r>
          </w:p>
        </w:tc>
        <w:tc>
          <w:tcPr>
            <w:tcW w:w="570" w:type="dxa"/>
          </w:tcPr>
          <w:p w14:paraId="0787570A" w14:textId="77777777" w:rsidR="004B6F35" w:rsidRPr="00815BF4" w:rsidRDefault="004B6F35" w:rsidP="004B6F35">
            <w:pPr>
              <w:pStyle w:val="TableParagraph"/>
              <w:spacing w:before="16"/>
              <w:rPr>
                <w:b/>
                <w:sz w:val="14"/>
                <w:szCs w:val="14"/>
              </w:rPr>
            </w:pPr>
          </w:p>
          <w:p w14:paraId="7EDF0A08" w14:textId="6E22E004" w:rsidR="004B6F35" w:rsidRPr="00815BF4" w:rsidRDefault="004B6F35" w:rsidP="004B6F35">
            <w:pPr>
              <w:jc w:val="both"/>
              <w:rPr>
                <w:rFonts w:ascii="Sylfaen" w:hAnsi="Sylfaen"/>
                <w:sz w:val="14"/>
                <w:szCs w:val="14"/>
              </w:rPr>
            </w:pPr>
            <w:r w:rsidRPr="00815BF4">
              <w:rPr>
                <w:rFonts w:ascii="Sylfaen" w:hAnsi="Sylfaen"/>
                <w:sz w:val="14"/>
                <w:szCs w:val="14"/>
              </w:rPr>
              <w:t>768</w:t>
            </w:r>
          </w:p>
        </w:tc>
        <w:tc>
          <w:tcPr>
            <w:tcW w:w="570" w:type="dxa"/>
          </w:tcPr>
          <w:p w14:paraId="4AF8DAEF" w14:textId="77777777" w:rsidR="004B6F35" w:rsidRPr="00815BF4" w:rsidRDefault="004B6F35" w:rsidP="004B6F35">
            <w:pPr>
              <w:pStyle w:val="TableParagraph"/>
              <w:spacing w:before="16"/>
              <w:rPr>
                <w:b/>
                <w:sz w:val="14"/>
                <w:szCs w:val="14"/>
              </w:rPr>
            </w:pPr>
          </w:p>
          <w:p w14:paraId="4D90C167" w14:textId="47F3E8CD" w:rsidR="004B6F35" w:rsidRPr="00815BF4" w:rsidRDefault="004B6F35" w:rsidP="004B6F35">
            <w:pPr>
              <w:jc w:val="both"/>
              <w:rPr>
                <w:rFonts w:ascii="Sylfaen" w:hAnsi="Sylfaen"/>
                <w:sz w:val="14"/>
                <w:szCs w:val="14"/>
              </w:rPr>
            </w:pPr>
            <w:r w:rsidRPr="00815BF4">
              <w:rPr>
                <w:rFonts w:ascii="Sylfaen" w:hAnsi="Sylfaen"/>
                <w:sz w:val="14"/>
                <w:szCs w:val="14"/>
              </w:rPr>
              <w:t>822</w:t>
            </w:r>
          </w:p>
        </w:tc>
        <w:tc>
          <w:tcPr>
            <w:tcW w:w="570" w:type="dxa"/>
          </w:tcPr>
          <w:p w14:paraId="7336E27A" w14:textId="77777777" w:rsidR="004B6F35" w:rsidRPr="00815BF4" w:rsidRDefault="004B6F35" w:rsidP="004B6F35">
            <w:pPr>
              <w:pStyle w:val="TableParagraph"/>
              <w:spacing w:before="16"/>
              <w:rPr>
                <w:b/>
                <w:sz w:val="14"/>
                <w:szCs w:val="14"/>
              </w:rPr>
            </w:pPr>
          </w:p>
          <w:p w14:paraId="455866DB" w14:textId="1B9B52A4" w:rsidR="004B6F35" w:rsidRPr="00815BF4" w:rsidRDefault="004B6F35" w:rsidP="004B6F35">
            <w:pPr>
              <w:jc w:val="both"/>
              <w:rPr>
                <w:rFonts w:ascii="Sylfaen" w:hAnsi="Sylfaen"/>
                <w:sz w:val="14"/>
                <w:szCs w:val="14"/>
              </w:rPr>
            </w:pPr>
            <w:r w:rsidRPr="00815BF4">
              <w:rPr>
                <w:rFonts w:ascii="Sylfaen" w:hAnsi="Sylfaen"/>
                <w:sz w:val="14"/>
                <w:szCs w:val="14"/>
              </w:rPr>
              <w:t>766</w:t>
            </w:r>
          </w:p>
        </w:tc>
        <w:tc>
          <w:tcPr>
            <w:tcW w:w="570" w:type="dxa"/>
          </w:tcPr>
          <w:p w14:paraId="30BE1BD8" w14:textId="77777777" w:rsidR="004B6F35" w:rsidRPr="00815BF4" w:rsidRDefault="004B6F35" w:rsidP="004B6F35">
            <w:pPr>
              <w:pStyle w:val="TableParagraph"/>
              <w:spacing w:before="16"/>
              <w:rPr>
                <w:b/>
                <w:sz w:val="14"/>
                <w:szCs w:val="14"/>
              </w:rPr>
            </w:pPr>
          </w:p>
          <w:p w14:paraId="6B6EC29D" w14:textId="083F0523" w:rsidR="004B6F35" w:rsidRPr="00815BF4" w:rsidRDefault="004B6F35" w:rsidP="004B6F35">
            <w:pPr>
              <w:jc w:val="both"/>
              <w:rPr>
                <w:rFonts w:ascii="Sylfaen" w:hAnsi="Sylfaen"/>
                <w:sz w:val="14"/>
                <w:szCs w:val="14"/>
              </w:rPr>
            </w:pPr>
            <w:r w:rsidRPr="00815BF4">
              <w:rPr>
                <w:rFonts w:ascii="Sylfaen" w:hAnsi="Sylfaen"/>
                <w:sz w:val="14"/>
                <w:szCs w:val="14"/>
              </w:rPr>
              <w:t>709</w:t>
            </w:r>
          </w:p>
        </w:tc>
      </w:tr>
      <w:tr w:rsidR="00815BF4" w14:paraId="682C334C" w14:textId="77777777" w:rsidTr="00815BF4">
        <w:tc>
          <w:tcPr>
            <w:tcW w:w="1494" w:type="dxa"/>
          </w:tcPr>
          <w:p w14:paraId="3B934C96" w14:textId="0E6C33B2" w:rsidR="004B6F35" w:rsidRPr="00815BF4" w:rsidRDefault="009130B1" w:rsidP="004B6F35">
            <w:pPr>
              <w:jc w:val="both"/>
              <w:rPr>
                <w:rFonts w:ascii="Sylfaen" w:hAnsi="Sylfaen"/>
                <w:sz w:val="14"/>
                <w:szCs w:val="14"/>
              </w:rPr>
            </w:pPr>
            <w:r w:rsidRPr="00815BF4">
              <w:rPr>
                <w:rFonts w:ascii="Sylfaen" w:hAnsi="Sylfaen"/>
                <w:sz w:val="14"/>
                <w:szCs w:val="14"/>
              </w:rPr>
              <w:t>ფულადი სახსრები</w:t>
            </w:r>
          </w:p>
        </w:tc>
        <w:tc>
          <w:tcPr>
            <w:tcW w:w="568" w:type="dxa"/>
          </w:tcPr>
          <w:p w14:paraId="1CEDF368" w14:textId="2A59D038"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5" w:type="dxa"/>
          </w:tcPr>
          <w:p w14:paraId="6F9F993F" w14:textId="57B4D703"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69" w:type="dxa"/>
          </w:tcPr>
          <w:p w14:paraId="58C6F621" w14:textId="3415A3D4" w:rsidR="004B6F35" w:rsidRPr="00815BF4" w:rsidRDefault="004B6F35" w:rsidP="004B6F35">
            <w:pPr>
              <w:jc w:val="both"/>
              <w:rPr>
                <w:rFonts w:ascii="Sylfaen" w:hAnsi="Sylfaen"/>
                <w:sz w:val="14"/>
                <w:szCs w:val="14"/>
              </w:rPr>
            </w:pPr>
            <w:r w:rsidRPr="00815BF4">
              <w:rPr>
                <w:rFonts w:ascii="Sylfaen" w:hAnsi="Sylfaen"/>
                <w:sz w:val="14"/>
                <w:szCs w:val="14"/>
              </w:rPr>
              <w:t>(100)</w:t>
            </w:r>
          </w:p>
        </w:tc>
        <w:tc>
          <w:tcPr>
            <w:tcW w:w="570" w:type="dxa"/>
          </w:tcPr>
          <w:p w14:paraId="63DD2DB9" w14:textId="1339BA9B" w:rsidR="004B6F35" w:rsidRPr="00815BF4" w:rsidRDefault="004B6F35" w:rsidP="004B6F35">
            <w:pPr>
              <w:jc w:val="both"/>
              <w:rPr>
                <w:rFonts w:ascii="Sylfaen" w:hAnsi="Sylfaen"/>
                <w:sz w:val="14"/>
                <w:szCs w:val="14"/>
              </w:rPr>
            </w:pPr>
            <w:r w:rsidRPr="00815BF4">
              <w:rPr>
                <w:rFonts w:ascii="Sylfaen" w:hAnsi="Sylfaen"/>
                <w:sz w:val="14"/>
                <w:szCs w:val="14"/>
              </w:rPr>
              <w:t>(200)</w:t>
            </w:r>
          </w:p>
        </w:tc>
        <w:tc>
          <w:tcPr>
            <w:tcW w:w="570" w:type="dxa"/>
          </w:tcPr>
          <w:p w14:paraId="372FF4F7" w14:textId="4C554DCC" w:rsidR="004B6F35" w:rsidRPr="00815BF4" w:rsidRDefault="004B6F35" w:rsidP="004B6F35">
            <w:pPr>
              <w:jc w:val="both"/>
              <w:rPr>
                <w:rFonts w:ascii="Sylfaen" w:hAnsi="Sylfaen"/>
                <w:sz w:val="14"/>
                <w:szCs w:val="14"/>
              </w:rPr>
            </w:pPr>
            <w:r w:rsidRPr="00815BF4">
              <w:rPr>
                <w:rFonts w:ascii="Sylfaen" w:hAnsi="Sylfaen"/>
                <w:sz w:val="14"/>
                <w:szCs w:val="14"/>
              </w:rPr>
              <w:t>(300)</w:t>
            </w:r>
          </w:p>
        </w:tc>
        <w:tc>
          <w:tcPr>
            <w:tcW w:w="570" w:type="dxa"/>
          </w:tcPr>
          <w:p w14:paraId="45D56AA4" w14:textId="4A9F8DF0" w:rsidR="004B6F35" w:rsidRPr="00815BF4" w:rsidRDefault="004B6F35" w:rsidP="004B6F35">
            <w:pPr>
              <w:jc w:val="both"/>
              <w:rPr>
                <w:rFonts w:ascii="Sylfaen" w:hAnsi="Sylfaen"/>
                <w:sz w:val="14"/>
                <w:szCs w:val="14"/>
              </w:rPr>
            </w:pPr>
            <w:r w:rsidRPr="00815BF4">
              <w:rPr>
                <w:rFonts w:ascii="Sylfaen" w:hAnsi="Sylfaen"/>
                <w:sz w:val="14"/>
                <w:szCs w:val="14"/>
              </w:rPr>
              <w:t>(400)</w:t>
            </w:r>
          </w:p>
        </w:tc>
        <w:tc>
          <w:tcPr>
            <w:tcW w:w="570" w:type="dxa"/>
          </w:tcPr>
          <w:p w14:paraId="2768F749" w14:textId="4EAD518B" w:rsidR="004B6F35" w:rsidRPr="00815BF4" w:rsidRDefault="004B6F35" w:rsidP="004B6F35">
            <w:pPr>
              <w:jc w:val="both"/>
              <w:rPr>
                <w:rFonts w:ascii="Sylfaen" w:hAnsi="Sylfaen"/>
                <w:sz w:val="14"/>
                <w:szCs w:val="14"/>
              </w:rPr>
            </w:pPr>
            <w:r w:rsidRPr="00815BF4">
              <w:rPr>
                <w:rFonts w:ascii="Sylfaen" w:hAnsi="Sylfaen"/>
                <w:sz w:val="14"/>
                <w:szCs w:val="14"/>
              </w:rPr>
              <w:t>(500)</w:t>
            </w:r>
          </w:p>
        </w:tc>
        <w:tc>
          <w:tcPr>
            <w:tcW w:w="570" w:type="dxa"/>
          </w:tcPr>
          <w:p w14:paraId="00E37FF8" w14:textId="223EEA91" w:rsidR="004B6F35" w:rsidRPr="00815BF4" w:rsidRDefault="004B6F35" w:rsidP="004B6F35">
            <w:pPr>
              <w:jc w:val="both"/>
              <w:rPr>
                <w:rFonts w:ascii="Sylfaen" w:hAnsi="Sylfaen"/>
                <w:sz w:val="14"/>
                <w:szCs w:val="14"/>
              </w:rPr>
            </w:pPr>
            <w:r w:rsidRPr="00815BF4">
              <w:rPr>
                <w:rFonts w:ascii="Sylfaen" w:hAnsi="Sylfaen"/>
                <w:sz w:val="14"/>
                <w:szCs w:val="14"/>
              </w:rPr>
              <w:t>(600)</w:t>
            </w:r>
          </w:p>
        </w:tc>
        <w:tc>
          <w:tcPr>
            <w:tcW w:w="570" w:type="dxa"/>
          </w:tcPr>
          <w:p w14:paraId="32B0F568" w14:textId="046E5C07" w:rsidR="004B6F35" w:rsidRPr="00815BF4" w:rsidRDefault="004B6F35" w:rsidP="004B6F35">
            <w:pPr>
              <w:jc w:val="both"/>
              <w:rPr>
                <w:rFonts w:ascii="Sylfaen" w:hAnsi="Sylfaen"/>
                <w:sz w:val="14"/>
                <w:szCs w:val="14"/>
              </w:rPr>
            </w:pPr>
            <w:r w:rsidRPr="00815BF4">
              <w:rPr>
                <w:rFonts w:ascii="Sylfaen" w:hAnsi="Sylfaen"/>
                <w:sz w:val="14"/>
                <w:szCs w:val="14"/>
              </w:rPr>
              <w:t>(700)</w:t>
            </w:r>
          </w:p>
        </w:tc>
        <w:tc>
          <w:tcPr>
            <w:tcW w:w="570" w:type="dxa"/>
          </w:tcPr>
          <w:p w14:paraId="49C365FB" w14:textId="100DA54A" w:rsidR="004B6F35" w:rsidRPr="00815BF4" w:rsidRDefault="004B6F35" w:rsidP="004B6F35">
            <w:pPr>
              <w:jc w:val="both"/>
              <w:rPr>
                <w:rFonts w:ascii="Sylfaen" w:hAnsi="Sylfaen"/>
                <w:sz w:val="14"/>
                <w:szCs w:val="14"/>
              </w:rPr>
            </w:pPr>
            <w:r w:rsidRPr="00815BF4">
              <w:rPr>
                <w:rFonts w:ascii="Sylfaen" w:hAnsi="Sylfaen"/>
                <w:sz w:val="14"/>
                <w:szCs w:val="14"/>
              </w:rPr>
              <w:t>(800)</w:t>
            </w:r>
          </w:p>
        </w:tc>
      </w:tr>
      <w:tr w:rsidR="00815BF4" w14:paraId="7FEEBA1A" w14:textId="77777777" w:rsidTr="00815BF4">
        <w:tc>
          <w:tcPr>
            <w:tcW w:w="1494" w:type="dxa"/>
          </w:tcPr>
          <w:p w14:paraId="02B8DC5B" w14:textId="774AC6B1" w:rsidR="004B6F35" w:rsidRPr="00815BF4" w:rsidRDefault="009130B1" w:rsidP="004B6F35">
            <w:pPr>
              <w:jc w:val="both"/>
              <w:rPr>
                <w:rFonts w:ascii="Sylfaen" w:hAnsi="Sylfaen"/>
                <w:sz w:val="14"/>
                <w:szCs w:val="14"/>
              </w:rPr>
            </w:pPr>
            <w:r w:rsidRPr="00815BF4">
              <w:rPr>
                <w:rFonts w:ascii="Sylfaen" w:hAnsi="Sylfaen"/>
                <w:sz w:val="14"/>
                <w:szCs w:val="14"/>
              </w:rPr>
              <w:t xml:space="preserve">ვალდებულება </w:t>
            </w:r>
          </w:p>
        </w:tc>
        <w:tc>
          <w:tcPr>
            <w:tcW w:w="568" w:type="dxa"/>
          </w:tcPr>
          <w:p w14:paraId="08EA3833" w14:textId="41D85A64" w:rsidR="004B6F35" w:rsidRPr="00815BF4" w:rsidRDefault="004B6F35" w:rsidP="004B6F35">
            <w:pPr>
              <w:jc w:val="both"/>
              <w:rPr>
                <w:rFonts w:ascii="Sylfaen" w:hAnsi="Sylfaen"/>
                <w:sz w:val="14"/>
                <w:szCs w:val="14"/>
              </w:rPr>
            </w:pPr>
            <w:r w:rsidRPr="00815BF4">
              <w:rPr>
                <w:rFonts w:ascii="Sylfaen" w:hAnsi="Sylfaen"/>
                <w:sz w:val="14"/>
                <w:szCs w:val="14"/>
              </w:rPr>
              <w:t>(262)</w:t>
            </w:r>
          </w:p>
        </w:tc>
        <w:tc>
          <w:tcPr>
            <w:tcW w:w="575" w:type="dxa"/>
          </w:tcPr>
          <w:p w14:paraId="1C7AA54B" w14:textId="26874ADA" w:rsidR="004B6F35" w:rsidRPr="00815BF4" w:rsidRDefault="004B6F35" w:rsidP="004B6F35">
            <w:pPr>
              <w:jc w:val="both"/>
              <w:rPr>
                <w:rFonts w:ascii="Sylfaen" w:hAnsi="Sylfaen"/>
                <w:sz w:val="14"/>
                <w:szCs w:val="14"/>
              </w:rPr>
            </w:pPr>
            <w:r w:rsidRPr="00815BF4">
              <w:rPr>
                <w:rFonts w:ascii="Sylfaen" w:hAnsi="Sylfaen"/>
                <w:sz w:val="14"/>
                <w:szCs w:val="14"/>
              </w:rPr>
              <w:t>(525)</w:t>
            </w:r>
          </w:p>
        </w:tc>
        <w:tc>
          <w:tcPr>
            <w:tcW w:w="569" w:type="dxa"/>
          </w:tcPr>
          <w:p w14:paraId="2823F186" w14:textId="0F960AF8" w:rsidR="004B6F35" w:rsidRPr="00815BF4" w:rsidRDefault="004B6F35" w:rsidP="004B6F35">
            <w:pPr>
              <w:jc w:val="both"/>
              <w:rPr>
                <w:rFonts w:ascii="Sylfaen" w:hAnsi="Sylfaen"/>
                <w:sz w:val="14"/>
                <w:szCs w:val="14"/>
              </w:rPr>
            </w:pPr>
            <w:r w:rsidRPr="00815BF4">
              <w:rPr>
                <w:rFonts w:ascii="Sylfaen" w:hAnsi="Sylfaen"/>
                <w:sz w:val="14"/>
                <w:szCs w:val="14"/>
              </w:rPr>
              <w:t>(452)</w:t>
            </w:r>
          </w:p>
        </w:tc>
        <w:tc>
          <w:tcPr>
            <w:tcW w:w="570" w:type="dxa"/>
          </w:tcPr>
          <w:p w14:paraId="05F5709F" w14:textId="5B6BD3A4" w:rsidR="004B6F35" w:rsidRPr="00815BF4" w:rsidRDefault="004B6F35" w:rsidP="004B6F35">
            <w:pPr>
              <w:jc w:val="both"/>
              <w:rPr>
                <w:rFonts w:ascii="Sylfaen" w:hAnsi="Sylfaen"/>
                <w:sz w:val="14"/>
                <w:szCs w:val="14"/>
              </w:rPr>
            </w:pPr>
            <w:r w:rsidRPr="00815BF4">
              <w:rPr>
                <w:rFonts w:ascii="Sylfaen" w:hAnsi="Sylfaen"/>
                <w:sz w:val="14"/>
                <w:szCs w:val="14"/>
              </w:rPr>
              <w:t>(380)</w:t>
            </w:r>
          </w:p>
        </w:tc>
        <w:tc>
          <w:tcPr>
            <w:tcW w:w="570" w:type="dxa"/>
          </w:tcPr>
          <w:p w14:paraId="33EE31CE" w14:textId="56DFCCB2" w:rsidR="004B6F35" w:rsidRPr="00815BF4" w:rsidRDefault="004B6F35" w:rsidP="004B6F35">
            <w:pPr>
              <w:jc w:val="both"/>
              <w:rPr>
                <w:rFonts w:ascii="Sylfaen" w:hAnsi="Sylfaen"/>
                <w:sz w:val="14"/>
                <w:szCs w:val="14"/>
              </w:rPr>
            </w:pPr>
            <w:r w:rsidRPr="00815BF4">
              <w:rPr>
                <w:rFonts w:ascii="Sylfaen" w:hAnsi="Sylfaen"/>
                <w:sz w:val="14"/>
                <w:szCs w:val="14"/>
              </w:rPr>
              <w:t>(307)</w:t>
            </w:r>
          </w:p>
        </w:tc>
        <w:tc>
          <w:tcPr>
            <w:tcW w:w="570" w:type="dxa"/>
          </w:tcPr>
          <w:p w14:paraId="53F98A35" w14:textId="7AA475AB" w:rsidR="004B6F35" w:rsidRPr="00815BF4" w:rsidRDefault="004B6F35" w:rsidP="004B6F35">
            <w:pPr>
              <w:jc w:val="both"/>
              <w:rPr>
                <w:rFonts w:ascii="Sylfaen" w:hAnsi="Sylfaen"/>
                <w:sz w:val="14"/>
                <w:szCs w:val="14"/>
              </w:rPr>
            </w:pPr>
            <w:r w:rsidRPr="00815BF4">
              <w:rPr>
                <w:rFonts w:ascii="Sylfaen" w:hAnsi="Sylfaen"/>
                <w:sz w:val="14"/>
                <w:szCs w:val="14"/>
              </w:rPr>
              <w:t>(235)</w:t>
            </w:r>
          </w:p>
        </w:tc>
        <w:tc>
          <w:tcPr>
            <w:tcW w:w="570" w:type="dxa"/>
          </w:tcPr>
          <w:p w14:paraId="2737F7B2" w14:textId="342E813A" w:rsidR="004B6F35" w:rsidRPr="00815BF4" w:rsidRDefault="004B6F35" w:rsidP="004B6F35">
            <w:pPr>
              <w:jc w:val="both"/>
              <w:rPr>
                <w:rFonts w:ascii="Sylfaen" w:hAnsi="Sylfaen"/>
                <w:sz w:val="14"/>
                <w:szCs w:val="14"/>
              </w:rPr>
            </w:pPr>
            <w:r w:rsidRPr="00815BF4">
              <w:rPr>
                <w:rFonts w:ascii="Sylfaen" w:hAnsi="Sylfaen"/>
                <w:sz w:val="14"/>
                <w:szCs w:val="14"/>
              </w:rPr>
              <w:t>(162)</w:t>
            </w:r>
          </w:p>
        </w:tc>
        <w:tc>
          <w:tcPr>
            <w:tcW w:w="570" w:type="dxa"/>
          </w:tcPr>
          <w:p w14:paraId="29264121" w14:textId="31D78077" w:rsidR="004B6F35" w:rsidRPr="00815BF4" w:rsidRDefault="004B6F35" w:rsidP="004B6F35">
            <w:pPr>
              <w:jc w:val="both"/>
              <w:rPr>
                <w:rFonts w:ascii="Sylfaen" w:hAnsi="Sylfaen"/>
                <w:sz w:val="14"/>
                <w:szCs w:val="14"/>
              </w:rPr>
            </w:pPr>
            <w:r w:rsidRPr="00815BF4">
              <w:rPr>
                <w:rFonts w:ascii="Sylfaen" w:hAnsi="Sylfaen"/>
                <w:sz w:val="14"/>
                <w:szCs w:val="14"/>
              </w:rPr>
              <w:t>(145)</w:t>
            </w:r>
          </w:p>
        </w:tc>
        <w:tc>
          <w:tcPr>
            <w:tcW w:w="570" w:type="dxa"/>
          </w:tcPr>
          <w:p w14:paraId="3B9D642F" w14:textId="3AD7C5C5" w:rsidR="004B6F35" w:rsidRPr="00815BF4" w:rsidRDefault="004B6F35" w:rsidP="004B6F35">
            <w:pPr>
              <w:jc w:val="both"/>
              <w:rPr>
                <w:rFonts w:ascii="Sylfaen" w:hAnsi="Sylfaen"/>
                <w:sz w:val="14"/>
                <w:szCs w:val="14"/>
              </w:rPr>
            </w:pPr>
            <w:r w:rsidRPr="00815BF4">
              <w:rPr>
                <w:rFonts w:ascii="Sylfaen" w:hAnsi="Sylfaen"/>
                <w:sz w:val="14"/>
                <w:szCs w:val="14"/>
              </w:rPr>
              <w:t>(72)</w:t>
            </w:r>
          </w:p>
        </w:tc>
        <w:tc>
          <w:tcPr>
            <w:tcW w:w="570" w:type="dxa"/>
          </w:tcPr>
          <w:p w14:paraId="201926B5" w14:textId="3C816DF5" w:rsidR="004B6F35" w:rsidRPr="00815BF4" w:rsidRDefault="004B6F35" w:rsidP="004B6F35">
            <w:pPr>
              <w:jc w:val="both"/>
              <w:rPr>
                <w:rFonts w:ascii="Sylfaen" w:hAnsi="Sylfaen"/>
                <w:sz w:val="14"/>
                <w:szCs w:val="14"/>
              </w:rPr>
            </w:pPr>
            <w:r w:rsidRPr="00815BF4">
              <w:rPr>
                <w:rFonts w:ascii="Sylfaen" w:hAnsi="Sylfaen"/>
                <w:sz w:val="14"/>
                <w:szCs w:val="14"/>
              </w:rPr>
              <w:t>–</w:t>
            </w:r>
          </w:p>
        </w:tc>
      </w:tr>
      <w:tr w:rsidR="00815BF4" w14:paraId="73AC6995" w14:textId="77777777" w:rsidTr="00815BF4">
        <w:tc>
          <w:tcPr>
            <w:tcW w:w="1494" w:type="dxa"/>
          </w:tcPr>
          <w:p w14:paraId="04667B2C" w14:textId="5CBAA446" w:rsidR="004B6F35" w:rsidRPr="00815BF4" w:rsidRDefault="009130B1" w:rsidP="004B6F35">
            <w:pPr>
              <w:jc w:val="both"/>
              <w:rPr>
                <w:rFonts w:ascii="Sylfaen" w:hAnsi="Sylfaen"/>
                <w:sz w:val="14"/>
                <w:szCs w:val="14"/>
              </w:rPr>
            </w:pPr>
            <w:r w:rsidRPr="00815BF4">
              <w:rPr>
                <w:rFonts w:ascii="Sylfaen" w:hAnsi="Sylfaen"/>
                <w:sz w:val="14"/>
                <w:szCs w:val="14"/>
              </w:rPr>
              <w:t xml:space="preserve">ფინანსური ვალდებულება </w:t>
            </w:r>
          </w:p>
        </w:tc>
        <w:tc>
          <w:tcPr>
            <w:tcW w:w="568" w:type="dxa"/>
          </w:tcPr>
          <w:p w14:paraId="6A90070C" w14:textId="37CEC15B" w:rsidR="004B6F35" w:rsidRPr="00815BF4" w:rsidRDefault="004B6F35" w:rsidP="004B6F35">
            <w:pPr>
              <w:jc w:val="both"/>
              <w:rPr>
                <w:rFonts w:ascii="Sylfaen" w:hAnsi="Sylfaen"/>
                <w:sz w:val="14"/>
                <w:szCs w:val="14"/>
              </w:rPr>
            </w:pPr>
            <w:r w:rsidRPr="00815BF4">
              <w:rPr>
                <w:rFonts w:ascii="Sylfaen" w:hAnsi="Sylfaen"/>
                <w:sz w:val="14"/>
                <w:szCs w:val="14"/>
              </w:rPr>
              <w:t>(263)</w:t>
            </w:r>
          </w:p>
        </w:tc>
        <w:tc>
          <w:tcPr>
            <w:tcW w:w="575" w:type="dxa"/>
          </w:tcPr>
          <w:p w14:paraId="326B3CD0" w14:textId="536867FF" w:rsidR="004B6F35" w:rsidRPr="00815BF4" w:rsidRDefault="004B6F35" w:rsidP="004B6F35">
            <w:pPr>
              <w:jc w:val="both"/>
              <w:rPr>
                <w:rFonts w:ascii="Sylfaen" w:hAnsi="Sylfaen"/>
                <w:sz w:val="14"/>
                <w:szCs w:val="14"/>
              </w:rPr>
            </w:pPr>
            <w:r w:rsidRPr="00815BF4">
              <w:rPr>
                <w:rFonts w:ascii="Sylfaen" w:hAnsi="Sylfaen"/>
                <w:sz w:val="14"/>
                <w:szCs w:val="14"/>
              </w:rPr>
              <w:t>(541)</w:t>
            </w:r>
          </w:p>
        </w:tc>
        <w:tc>
          <w:tcPr>
            <w:tcW w:w="569" w:type="dxa"/>
          </w:tcPr>
          <w:p w14:paraId="5708CF27" w14:textId="7F00BB98" w:rsidR="004B6F35" w:rsidRPr="00815BF4" w:rsidRDefault="004B6F35" w:rsidP="004B6F35">
            <w:pPr>
              <w:jc w:val="both"/>
              <w:rPr>
                <w:rFonts w:ascii="Sylfaen" w:hAnsi="Sylfaen"/>
                <w:sz w:val="14"/>
                <w:szCs w:val="14"/>
              </w:rPr>
            </w:pPr>
            <w:r w:rsidRPr="00815BF4">
              <w:rPr>
                <w:rFonts w:ascii="Sylfaen" w:hAnsi="Sylfaen"/>
                <w:sz w:val="14"/>
                <w:szCs w:val="14"/>
              </w:rPr>
              <w:t>(480)</w:t>
            </w:r>
          </w:p>
        </w:tc>
        <w:tc>
          <w:tcPr>
            <w:tcW w:w="570" w:type="dxa"/>
          </w:tcPr>
          <w:p w14:paraId="07FFF1F9" w14:textId="0EE8EC28" w:rsidR="004B6F35" w:rsidRPr="00815BF4" w:rsidRDefault="004B6F35" w:rsidP="004B6F35">
            <w:pPr>
              <w:jc w:val="both"/>
              <w:rPr>
                <w:rFonts w:ascii="Sylfaen" w:hAnsi="Sylfaen"/>
                <w:sz w:val="14"/>
                <w:szCs w:val="14"/>
              </w:rPr>
            </w:pPr>
            <w:r w:rsidRPr="00815BF4">
              <w:rPr>
                <w:rFonts w:ascii="Sylfaen" w:hAnsi="Sylfaen"/>
                <w:sz w:val="14"/>
                <w:szCs w:val="14"/>
              </w:rPr>
              <w:t>(416)</w:t>
            </w:r>
          </w:p>
        </w:tc>
        <w:tc>
          <w:tcPr>
            <w:tcW w:w="570" w:type="dxa"/>
          </w:tcPr>
          <w:p w14:paraId="00F29907" w14:textId="78BF991C" w:rsidR="004B6F35" w:rsidRPr="00815BF4" w:rsidRDefault="004B6F35" w:rsidP="004B6F35">
            <w:pPr>
              <w:jc w:val="both"/>
              <w:rPr>
                <w:rFonts w:ascii="Sylfaen" w:hAnsi="Sylfaen"/>
                <w:sz w:val="14"/>
                <w:szCs w:val="14"/>
              </w:rPr>
            </w:pPr>
            <w:r w:rsidRPr="00815BF4">
              <w:rPr>
                <w:rFonts w:ascii="Sylfaen" w:hAnsi="Sylfaen"/>
                <w:sz w:val="14"/>
                <w:szCs w:val="14"/>
              </w:rPr>
              <w:t>(348)</w:t>
            </w:r>
          </w:p>
        </w:tc>
        <w:tc>
          <w:tcPr>
            <w:tcW w:w="570" w:type="dxa"/>
          </w:tcPr>
          <w:p w14:paraId="75E56487" w14:textId="63450C6C" w:rsidR="004B6F35" w:rsidRPr="00815BF4" w:rsidRDefault="004B6F35" w:rsidP="004B6F35">
            <w:pPr>
              <w:jc w:val="both"/>
              <w:rPr>
                <w:rFonts w:ascii="Sylfaen" w:hAnsi="Sylfaen"/>
                <w:sz w:val="14"/>
                <w:szCs w:val="14"/>
              </w:rPr>
            </w:pPr>
            <w:r w:rsidRPr="00815BF4">
              <w:rPr>
                <w:rFonts w:ascii="Sylfaen" w:hAnsi="Sylfaen"/>
                <w:sz w:val="14"/>
                <w:szCs w:val="14"/>
              </w:rPr>
              <w:t>(276)</w:t>
            </w:r>
          </w:p>
        </w:tc>
        <w:tc>
          <w:tcPr>
            <w:tcW w:w="570" w:type="dxa"/>
          </w:tcPr>
          <w:p w14:paraId="7C4E77B7" w14:textId="24886A1E" w:rsidR="004B6F35" w:rsidRPr="00815BF4" w:rsidRDefault="004B6F35" w:rsidP="004B6F35">
            <w:pPr>
              <w:jc w:val="both"/>
              <w:rPr>
                <w:rFonts w:ascii="Sylfaen" w:hAnsi="Sylfaen"/>
                <w:sz w:val="14"/>
                <w:szCs w:val="14"/>
              </w:rPr>
            </w:pPr>
            <w:r w:rsidRPr="00815BF4">
              <w:rPr>
                <w:rFonts w:ascii="Sylfaen" w:hAnsi="Sylfaen"/>
                <w:sz w:val="14"/>
                <w:szCs w:val="14"/>
              </w:rPr>
              <w:t>(199)</w:t>
            </w:r>
          </w:p>
        </w:tc>
        <w:tc>
          <w:tcPr>
            <w:tcW w:w="570" w:type="dxa"/>
          </w:tcPr>
          <w:p w14:paraId="6953A9C7" w14:textId="7BF23836" w:rsidR="004B6F35" w:rsidRPr="00815BF4" w:rsidRDefault="004B6F35" w:rsidP="004B6F35">
            <w:pPr>
              <w:jc w:val="both"/>
              <w:rPr>
                <w:rFonts w:ascii="Sylfaen" w:hAnsi="Sylfaen"/>
                <w:sz w:val="14"/>
                <w:szCs w:val="14"/>
              </w:rPr>
            </w:pPr>
            <w:r w:rsidRPr="00815BF4">
              <w:rPr>
                <w:rFonts w:ascii="Sylfaen" w:hAnsi="Sylfaen"/>
                <w:sz w:val="14"/>
                <w:szCs w:val="14"/>
              </w:rPr>
              <w:t>(172)</w:t>
            </w:r>
          </w:p>
        </w:tc>
        <w:tc>
          <w:tcPr>
            <w:tcW w:w="570" w:type="dxa"/>
          </w:tcPr>
          <w:p w14:paraId="49A532B3" w14:textId="0089143F" w:rsidR="004B6F35" w:rsidRPr="00815BF4" w:rsidRDefault="004B6F35" w:rsidP="004B6F35">
            <w:pPr>
              <w:jc w:val="both"/>
              <w:rPr>
                <w:rFonts w:ascii="Sylfaen" w:hAnsi="Sylfaen"/>
                <w:sz w:val="14"/>
                <w:szCs w:val="14"/>
              </w:rPr>
            </w:pPr>
            <w:r w:rsidRPr="00815BF4">
              <w:rPr>
                <w:rFonts w:ascii="Sylfaen" w:hAnsi="Sylfaen"/>
                <w:sz w:val="14"/>
                <w:szCs w:val="14"/>
              </w:rPr>
              <w:t>(89)</w:t>
            </w:r>
          </w:p>
        </w:tc>
        <w:tc>
          <w:tcPr>
            <w:tcW w:w="570" w:type="dxa"/>
          </w:tcPr>
          <w:p w14:paraId="6196DD15" w14:textId="461C3262" w:rsidR="004B6F35" w:rsidRPr="00815BF4" w:rsidRDefault="004B6F35" w:rsidP="004B6F35">
            <w:pPr>
              <w:jc w:val="both"/>
              <w:rPr>
                <w:rFonts w:ascii="Sylfaen" w:hAnsi="Sylfaen"/>
                <w:sz w:val="14"/>
                <w:szCs w:val="14"/>
              </w:rPr>
            </w:pPr>
            <w:r w:rsidRPr="00815BF4">
              <w:rPr>
                <w:rFonts w:ascii="Sylfaen" w:hAnsi="Sylfaen"/>
                <w:sz w:val="14"/>
                <w:szCs w:val="14"/>
              </w:rPr>
              <w:t>–</w:t>
            </w:r>
          </w:p>
        </w:tc>
      </w:tr>
      <w:tr w:rsidR="00815BF4" w14:paraId="491D6BB4" w14:textId="77777777" w:rsidTr="00815BF4">
        <w:tc>
          <w:tcPr>
            <w:tcW w:w="1494" w:type="dxa"/>
          </w:tcPr>
          <w:p w14:paraId="5E3F5C60" w14:textId="6EBD2972" w:rsidR="004B6F35" w:rsidRPr="00815BF4" w:rsidRDefault="009130B1" w:rsidP="004B6F35">
            <w:pPr>
              <w:jc w:val="both"/>
              <w:rPr>
                <w:rFonts w:ascii="Sylfaen" w:hAnsi="Sylfaen"/>
                <w:sz w:val="14"/>
                <w:szCs w:val="14"/>
              </w:rPr>
            </w:pPr>
            <w:r w:rsidRPr="00815BF4">
              <w:rPr>
                <w:rFonts w:ascii="Sylfaen" w:hAnsi="Sylfaen"/>
                <w:sz w:val="14"/>
                <w:szCs w:val="14"/>
              </w:rPr>
              <w:t>დაგროვებული ნამერი/(დეფიციტი)</w:t>
            </w:r>
          </w:p>
        </w:tc>
        <w:tc>
          <w:tcPr>
            <w:tcW w:w="568" w:type="dxa"/>
          </w:tcPr>
          <w:p w14:paraId="6217037D" w14:textId="77777777" w:rsidR="004B6F35" w:rsidRPr="00815BF4" w:rsidRDefault="004B6F35" w:rsidP="004B6F35">
            <w:pPr>
              <w:pStyle w:val="TableParagraph"/>
              <w:spacing w:before="16"/>
              <w:rPr>
                <w:b/>
                <w:sz w:val="14"/>
                <w:szCs w:val="14"/>
              </w:rPr>
            </w:pPr>
          </w:p>
          <w:p w14:paraId="3FC7A664" w14:textId="27EDC86D" w:rsidR="004B6F35" w:rsidRPr="00815BF4" w:rsidRDefault="004B6F35" w:rsidP="004B6F35">
            <w:pPr>
              <w:jc w:val="both"/>
              <w:rPr>
                <w:rFonts w:ascii="Sylfaen" w:hAnsi="Sylfaen"/>
                <w:sz w:val="14"/>
                <w:szCs w:val="14"/>
              </w:rPr>
            </w:pPr>
            <w:r w:rsidRPr="00815BF4">
              <w:rPr>
                <w:rFonts w:ascii="Sylfaen" w:hAnsi="Sylfaen"/>
                <w:sz w:val="14"/>
                <w:szCs w:val="14"/>
              </w:rPr>
              <w:t>–</w:t>
            </w:r>
          </w:p>
        </w:tc>
        <w:tc>
          <w:tcPr>
            <w:tcW w:w="575" w:type="dxa"/>
          </w:tcPr>
          <w:p w14:paraId="682EB44B" w14:textId="77777777" w:rsidR="004B6F35" w:rsidRPr="00815BF4" w:rsidRDefault="004B6F35" w:rsidP="004B6F35">
            <w:pPr>
              <w:pStyle w:val="TableParagraph"/>
              <w:spacing w:before="16"/>
              <w:rPr>
                <w:b/>
                <w:sz w:val="14"/>
                <w:szCs w:val="14"/>
              </w:rPr>
            </w:pPr>
          </w:p>
          <w:p w14:paraId="69472A29" w14:textId="62C79203" w:rsidR="004B6F35" w:rsidRPr="00815BF4" w:rsidRDefault="004B6F35" w:rsidP="004B6F35">
            <w:pPr>
              <w:jc w:val="both"/>
              <w:rPr>
                <w:rFonts w:ascii="Sylfaen" w:hAnsi="Sylfaen"/>
                <w:sz w:val="14"/>
                <w:szCs w:val="14"/>
              </w:rPr>
            </w:pPr>
            <w:r w:rsidRPr="00815BF4">
              <w:rPr>
                <w:rFonts w:ascii="Sylfaen" w:hAnsi="Sylfaen"/>
                <w:sz w:val="14"/>
                <w:szCs w:val="14"/>
              </w:rPr>
              <w:t>16</w:t>
            </w:r>
          </w:p>
        </w:tc>
        <w:tc>
          <w:tcPr>
            <w:tcW w:w="569" w:type="dxa"/>
          </w:tcPr>
          <w:p w14:paraId="1D396518" w14:textId="77777777" w:rsidR="004B6F35" w:rsidRPr="00815BF4" w:rsidRDefault="004B6F35" w:rsidP="004B6F35">
            <w:pPr>
              <w:pStyle w:val="TableParagraph"/>
              <w:spacing w:before="16"/>
              <w:rPr>
                <w:b/>
                <w:sz w:val="14"/>
                <w:szCs w:val="14"/>
              </w:rPr>
            </w:pPr>
          </w:p>
          <w:p w14:paraId="6A294CF2" w14:textId="3DE801B1" w:rsidR="004B6F35" w:rsidRPr="00815BF4" w:rsidRDefault="004B6F35" w:rsidP="004B6F35">
            <w:pPr>
              <w:jc w:val="both"/>
              <w:rPr>
                <w:rFonts w:ascii="Sylfaen" w:hAnsi="Sylfaen"/>
                <w:sz w:val="14"/>
                <w:szCs w:val="14"/>
              </w:rPr>
            </w:pPr>
            <w:r w:rsidRPr="00815BF4">
              <w:rPr>
                <w:rFonts w:ascii="Sylfaen" w:hAnsi="Sylfaen"/>
                <w:sz w:val="14"/>
                <w:szCs w:val="14"/>
              </w:rPr>
              <w:t>38</w:t>
            </w:r>
          </w:p>
        </w:tc>
        <w:tc>
          <w:tcPr>
            <w:tcW w:w="570" w:type="dxa"/>
          </w:tcPr>
          <w:p w14:paraId="0895B114" w14:textId="77777777" w:rsidR="004B6F35" w:rsidRPr="00815BF4" w:rsidRDefault="004B6F35" w:rsidP="004B6F35">
            <w:pPr>
              <w:pStyle w:val="TableParagraph"/>
              <w:spacing w:before="16"/>
              <w:rPr>
                <w:b/>
                <w:sz w:val="14"/>
                <w:szCs w:val="14"/>
              </w:rPr>
            </w:pPr>
          </w:p>
          <w:p w14:paraId="4D79C8E3" w14:textId="71B71492" w:rsidR="004B6F35" w:rsidRPr="00815BF4" w:rsidRDefault="004B6F35" w:rsidP="004B6F35">
            <w:pPr>
              <w:jc w:val="both"/>
              <w:rPr>
                <w:rFonts w:ascii="Sylfaen" w:hAnsi="Sylfaen"/>
                <w:sz w:val="14"/>
                <w:szCs w:val="14"/>
              </w:rPr>
            </w:pPr>
            <w:r w:rsidRPr="00815BF4">
              <w:rPr>
                <w:rFonts w:ascii="Sylfaen" w:hAnsi="Sylfaen"/>
                <w:sz w:val="14"/>
                <w:szCs w:val="14"/>
              </w:rPr>
              <w:t>59</w:t>
            </w:r>
          </w:p>
        </w:tc>
        <w:tc>
          <w:tcPr>
            <w:tcW w:w="570" w:type="dxa"/>
          </w:tcPr>
          <w:p w14:paraId="179D09BF" w14:textId="77777777" w:rsidR="004B6F35" w:rsidRPr="00815BF4" w:rsidRDefault="004B6F35" w:rsidP="004B6F35">
            <w:pPr>
              <w:pStyle w:val="TableParagraph"/>
              <w:spacing w:before="16"/>
              <w:rPr>
                <w:b/>
                <w:sz w:val="14"/>
                <w:szCs w:val="14"/>
              </w:rPr>
            </w:pPr>
          </w:p>
          <w:p w14:paraId="541C98A9" w14:textId="7E8B9CA8" w:rsidR="004B6F35" w:rsidRPr="00815BF4" w:rsidRDefault="004B6F35" w:rsidP="004B6F35">
            <w:pPr>
              <w:jc w:val="both"/>
              <w:rPr>
                <w:rFonts w:ascii="Sylfaen" w:hAnsi="Sylfaen"/>
                <w:sz w:val="14"/>
                <w:szCs w:val="14"/>
              </w:rPr>
            </w:pPr>
            <w:r w:rsidRPr="00815BF4">
              <w:rPr>
                <w:rFonts w:ascii="Sylfaen" w:hAnsi="Sylfaen"/>
                <w:sz w:val="14"/>
                <w:szCs w:val="14"/>
              </w:rPr>
              <w:t>74</w:t>
            </w:r>
          </w:p>
        </w:tc>
        <w:tc>
          <w:tcPr>
            <w:tcW w:w="570" w:type="dxa"/>
          </w:tcPr>
          <w:p w14:paraId="4D05C2AE" w14:textId="77777777" w:rsidR="004B6F35" w:rsidRPr="00815BF4" w:rsidRDefault="004B6F35" w:rsidP="004B6F35">
            <w:pPr>
              <w:pStyle w:val="TableParagraph"/>
              <w:spacing w:before="16"/>
              <w:rPr>
                <w:b/>
                <w:sz w:val="14"/>
                <w:szCs w:val="14"/>
              </w:rPr>
            </w:pPr>
          </w:p>
          <w:p w14:paraId="68197052" w14:textId="710A6B8B" w:rsidR="004B6F35" w:rsidRPr="00815BF4" w:rsidRDefault="004B6F35" w:rsidP="004B6F35">
            <w:pPr>
              <w:jc w:val="both"/>
              <w:rPr>
                <w:rFonts w:ascii="Sylfaen" w:hAnsi="Sylfaen"/>
                <w:sz w:val="14"/>
                <w:szCs w:val="14"/>
              </w:rPr>
            </w:pPr>
            <w:r w:rsidRPr="00815BF4">
              <w:rPr>
                <w:rFonts w:ascii="Sylfaen" w:hAnsi="Sylfaen"/>
                <w:sz w:val="14"/>
                <w:szCs w:val="14"/>
              </w:rPr>
              <w:t>86</w:t>
            </w:r>
          </w:p>
        </w:tc>
        <w:tc>
          <w:tcPr>
            <w:tcW w:w="570" w:type="dxa"/>
          </w:tcPr>
          <w:p w14:paraId="37CCA7A3" w14:textId="77777777" w:rsidR="004B6F35" w:rsidRPr="00815BF4" w:rsidRDefault="004B6F35" w:rsidP="004B6F35">
            <w:pPr>
              <w:pStyle w:val="TableParagraph"/>
              <w:spacing w:before="16"/>
              <w:rPr>
                <w:b/>
                <w:sz w:val="14"/>
                <w:szCs w:val="14"/>
              </w:rPr>
            </w:pPr>
          </w:p>
          <w:p w14:paraId="32F6ED54" w14:textId="4147E0AC" w:rsidR="004B6F35" w:rsidRPr="00815BF4" w:rsidRDefault="004B6F35" w:rsidP="004B6F35">
            <w:pPr>
              <w:jc w:val="both"/>
              <w:rPr>
                <w:rFonts w:ascii="Sylfaen" w:hAnsi="Sylfaen"/>
                <w:sz w:val="14"/>
                <w:szCs w:val="14"/>
              </w:rPr>
            </w:pPr>
            <w:r w:rsidRPr="00815BF4">
              <w:rPr>
                <w:rFonts w:ascii="Sylfaen" w:hAnsi="Sylfaen"/>
                <w:sz w:val="14"/>
                <w:szCs w:val="14"/>
              </w:rPr>
              <w:t>93</w:t>
            </w:r>
          </w:p>
        </w:tc>
        <w:tc>
          <w:tcPr>
            <w:tcW w:w="570" w:type="dxa"/>
          </w:tcPr>
          <w:p w14:paraId="7D82F2C2" w14:textId="77777777" w:rsidR="004B6F35" w:rsidRPr="00815BF4" w:rsidRDefault="004B6F35" w:rsidP="004B6F35">
            <w:pPr>
              <w:pStyle w:val="TableParagraph"/>
              <w:spacing w:before="16"/>
              <w:rPr>
                <w:b/>
                <w:sz w:val="14"/>
                <w:szCs w:val="14"/>
              </w:rPr>
            </w:pPr>
          </w:p>
          <w:p w14:paraId="45FB8CCD" w14:textId="23A7F93C" w:rsidR="004B6F35" w:rsidRPr="00815BF4" w:rsidRDefault="004B6F35" w:rsidP="004B6F35">
            <w:pPr>
              <w:jc w:val="both"/>
              <w:rPr>
                <w:rFonts w:ascii="Sylfaen" w:hAnsi="Sylfaen"/>
                <w:sz w:val="14"/>
                <w:szCs w:val="14"/>
              </w:rPr>
            </w:pPr>
            <w:r w:rsidRPr="00815BF4">
              <w:rPr>
                <w:rFonts w:ascii="Sylfaen" w:hAnsi="Sylfaen"/>
                <w:sz w:val="14"/>
                <w:szCs w:val="14"/>
              </w:rPr>
              <w:t>95</w:t>
            </w:r>
          </w:p>
        </w:tc>
        <w:tc>
          <w:tcPr>
            <w:tcW w:w="570" w:type="dxa"/>
          </w:tcPr>
          <w:p w14:paraId="7E1136E7" w14:textId="77777777" w:rsidR="004B6F35" w:rsidRPr="00815BF4" w:rsidRDefault="004B6F35" w:rsidP="004B6F35">
            <w:pPr>
              <w:pStyle w:val="TableParagraph"/>
              <w:spacing w:before="16"/>
              <w:rPr>
                <w:b/>
                <w:sz w:val="14"/>
                <w:szCs w:val="14"/>
              </w:rPr>
            </w:pPr>
          </w:p>
          <w:p w14:paraId="5E5573C8" w14:textId="75744063" w:rsidR="004B6F35" w:rsidRPr="00815BF4" w:rsidRDefault="004B6F35" w:rsidP="004B6F35">
            <w:pPr>
              <w:jc w:val="both"/>
              <w:rPr>
                <w:rFonts w:ascii="Sylfaen" w:hAnsi="Sylfaen"/>
                <w:sz w:val="14"/>
                <w:szCs w:val="14"/>
              </w:rPr>
            </w:pPr>
            <w:r w:rsidRPr="00815BF4">
              <w:rPr>
                <w:rFonts w:ascii="Sylfaen" w:hAnsi="Sylfaen"/>
                <w:sz w:val="14"/>
                <w:szCs w:val="14"/>
              </w:rPr>
              <w:t>95</w:t>
            </w:r>
          </w:p>
        </w:tc>
        <w:tc>
          <w:tcPr>
            <w:tcW w:w="570" w:type="dxa"/>
          </w:tcPr>
          <w:p w14:paraId="07D71B91" w14:textId="77777777" w:rsidR="004B6F35" w:rsidRPr="00815BF4" w:rsidRDefault="004B6F35" w:rsidP="004B6F35">
            <w:pPr>
              <w:pStyle w:val="TableParagraph"/>
              <w:spacing w:before="16"/>
              <w:rPr>
                <w:b/>
                <w:sz w:val="14"/>
                <w:szCs w:val="14"/>
              </w:rPr>
            </w:pPr>
          </w:p>
          <w:p w14:paraId="0F479B4C" w14:textId="6249380E" w:rsidR="004B6F35" w:rsidRPr="00815BF4" w:rsidRDefault="004B6F35" w:rsidP="004B6F35">
            <w:pPr>
              <w:jc w:val="both"/>
              <w:rPr>
                <w:rFonts w:ascii="Sylfaen" w:hAnsi="Sylfaen"/>
                <w:sz w:val="14"/>
                <w:szCs w:val="14"/>
              </w:rPr>
            </w:pPr>
            <w:r w:rsidRPr="00815BF4">
              <w:rPr>
                <w:rFonts w:ascii="Sylfaen" w:hAnsi="Sylfaen"/>
                <w:sz w:val="14"/>
                <w:szCs w:val="14"/>
              </w:rPr>
              <w:t>91</w:t>
            </w:r>
          </w:p>
        </w:tc>
      </w:tr>
      <w:tr w:rsidR="00815BF4" w14:paraId="78D6F5C0" w14:textId="77777777" w:rsidTr="0069633B">
        <w:tc>
          <w:tcPr>
            <w:tcW w:w="7196" w:type="dxa"/>
            <w:gridSpan w:val="11"/>
          </w:tcPr>
          <w:p w14:paraId="38BDD5BA" w14:textId="77777777" w:rsidR="00815BF4" w:rsidRDefault="00815BF4" w:rsidP="00815BF4">
            <w:pPr>
              <w:jc w:val="both"/>
              <w:rPr>
                <w:rFonts w:ascii="Sylfaen" w:hAnsi="Sylfaen"/>
                <w:b/>
                <w:bCs/>
                <w:sz w:val="14"/>
                <w:szCs w:val="14"/>
              </w:rPr>
            </w:pPr>
            <w:r w:rsidRPr="00815BF4">
              <w:rPr>
                <w:rFonts w:ascii="Sylfaen" w:hAnsi="Sylfaen"/>
                <w:b/>
                <w:bCs/>
                <w:sz w:val="14"/>
                <w:szCs w:val="14"/>
              </w:rPr>
              <w:t xml:space="preserve">შენიშვნები: </w:t>
            </w:r>
          </w:p>
          <w:p w14:paraId="08CC7D08" w14:textId="77777777" w:rsidR="00815BF4" w:rsidRPr="00815BF4" w:rsidRDefault="00815BF4" w:rsidP="00815BF4">
            <w:pPr>
              <w:jc w:val="both"/>
              <w:rPr>
                <w:rFonts w:ascii="Sylfaen" w:hAnsi="Sylfaen"/>
                <w:b/>
                <w:bCs/>
                <w:sz w:val="14"/>
                <w:szCs w:val="14"/>
              </w:rPr>
            </w:pPr>
          </w:p>
          <w:p w14:paraId="65BD002F" w14:textId="77777777" w:rsidR="00815BF4" w:rsidRDefault="00815BF4" w:rsidP="00815BF4">
            <w:pPr>
              <w:jc w:val="both"/>
              <w:rPr>
                <w:rFonts w:ascii="Sylfaen" w:hAnsi="Sylfaen"/>
                <w:sz w:val="14"/>
                <w:szCs w:val="14"/>
              </w:rPr>
            </w:pPr>
            <w:r w:rsidRPr="00815BF4">
              <w:rPr>
                <w:rFonts w:ascii="Sylfaen" w:hAnsi="Sylfaen"/>
                <w:sz w:val="14"/>
                <w:szCs w:val="14"/>
              </w:rPr>
              <w:t xml:space="preserve">ამ მაგალითში, ზედაპირის ხელახლა დაგება ხდება, როგორც მოსალოდნელია, მე-8 წელს, როდესაც თავდაპირველად დაგებული გზის ზედაპირი მთლიანად გაიცვითება.  თუ ხელახლა დაგება მოხდა უფრო ადრე, თავდაპირველად დაგებული გზის ზედაპირი არ იქნება სრულად გაცვეთილი და საჭირო იქნება მისი აღიარების შეწყვეტა </w:t>
            </w:r>
            <w:r w:rsidRPr="009D6539">
              <w:rPr>
                <w:rFonts w:ascii="Sylfaen" w:hAnsi="Sylfaen"/>
                <w:strike/>
                <w:sz w:val="14"/>
                <w:szCs w:val="14"/>
              </w:rPr>
              <w:t>სსბასს 17-ის</w:t>
            </w:r>
            <w:r w:rsidRPr="00815BF4">
              <w:rPr>
                <w:rFonts w:ascii="Sylfaen" w:hAnsi="Sylfaen"/>
                <w:sz w:val="14"/>
                <w:szCs w:val="14"/>
              </w:rPr>
              <w:t xml:space="preserve"> </w:t>
            </w:r>
            <w:r w:rsidRPr="009D6539">
              <w:rPr>
                <w:rFonts w:ascii="Sylfaen" w:hAnsi="Sylfaen"/>
                <w:sz w:val="14"/>
                <w:szCs w:val="14"/>
                <w:u w:val="single"/>
              </w:rPr>
              <w:t>სსბასს 45-ის</w:t>
            </w:r>
            <w:r w:rsidRPr="00815BF4">
              <w:rPr>
                <w:rFonts w:ascii="Sylfaen" w:hAnsi="Sylfaen"/>
                <w:sz w:val="14"/>
                <w:szCs w:val="14"/>
              </w:rPr>
              <w:t xml:space="preserve"> შესაბამისად, ხელახლა დაგებასთან დაკავშირებული შეღავათიანი მომსახურების აქტივის ახალი კომპონენტის აღიარებამდე. </w:t>
            </w:r>
          </w:p>
          <w:p w14:paraId="2396AFAC" w14:textId="77777777" w:rsidR="009D6539" w:rsidRPr="00815BF4" w:rsidRDefault="009D6539" w:rsidP="00815BF4">
            <w:pPr>
              <w:jc w:val="both"/>
              <w:rPr>
                <w:rFonts w:ascii="Sylfaen" w:hAnsi="Sylfaen"/>
                <w:sz w:val="14"/>
                <w:szCs w:val="14"/>
              </w:rPr>
            </w:pPr>
          </w:p>
          <w:p w14:paraId="1EBCED15" w14:textId="77777777" w:rsidR="00815BF4" w:rsidRDefault="00815BF4" w:rsidP="00815BF4">
            <w:pPr>
              <w:jc w:val="both"/>
              <w:rPr>
                <w:rFonts w:ascii="Sylfaen" w:hAnsi="Sylfaen"/>
                <w:sz w:val="14"/>
                <w:szCs w:val="14"/>
              </w:rPr>
            </w:pPr>
            <w:r w:rsidRPr="00815BF4">
              <w:rPr>
                <w:rFonts w:ascii="Sylfaen" w:hAnsi="Sylfaen"/>
                <w:sz w:val="14"/>
                <w:szCs w:val="14"/>
              </w:rPr>
              <w:t xml:space="preserve">ხელახლა დაგებასთან დაკავშირებული შეღავათიანი მომსახურების აქტივის ახალი კომპონენტი აღიარდება მე-8 წელს.  9-10 წლები ასახავს ამ დამატებითი კომპონენტის ცვეთას (ცხრილი 3.2). </w:t>
            </w:r>
          </w:p>
          <w:p w14:paraId="6FF1BE8C" w14:textId="77777777" w:rsidR="009D6539" w:rsidRPr="00815BF4" w:rsidRDefault="009D6539" w:rsidP="00815BF4">
            <w:pPr>
              <w:jc w:val="both"/>
              <w:rPr>
                <w:rFonts w:ascii="Sylfaen" w:hAnsi="Sylfaen"/>
                <w:sz w:val="14"/>
                <w:szCs w:val="14"/>
              </w:rPr>
            </w:pPr>
          </w:p>
          <w:p w14:paraId="50E00895" w14:textId="77777777" w:rsidR="00815BF4" w:rsidRDefault="00815BF4" w:rsidP="00815BF4">
            <w:pPr>
              <w:jc w:val="both"/>
              <w:rPr>
                <w:rFonts w:ascii="Sylfaen" w:hAnsi="Sylfaen"/>
                <w:sz w:val="14"/>
                <w:szCs w:val="14"/>
              </w:rPr>
            </w:pPr>
            <w:r w:rsidRPr="00815BF4">
              <w:rPr>
                <w:rFonts w:ascii="Sylfaen" w:hAnsi="Sylfaen"/>
                <w:sz w:val="14"/>
                <w:szCs w:val="14"/>
              </w:rPr>
              <w:t>ფინანსური ვალდებულება იზრდება მე-8 წელს, შეღავათიანი მომსახურების აქტივის ახალი კომპონენტის 50 %-ის აღიარებისათვის.</w:t>
            </w:r>
          </w:p>
          <w:p w14:paraId="20E31E64" w14:textId="77777777" w:rsidR="009D6539" w:rsidRPr="00815BF4" w:rsidRDefault="009D6539" w:rsidP="00815BF4">
            <w:pPr>
              <w:jc w:val="both"/>
              <w:rPr>
                <w:rFonts w:ascii="Sylfaen" w:hAnsi="Sylfaen"/>
                <w:sz w:val="14"/>
                <w:szCs w:val="14"/>
              </w:rPr>
            </w:pPr>
          </w:p>
          <w:p w14:paraId="73985B64" w14:textId="77777777" w:rsidR="00815BF4" w:rsidRDefault="00815BF4" w:rsidP="00815BF4">
            <w:pPr>
              <w:jc w:val="both"/>
              <w:rPr>
                <w:rFonts w:ascii="Sylfaen" w:hAnsi="Sylfaen"/>
                <w:sz w:val="14"/>
                <w:szCs w:val="14"/>
              </w:rPr>
            </w:pPr>
            <w:r w:rsidRPr="00815BF4">
              <w:rPr>
                <w:rFonts w:ascii="Sylfaen" w:hAnsi="Sylfaen"/>
                <w:sz w:val="14"/>
                <w:szCs w:val="14"/>
              </w:rPr>
              <w:t>ფინასნური ვალდებულება იზრდება მე-8 წელს შეღავათიანი მომსახურების აქტივის ახალი კომპონენტის 50%-ის აღიარებისათვის.</w:t>
            </w:r>
          </w:p>
          <w:p w14:paraId="13D1F5FF" w14:textId="3DB620AF" w:rsidR="009D6539" w:rsidRDefault="009D6539" w:rsidP="00815BF4">
            <w:pPr>
              <w:jc w:val="both"/>
              <w:rPr>
                <w:rFonts w:ascii="Sylfaen" w:hAnsi="Sylfaen"/>
                <w:sz w:val="20"/>
                <w:szCs w:val="20"/>
              </w:rPr>
            </w:pPr>
          </w:p>
        </w:tc>
      </w:tr>
    </w:tbl>
    <w:p w14:paraId="41F8C07F" w14:textId="77777777" w:rsidR="00476664" w:rsidRPr="005B71A1" w:rsidRDefault="00476664" w:rsidP="005B71A1">
      <w:pPr>
        <w:jc w:val="both"/>
        <w:rPr>
          <w:rFonts w:ascii="Sylfaen" w:hAnsi="Sylfaen"/>
          <w:sz w:val="20"/>
          <w:szCs w:val="20"/>
        </w:rPr>
      </w:pPr>
    </w:p>
    <w:p w14:paraId="38F7F3A3" w14:textId="77777777" w:rsidR="005B71A1" w:rsidRPr="003041BB" w:rsidRDefault="005B71A1" w:rsidP="005B71A1">
      <w:pPr>
        <w:jc w:val="both"/>
        <w:rPr>
          <w:rFonts w:ascii="Sylfaen" w:hAnsi="Sylfaen"/>
          <w:b/>
          <w:bCs/>
          <w:i/>
          <w:iCs/>
          <w:sz w:val="20"/>
          <w:szCs w:val="20"/>
        </w:rPr>
      </w:pPr>
      <w:r w:rsidRPr="005B71A1">
        <w:rPr>
          <w:rFonts w:ascii="Sylfaen" w:hAnsi="Sylfaen"/>
          <w:b/>
          <w:bCs/>
          <w:sz w:val="20"/>
          <w:szCs w:val="20"/>
        </w:rPr>
        <w:t xml:space="preserve">სსბასს 33-ის შესწორებები, </w:t>
      </w:r>
      <w:r w:rsidRPr="003041BB">
        <w:rPr>
          <w:rFonts w:ascii="Sylfaen" w:hAnsi="Sylfaen"/>
          <w:b/>
          <w:bCs/>
          <w:i/>
          <w:iCs/>
          <w:sz w:val="20"/>
          <w:szCs w:val="20"/>
        </w:rPr>
        <w:t>დარიცხვის მეთოდის საჯარო სექტორის ბუღალტრული აღრიცხვის საერთაშორისო სტანდარტების (სსბასს-ების) პირველად გამოყენება</w:t>
      </w:r>
    </w:p>
    <w:p w14:paraId="1430382B" w14:textId="61687FF3" w:rsidR="005B71A1" w:rsidRPr="005B71A1" w:rsidRDefault="005B71A1" w:rsidP="005B71A1">
      <w:pPr>
        <w:jc w:val="both"/>
        <w:rPr>
          <w:rFonts w:ascii="Sylfaen" w:hAnsi="Sylfaen"/>
          <w:sz w:val="20"/>
          <w:szCs w:val="20"/>
        </w:rPr>
      </w:pPr>
      <w:r w:rsidRPr="005B71A1">
        <w:rPr>
          <w:rFonts w:ascii="Sylfaen" w:hAnsi="Sylfaen"/>
          <w:sz w:val="20"/>
          <w:szCs w:val="20"/>
        </w:rPr>
        <w:t>ცვლილებები შევიდა 36, 48, 49, 64, 66, 67, 68, 69, 129, დს43, დს57, დს58, დს80, დს82, დს92, დს93, მდ14, მდ22, მდ23, მდ53, მდ54, მდ55, მდ56, მდ57, მდ58 და მდ91 პუნქტებში.</w:t>
      </w:r>
      <w:r>
        <w:rPr>
          <w:rFonts w:ascii="Sylfaen" w:hAnsi="Sylfaen"/>
          <w:sz w:val="20"/>
          <w:szCs w:val="20"/>
        </w:rPr>
        <w:t xml:space="preserve"> </w:t>
      </w:r>
      <w:r w:rsidRPr="005B71A1">
        <w:rPr>
          <w:rFonts w:ascii="Sylfaen" w:hAnsi="Sylfaen"/>
          <w:sz w:val="20"/>
          <w:szCs w:val="20"/>
        </w:rPr>
        <w:t>შეიცვალა მდ53 პუნქტის წინ არსებული სათაური.  დაემატა 154მ პუნქტი.  ახალი ტექსტი ხაზგასმულია, ხოლო წაშლილი ტექსტი ხაზგადასმული.</w:t>
      </w:r>
    </w:p>
    <w:p w14:paraId="18E78DA9" w14:textId="77777777" w:rsidR="005B71A1" w:rsidRPr="005B71A1" w:rsidRDefault="005B71A1" w:rsidP="005B71A1">
      <w:pPr>
        <w:jc w:val="both"/>
        <w:rPr>
          <w:rFonts w:ascii="Sylfaen" w:hAnsi="Sylfaen"/>
          <w:sz w:val="20"/>
          <w:szCs w:val="20"/>
        </w:rPr>
      </w:pPr>
      <w:r w:rsidRPr="005B71A1">
        <w:rPr>
          <w:rFonts w:ascii="Sylfaen" w:hAnsi="Sylfaen"/>
          <w:sz w:val="20"/>
          <w:szCs w:val="20"/>
        </w:rPr>
        <w:t>…</w:t>
      </w:r>
    </w:p>
    <w:p w14:paraId="5061A457" w14:textId="77777777" w:rsidR="005B71A1" w:rsidRDefault="005B71A1" w:rsidP="005B71A1">
      <w:pPr>
        <w:jc w:val="both"/>
        <w:rPr>
          <w:rFonts w:ascii="Sylfaen" w:hAnsi="Sylfaen"/>
          <w:b/>
          <w:bCs/>
          <w:sz w:val="20"/>
          <w:szCs w:val="20"/>
        </w:rPr>
      </w:pPr>
      <w:r w:rsidRPr="000F4AD6">
        <w:rPr>
          <w:rFonts w:ascii="Sylfaen" w:hAnsi="Sylfaen"/>
          <w:b/>
          <w:bCs/>
          <w:sz w:val="20"/>
          <w:szCs w:val="20"/>
        </w:rPr>
        <w:t>გამონაკლისები, რომლებიც გავლენას ახდენს სამართლიან წარდგენაზე და დარიცხვის მეთოდის სსბასს-ებთან შესაბამისობაზე გარდამავალი პერიოდის განმავლობაში</w:t>
      </w:r>
    </w:p>
    <w:p w14:paraId="11EA23B4" w14:textId="31355E08" w:rsidR="000F4AD6" w:rsidRPr="000F4AD6" w:rsidRDefault="000F4AD6" w:rsidP="000F4AD6">
      <w:pPr>
        <w:jc w:val="both"/>
        <w:rPr>
          <w:rFonts w:ascii="Sylfaen" w:hAnsi="Sylfaen"/>
          <w:sz w:val="20"/>
          <w:szCs w:val="20"/>
        </w:rPr>
      </w:pPr>
      <w:r w:rsidRPr="000F4AD6">
        <w:rPr>
          <w:rFonts w:ascii="Sylfaen" w:hAnsi="Sylfaen"/>
          <w:sz w:val="20"/>
          <w:szCs w:val="20"/>
        </w:rPr>
        <w:t>…</w:t>
      </w:r>
    </w:p>
    <w:p w14:paraId="3C7BCF63" w14:textId="77777777" w:rsidR="000F4AD6" w:rsidRPr="000F4AD6" w:rsidRDefault="000F4AD6" w:rsidP="000F4AD6">
      <w:pPr>
        <w:jc w:val="both"/>
        <w:rPr>
          <w:rFonts w:ascii="Sylfaen" w:hAnsi="Sylfaen"/>
          <w:b/>
          <w:bCs/>
          <w:sz w:val="20"/>
          <w:szCs w:val="20"/>
        </w:rPr>
      </w:pPr>
      <w:r w:rsidRPr="000F4AD6">
        <w:rPr>
          <w:rFonts w:ascii="Sylfaen" w:hAnsi="Sylfaen"/>
          <w:b/>
          <w:bCs/>
          <w:sz w:val="20"/>
          <w:szCs w:val="20"/>
        </w:rPr>
        <w:t>აქტივების ან/და ვალდებულებების აღიარების ან/და შეფასებისთვის სამწლიანი გარდამავალი საშეღავათო პერიოდი</w:t>
      </w:r>
    </w:p>
    <w:p w14:paraId="74CFED4A" w14:textId="77777777" w:rsidR="000F4AD6" w:rsidRDefault="000F4AD6" w:rsidP="000F4AD6">
      <w:pPr>
        <w:jc w:val="both"/>
        <w:rPr>
          <w:rFonts w:ascii="Sylfaen" w:hAnsi="Sylfaen"/>
          <w:sz w:val="20"/>
          <w:szCs w:val="20"/>
        </w:rPr>
      </w:pPr>
    </w:p>
    <w:p w14:paraId="3E8B10E0" w14:textId="77777777" w:rsidR="00026570" w:rsidRPr="000F4AD6" w:rsidRDefault="00026570" w:rsidP="000F4AD6">
      <w:pPr>
        <w:jc w:val="both"/>
        <w:rPr>
          <w:rFonts w:ascii="Sylfaen" w:hAnsi="Sylfaen"/>
          <w:sz w:val="20"/>
          <w:szCs w:val="20"/>
        </w:rPr>
      </w:pPr>
    </w:p>
    <w:p w14:paraId="67CF3866" w14:textId="77777777" w:rsidR="000F4AD6" w:rsidRPr="000F4AD6" w:rsidRDefault="000F4AD6" w:rsidP="000F4AD6">
      <w:pPr>
        <w:jc w:val="both"/>
        <w:rPr>
          <w:rFonts w:ascii="Sylfaen" w:hAnsi="Sylfaen"/>
          <w:b/>
          <w:bCs/>
          <w:sz w:val="20"/>
          <w:szCs w:val="20"/>
        </w:rPr>
      </w:pPr>
      <w:bookmarkStart w:id="68" w:name="Recognition_and/or_Measurement_of_Assets"/>
      <w:bookmarkEnd w:id="68"/>
      <w:r w:rsidRPr="000F4AD6">
        <w:rPr>
          <w:rFonts w:ascii="Sylfaen" w:hAnsi="Sylfaen"/>
          <w:b/>
          <w:bCs/>
          <w:sz w:val="20"/>
          <w:szCs w:val="20"/>
        </w:rPr>
        <w:t>აქტივების ან/და ვალდებულებების აღიარება ან/და შეფასება</w:t>
      </w:r>
    </w:p>
    <w:p w14:paraId="13B39F76" w14:textId="72BB2AAD" w:rsidR="000F4AD6" w:rsidRDefault="000F4AD6" w:rsidP="000F4AD6">
      <w:pPr>
        <w:ind w:left="709" w:hanging="709"/>
        <w:jc w:val="both"/>
        <w:rPr>
          <w:rFonts w:ascii="Sylfaen" w:hAnsi="Sylfaen"/>
          <w:sz w:val="20"/>
          <w:szCs w:val="20"/>
        </w:rPr>
      </w:pPr>
      <w:r w:rsidRPr="000F4AD6">
        <w:rPr>
          <w:rFonts w:ascii="Sylfaen" w:hAnsi="Sylfaen"/>
          <w:sz w:val="20"/>
          <w:szCs w:val="20"/>
        </w:rPr>
        <w:t>36.</w:t>
      </w:r>
      <w:r>
        <w:rPr>
          <w:rFonts w:ascii="Sylfaen" w:hAnsi="Sylfaen"/>
          <w:sz w:val="20"/>
          <w:szCs w:val="20"/>
        </w:rPr>
        <w:tab/>
      </w:r>
      <w:r w:rsidRPr="001C35DE">
        <w:rPr>
          <w:rFonts w:ascii="Sylfaen" w:hAnsi="Sylfaen"/>
          <w:b/>
          <w:bCs/>
          <w:sz w:val="20"/>
          <w:szCs w:val="20"/>
        </w:rPr>
        <w:t>თუ ერთეულს, რომელიც პირველად იყენებს სსბასს სტანდარტებს, არ აქვს მანამდე აღიარებული აქტივები ან/და ვალდებულებები ბუღალტრული აღრიცხვის წინა საფუძვლის თანახმად, მას არ მოეთხოვება ქვემოთ ჩამოთვლილი აქტივების ან/და ვალდებულებების აღიარება ან/და შეფასება სსბასს-ების მიღების თარიღიდან შემდგომი სამი წლის განმავლობაში დაწყებული საანგარიშგებო პერიოდებისთვის:</w:t>
      </w:r>
      <w:r w:rsidRPr="000F4AD6">
        <w:rPr>
          <w:rFonts w:ascii="Sylfaen" w:hAnsi="Sylfaen"/>
          <w:sz w:val="20"/>
          <w:szCs w:val="20"/>
        </w:rPr>
        <w:t xml:space="preserve"> </w:t>
      </w:r>
    </w:p>
    <w:tbl>
      <w:tblPr>
        <w:tblStyle w:val="TableGrid"/>
        <w:tblW w:w="647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4"/>
        <w:gridCol w:w="5805"/>
      </w:tblGrid>
      <w:tr w:rsidR="00C1393B" w:rsidRPr="00024A12" w14:paraId="1BAA0B9E" w14:textId="77777777" w:rsidTr="00C1393B">
        <w:trPr>
          <w:trHeight w:val="443"/>
        </w:trPr>
        <w:tc>
          <w:tcPr>
            <w:tcW w:w="674" w:type="dxa"/>
          </w:tcPr>
          <w:p w14:paraId="48D43C75"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bookmarkStart w:id="69" w:name="_Hlk212475695"/>
            <w:bookmarkStart w:id="70" w:name="_Hlk212475516"/>
            <w:r>
              <w:rPr>
                <w:rFonts w:ascii="Sylfaen" w:hAnsi="Sylfaen" w:cs="Sylfaen"/>
                <w:sz w:val="20"/>
                <w:szCs w:val="20"/>
                <w:lang w:val="ka-GE"/>
              </w:rPr>
              <w:t>ა)</w:t>
            </w:r>
          </w:p>
        </w:tc>
        <w:tc>
          <w:tcPr>
            <w:tcW w:w="5805" w:type="dxa"/>
          </w:tcPr>
          <w:p w14:paraId="4AE7E9E1" w14:textId="7E4D6E25" w:rsidR="004D09B4" w:rsidRPr="001C35DE" w:rsidRDefault="00F879FD" w:rsidP="004D09B4">
            <w:pPr>
              <w:jc w:val="both"/>
              <w:rPr>
                <w:rFonts w:ascii="Sylfaen" w:hAnsi="Sylfaen"/>
                <w:b/>
                <w:bCs/>
                <w:sz w:val="20"/>
                <w:szCs w:val="20"/>
              </w:rPr>
            </w:pPr>
            <w:r>
              <w:rPr>
                <w:rFonts w:ascii="Sylfaen" w:hAnsi="Sylfaen"/>
                <w:b/>
                <w:bCs/>
                <w:sz w:val="20"/>
                <w:szCs w:val="20"/>
              </w:rPr>
              <w:t>მატერიალური მარაგები</w:t>
            </w:r>
            <w:r w:rsidR="004D09B4" w:rsidRPr="001C35DE">
              <w:rPr>
                <w:rFonts w:ascii="Sylfaen" w:hAnsi="Sylfaen"/>
                <w:b/>
                <w:bCs/>
                <w:sz w:val="20"/>
                <w:szCs w:val="20"/>
              </w:rPr>
              <w:t xml:space="preserve"> (იხ. სსბასს 12</w:t>
            </w:r>
            <w:r>
              <w:rPr>
                <w:rFonts w:ascii="Sylfaen" w:hAnsi="Sylfaen"/>
                <w:b/>
                <w:bCs/>
                <w:sz w:val="20"/>
                <w:szCs w:val="20"/>
              </w:rPr>
              <w:t xml:space="preserve">, </w:t>
            </w:r>
            <w:r w:rsidR="004D09B4" w:rsidRPr="003041BB">
              <w:rPr>
                <w:rFonts w:ascii="Sylfaen" w:hAnsi="Sylfaen"/>
                <w:b/>
                <w:bCs/>
                <w:i/>
                <w:iCs/>
                <w:sz w:val="20"/>
                <w:szCs w:val="20"/>
              </w:rPr>
              <w:t>მატერიალური მარაგები</w:t>
            </w:r>
            <w:r w:rsidR="004D09B4" w:rsidRPr="001C35DE">
              <w:rPr>
                <w:rFonts w:ascii="Sylfaen" w:hAnsi="Sylfaen"/>
                <w:b/>
                <w:bCs/>
                <w:sz w:val="20"/>
                <w:szCs w:val="20"/>
              </w:rPr>
              <w:t xml:space="preserve">); </w:t>
            </w:r>
          </w:p>
          <w:p w14:paraId="11203550" w14:textId="77777777" w:rsidR="00C1393B" w:rsidRPr="001C35DE" w:rsidRDefault="00C1393B" w:rsidP="004D09B4">
            <w:pPr>
              <w:jc w:val="both"/>
              <w:rPr>
                <w:rFonts w:ascii="Sylfaen" w:hAnsi="Sylfaen"/>
                <w:b/>
                <w:bCs/>
                <w:sz w:val="20"/>
                <w:szCs w:val="20"/>
              </w:rPr>
            </w:pPr>
          </w:p>
        </w:tc>
      </w:tr>
      <w:tr w:rsidR="00C1393B" w:rsidRPr="00024A12" w14:paraId="2DADC9DC" w14:textId="77777777" w:rsidTr="004D09B4">
        <w:trPr>
          <w:trHeight w:val="450"/>
        </w:trPr>
        <w:tc>
          <w:tcPr>
            <w:tcW w:w="674" w:type="dxa"/>
          </w:tcPr>
          <w:p w14:paraId="658C5FCC"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805" w:type="dxa"/>
          </w:tcPr>
          <w:p w14:paraId="5544062D" w14:textId="1DCCD656"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საინვესტიციო ქონება (იხ. სსბასს 16, </w:t>
            </w:r>
            <w:r w:rsidRPr="003041BB">
              <w:rPr>
                <w:rFonts w:ascii="Sylfaen" w:hAnsi="Sylfaen"/>
                <w:b/>
                <w:bCs/>
                <w:i/>
                <w:iCs/>
                <w:sz w:val="20"/>
                <w:szCs w:val="20"/>
              </w:rPr>
              <w:t>საინვესტიციო ქონება</w:t>
            </w:r>
            <w:r w:rsidRPr="001C35DE">
              <w:rPr>
                <w:rFonts w:ascii="Sylfaen" w:hAnsi="Sylfaen"/>
                <w:b/>
                <w:bCs/>
                <w:sz w:val="20"/>
                <w:szCs w:val="20"/>
              </w:rPr>
              <w:t>);</w:t>
            </w:r>
          </w:p>
        </w:tc>
      </w:tr>
      <w:bookmarkEnd w:id="69"/>
      <w:tr w:rsidR="00C1393B" w:rsidRPr="00024A12" w14:paraId="3892F4A0" w14:textId="77777777" w:rsidTr="00C1393B">
        <w:trPr>
          <w:trHeight w:val="540"/>
        </w:trPr>
        <w:tc>
          <w:tcPr>
            <w:tcW w:w="674" w:type="dxa"/>
          </w:tcPr>
          <w:p w14:paraId="7F25CAC5"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805" w:type="dxa"/>
          </w:tcPr>
          <w:p w14:paraId="67E0DD34" w14:textId="71AA3135"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ძირითადი აქტივები (იხ. </w:t>
            </w:r>
            <w:r w:rsidRPr="001C35DE">
              <w:rPr>
                <w:rFonts w:ascii="Sylfaen" w:hAnsi="Sylfaen"/>
                <w:b/>
                <w:bCs/>
                <w:strike/>
                <w:sz w:val="20"/>
                <w:szCs w:val="20"/>
              </w:rPr>
              <w:t>სსბასს 17</w:t>
            </w:r>
            <w:r w:rsidRPr="001C35DE">
              <w:rPr>
                <w:rFonts w:ascii="Sylfaen" w:hAnsi="Sylfaen"/>
                <w:b/>
                <w:bCs/>
                <w:sz w:val="20"/>
                <w:szCs w:val="20"/>
              </w:rPr>
              <w:t xml:space="preserve"> </w:t>
            </w:r>
            <w:r w:rsidRPr="001C35DE">
              <w:rPr>
                <w:rFonts w:ascii="Sylfaen" w:hAnsi="Sylfaen"/>
                <w:b/>
                <w:bCs/>
                <w:sz w:val="20"/>
                <w:szCs w:val="20"/>
                <w:u w:val="single"/>
              </w:rPr>
              <w:t>სსბასს 45</w:t>
            </w:r>
            <w:r w:rsidRPr="001C35DE">
              <w:rPr>
                <w:rFonts w:ascii="Sylfaen" w:hAnsi="Sylfaen"/>
                <w:b/>
                <w:bCs/>
                <w:sz w:val="20"/>
                <w:szCs w:val="20"/>
              </w:rPr>
              <w:t xml:space="preserve">, </w:t>
            </w:r>
            <w:r w:rsidRPr="003041BB">
              <w:rPr>
                <w:rFonts w:ascii="Sylfaen" w:hAnsi="Sylfaen"/>
                <w:b/>
                <w:bCs/>
                <w:i/>
                <w:iCs/>
                <w:sz w:val="20"/>
                <w:szCs w:val="20"/>
              </w:rPr>
              <w:t>ძირითადი აქტივები</w:t>
            </w:r>
            <w:r w:rsidRPr="001C35DE">
              <w:rPr>
                <w:rFonts w:ascii="Sylfaen" w:hAnsi="Sylfaen"/>
                <w:b/>
                <w:bCs/>
                <w:sz w:val="20"/>
                <w:szCs w:val="20"/>
              </w:rPr>
              <w:t>);</w:t>
            </w:r>
          </w:p>
        </w:tc>
      </w:tr>
      <w:tr w:rsidR="00C1393B" w:rsidRPr="00024A12" w14:paraId="1F53CAFC" w14:textId="77777777" w:rsidTr="00C1393B">
        <w:trPr>
          <w:trHeight w:val="540"/>
        </w:trPr>
        <w:tc>
          <w:tcPr>
            <w:tcW w:w="674" w:type="dxa"/>
          </w:tcPr>
          <w:p w14:paraId="78BF64B4" w14:textId="0BC6AE1C"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805" w:type="dxa"/>
          </w:tcPr>
          <w:p w14:paraId="618751A3" w14:textId="03893BA2"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დადგენილგადასახდელიანი პროგრამები და დასაქმებულთა სხვა გრძელვადიანი გასამრჯელოები (იხ. სსბასს 39, </w:t>
            </w:r>
            <w:r w:rsidR="003041BB" w:rsidRPr="003041BB">
              <w:rPr>
                <w:rFonts w:ascii="Sylfaen" w:hAnsi="Sylfaen"/>
                <w:b/>
                <w:bCs/>
                <w:i/>
                <w:iCs/>
                <w:sz w:val="20"/>
                <w:szCs w:val="20"/>
              </w:rPr>
              <w:t>დაქირავებულთა სარგებელი</w:t>
            </w:r>
            <w:r w:rsidRPr="001C35DE">
              <w:rPr>
                <w:rFonts w:ascii="Sylfaen" w:hAnsi="Sylfaen"/>
                <w:b/>
                <w:bCs/>
                <w:sz w:val="20"/>
                <w:szCs w:val="20"/>
              </w:rPr>
              <w:t>);</w:t>
            </w:r>
          </w:p>
        </w:tc>
      </w:tr>
      <w:bookmarkEnd w:id="70"/>
      <w:tr w:rsidR="00C1393B" w:rsidRPr="00024A12" w14:paraId="583C8DFE" w14:textId="77777777" w:rsidTr="00C1393B">
        <w:trPr>
          <w:trHeight w:val="540"/>
        </w:trPr>
        <w:tc>
          <w:tcPr>
            <w:tcW w:w="674" w:type="dxa"/>
          </w:tcPr>
          <w:p w14:paraId="6C9EE72F" w14:textId="6583C919"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5805" w:type="dxa"/>
          </w:tcPr>
          <w:p w14:paraId="2717D469" w14:textId="6A48FF29"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ბიოლოგიური აქტივები და სოფლის მეურნეობის პროდუქცია (იხ. სსბასს 27, </w:t>
            </w:r>
            <w:r w:rsidRPr="003041BB">
              <w:rPr>
                <w:rFonts w:ascii="Sylfaen" w:hAnsi="Sylfaen"/>
                <w:b/>
                <w:bCs/>
                <w:i/>
                <w:iCs/>
                <w:sz w:val="20"/>
                <w:szCs w:val="20"/>
              </w:rPr>
              <w:t>სოფლის მეურნეობა</w:t>
            </w:r>
            <w:r w:rsidRPr="001C35DE">
              <w:rPr>
                <w:rFonts w:ascii="Sylfaen" w:hAnsi="Sylfaen"/>
                <w:b/>
                <w:bCs/>
                <w:sz w:val="20"/>
                <w:szCs w:val="20"/>
              </w:rPr>
              <w:t>);</w:t>
            </w:r>
          </w:p>
        </w:tc>
      </w:tr>
      <w:tr w:rsidR="00C1393B" w:rsidRPr="00024A12" w14:paraId="12AAFD15" w14:textId="77777777" w:rsidTr="00C1393B">
        <w:trPr>
          <w:trHeight w:val="540"/>
        </w:trPr>
        <w:tc>
          <w:tcPr>
            <w:tcW w:w="674" w:type="dxa"/>
          </w:tcPr>
          <w:p w14:paraId="26203EEA" w14:textId="31DB1F8E"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805" w:type="dxa"/>
          </w:tcPr>
          <w:p w14:paraId="3E1A513A" w14:textId="39960956"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არამატერიალური აქტივები (იხ. სსბასს 31, </w:t>
            </w:r>
            <w:r w:rsidRPr="003041BB">
              <w:rPr>
                <w:rFonts w:ascii="Sylfaen" w:hAnsi="Sylfaen"/>
                <w:b/>
                <w:bCs/>
                <w:i/>
                <w:iCs/>
                <w:sz w:val="20"/>
                <w:szCs w:val="20"/>
              </w:rPr>
              <w:t>არამატერიალური აქტივები</w:t>
            </w:r>
            <w:r w:rsidRPr="001C35DE">
              <w:rPr>
                <w:rFonts w:ascii="Sylfaen" w:hAnsi="Sylfaen"/>
                <w:b/>
                <w:bCs/>
                <w:sz w:val="20"/>
                <w:szCs w:val="20"/>
              </w:rPr>
              <w:t>);</w:t>
            </w:r>
          </w:p>
        </w:tc>
      </w:tr>
      <w:tr w:rsidR="00C1393B" w:rsidRPr="00024A12" w14:paraId="69CEB924" w14:textId="77777777" w:rsidTr="00C1393B">
        <w:trPr>
          <w:trHeight w:val="540"/>
        </w:trPr>
        <w:tc>
          <w:tcPr>
            <w:tcW w:w="674" w:type="dxa"/>
          </w:tcPr>
          <w:p w14:paraId="44BBCE65" w14:textId="123AE813"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ვ(ა)</w:t>
            </w:r>
          </w:p>
        </w:tc>
        <w:tc>
          <w:tcPr>
            <w:tcW w:w="5805" w:type="dxa"/>
          </w:tcPr>
          <w:p w14:paraId="73E9C245" w14:textId="28250947"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იჯარასთან დაკავშირებული აქტივების გამოყენების უფლებები და დაკავშირებული საიჯარო ვალდებულებები (იხ. სსბასს 43, </w:t>
            </w:r>
            <w:r w:rsidRPr="003041BB">
              <w:rPr>
                <w:rFonts w:ascii="Sylfaen" w:hAnsi="Sylfaen"/>
                <w:b/>
                <w:bCs/>
                <w:i/>
                <w:iCs/>
                <w:sz w:val="20"/>
                <w:szCs w:val="20"/>
              </w:rPr>
              <w:t>იჯარა</w:t>
            </w:r>
            <w:r w:rsidRPr="001C35DE">
              <w:rPr>
                <w:rFonts w:ascii="Sylfaen" w:hAnsi="Sylfaen"/>
                <w:b/>
                <w:bCs/>
                <w:sz w:val="20"/>
                <w:szCs w:val="20"/>
              </w:rPr>
              <w:t>)</w:t>
            </w:r>
          </w:p>
        </w:tc>
      </w:tr>
      <w:tr w:rsidR="00C1393B" w:rsidRPr="00024A12" w14:paraId="7ADDC28B" w14:textId="77777777" w:rsidTr="00C1393B">
        <w:trPr>
          <w:trHeight w:val="540"/>
        </w:trPr>
        <w:tc>
          <w:tcPr>
            <w:tcW w:w="674" w:type="dxa"/>
          </w:tcPr>
          <w:p w14:paraId="3AA17F75"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ზ)</w:t>
            </w:r>
          </w:p>
        </w:tc>
        <w:tc>
          <w:tcPr>
            <w:tcW w:w="5805" w:type="dxa"/>
          </w:tcPr>
          <w:p w14:paraId="60A37C20" w14:textId="270A6F82"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შეღავათიანი მომსახურების აქტივები და დაკავშირებული ვალდებულებები, იქნება ეს ფინანსური ვალდებულების მოდელის თუ ოპერატორისთვის უფლების გადაცემის მოდელის მიხედვით (იხ. სსბასს 32, </w:t>
            </w:r>
            <w:r w:rsidRPr="003041BB">
              <w:rPr>
                <w:rFonts w:ascii="Sylfaen" w:hAnsi="Sylfaen"/>
                <w:b/>
                <w:bCs/>
                <w:i/>
                <w:iCs/>
                <w:sz w:val="20"/>
                <w:szCs w:val="20"/>
              </w:rPr>
              <w:t>შეღავათიანი მომსახურების შეთანხმებები: უფლების გადამცემი</w:t>
            </w:r>
            <w:r w:rsidRPr="001C35DE">
              <w:rPr>
                <w:rFonts w:ascii="Sylfaen" w:hAnsi="Sylfaen"/>
                <w:b/>
                <w:bCs/>
                <w:sz w:val="20"/>
                <w:szCs w:val="20"/>
              </w:rPr>
              <w:t xml:space="preserve">);  </w:t>
            </w:r>
          </w:p>
        </w:tc>
      </w:tr>
      <w:tr w:rsidR="00C1393B" w:rsidRPr="00024A12" w14:paraId="3838D8E6" w14:textId="77777777" w:rsidTr="00C1393B">
        <w:trPr>
          <w:trHeight w:val="540"/>
        </w:trPr>
        <w:tc>
          <w:tcPr>
            <w:tcW w:w="674" w:type="dxa"/>
          </w:tcPr>
          <w:p w14:paraId="287D566B"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თ)</w:t>
            </w:r>
          </w:p>
        </w:tc>
        <w:tc>
          <w:tcPr>
            <w:tcW w:w="5805" w:type="dxa"/>
          </w:tcPr>
          <w:p w14:paraId="6B690D87" w14:textId="59375107"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ფინანსური ინსტრუმენტები (იხ. </w:t>
            </w:r>
            <w:bookmarkStart w:id="71" w:name="_Hlk212733787"/>
            <w:r w:rsidRPr="001C35DE">
              <w:rPr>
                <w:rFonts w:ascii="Sylfaen" w:hAnsi="Sylfaen"/>
                <w:b/>
                <w:bCs/>
                <w:sz w:val="20"/>
                <w:szCs w:val="20"/>
              </w:rPr>
              <w:t xml:space="preserve">სსბასს 41, </w:t>
            </w:r>
            <w:r w:rsidRPr="003041BB">
              <w:rPr>
                <w:rFonts w:ascii="Sylfaen" w:hAnsi="Sylfaen"/>
                <w:b/>
                <w:bCs/>
                <w:i/>
                <w:iCs/>
                <w:sz w:val="20"/>
                <w:szCs w:val="20"/>
              </w:rPr>
              <w:t>ფინანსური ინსტრუმენტები</w:t>
            </w:r>
            <w:r w:rsidRPr="001C35DE">
              <w:rPr>
                <w:rFonts w:ascii="Sylfaen" w:hAnsi="Sylfaen"/>
                <w:b/>
                <w:bCs/>
                <w:sz w:val="20"/>
                <w:szCs w:val="20"/>
              </w:rPr>
              <w:t xml:space="preserve">); </w:t>
            </w:r>
            <w:bookmarkEnd w:id="71"/>
            <w:r w:rsidRPr="001C35DE">
              <w:rPr>
                <w:rFonts w:ascii="Sylfaen" w:hAnsi="Sylfaen"/>
                <w:b/>
                <w:bCs/>
                <w:sz w:val="20"/>
                <w:szCs w:val="20"/>
              </w:rPr>
              <w:t>და</w:t>
            </w:r>
          </w:p>
        </w:tc>
      </w:tr>
      <w:tr w:rsidR="00C1393B" w:rsidRPr="00024A12" w14:paraId="5AC6B2C0" w14:textId="77777777" w:rsidTr="00C1393B">
        <w:trPr>
          <w:trHeight w:val="540"/>
        </w:trPr>
        <w:tc>
          <w:tcPr>
            <w:tcW w:w="674" w:type="dxa"/>
          </w:tcPr>
          <w:p w14:paraId="77E5B5E9" w14:textId="77777777" w:rsidR="00C1393B" w:rsidRDefault="00C1393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ი)</w:t>
            </w:r>
          </w:p>
        </w:tc>
        <w:tc>
          <w:tcPr>
            <w:tcW w:w="5805" w:type="dxa"/>
          </w:tcPr>
          <w:p w14:paraId="42809AFD" w14:textId="5AB8AED5" w:rsidR="00C1393B" w:rsidRPr="001C35DE" w:rsidRDefault="004D09B4" w:rsidP="004D09B4">
            <w:pPr>
              <w:jc w:val="both"/>
              <w:rPr>
                <w:rFonts w:ascii="Sylfaen" w:hAnsi="Sylfaen"/>
                <w:b/>
                <w:bCs/>
                <w:sz w:val="20"/>
                <w:szCs w:val="20"/>
              </w:rPr>
            </w:pPr>
            <w:r w:rsidRPr="001C35DE">
              <w:rPr>
                <w:rFonts w:ascii="Sylfaen" w:hAnsi="Sylfaen"/>
                <w:b/>
                <w:bCs/>
                <w:sz w:val="20"/>
                <w:szCs w:val="20"/>
              </w:rPr>
              <w:t xml:space="preserve">სოციალური სარგებელი (იხ. სსბასს 42, </w:t>
            </w:r>
            <w:r w:rsidRPr="003041BB">
              <w:rPr>
                <w:rFonts w:ascii="Sylfaen" w:hAnsi="Sylfaen"/>
                <w:b/>
                <w:bCs/>
                <w:i/>
                <w:iCs/>
                <w:sz w:val="20"/>
                <w:szCs w:val="20"/>
              </w:rPr>
              <w:t>სოციალური სარგებელი</w:t>
            </w:r>
            <w:r w:rsidRPr="001C35DE">
              <w:rPr>
                <w:rFonts w:ascii="Sylfaen" w:hAnsi="Sylfaen"/>
                <w:b/>
                <w:bCs/>
                <w:sz w:val="20"/>
                <w:szCs w:val="20"/>
              </w:rPr>
              <w:t>).</w:t>
            </w:r>
          </w:p>
        </w:tc>
      </w:tr>
    </w:tbl>
    <w:p w14:paraId="33466A01" w14:textId="77777777" w:rsidR="003526FA" w:rsidRDefault="003526FA" w:rsidP="003526FA">
      <w:pPr>
        <w:jc w:val="both"/>
        <w:rPr>
          <w:rFonts w:ascii="Sylfaen" w:hAnsi="Sylfaen"/>
          <w:sz w:val="20"/>
          <w:szCs w:val="20"/>
        </w:rPr>
      </w:pPr>
    </w:p>
    <w:p w14:paraId="5391C043" w14:textId="5983E072" w:rsidR="00C1393B" w:rsidRPr="003526FA" w:rsidRDefault="003526FA" w:rsidP="003526FA">
      <w:pPr>
        <w:jc w:val="both"/>
        <w:rPr>
          <w:rFonts w:ascii="Sylfaen" w:hAnsi="Sylfaen"/>
          <w:sz w:val="20"/>
          <w:szCs w:val="20"/>
        </w:rPr>
      </w:pPr>
      <w:r w:rsidRPr="003526FA">
        <w:rPr>
          <w:rFonts w:ascii="Sylfaen" w:hAnsi="Sylfaen"/>
          <w:sz w:val="20"/>
          <w:szCs w:val="20"/>
        </w:rPr>
        <w:t>…</w:t>
      </w:r>
    </w:p>
    <w:p w14:paraId="0B1D8FCE" w14:textId="77777777" w:rsidR="003526FA" w:rsidRPr="003526FA" w:rsidRDefault="003526FA" w:rsidP="003526FA">
      <w:pPr>
        <w:jc w:val="both"/>
        <w:rPr>
          <w:rFonts w:ascii="Sylfaen" w:hAnsi="Sylfaen"/>
          <w:b/>
          <w:bCs/>
          <w:sz w:val="20"/>
          <w:szCs w:val="20"/>
        </w:rPr>
      </w:pPr>
      <w:r w:rsidRPr="003526FA">
        <w:rPr>
          <w:rFonts w:ascii="Sylfaen" w:hAnsi="Sylfaen"/>
          <w:b/>
          <w:bCs/>
          <w:sz w:val="20"/>
          <w:szCs w:val="20"/>
        </w:rPr>
        <w:t xml:space="preserve">სხვა გამონაკლისები </w:t>
      </w:r>
    </w:p>
    <w:p w14:paraId="08227A4D" w14:textId="77777777" w:rsidR="003526FA" w:rsidRPr="003526FA" w:rsidRDefault="003526FA" w:rsidP="003526FA">
      <w:pPr>
        <w:jc w:val="both"/>
        <w:rPr>
          <w:rFonts w:ascii="Sylfaen" w:hAnsi="Sylfaen"/>
          <w:sz w:val="20"/>
          <w:szCs w:val="20"/>
        </w:rPr>
      </w:pPr>
      <w:r w:rsidRPr="003526FA">
        <w:rPr>
          <w:rFonts w:ascii="Sylfaen" w:hAnsi="Sylfaen"/>
          <w:sz w:val="20"/>
          <w:szCs w:val="20"/>
        </w:rPr>
        <w:t>…</w:t>
      </w:r>
    </w:p>
    <w:p w14:paraId="699C7AC2" w14:textId="77777777" w:rsidR="003526FA" w:rsidRPr="003041BB" w:rsidRDefault="003526FA" w:rsidP="003526FA">
      <w:pPr>
        <w:jc w:val="both"/>
        <w:rPr>
          <w:rFonts w:ascii="Sylfaen" w:hAnsi="Sylfaen"/>
          <w:b/>
          <w:bCs/>
          <w:i/>
          <w:iCs/>
          <w:sz w:val="20"/>
          <w:szCs w:val="20"/>
        </w:rPr>
      </w:pPr>
      <w:bookmarkStart w:id="72" w:name="IPSAS_19,_Provisions,_Contingent_Liabili"/>
      <w:bookmarkEnd w:id="72"/>
      <w:r w:rsidRPr="003526FA">
        <w:rPr>
          <w:rFonts w:ascii="Sylfaen" w:hAnsi="Sylfaen"/>
          <w:b/>
          <w:bCs/>
          <w:sz w:val="20"/>
          <w:szCs w:val="20"/>
        </w:rPr>
        <w:t xml:space="preserve">სსბასს 19, </w:t>
      </w:r>
      <w:r w:rsidRPr="003041BB">
        <w:rPr>
          <w:rFonts w:ascii="Sylfaen" w:hAnsi="Sylfaen"/>
          <w:b/>
          <w:bCs/>
          <w:i/>
          <w:iCs/>
          <w:sz w:val="20"/>
          <w:szCs w:val="20"/>
        </w:rPr>
        <w:t>ანარიცხები, პირობითი ვალდებულებები და პირობითი აქტივები</w:t>
      </w:r>
    </w:p>
    <w:p w14:paraId="331E485B" w14:textId="75462A9E" w:rsidR="003526FA" w:rsidRPr="003526FA" w:rsidRDefault="007253E7" w:rsidP="007253E7">
      <w:pPr>
        <w:ind w:left="709" w:hanging="709"/>
        <w:jc w:val="both"/>
        <w:rPr>
          <w:rFonts w:ascii="Sylfaen" w:hAnsi="Sylfaen"/>
          <w:sz w:val="20"/>
          <w:szCs w:val="20"/>
        </w:rPr>
      </w:pPr>
      <w:r>
        <w:rPr>
          <w:rFonts w:ascii="Sylfaen" w:hAnsi="Sylfaen"/>
          <w:sz w:val="20"/>
          <w:szCs w:val="20"/>
        </w:rPr>
        <w:t>48.</w:t>
      </w:r>
      <w:r>
        <w:rPr>
          <w:rFonts w:ascii="Sylfaen" w:hAnsi="Sylfaen"/>
          <w:sz w:val="20"/>
          <w:szCs w:val="20"/>
        </w:rPr>
        <w:tab/>
      </w:r>
      <w:r w:rsidR="003526FA" w:rsidRPr="001C35DE">
        <w:rPr>
          <w:rFonts w:ascii="Sylfaen" w:hAnsi="Sylfaen"/>
          <w:b/>
          <w:bCs/>
          <w:sz w:val="20"/>
          <w:szCs w:val="20"/>
        </w:rPr>
        <w:t xml:space="preserve">თუ ერთეული, რომელიც პირველად იყენებს სსბასს სტანდარტებს, გამოიყენებს 36-ე პუნქტით გათვალისწინებულ გამონაკლისს, რომლის თანახმადაც დაშვებულია სამწლიანი გარდამავალი საშეღავათო პერიოდი, როდესაც არ არის საჭირო ძირითადი აქტივების აღიარება ან/და შეფასება, მას არ მოეთხოვება აქტივის დემონტაჟის, ლიკვიდაციისა და ადგილმდებარეობის აღდგენის დანახარჯების საწყის შეფასებასთან დაკავშირებული ვალდებულების აღიარება ან/და შეფასება </w:t>
      </w:r>
      <w:r w:rsidR="003526FA" w:rsidRPr="001C35DE">
        <w:rPr>
          <w:rFonts w:ascii="Sylfaen" w:hAnsi="Sylfaen"/>
          <w:b/>
          <w:bCs/>
          <w:strike/>
          <w:sz w:val="20"/>
          <w:szCs w:val="20"/>
        </w:rPr>
        <w:t>სსბასს 17-ით</w:t>
      </w:r>
      <w:r w:rsidR="003526FA" w:rsidRPr="001C35DE">
        <w:rPr>
          <w:rFonts w:ascii="Sylfaen" w:hAnsi="Sylfaen"/>
          <w:b/>
          <w:bCs/>
          <w:sz w:val="20"/>
          <w:szCs w:val="20"/>
        </w:rPr>
        <w:t xml:space="preserve"> </w:t>
      </w:r>
      <w:r w:rsidR="003526FA" w:rsidRPr="001C35DE">
        <w:rPr>
          <w:rFonts w:ascii="Sylfaen" w:hAnsi="Sylfaen"/>
          <w:b/>
          <w:bCs/>
          <w:sz w:val="20"/>
          <w:szCs w:val="20"/>
          <w:u w:val="single"/>
        </w:rPr>
        <w:t>სსბასს 45-ით</w:t>
      </w:r>
      <w:r w:rsidR="003526FA" w:rsidRPr="001C35DE">
        <w:rPr>
          <w:rFonts w:ascii="Sylfaen" w:hAnsi="Sylfaen"/>
          <w:b/>
          <w:bCs/>
          <w:sz w:val="20"/>
          <w:szCs w:val="20"/>
        </w:rPr>
        <w:t xml:space="preserve"> განსაზღვრული გამონაკლისის ვადის ამოწურვამდე ან/და შესაბამისი აქტივის  აღიარებამდე ან/ და შეფასებამდე </w:t>
      </w:r>
      <w:r w:rsidR="003526FA" w:rsidRPr="001C35DE">
        <w:rPr>
          <w:rFonts w:ascii="Sylfaen" w:hAnsi="Sylfaen"/>
          <w:b/>
          <w:bCs/>
          <w:strike/>
          <w:sz w:val="20"/>
          <w:szCs w:val="20"/>
        </w:rPr>
        <w:t>სსბასს 17-ის</w:t>
      </w:r>
      <w:r w:rsidR="003526FA" w:rsidRPr="001C35DE">
        <w:rPr>
          <w:rFonts w:ascii="Sylfaen" w:hAnsi="Sylfaen"/>
          <w:b/>
          <w:bCs/>
          <w:sz w:val="20"/>
          <w:szCs w:val="20"/>
        </w:rPr>
        <w:t xml:space="preserve"> </w:t>
      </w:r>
      <w:r w:rsidR="003526FA" w:rsidRPr="001C35DE">
        <w:rPr>
          <w:rFonts w:ascii="Sylfaen" w:hAnsi="Sylfaen"/>
          <w:b/>
          <w:bCs/>
          <w:sz w:val="20"/>
          <w:szCs w:val="20"/>
          <w:u w:val="single"/>
        </w:rPr>
        <w:t>სსბასს 45-ის</w:t>
      </w:r>
      <w:r w:rsidR="003526FA" w:rsidRPr="001C35DE">
        <w:rPr>
          <w:rFonts w:ascii="Sylfaen" w:hAnsi="Sylfaen"/>
          <w:b/>
          <w:bCs/>
          <w:sz w:val="20"/>
          <w:szCs w:val="20"/>
        </w:rPr>
        <w:t xml:space="preserve"> შესაბამისად (რომელიც უფრო ადრე დადგება).</w:t>
      </w:r>
      <w:r w:rsidR="003526FA" w:rsidRPr="003526FA">
        <w:rPr>
          <w:rFonts w:ascii="Sylfaen" w:hAnsi="Sylfaen"/>
          <w:sz w:val="20"/>
          <w:szCs w:val="20"/>
        </w:rPr>
        <w:t xml:space="preserve"> </w:t>
      </w:r>
    </w:p>
    <w:p w14:paraId="018B0C23" w14:textId="77777777" w:rsidR="007253E7" w:rsidRDefault="007253E7" w:rsidP="007253E7">
      <w:pPr>
        <w:ind w:left="709" w:hanging="709"/>
        <w:jc w:val="both"/>
        <w:rPr>
          <w:rFonts w:ascii="Sylfaen" w:hAnsi="Sylfaen"/>
          <w:sz w:val="20"/>
          <w:szCs w:val="20"/>
        </w:rPr>
      </w:pPr>
      <w:r>
        <w:rPr>
          <w:rFonts w:ascii="Sylfaen" w:hAnsi="Sylfaen"/>
          <w:sz w:val="20"/>
          <w:szCs w:val="20"/>
        </w:rPr>
        <w:t>49.</w:t>
      </w:r>
      <w:r>
        <w:rPr>
          <w:rFonts w:ascii="Sylfaen" w:hAnsi="Sylfaen"/>
          <w:sz w:val="20"/>
          <w:szCs w:val="20"/>
        </w:rPr>
        <w:tab/>
      </w:r>
      <w:r w:rsidR="003526FA" w:rsidRPr="003526FA">
        <w:rPr>
          <w:rFonts w:ascii="Sylfaen" w:hAnsi="Sylfaen"/>
          <w:sz w:val="20"/>
          <w:szCs w:val="20"/>
        </w:rPr>
        <w:t xml:space="preserve">წინამდებარე სსბასს იმ ერთეულს, რომელიც პირველად იყენებს სსბასს სტანდარტებს, აძლევს სსბასს-ების მიღების თარიღიდან სამ წლამდე პერიოდს, როდესაც მას შეუძლია არ აღიაროს ან/და შეაფასოს ძირითადი აქტივები.   </w:t>
      </w:r>
      <w:r w:rsidR="003526FA" w:rsidRPr="001C35DE">
        <w:rPr>
          <w:rFonts w:ascii="Sylfaen" w:hAnsi="Sylfaen"/>
          <w:strike/>
          <w:sz w:val="20"/>
          <w:szCs w:val="20"/>
        </w:rPr>
        <w:t>სსბასს 17-ის</w:t>
      </w:r>
      <w:r w:rsidR="003526FA" w:rsidRPr="003526FA">
        <w:rPr>
          <w:rFonts w:ascii="Sylfaen" w:hAnsi="Sylfaen"/>
          <w:sz w:val="20"/>
          <w:szCs w:val="20"/>
        </w:rPr>
        <w:t xml:space="preserve"> </w:t>
      </w:r>
      <w:r w:rsidR="003526FA" w:rsidRPr="001C35DE">
        <w:rPr>
          <w:rFonts w:ascii="Sylfaen" w:hAnsi="Sylfaen"/>
          <w:sz w:val="20"/>
          <w:szCs w:val="20"/>
          <w:u w:val="single"/>
        </w:rPr>
        <w:t>სსბასს 45-ის</w:t>
      </w:r>
      <w:r w:rsidR="003526FA" w:rsidRPr="003526FA">
        <w:rPr>
          <w:rFonts w:ascii="Sylfaen" w:hAnsi="Sylfaen"/>
          <w:sz w:val="20"/>
          <w:szCs w:val="20"/>
        </w:rPr>
        <w:t xml:space="preserve"> თანახმად ერთეულს მოეთხოვება, რომ ძირითადი აქტივების ობიექტის თვითღირებულებაში შეიტანოს ობიექტის დემონტაჟისა და ლიკვიდაციის, ასევე მისი ადგილმდებარეობის აღდგენის დანახარჯების საწყისი შეფასება.  თუ ერთეული, რომელიც პირველად იყენებს სსბასს სტანდარტებს, გამოიყენებს 36-ე პუნქტით გათვალისწინებულ გამონაკლისს, რომლის თანახმადაც დაშვებულია სამწლიანი გარდამავალი საშეღავათო პერიოდი, როდესაც არ არის საჭირო ძირითადი აქტივების აღიარება ან/და შეფასება, მას არ მოეთხოვება აქტივის დემონტაჟის, ლიკვიდაციისა და ადგილმდებარეობის აღდგენის დანახარჯების საწყის შეფასებასთან დაკავშირებული ვალდებულების აღიარება ან/და შეფასება </w:t>
      </w:r>
      <w:r w:rsidR="003526FA" w:rsidRPr="001C35DE">
        <w:rPr>
          <w:rFonts w:ascii="Sylfaen" w:hAnsi="Sylfaen"/>
          <w:strike/>
          <w:sz w:val="20"/>
          <w:szCs w:val="20"/>
        </w:rPr>
        <w:t>სსბასს 17-ით</w:t>
      </w:r>
      <w:r w:rsidR="003526FA" w:rsidRPr="003526FA">
        <w:rPr>
          <w:rFonts w:ascii="Sylfaen" w:hAnsi="Sylfaen"/>
          <w:sz w:val="20"/>
          <w:szCs w:val="20"/>
        </w:rPr>
        <w:t xml:space="preserve"> </w:t>
      </w:r>
      <w:r w:rsidR="003526FA" w:rsidRPr="001C35DE">
        <w:rPr>
          <w:rFonts w:ascii="Sylfaen" w:hAnsi="Sylfaen"/>
          <w:sz w:val="20"/>
          <w:szCs w:val="20"/>
          <w:u w:val="single"/>
        </w:rPr>
        <w:t>სსბასს 45-ით</w:t>
      </w:r>
      <w:r w:rsidR="003526FA" w:rsidRPr="003526FA">
        <w:rPr>
          <w:rFonts w:ascii="Sylfaen" w:hAnsi="Sylfaen"/>
          <w:sz w:val="20"/>
          <w:szCs w:val="20"/>
        </w:rPr>
        <w:t xml:space="preserve"> განსაზღვრული გამონაკლისის ვადის ამოწურვამდე ან/და შესაბამისი აქტივის აღიარებამდე ან/ და შეფასებამდე </w:t>
      </w:r>
      <w:r w:rsidR="003526FA" w:rsidRPr="001C35DE">
        <w:rPr>
          <w:rFonts w:ascii="Sylfaen" w:hAnsi="Sylfaen"/>
          <w:strike/>
          <w:sz w:val="20"/>
          <w:szCs w:val="20"/>
        </w:rPr>
        <w:t>სსბასს 17-ის</w:t>
      </w:r>
      <w:r w:rsidR="003526FA" w:rsidRPr="003526FA">
        <w:rPr>
          <w:rFonts w:ascii="Sylfaen" w:hAnsi="Sylfaen"/>
          <w:sz w:val="20"/>
          <w:szCs w:val="20"/>
        </w:rPr>
        <w:t xml:space="preserve"> </w:t>
      </w:r>
      <w:r w:rsidR="003526FA" w:rsidRPr="001C35DE">
        <w:rPr>
          <w:rFonts w:ascii="Sylfaen" w:hAnsi="Sylfaen"/>
          <w:sz w:val="20"/>
          <w:szCs w:val="20"/>
          <w:u w:val="single"/>
        </w:rPr>
        <w:t>სსბასს 45-ის</w:t>
      </w:r>
      <w:r w:rsidR="003526FA" w:rsidRPr="003526FA">
        <w:rPr>
          <w:rFonts w:ascii="Sylfaen" w:hAnsi="Sylfaen"/>
          <w:sz w:val="20"/>
          <w:szCs w:val="20"/>
        </w:rPr>
        <w:t xml:space="preserve"> შესაბამისად (რომელიც უფრო ადრე დადგება).</w:t>
      </w:r>
      <w:r w:rsidR="003526FA" w:rsidRPr="007253E7">
        <w:rPr>
          <w:rFonts w:ascii="Sylfaen" w:hAnsi="Sylfaen"/>
          <w:sz w:val="20"/>
          <w:szCs w:val="20"/>
        </w:rPr>
        <w:t xml:space="preserve"> </w:t>
      </w:r>
      <w:r w:rsidRPr="007253E7">
        <w:rPr>
          <w:rFonts w:ascii="Sylfaen" w:hAnsi="Sylfaen"/>
          <w:sz w:val="20"/>
          <w:szCs w:val="20"/>
        </w:rPr>
        <w:t xml:space="preserve"> ვალდებულება უნდა შეფასდეს სსბასს-ების მიღების თარიღისთვის, ან თუ ერთეული პირველად იყენებს სსბასს-ებს და სარგებლობს გამონაკლისით, რომელიც იძლევა სამწლიან გარდამავალ საშეღავათო პერიოდს აქტივის აღიარების ან/და შეფასებისთვის - იმ თარიღისთვის, როდესაც გამონაკლისით დაწესებული საშეღავათო ვადა ამოიწურება ან/და მოხდება აქტივის აღიარება ან/და შეფასება შესაბამისი სსბასს-ების შესაბამისად. </w:t>
      </w:r>
    </w:p>
    <w:p w14:paraId="31CB4AFA" w14:textId="77777777" w:rsidR="007253E7" w:rsidRPr="007253E7" w:rsidRDefault="007253E7" w:rsidP="007253E7">
      <w:pPr>
        <w:jc w:val="both"/>
        <w:rPr>
          <w:rFonts w:ascii="Sylfaen" w:hAnsi="Sylfaen"/>
          <w:sz w:val="20"/>
          <w:szCs w:val="20"/>
        </w:rPr>
      </w:pPr>
      <w:r w:rsidRPr="007253E7">
        <w:rPr>
          <w:rFonts w:ascii="Sylfaen" w:hAnsi="Sylfaen"/>
          <w:sz w:val="20"/>
          <w:szCs w:val="20"/>
        </w:rPr>
        <w:t>…</w:t>
      </w:r>
    </w:p>
    <w:p w14:paraId="5980A413" w14:textId="77777777" w:rsidR="007253E7" w:rsidRPr="007253E7" w:rsidRDefault="007253E7" w:rsidP="007253E7">
      <w:pPr>
        <w:jc w:val="both"/>
        <w:rPr>
          <w:rFonts w:ascii="Sylfaen" w:hAnsi="Sylfaen"/>
          <w:b/>
          <w:bCs/>
          <w:sz w:val="20"/>
          <w:szCs w:val="20"/>
        </w:rPr>
      </w:pPr>
      <w:r w:rsidRPr="007253E7">
        <w:rPr>
          <w:rFonts w:ascii="Sylfaen" w:hAnsi="Sylfaen"/>
          <w:b/>
          <w:bCs/>
          <w:sz w:val="20"/>
          <w:szCs w:val="20"/>
        </w:rPr>
        <w:t xml:space="preserve">გამონაკლისები, რომლებიც გავლენას არ ახდენს სამართლიან წარდგენაზე და დარიცხვის მეთოდის სსბასს-ებთან შესაბამისობაზე გარდამავალი პერიოდის განმავლობაში </w:t>
      </w:r>
    </w:p>
    <w:p w14:paraId="37234146" w14:textId="77777777" w:rsidR="007253E7" w:rsidRPr="007253E7" w:rsidRDefault="007253E7" w:rsidP="007253E7">
      <w:pPr>
        <w:jc w:val="both"/>
        <w:rPr>
          <w:rFonts w:ascii="Sylfaen" w:hAnsi="Sylfaen"/>
          <w:sz w:val="20"/>
          <w:szCs w:val="20"/>
        </w:rPr>
      </w:pPr>
      <w:r w:rsidRPr="007253E7">
        <w:rPr>
          <w:rFonts w:ascii="Sylfaen" w:hAnsi="Sylfaen"/>
          <w:sz w:val="20"/>
          <w:szCs w:val="20"/>
        </w:rPr>
        <w:t>…</w:t>
      </w:r>
    </w:p>
    <w:p w14:paraId="376F2C09" w14:textId="77777777" w:rsidR="007253E7" w:rsidRPr="007253E7" w:rsidRDefault="007253E7" w:rsidP="007253E7">
      <w:pPr>
        <w:jc w:val="both"/>
        <w:rPr>
          <w:rFonts w:ascii="Sylfaen" w:hAnsi="Sylfaen"/>
          <w:b/>
          <w:bCs/>
          <w:sz w:val="20"/>
          <w:szCs w:val="20"/>
        </w:rPr>
      </w:pPr>
      <w:bookmarkStart w:id="73" w:name="Using_Deemed_Cost_to_Measure_Assets_and/"/>
      <w:bookmarkEnd w:id="73"/>
      <w:r w:rsidRPr="007253E7">
        <w:rPr>
          <w:rFonts w:ascii="Sylfaen" w:hAnsi="Sylfaen"/>
          <w:b/>
          <w:bCs/>
          <w:sz w:val="20"/>
          <w:szCs w:val="20"/>
        </w:rPr>
        <w:t xml:space="preserve">დასაშვები საწყისი ღირებულების გამოყენება აქტივების ან/და ვალდებულებების შესაფასებლად </w:t>
      </w:r>
    </w:p>
    <w:p w14:paraId="3EF92E82" w14:textId="24EA2D9E" w:rsidR="007253E7" w:rsidRDefault="007253E7" w:rsidP="007253E7">
      <w:pPr>
        <w:ind w:left="709" w:hanging="709"/>
        <w:jc w:val="both"/>
        <w:rPr>
          <w:rFonts w:ascii="Sylfaen" w:hAnsi="Sylfaen"/>
          <w:sz w:val="20"/>
          <w:szCs w:val="20"/>
        </w:rPr>
      </w:pPr>
      <w:r>
        <w:rPr>
          <w:rFonts w:ascii="Sylfaen" w:hAnsi="Sylfaen"/>
          <w:sz w:val="20"/>
          <w:szCs w:val="20"/>
        </w:rPr>
        <w:t>64.</w:t>
      </w:r>
      <w:r>
        <w:rPr>
          <w:rFonts w:ascii="Sylfaen" w:hAnsi="Sylfaen"/>
          <w:sz w:val="20"/>
          <w:szCs w:val="20"/>
        </w:rPr>
        <w:tab/>
      </w:r>
      <w:r w:rsidRPr="001C35DE">
        <w:rPr>
          <w:rFonts w:ascii="Sylfaen" w:hAnsi="Sylfaen"/>
          <w:b/>
          <w:bCs/>
          <w:sz w:val="20"/>
          <w:szCs w:val="20"/>
        </w:rPr>
        <w:t xml:space="preserve">ერთეულს, რომელიც პირველად იყენებს სსბასს-ებს, შეუძლია გადაწყვიტოს, ქვემოთ ჩამოთვლილი აქტივები ან/და ვალდებულებები შეაფასოს მათი </w:t>
      </w:r>
      <w:r w:rsidR="00ED399A" w:rsidRPr="00ED399A">
        <w:rPr>
          <w:rFonts w:ascii="Sylfaen" w:hAnsi="Sylfaen"/>
          <w:b/>
          <w:bCs/>
          <w:sz w:val="20"/>
          <w:szCs w:val="20"/>
        </w:rPr>
        <w:t>სამართლიანი</w:t>
      </w:r>
      <w:r w:rsidR="00ED399A" w:rsidRPr="00EE1500">
        <w:rPr>
          <w:rFonts w:ascii="Sylfaen" w:hAnsi="Sylfaen"/>
          <w:b/>
          <w:bCs/>
          <w:sz w:val="20"/>
          <w:szCs w:val="20"/>
        </w:rPr>
        <w:t xml:space="preserve"> </w:t>
      </w:r>
      <w:r w:rsidRPr="001C35DE">
        <w:rPr>
          <w:rFonts w:ascii="Sylfaen" w:hAnsi="Sylfaen"/>
          <w:b/>
          <w:bCs/>
          <w:sz w:val="20"/>
          <w:szCs w:val="20"/>
        </w:rPr>
        <w:t xml:space="preserve">ღირებულებით, როდესაც ამ აქტივებისა და ვალდებულებების თვითღირებულების შესახებ საიმედო ინფორმაცია არ არის ხელმისაწვდომი, და ეს </w:t>
      </w:r>
      <w:r w:rsidR="00ED399A" w:rsidRPr="00ED399A">
        <w:rPr>
          <w:rFonts w:ascii="Sylfaen" w:hAnsi="Sylfaen"/>
          <w:b/>
          <w:bCs/>
          <w:sz w:val="20"/>
          <w:szCs w:val="20"/>
        </w:rPr>
        <w:t>სამართლიანი</w:t>
      </w:r>
      <w:r w:rsidR="00ED399A" w:rsidRPr="00EE1500">
        <w:rPr>
          <w:rFonts w:ascii="Sylfaen" w:hAnsi="Sylfaen"/>
          <w:b/>
          <w:bCs/>
          <w:sz w:val="20"/>
          <w:szCs w:val="20"/>
        </w:rPr>
        <w:t xml:space="preserve"> </w:t>
      </w:r>
      <w:r w:rsidRPr="001C35DE">
        <w:rPr>
          <w:rFonts w:ascii="Sylfaen" w:hAnsi="Sylfaen"/>
          <w:b/>
          <w:bCs/>
          <w:sz w:val="20"/>
          <w:szCs w:val="20"/>
        </w:rPr>
        <w:t>ღირებულება გამოიყენოს, როგორც დასაშვენი საწყისი ღირებულება:</w:t>
      </w:r>
      <w:r w:rsidRPr="007253E7">
        <w:rPr>
          <w:rFonts w:ascii="Sylfaen" w:hAnsi="Sylfaen"/>
          <w:sz w:val="20"/>
          <w:szCs w:val="20"/>
        </w:rPr>
        <w:t xml:space="preserve">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
        <w:gridCol w:w="5832"/>
      </w:tblGrid>
      <w:tr w:rsidR="00DA7634" w:rsidRPr="00024A12" w14:paraId="18187B54" w14:textId="77777777" w:rsidTr="00573FD1">
        <w:trPr>
          <w:trHeight w:val="500"/>
        </w:trPr>
        <w:tc>
          <w:tcPr>
            <w:tcW w:w="594" w:type="dxa"/>
          </w:tcPr>
          <w:p w14:paraId="5FFE7884" w14:textId="77777777" w:rsidR="00DA7634" w:rsidRDefault="00DA763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406259B6" w14:textId="0225AB55" w:rsidR="00DA7634" w:rsidRPr="001C35DE" w:rsidRDefault="00F879FD" w:rsidP="00573FD1">
            <w:pPr>
              <w:jc w:val="both"/>
              <w:rPr>
                <w:rFonts w:ascii="Sylfaen" w:hAnsi="Sylfaen"/>
                <w:b/>
                <w:bCs/>
                <w:sz w:val="20"/>
                <w:szCs w:val="20"/>
              </w:rPr>
            </w:pPr>
            <w:r>
              <w:rPr>
                <w:rFonts w:ascii="Sylfaen" w:hAnsi="Sylfaen"/>
                <w:b/>
                <w:bCs/>
                <w:sz w:val="20"/>
                <w:szCs w:val="20"/>
              </w:rPr>
              <w:t>მატერიალური მარაგები</w:t>
            </w:r>
            <w:r w:rsidR="00DA7634" w:rsidRPr="001C35DE">
              <w:rPr>
                <w:rFonts w:ascii="Sylfaen" w:hAnsi="Sylfaen"/>
                <w:b/>
                <w:bCs/>
                <w:sz w:val="20"/>
                <w:szCs w:val="20"/>
              </w:rPr>
              <w:t xml:space="preserve"> (იხ. სსბასს 12);</w:t>
            </w:r>
          </w:p>
        </w:tc>
      </w:tr>
      <w:tr w:rsidR="00DA7634" w:rsidRPr="00E448A4" w14:paraId="644C8DC5" w14:textId="77777777" w:rsidTr="00573FD1">
        <w:trPr>
          <w:trHeight w:val="1145"/>
        </w:trPr>
        <w:tc>
          <w:tcPr>
            <w:tcW w:w="594" w:type="dxa"/>
          </w:tcPr>
          <w:p w14:paraId="7E4001AE" w14:textId="77777777" w:rsidR="00DA7634" w:rsidRDefault="00DA763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788D6AF1" w14:textId="4E8BD078" w:rsidR="00DA7634" w:rsidRPr="001C35DE" w:rsidRDefault="00DA7634" w:rsidP="00573FD1">
            <w:pPr>
              <w:jc w:val="both"/>
              <w:rPr>
                <w:rFonts w:ascii="Sylfaen" w:hAnsi="Sylfaen"/>
                <w:b/>
                <w:bCs/>
                <w:sz w:val="20"/>
                <w:szCs w:val="20"/>
              </w:rPr>
            </w:pPr>
            <w:r w:rsidRPr="001C35DE">
              <w:rPr>
                <w:rFonts w:ascii="Sylfaen" w:hAnsi="Sylfaen"/>
                <w:b/>
                <w:bCs/>
                <w:sz w:val="20"/>
                <w:szCs w:val="20"/>
              </w:rPr>
              <w:t xml:space="preserve">საინვესტიციო ქონება, თუ ერთეული, რომელიც პირველად იყენებს სსბასს-ებს, სსბასს 16-ში მოცემული </w:t>
            </w:r>
            <w:r w:rsidRPr="001C35DE">
              <w:rPr>
                <w:rFonts w:ascii="Sylfaen" w:hAnsi="Sylfaen"/>
                <w:b/>
                <w:bCs/>
                <w:strike/>
                <w:sz w:val="20"/>
                <w:szCs w:val="20"/>
              </w:rPr>
              <w:t>თვითღირებულების</w:t>
            </w:r>
            <w:r w:rsidRPr="001C35DE">
              <w:rPr>
                <w:rFonts w:ascii="Sylfaen" w:hAnsi="Sylfaen"/>
                <w:b/>
                <w:bCs/>
                <w:sz w:val="20"/>
                <w:szCs w:val="20"/>
              </w:rPr>
              <w:t xml:space="preserve"> </w:t>
            </w:r>
            <w:r w:rsidR="004C1A01">
              <w:rPr>
                <w:rFonts w:ascii="Sylfaen" w:hAnsi="Sylfaen"/>
                <w:b/>
                <w:bCs/>
                <w:sz w:val="20"/>
                <w:szCs w:val="20"/>
                <w:u w:val="single"/>
              </w:rPr>
              <w:t>ისტორიული</w:t>
            </w:r>
            <w:r w:rsidRPr="001C35DE">
              <w:rPr>
                <w:rFonts w:ascii="Sylfaen" w:hAnsi="Sylfaen"/>
                <w:b/>
                <w:bCs/>
                <w:sz w:val="20"/>
                <w:szCs w:val="20"/>
                <w:u w:val="single"/>
              </w:rPr>
              <w:t xml:space="preserve"> ღირებულების</w:t>
            </w:r>
            <w:r w:rsidRPr="001C35DE">
              <w:rPr>
                <w:rFonts w:ascii="Sylfaen" w:hAnsi="Sylfaen"/>
                <w:b/>
                <w:bCs/>
                <w:sz w:val="20"/>
                <w:szCs w:val="20"/>
              </w:rPr>
              <w:t xml:space="preserve"> მოდელის გამოყენებას აირჩევს;</w:t>
            </w:r>
          </w:p>
        </w:tc>
      </w:tr>
      <w:tr w:rsidR="00DA7634" w:rsidRPr="00E448A4" w14:paraId="37495B99" w14:textId="77777777" w:rsidTr="00573FD1">
        <w:trPr>
          <w:trHeight w:val="568"/>
        </w:trPr>
        <w:tc>
          <w:tcPr>
            <w:tcW w:w="594" w:type="dxa"/>
          </w:tcPr>
          <w:p w14:paraId="67E79FE5" w14:textId="7FA1C6AD" w:rsidR="00DA7634" w:rsidRDefault="00DA763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ბ(ა)</w:t>
            </w:r>
          </w:p>
        </w:tc>
        <w:tc>
          <w:tcPr>
            <w:tcW w:w="5916" w:type="dxa"/>
          </w:tcPr>
          <w:p w14:paraId="3BEE1285" w14:textId="22F13B01" w:rsidR="00DA7634" w:rsidRPr="001C35DE" w:rsidRDefault="00DA7634" w:rsidP="00573FD1">
            <w:pPr>
              <w:jc w:val="both"/>
              <w:rPr>
                <w:rFonts w:ascii="Sylfaen" w:hAnsi="Sylfaen"/>
                <w:b/>
                <w:bCs/>
                <w:sz w:val="20"/>
                <w:szCs w:val="20"/>
              </w:rPr>
            </w:pPr>
            <w:r w:rsidRPr="001C35DE">
              <w:rPr>
                <w:rFonts w:ascii="Sylfaen" w:hAnsi="Sylfaen"/>
                <w:b/>
                <w:bCs/>
                <w:sz w:val="20"/>
                <w:szCs w:val="20"/>
              </w:rPr>
              <w:t>აქტივების გამოყენების უფლებები (იხ. სსბასს 43)</w:t>
            </w:r>
          </w:p>
        </w:tc>
      </w:tr>
      <w:tr w:rsidR="00DA7634" w:rsidRPr="00E448A4" w14:paraId="69528FEE" w14:textId="77777777" w:rsidTr="00573FD1">
        <w:trPr>
          <w:trHeight w:val="568"/>
        </w:trPr>
        <w:tc>
          <w:tcPr>
            <w:tcW w:w="594" w:type="dxa"/>
          </w:tcPr>
          <w:p w14:paraId="144BC9E9" w14:textId="795A0828" w:rsidR="00DA7634" w:rsidRDefault="00DA763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16" w:type="dxa"/>
          </w:tcPr>
          <w:p w14:paraId="3A8DB481" w14:textId="13C3F83C" w:rsidR="00DA7634" w:rsidRPr="001C35DE" w:rsidRDefault="00573FD1" w:rsidP="00573FD1">
            <w:pPr>
              <w:jc w:val="both"/>
              <w:rPr>
                <w:rFonts w:ascii="Sylfaen" w:hAnsi="Sylfaen"/>
                <w:b/>
                <w:bCs/>
                <w:sz w:val="20"/>
                <w:szCs w:val="20"/>
              </w:rPr>
            </w:pPr>
            <w:r w:rsidRPr="001C35DE">
              <w:rPr>
                <w:rFonts w:ascii="Sylfaen" w:hAnsi="Sylfaen"/>
                <w:b/>
                <w:bCs/>
                <w:sz w:val="20"/>
                <w:szCs w:val="20"/>
              </w:rPr>
              <w:t xml:space="preserve">ძირითადი აქტივები (იხ. </w:t>
            </w:r>
            <w:r w:rsidRPr="001C35DE">
              <w:rPr>
                <w:rFonts w:ascii="Sylfaen" w:hAnsi="Sylfaen"/>
                <w:b/>
                <w:bCs/>
                <w:strike/>
                <w:sz w:val="20"/>
                <w:szCs w:val="20"/>
              </w:rPr>
              <w:t>სსბასს 17</w:t>
            </w:r>
            <w:r w:rsidRPr="001C35DE">
              <w:rPr>
                <w:rFonts w:ascii="Sylfaen" w:hAnsi="Sylfaen"/>
                <w:b/>
                <w:bCs/>
                <w:sz w:val="20"/>
                <w:szCs w:val="20"/>
              </w:rPr>
              <w:t xml:space="preserve"> </w:t>
            </w:r>
            <w:r w:rsidRPr="001C35DE">
              <w:rPr>
                <w:rFonts w:ascii="Sylfaen" w:hAnsi="Sylfaen"/>
                <w:b/>
                <w:bCs/>
                <w:sz w:val="20"/>
                <w:szCs w:val="20"/>
                <w:u w:val="single"/>
              </w:rPr>
              <w:t>სსბასს 45</w:t>
            </w:r>
            <w:r w:rsidRPr="001C35DE">
              <w:rPr>
                <w:rFonts w:ascii="Sylfaen" w:hAnsi="Sylfaen"/>
                <w:b/>
                <w:bCs/>
                <w:sz w:val="20"/>
                <w:szCs w:val="20"/>
              </w:rPr>
              <w:t>)</w:t>
            </w:r>
          </w:p>
        </w:tc>
      </w:tr>
      <w:tr w:rsidR="00DA7634" w:rsidRPr="00E448A4" w14:paraId="47BB219D" w14:textId="77777777" w:rsidTr="00573FD1">
        <w:trPr>
          <w:trHeight w:val="987"/>
        </w:trPr>
        <w:tc>
          <w:tcPr>
            <w:tcW w:w="594" w:type="dxa"/>
          </w:tcPr>
          <w:p w14:paraId="1F6879DA" w14:textId="0343F158" w:rsidR="00DA7634" w:rsidRDefault="00DA763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16" w:type="dxa"/>
          </w:tcPr>
          <w:p w14:paraId="06175240" w14:textId="3B00A29F" w:rsidR="00DA7634" w:rsidRPr="001C35DE" w:rsidRDefault="00573FD1" w:rsidP="00573FD1">
            <w:pPr>
              <w:jc w:val="both"/>
              <w:rPr>
                <w:rFonts w:ascii="Sylfaen" w:hAnsi="Sylfaen"/>
                <w:b/>
                <w:bCs/>
                <w:sz w:val="20"/>
                <w:szCs w:val="20"/>
              </w:rPr>
            </w:pPr>
            <w:r w:rsidRPr="001C35DE">
              <w:rPr>
                <w:rFonts w:ascii="Sylfaen" w:hAnsi="Sylfaen"/>
                <w:b/>
                <w:bCs/>
                <w:sz w:val="20"/>
                <w:szCs w:val="20"/>
              </w:rPr>
              <w:t>არამატერიალური აქტივები, ერთეულში წარმოქმნილი არამატერიალური აქტივების გარდა (იხ. სსბასს 31), რომელიც აკმაყოფილებს:</w:t>
            </w:r>
          </w:p>
        </w:tc>
      </w:tr>
    </w:tbl>
    <w:p w14:paraId="116C200C" w14:textId="77777777" w:rsidR="00DA7634" w:rsidRPr="00573FD1" w:rsidRDefault="00DA7634" w:rsidP="007253E7">
      <w:pPr>
        <w:ind w:left="709" w:hanging="709"/>
        <w:jc w:val="both"/>
        <w:rPr>
          <w:rFonts w:ascii="Sylfaen" w:hAnsi="Sylfaen"/>
          <w:sz w:val="8"/>
          <w:szCs w:val="8"/>
        </w:rPr>
      </w:pPr>
    </w:p>
    <w:tbl>
      <w:tblPr>
        <w:tblStyle w:val="TableGrid"/>
        <w:tblW w:w="6162" w:type="dxa"/>
        <w:tblInd w:w="1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
        <w:gridCol w:w="5558"/>
      </w:tblGrid>
      <w:tr w:rsidR="00573FD1" w:rsidRPr="00024A12" w14:paraId="0F0806D5" w14:textId="77777777" w:rsidTr="00573FD1">
        <w:trPr>
          <w:trHeight w:val="446"/>
        </w:trPr>
        <w:tc>
          <w:tcPr>
            <w:tcW w:w="236" w:type="dxa"/>
          </w:tcPr>
          <w:p w14:paraId="0EDE0A1E" w14:textId="77777777" w:rsidR="00573FD1" w:rsidRPr="000169F4" w:rsidRDefault="00573FD1" w:rsidP="003E63AB">
            <w:pPr>
              <w:tabs>
                <w:tab w:val="left" w:pos="1276"/>
                <w:tab w:val="left" w:pos="10350"/>
              </w:tabs>
              <w:spacing w:before="80"/>
              <w:ind w:right="143"/>
              <w:jc w:val="both"/>
              <w:rPr>
                <w:rFonts w:ascii="Sylfaen" w:hAnsi="Sylfaen" w:cs="Sylfaen"/>
                <w:sz w:val="20"/>
                <w:szCs w:val="20"/>
              </w:rPr>
            </w:pPr>
            <w:r>
              <w:rPr>
                <w:rFonts w:ascii="Sylfaen" w:hAnsi="Sylfaen" w:cs="Sylfaen"/>
                <w:sz w:val="20"/>
                <w:szCs w:val="20"/>
                <w:lang w:val="ka-GE"/>
              </w:rPr>
              <w:t>(</w:t>
            </w:r>
            <w:r>
              <w:rPr>
                <w:rFonts w:ascii="Sylfaen" w:hAnsi="Sylfaen" w:cs="Sylfaen"/>
                <w:sz w:val="20"/>
                <w:szCs w:val="20"/>
              </w:rPr>
              <w:t>i)</w:t>
            </w:r>
          </w:p>
        </w:tc>
        <w:tc>
          <w:tcPr>
            <w:tcW w:w="5926" w:type="dxa"/>
          </w:tcPr>
          <w:p w14:paraId="7736DEA3" w14:textId="1FB7782C" w:rsidR="00573FD1" w:rsidRPr="001C35DE" w:rsidRDefault="00573FD1" w:rsidP="00573FD1">
            <w:pPr>
              <w:jc w:val="both"/>
              <w:rPr>
                <w:rFonts w:ascii="Sylfaen" w:hAnsi="Sylfaen"/>
                <w:b/>
                <w:bCs/>
                <w:sz w:val="20"/>
                <w:szCs w:val="20"/>
              </w:rPr>
            </w:pPr>
            <w:r w:rsidRPr="001C35DE">
              <w:rPr>
                <w:rFonts w:ascii="Sylfaen" w:hAnsi="Sylfaen"/>
                <w:b/>
                <w:bCs/>
                <w:sz w:val="20"/>
                <w:szCs w:val="20"/>
              </w:rPr>
              <w:t>სსბასს 31-ში მოცემულ აღიარების კრიტერიუმებს (საიმედოდ შეფასების კრიტერიუმის გამოკლებით); და</w:t>
            </w:r>
          </w:p>
        </w:tc>
      </w:tr>
      <w:tr w:rsidR="00573FD1" w:rsidRPr="00E448A4" w14:paraId="39E3FC84" w14:textId="77777777" w:rsidTr="00573FD1">
        <w:trPr>
          <w:trHeight w:val="705"/>
        </w:trPr>
        <w:tc>
          <w:tcPr>
            <w:tcW w:w="236" w:type="dxa"/>
          </w:tcPr>
          <w:p w14:paraId="41FAD758" w14:textId="77777777" w:rsidR="00573FD1" w:rsidRDefault="00573FD1"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(ii)</w:t>
            </w:r>
          </w:p>
        </w:tc>
        <w:tc>
          <w:tcPr>
            <w:tcW w:w="5926" w:type="dxa"/>
          </w:tcPr>
          <w:p w14:paraId="4F242D20" w14:textId="09148806" w:rsidR="00573FD1" w:rsidRPr="001C35DE" w:rsidRDefault="00573FD1" w:rsidP="00573FD1">
            <w:pPr>
              <w:jc w:val="both"/>
              <w:rPr>
                <w:rFonts w:ascii="Sylfaen" w:hAnsi="Sylfaen"/>
                <w:b/>
                <w:bCs/>
                <w:sz w:val="20"/>
                <w:szCs w:val="20"/>
              </w:rPr>
            </w:pPr>
            <w:r w:rsidRPr="001C35DE">
              <w:rPr>
                <w:rFonts w:ascii="Sylfaen" w:hAnsi="Sylfaen"/>
                <w:b/>
                <w:bCs/>
                <w:sz w:val="20"/>
                <w:szCs w:val="20"/>
              </w:rPr>
              <w:t>სსბასს 31-ში მოცემულ კრიტერიუმებს გადაფასების შესახებ (აქტიური ბაზრის არსებობის ჩათვლით);</w:t>
            </w:r>
          </w:p>
        </w:tc>
      </w:tr>
    </w:tbl>
    <w:p w14:paraId="77C1C70F" w14:textId="77777777" w:rsidR="00DA7634" w:rsidRPr="00943579" w:rsidRDefault="00DA7634" w:rsidP="007253E7">
      <w:pPr>
        <w:ind w:left="709" w:hanging="709"/>
        <w:jc w:val="both"/>
        <w:rPr>
          <w:rFonts w:ascii="Sylfaen" w:hAnsi="Sylfaen"/>
          <w:sz w:val="8"/>
          <w:szCs w:val="8"/>
        </w:rPr>
      </w:pPr>
    </w:p>
    <w:tbl>
      <w:tblPr>
        <w:tblStyle w:val="TableGrid"/>
        <w:tblW w:w="653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3"/>
        <w:gridCol w:w="5942"/>
      </w:tblGrid>
      <w:tr w:rsidR="00943579" w:rsidRPr="00024A12" w14:paraId="767C07CC" w14:textId="77777777" w:rsidTr="00943579">
        <w:trPr>
          <w:trHeight w:val="439"/>
        </w:trPr>
        <w:tc>
          <w:tcPr>
            <w:tcW w:w="593" w:type="dxa"/>
          </w:tcPr>
          <w:p w14:paraId="56B77ECB" w14:textId="7FC37AF7" w:rsidR="00943579" w:rsidRDefault="0094357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5942" w:type="dxa"/>
          </w:tcPr>
          <w:p w14:paraId="58880D88" w14:textId="76F1181D" w:rsidR="00943579" w:rsidRPr="001C35DE" w:rsidRDefault="008A1E7E" w:rsidP="008A1E7E">
            <w:pPr>
              <w:jc w:val="both"/>
              <w:rPr>
                <w:rFonts w:ascii="Sylfaen" w:hAnsi="Sylfaen"/>
                <w:b/>
                <w:bCs/>
                <w:sz w:val="20"/>
                <w:szCs w:val="20"/>
              </w:rPr>
            </w:pPr>
            <w:r w:rsidRPr="001C35DE">
              <w:rPr>
                <w:rFonts w:ascii="Sylfaen" w:hAnsi="Sylfaen"/>
                <w:b/>
                <w:bCs/>
                <w:sz w:val="20"/>
                <w:szCs w:val="20"/>
              </w:rPr>
              <w:t>ფინანსური ინსტრუმენტები (იხ. სსბასს 41); ან</w:t>
            </w:r>
          </w:p>
        </w:tc>
      </w:tr>
      <w:tr w:rsidR="00943579" w:rsidRPr="00E448A4" w14:paraId="1E27DDA0" w14:textId="77777777" w:rsidTr="008A1E7E">
        <w:trPr>
          <w:trHeight w:val="450"/>
        </w:trPr>
        <w:tc>
          <w:tcPr>
            <w:tcW w:w="593" w:type="dxa"/>
          </w:tcPr>
          <w:p w14:paraId="0F4424CF" w14:textId="0CFC2A5F" w:rsidR="00943579" w:rsidRDefault="0094357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942" w:type="dxa"/>
          </w:tcPr>
          <w:p w14:paraId="4444CAE0" w14:textId="3CFBBC05" w:rsidR="00943579" w:rsidRPr="001C35DE" w:rsidRDefault="008A1E7E" w:rsidP="008A1E7E">
            <w:pPr>
              <w:jc w:val="both"/>
              <w:rPr>
                <w:rFonts w:ascii="Sylfaen" w:hAnsi="Sylfaen"/>
                <w:b/>
                <w:bCs/>
                <w:sz w:val="20"/>
                <w:szCs w:val="20"/>
              </w:rPr>
            </w:pPr>
            <w:r w:rsidRPr="001C35DE">
              <w:rPr>
                <w:rFonts w:ascii="Sylfaen" w:hAnsi="Sylfaen"/>
                <w:b/>
                <w:bCs/>
                <w:sz w:val="20"/>
                <w:szCs w:val="20"/>
              </w:rPr>
              <w:t>შეღავათიანი მომსახურების აქტივები (იხ. სსბასს 32).</w:t>
            </w:r>
          </w:p>
        </w:tc>
      </w:tr>
    </w:tbl>
    <w:p w14:paraId="2FE23623" w14:textId="77777777" w:rsidR="00A32E2D" w:rsidRDefault="00A32E2D" w:rsidP="00A32E2D">
      <w:pPr>
        <w:jc w:val="both"/>
        <w:rPr>
          <w:rFonts w:ascii="Sylfaen" w:hAnsi="Sylfaen"/>
          <w:sz w:val="20"/>
          <w:szCs w:val="20"/>
        </w:rPr>
      </w:pPr>
    </w:p>
    <w:p w14:paraId="0C488F8B" w14:textId="4E9B1E32" w:rsidR="00943579" w:rsidRPr="00A32E2D" w:rsidRDefault="00A32E2D" w:rsidP="00A32E2D">
      <w:pPr>
        <w:jc w:val="both"/>
        <w:rPr>
          <w:rFonts w:ascii="Sylfaen" w:hAnsi="Sylfaen"/>
          <w:sz w:val="20"/>
          <w:szCs w:val="20"/>
        </w:rPr>
      </w:pPr>
      <w:r>
        <w:rPr>
          <w:rFonts w:ascii="Sylfaen" w:hAnsi="Sylfaen"/>
          <w:sz w:val="20"/>
          <w:szCs w:val="20"/>
        </w:rPr>
        <w:t>…</w:t>
      </w:r>
    </w:p>
    <w:p w14:paraId="7DDFFA48" w14:textId="542DE4D5" w:rsidR="00A32E2D" w:rsidRPr="00A32E2D" w:rsidRDefault="00A32E2D" w:rsidP="00A32E2D">
      <w:pPr>
        <w:ind w:left="709" w:hanging="709"/>
        <w:jc w:val="both"/>
        <w:rPr>
          <w:rFonts w:ascii="Sylfaen" w:hAnsi="Sylfaen"/>
          <w:sz w:val="20"/>
          <w:szCs w:val="20"/>
        </w:rPr>
      </w:pPr>
      <w:r>
        <w:rPr>
          <w:rFonts w:ascii="Sylfaen" w:hAnsi="Sylfaen"/>
          <w:sz w:val="20"/>
          <w:szCs w:val="20"/>
        </w:rPr>
        <w:t>66.</w:t>
      </w:r>
      <w:r>
        <w:rPr>
          <w:rFonts w:ascii="Sylfaen" w:hAnsi="Sylfaen"/>
          <w:sz w:val="20"/>
          <w:szCs w:val="20"/>
        </w:rPr>
        <w:tab/>
      </w:r>
      <w:r w:rsidRPr="00A32E2D">
        <w:rPr>
          <w:rFonts w:ascii="Sylfaen" w:hAnsi="Sylfaen"/>
          <w:sz w:val="20"/>
          <w:szCs w:val="20"/>
        </w:rPr>
        <w:t xml:space="preserve">დასაშვები საწყისი ღირებულების გამოყენება არ განიხილება გადაფასებად ან </w:t>
      </w:r>
      <w:r w:rsidR="00ED399A" w:rsidRPr="00ED399A">
        <w:rPr>
          <w:rFonts w:ascii="Sylfaen" w:hAnsi="Sylfaen"/>
          <w:strike/>
          <w:sz w:val="20"/>
          <w:szCs w:val="20"/>
        </w:rPr>
        <w:t>სამართლიანი</w:t>
      </w:r>
      <w:r w:rsidR="00ED399A" w:rsidRPr="00EE1500">
        <w:rPr>
          <w:rFonts w:ascii="Sylfaen" w:hAnsi="Sylfaen"/>
          <w:b/>
          <w:bCs/>
          <w:sz w:val="20"/>
          <w:szCs w:val="20"/>
        </w:rPr>
        <w:t xml:space="preserve"> </w:t>
      </w:r>
      <w:r w:rsidRPr="001C35DE">
        <w:rPr>
          <w:rFonts w:ascii="Sylfaen" w:hAnsi="Sylfaen"/>
          <w:sz w:val="20"/>
          <w:szCs w:val="20"/>
          <w:u w:val="single"/>
        </w:rPr>
        <w:t>მიმდინარე</w:t>
      </w:r>
      <w:r w:rsidRPr="00A32E2D">
        <w:rPr>
          <w:rFonts w:ascii="Sylfaen" w:hAnsi="Sylfaen"/>
          <w:sz w:val="20"/>
          <w:szCs w:val="20"/>
        </w:rPr>
        <w:t xml:space="preserve"> ღირებულების მოდელის გამოყენებად შემდგომი შეფასებისთვის სხვა სსბასს-ების შესაბამისად.</w:t>
      </w:r>
    </w:p>
    <w:p w14:paraId="22FB6E80" w14:textId="32A69BA1" w:rsidR="00A32E2D" w:rsidRPr="001C35DE" w:rsidRDefault="00A32E2D" w:rsidP="00A32E2D">
      <w:pPr>
        <w:ind w:left="709" w:hanging="709"/>
        <w:jc w:val="both"/>
        <w:rPr>
          <w:rFonts w:ascii="Sylfaen" w:hAnsi="Sylfaen"/>
          <w:b/>
          <w:bCs/>
          <w:sz w:val="20"/>
          <w:szCs w:val="20"/>
        </w:rPr>
      </w:pPr>
      <w:r>
        <w:rPr>
          <w:rFonts w:ascii="Sylfaen" w:hAnsi="Sylfaen"/>
          <w:sz w:val="20"/>
          <w:szCs w:val="20"/>
        </w:rPr>
        <w:t>67.</w:t>
      </w:r>
      <w:r>
        <w:rPr>
          <w:rFonts w:ascii="Sylfaen" w:hAnsi="Sylfaen"/>
          <w:sz w:val="20"/>
          <w:szCs w:val="20"/>
        </w:rPr>
        <w:tab/>
      </w:r>
      <w:r w:rsidRPr="001C35DE">
        <w:rPr>
          <w:rFonts w:ascii="Sylfaen" w:hAnsi="Sylfaen"/>
          <w:b/>
          <w:bCs/>
          <w:sz w:val="20"/>
          <w:szCs w:val="20"/>
        </w:rPr>
        <w:t xml:space="preserve">ერთეულს, რომელიც პირველად იყენებს სსბასს-ებს, შეუძლია აირჩიოს, აღრიცხვის მანამდე არსებული მეთოდის გამოყენებით დაანგარიშებული ძირითადი აქტივების </w:t>
      </w:r>
      <w:r w:rsidRPr="001C35DE">
        <w:rPr>
          <w:rFonts w:ascii="Sylfaen" w:hAnsi="Sylfaen"/>
          <w:b/>
          <w:bCs/>
          <w:strike/>
          <w:sz w:val="20"/>
          <w:szCs w:val="20"/>
        </w:rPr>
        <w:t>გადაფასება</w:t>
      </w:r>
      <w:r w:rsidRPr="001C35DE">
        <w:rPr>
          <w:rFonts w:ascii="Sylfaen" w:hAnsi="Sylfaen"/>
          <w:b/>
          <w:bCs/>
          <w:sz w:val="20"/>
          <w:szCs w:val="20"/>
        </w:rPr>
        <w:t xml:space="preserve"> </w:t>
      </w:r>
      <w:r w:rsidRPr="001C35DE">
        <w:rPr>
          <w:rFonts w:ascii="Sylfaen" w:hAnsi="Sylfaen"/>
          <w:b/>
          <w:bCs/>
          <w:sz w:val="20"/>
          <w:szCs w:val="20"/>
          <w:u w:val="single"/>
        </w:rPr>
        <w:t>მიმდინარე ღირებულება,</w:t>
      </w:r>
      <w:r w:rsidRPr="001C35DE">
        <w:rPr>
          <w:rFonts w:ascii="Sylfaen" w:hAnsi="Sylfaen"/>
          <w:b/>
          <w:bCs/>
          <w:sz w:val="20"/>
          <w:szCs w:val="20"/>
        </w:rPr>
        <w:t xml:space="preserve"> როგორც დასაშვები საწყისი ღირებულება, თუ გადაფასება, გადაფასების თარიღისთვის, </w:t>
      </w:r>
      <w:r w:rsidR="00771F00">
        <w:rPr>
          <w:rFonts w:ascii="Sylfaen" w:hAnsi="Sylfaen"/>
          <w:b/>
          <w:bCs/>
          <w:sz w:val="20"/>
          <w:szCs w:val="20"/>
        </w:rPr>
        <w:t>საზოგადოდ,</w:t>
      </w:r>
      <w:r w:rsidRPr="001C35DE">
        <w:rPr>
          <w:rFonts w:ascii="Sylfaen" w:hAnsi="Sylfaen"/>
          <w:b/>
          <w:bCs/>
          <w:sz w:val="20"/>
          <w:szCs w:val="20"/>
        </w:rPr>
        <w:t xml:space="preserve"> შესადარისი იყო:</w:t>
      </w:r>
    </w:p>
    <w:tbl>
      <w:tblPr>
        <w:tblStyle w:val="TableGrid"/>
        <w:tblW w:w="654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50"/>
      </w:tblGrid>
      <w:tr w:rsidR="00A32E2D" w:rsidRPr="00024A12" w14:paraId="3C1A9B11" w14:textId="77777777" w:rsidTr="00A32E2D">
        <w:trPr>
          <w:trHeight w:val="698"/>
        </w:trPr>
        <w:tc>
          <w:tcPr>
            <w:tcW w:w="594" w:type="dxa"/>
          </w:tcPr>
          <w:p w14:paraId="71F40B2E" w14:textId="77777777" w:rsidR="00A32E2D" w:rsidRDefault="00A32E2D"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50" w:type="dxa"/>
          </w:tcPr>
          <w:p w14:paraId="3A5DD0A8" w14:textId="74A654B1" w:rsidR="00A32E2D" w:rsidRPr="001C35DE" w:rsidRDefault="00A32E2D" w:rsidP="00A32E2D">
            <w:pPr>
              <w:jc w:val="both"/>
              <w:rPr>
                <w:rFonts w:ascii="Sylfaen" w:hAnsi="Sylfaen"/>
                <w:b/>
                <w:bCs/>
                <w:sz w:val="20"/>
                <w:szCs w:val="20"/>
              </w:rPr>
            </w:pPr>
            <w:r w:rsidRPr="001C35DE">
              <w:rPr>
                <w:rFonts w:ascii="Sylfaen" w:hAnsi="Sylfaen"/>
                <w:b/>
                <w:bCs/>
                <w:sz w:val="20"/>
                <w:szCs w:val="20"/>
                <w:u w:val="single"/>
              </w:rPr>
              <w:t>მიმდინარე საოპერაციო ღირებულებასთან ან</w:t>
            </w:r>
            <w:r w:rsidRPr="001C35DE">
              <w:rPr>
                <w:rFonts w:ascii="Sylfaen" w:hAnsi="Sylfaen"/>
                <w:b/>
                <w:bCs/>
                <w:sz w:val="20"/>
                <w:szCs w:val="20"/>
              </w:rPr>
              <w:t xml:space="preserve"> </w:t>
            </w:r>
            <w:r w:rsidR="00ED399A" w:rsidRPr="00ED399A">
              <w:rPr>
                <w:rFonts w:ascii="Sylfaen" w:hAnsi="Sylfaen"/>
                <w:b/>
                <w:bCs/>
                <w:sz w:val="20"/>
                <w:szCs w:val="20"/>
              </w:rPr>
              <w:t>სამართლიან</w:t>
            </w:r>
            <w:r w:rsidR="00ED399A" w:rsidRPr="00EE1500">
              <w:rPr>
                <w:rFonts w:ascii="Sylfaen" w:hAnsi="Sylfaen"/>
                <w:b/>
                <w:bCs/>
                <w:sz w:val="20"/>
                <w:szCs w:val="20"/>
              </w:rPr>
              <w:t xml:space="preserve"> </w:t>
            </w:r>
            <w:r w:rsidRPr="001C35DE">
              <w:rPr>
                <w:rFonts w:ascii="Sylfaen" w:hAnsi="Sylfaen"/>
                <w:b/>
                <w:bCs/>
                <w:sz w:val="20"/>
                <w:szCs w:val="20"/>
              </w:rPr>
              <w:t xml:space="preserve">ღირებულებასთან; ან </w:t>
            </w:r>
          </w:p>
        </w:tc>
      </w:tr>
      <w:tr w:rsidR="00A32E2D" w:rsidRPr="00E448A4" w14:paraId="4F0EF14F" w14:textId="77777777" w:rsidTr="00A32E2D">
        <w:trPr>
          <w:trHeight w:val="1416"/>
        </w:trPr>
        <w:tc>
          <w:tcPr>
            <w:tcW w:w="594" w:type="dxa"/>
          </w:tcPr>
          <w:p w14:paraId="63BBB371" w14:textId="77777777" w:rsidR="00A32E2D" w:rsidRDefault="00A32E2D"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50" w:type="dxa"/>
          </w:tcPr>
          <w:p w14:paraId="32DFCED8" w14:textId="3611EDCF" w:rsidR="00A32E2D" w:rsidRPr="001C35DE" w:rsidRDefault="00A32E2D" w:rsidP="00A32E2D">
            <w:pPr>
              <w:jc w:val="both"/>
              <w:rPr>
                <w:rFonts w:ascii="Sylfaen" w:hAnsi="Sylfaen"/>
                <w:b/>
                <w:bCs/>
                <w:sz w:val="20"/>
                <w:szCs w:val="20"/>
              </w:rPr>
            </w:pPr>
            <w:r w:rsidRPr="001C35DE">
              <w:rPr>
                <w:rFonts w:ascii="Sylfaen" w:hAnsi="Sylfaen"/>
                <w:b/>
                <w:bCs/>
                <w:sz w:val="20"/>
                <w:szCs w:val="20"/>
              </w:rPr>
              <w:t xml:space="preserve">თვითღირებულებასთან ან </w:t>
            </w:r>
            <w:r w:rsidR="00771F00">
              <w:rPr>
                <w:rFonts w:ascii="Sylfaen" w:hAnsi="Sylfaen"/>
                <w:b/>
                <w:bCs/>
                <w:sz w:val="20"/>
                <w:szCs w:val="20"/>
              </w:rPr>
              <w:t>ცვეთადარიცხულ ღირებულებასთან</w:t>
            </w:r>
            <w:r w:rsidRPr="001C35DE">
              <w:rPr>
                <w:rFonts w:ascii="Sylfaen" w:hAnsi="Sylfaen"/>
                <w:b/>
                <w:bCs/>
                <w:sz w:val="20"/>
                <w:szCs w:val="20"/>
              </w:rPr>
              <w:t xml:space="preserve">, </w:t>
            </w:r>
            <w:r w:rsidR="00365566">
              <w:rPr>
                <w:rFonts w:ascii="Sylfaen" w:hAnsi="Sylfaen"/>
                <w:b/>
                <w:bCs/>
                <w:sz w:val="20"/>
                <w:szCs w:val="20"/>
              </w:rPr>
              <w:t>საჭიროებისამებრ,</w:t>
            </w:r>
            <w:r w:rsidRPr="001C35DE">
              <w:rPr>
                <w:rFonts w:ascii="Sylfaen" w:hAnsi="Sylfaen"/>
                <w:b/>
                <w:bCs/>
                <w:sz w:val="20"/>
                <w:szCs w:val="20"/>
              </w:rPr>
              <w:t xml:space="preserve"> სსბასს-ების შესაბამისად, რომელიც კორექტირებულია ისე, რომ ასახავდეს, მაგალითად, ზოგადი ან სპეციფი</w:t>
            </w:r>
            <w:r w:rsidR="00771F00">
              <w:rPr>
                <w:rFonts w:ascii="Sylfaen" w:hAnsi="Sylfaen"/>
                <w:b/>
                <w:bCs/>
                <w:sz w:val="20"/>
                <w:szCs w:val="20"/>
              </w:rPr>
              <w:t>ურ</w:t>
            </w:r>
            <w:r w:rsidRPr="001C35DE">
              <w:rPr>
                <w:rFonts w:ascii="Sylfaen" w:hAnsi="Sylfaen"/>
                <w:b/>
                <w:bCs/>
                <w:sz w:val="20"/>
                <w:szCs w:val="20"/>
              </w:rPr>
              <w:t xml:space="preserve">ი ფასის ინდექსის ცვლილებებს.  </w:t>
            </w:r>
          </w:p>
        </w:tc>
      </w:tr>
    </w:tbl>
    <w:p w14:paraId="1A79129A" w14:textId="77777777" w:rsidR="007253E7" w:rsidRDefault="007253E7" w:rsidP="007253E7">
      <w:pPr>
        <w:ind w:left="709" w:hanging="709"/>
        <w:jc w:val="both"/>
        <w:rPr>
          <w:rFonts w:ascii="Sylfaen" w:hAnsi="Sylfaen"/>
          <w:sz w:val="20"/>
          <w:szCs w:val="20"/>
        </w:rPr>
      </w:pPr>
    </w:p>
    <w:p w14:paraId="4BC49EDB" w14:textId="1F8FAC6E" w:rsidR="008F3FBB" w:rsidRDefault="008F3FBB" w:rsidP="008F3FBB">
      <w:pPr>
        <w:ind w:left="709" w:hanging="709"/>
        <w:jc w:val="both"/>
        <w:rPr>
          <w:rFonts w:ascii="Sylfaen" w:hAnsi="Sylfaen"/>
          <w:sz w:val="20"/>
          <w:szCs w:val="20"/>
        </w:rPr>
      </w:pPr>
      <w:r>
        <w:rPr>
          <w:rFonts w:ascii="Sylfaen" w:hAnsi="Sylfaen"/>
          <w:sz w:val="20"/>
          <w:szCs w:val="20"/>
        </w:rPr>
        <w:t>68.</w:t>
      </w:r>
      <w:r>
        <w:rPr>
          <w:rFonts w:ascii="Sylfaen" w:hAnsi="Sylfaen"/>
          <w:sz w:val="20"/>
          <w:szCs w:val="20"/>
        </w:rPr>
        <w:tab/>
      </w:r>
      <w:r w:rsidRPr="008F3FBB">
        <w:rPr>
          <w:rFonts w:ascii="Sylfaen" w:hAnsi="Sylfaen"/>
          <w:sz w:val="20"/>
          <w:szCs w:val="20"/>
        </w:rPr>
        <w:t xml:space="preserve">ერთეულს, რომელიც პირველად იყენებს სსბასს-ებს, შეიძლება ძირითადი აქტივებისთვის დასაშვები საწყისი ღირებულება დადგენილი ჰქონდეს აღრიცხვის მანამდე არსებული მეთოდის გამოყენებით, მათი </w:t>
      </w:r>
      <w:r w:rsidRPr="008B397C">
        <w:rPr>
          <w:rFonts w:ascii="Sylfaen" w:hAnsi="Sylfaen"/>
          <w:sz w:val="20"/>
          <w:szCs w:val="20"/>
          <w:u w:val="single"/>
        </w:rPr>
        <w:t>მიმდინარე საოპერაციო ღირებულებით ან</w:t>
      </w:r>
      <w:r w:rsidRPr="008F3FBB">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8F3FBB">
        <w:rPr>
          <w:rFonts w:ascii="Sylfaen" w:hAnsi="Sylfaen"/>
          <w:sz w:val="20"/>
          <w:szCs w:val="20"/>
        </w:rPr>
        <w:t>ღირებულებით შეფასების გზით ერთი კონკრეტული თარიღისთვის კონკრეტული მოვლენის გამო:</w:t>
      </w:r>
    </w:p>
    <w:tbl>
      <w:tblPr>
        <w:tblStyle w:val="TableGrid"/>
        <w:tblW w:w="646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6"/>
        <w:gridCol w:w="5874"/>
      </w:tblGrid>
      <w:tr w:rsidR="008F3FBB" w:rsidRPr="00024A12" w14:paraId="43713F70" w14:textId="77777777" w:rsidTr="008F3FBB">
        <w:trPr>
          <w:trHeight w:val="1984"/>
        </w:trPr>
        <w:tc>
          <w:tcPr>
            <w:tcW w:w="586" w:type="dxa"/>
          </w:tcPr>
          <w:p w14:paraId="7BCE0D6A" w14:textId="77777777" w:rsidR="008F3FBB" w:rsidRDefault="008F3FB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874" w:type="dxa"/>
          </w:tcPr>
          <w:p w14:paraId="2AE58D7A" w14:textId="7A5B9840" w:rsidR="008F3FBB" w:rsidRPr="008F3FBB" w:rsidRDefault="008F3FBB" w:rsidP="008F3FBB">
            <w:pPr>
              <w:jc w:val="both"/>
              <w:rPr>
                <w:rFonts w:ascii="Sylfaen" w:hAnsi="Sylfaen"/>
                <w:sz w:val="20"/>
                <w:szCs w:val="20"/>
              </w:rPr>
            </w:pPr>
            <w:r w:rsidRPr="008F3FBB">
              <w:rPr>
                <w:rFonts w:ascii="Sylfaen" w:hAnsi="Sylfaen"/>
                <w:sz w:val="20"/>
                <w:szCs w:val="20"/>
              </w:rPr>
              <w:t xml:space="preserve">თუ შეფასების თარიღი არის სსბასს-ების მიღების თარიღი ან მანამდე პერიოდი, ერთეულს, რომელიც პირველად იყენებს სსბასს-ებს, შეუძლია გამოიყენოს ასეთი მოვლენით განპირობებული </w:t>
            </w:r>
            <w:r w:rsidRPr="008B397C">
              <w:rPr>
                <w:rFonts w:ascii="Sylfaen" w:hAnsi="Sylfaen"/>
                <w:sz w:val="20"/>
                <w:szCs w:val="20"/>
                <w:u w:val="single"/>
              </w:rPr>
              <w:t>მიმდინარე საოპერაციო ღირებულების ან</w:t>
            </w:r>
            <w:r w:rsidRPr="008F3FBB">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8F3FBB">
              <w:rPr>
                <w:rFonts w:ascii="Sylfaen" w:hAnsi="Sylfaen"/>
                <w:sz w:val="20"/>
                <w:szCs w:val="20"/>
              </w:rPr>
              <w:t xml:space="preserve">ღირებულების შეფასებები, როგორც დასაშვები საწყისი ღირებულება სსბასს-ებისთვის ამ შეფასების თარიღზე. </w:t>
            </w:r>
          </w:p>
        </w:tc>
      </w:tr>
      <w:tr w:rsidR="008F3FBB" w:rsidRPr="00E448A4" w14:paraId="011B2062" w14:textId="77777777" w:rsidTr="008F3FBB">
        <w:trPr>
          <w:trHeight w:val="3543"/>
        </w:trPr>
        <w:tc>
          <w:tcPr>
            <w:tcW w:w="586" w:type="dxa"/>
          </w:tcPr>
          <w:p w14:paraId="6A9B756A" w14:textId="77777777" w:rsidR="008F3FBB" w:rsidRDefault="008F3FBB"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874" w:type="dxa"/>
          </w:tcPr>
          <w:p w14:paraId="68F45985" w14:textId="62EE48C5" w:rsidR="008F3FBB" w:rsidRPr="008F3FBB" w:rsidRDefault="008F3FBB" w:rsidP="008F3FBB">
            <w:pPr>
              <w:jc w:val="both"/>
              <w:rPr>
                <w:rFonts w:ascii="Sylfaen" w:hAnsi="Sylfaen"/>
                <w:sz w:val="20"/>
                <w:szCs w:val="20"/>
              </w:rPr>
            </w:pPr>
            <w:r w:rsidRPr="008F3FBB">
              <w:rPr>
                <w:rFonts w:ascii="Sylfaen" w:hAnsi="Sylfaen"/>
                <w:sz w:val="20"/>
                <w:szCs w:val="20"/>
              </w:rPr>
              <w:t xml:space="preserve">თუ შეფასების თარიღი არის სსბასს-ების მიღების თარიღის შემდეგ, მაგრამ ექცევა გარდამავალ პერიოდში, სადაც ერთეული, რომელიც პირველად იყენებს სსბასს-ებს, იყენებს გამონაკლისს, რომელიც იძლევა სამწლიან გარდამავალ საშეღავათო პერიოდს, როდესაც შესაძლებელია არ მოხდეს გარკვეული აქტივების აღიარება ან/და შეფასება, მოვლენით განპირობებული მიმდინარე საოპერაციო ღირებულების ან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8F3FBB">
              <w:rPr>
                <w:rFonts w:ascii="Sylfaen" w:hAnsi="Sylfaen"/>
                <w:sz w:val="20"/>
                <w:szCs w:val="20"/>
              </w:rPr>
              <w:t>ღირებულების შეფასებები შეიძლება გამოყენებულ იქნას როგორც დასაშვები საწყისი ღირებულება მოვლენის დადგომისას.  ერთეულმა, რომელიც პირველად იყენებს სსბასს-ებს, უნდა აღიაროს შედეგად მიღებული კორექტირებები უშუალოდ დაგროვილ ნამეტში ან დეფიციტში აქტივის აღიარების ან/და შეფასების დროს.</w:t>
            </w:r>
          </w:p>
        </w:tc>
      </w:tr>
    </w:tbl>
    <w:p w14:paraId="65FAB052" w14:textId="77777777" w:rsidR="008F3FBB" w:rsidRDefault="008F3FBB" w:rsidP="008F3FBB">
      <w:pPr>
        <w:ind w:left="709" w:hanging="709"/>
        <w:jc w:val="both"/>
        <w:rPr>
          <w:rFonts w:ascii="Sylfaen" w:hAnsi="Sylfaen"/>
          <w:sz w:val="20"/>
          <w:szCs w:val="20"/>
        </w:rPr>
      </w:pPr>
    </w:p>
    <w:p w14:paraId="5FF84E60" w14:textId="089E71C3" w:rsidR="008F3FBB" w:rsidRPr="008F3FBB" w:rsidRDefault="005D2ABE" w:rsidP="005D2ABE">
      <w:pPr>
        <w:ind w:left="709" w:hanging="709"/>
        <w:jc w:val="both"/>
        <w:rPr>
          <w:rFonts w:ascii="Sylfaen" w:hAnsi="Sylfaen"/>
          <w:sz w:val="20"/>
          <w:szCs w:val="20"/>
        </w:rPr>
      </w:pPr>
      <w:r>
        <w:rPr>
          <w:rFonts w:ascii="Sylfaen" w:hAnsi="Sylfaen"/>
          <w:sz w:val="20"/>
          <w:szCs w:val="20"/>
        </w:rPr>
        <w:t>69.</w:t>
      </w:r>
      <w:r>
        <w:rPr>
          <w:rFonts w:ascii="Sylfaen" w:hAnsi="Sylfaen"/>
          <w:sz w:val="20"/>
          <w:szCs w:val="20"/>
        </w:rPr>
        <w:tab/>
      </w:r>
      <w:r w:rsidR="008F3FBB" w:rsidRPr="008F3FBB">
        <w:rPr>
          <w:rFonts w:ascii="Sylfaen" w:hAnsi="Sylfaen"/>
          <w:sz w:val="20"/>
          <w:szCs w:val="20"/>
        </w:rPr>
        <w:t xml:space="preserve">67-ე პუნქტის შესაბამისად </w:t>
      </w:r>
      <w:r w:rsidR="008F3FBB" w:rsidRPr="008B397C">
        <w:rPr>
          <w:rFonts w:ascii="Sylfaen" w:hAnsi="Sylfaen"/>
          <w:sz w:val="20"/>
          <w:szCs w:val="20"/>
          <w:u w:val="single"/>
        </w:rPr>
        <w:t>მიმდინარე საოპერაციო ღირებულების ან</w:t>
      </w:r>
      <w:r w:rsidR="008F3FBB" w:rsidRPr="008F3FBB">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008F3FBB" w:rsidRPr="008F3FBB">
        <w:rPr>
          <w:rFonts w:ascii="Sylfaen" w:hAnsi="Sylfaen"/>
          <w:sz w:val="20"/>
          <w:szCs w:val="20"/>
        </w:rPr>
        <w:t xml:space="preserve">ღირებულების განსაზღვრისას, ერთეულმა, რომელიც პირველად იყენებს სსბასს-ებს, იმისათვის, რომ დაადგინოს მოცემული აქტივის </w:t>
      </w:r>
      <w:r w:rsidR="008F3FBB" w:rsidRPr="008B397C">
        <w:rPr>
          <w:rFonts w:ascii="Sylfaen" w:hAnsi="Sylfaen"/>
          <w:sz w:val="20"/>
          <w:szCs w:val="20"/>
          <w:u w:val="single"/>
        </w:rPr>
        <w:t>მიმდინარე საოპერაციო ღირებულება ან</w:t>
      </w:r>
      <w:r w:rsidR="008F3FBB" w:rsidRPr="008F3FBB">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008F3FBB" w:rsidRPr="008F3FBB">
        <w:rPr>
          <w:rFonts w:ascii="Sylfaen" w:hAnsi="Sylfaen"/>
          <w:sz w:val="20"/>
          <w:szCs w:val="20"/>
        </w:rPr>
        <w:t xml:space="preserve">ღირებულება, უნდა გამოიყენოს სხვა შესაბამის სსბასს-ებში მოცემული </w:t>
      </w:r>
      <w:r w:rsidR="008F3FBB" w:rsidRPr="008B397C">
        <w:rPr>
          <w:rFonts w:ascii="Sylfaen" w:hAnsi="Sylfaen"/>
          <w:sz w:val="20"/>
          <w:szCs w:val="20"/>
          <w:u w:val="single"/>
        </w:rPr>
        <w:t>მიმდინარე საოპერაციო ღირებულების ან</w:t>
      </w:r>
      <w:r w:rsidR="008F3FBB" w:rsidRPr="008F3FBB">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008F3FBB" w:rsidRPr="008F3FBB">
        <w:rPr>
          <w:rFonts w:ascii="Sylfaen" w:hAnsi="Sylfaen"/>
          <w:sz w:val="20"/>
          <w:szCs w:val="20"/>
        </w:rPr>
        <w:t xml:space="preserve">ღირებულების განმარტება და სახელმძღვანელო მითითებები.  </w:t>
      </w:r>
      <w:r w:rsidR="008F3FBB" w:rsidRPr="008B397C">
        <w:rPr>
          <w:rFonts w:ascii="Sylfaen" w:hAnsi="Sylfaen"/>
          <w:sz w:val="20"/>
          <w:szCs w:val="20"/>
          <w:u w:val="single"/>
        </w:rPr>
        <w:t>მიმდინარე საოპერაციო ღირებულება ან</w:t>
      </w:r>
      <w:r w:rsidR="008F3FBB" w:rsidRPr="00C951AD">
        <w:rPr>
          <w:rFonts w:ascii="Sylfaen" w:hAnsi="Sylfaen"/>
          <w:sz w:val="20"/>
          <w:szCs w:val="20"/>
        </w:rPr>
        <w:t xml:space="preserve">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008F3FBB" w:rsidRPr="008F3FBB">
        <w:rPr>
          <w:rFonts w:ascii="Sylfaen" w:hAnsi="Sylfaen"/>
          <w:sz w:val="20"/>
          <w:szCs w:val="20"/>
        </w:rPr>
        <w:t>ღირებულება უნდა ასახავდეს იმ პირობებს, რომლებიც არსებობდა იმ თარიღში, რომელზეც ის განისაზღვრა.</w:t>
      </w:r>
    </w:p>
    <w:p w14:paraId="53E3920A" w14:textId="77777777" w:rsidR="008F3FBB" w:rsidRPr="008F3FBB" w:rsidRDefault="008F3FBB" w:rsidP="008F3FBB">
      <w:pPr>
        <w:jc w:val="both"/>
        <w:rPr>
          <w:rFonts w:ascii="Sylfaen" w:hAnsi="Sylfaen"/>
          <w:sz w:val="20"/>
          <w:szCs w:val="20"/>
        </w:rPr>
      </w:pPr>
      <w:r w:rsidRPr="008F3FBB">
        <w:rPr>
          <w:rFonts w:ascii="Sylfaen" w:hAnsi="Sylfaen"/>
          <w:sz w:val="20"/>
          <w:szCs w:val="20"/>
        </w:rPr>
        <w:t>…</w:t>
      </w:r>
    </w:p>
    <w:p w14:paraId="5FE3208A" w14:textId="0B13B3C5" w:rsidR="008F3FBB" w:rsidRPr="003770F8" w:rsidRDefault="008F3FBB" w:rsidP="008F3FBB">
      <w:pPr>
        <w:jc w:val="both"/>
        <w:rPr>
          <w:rFonts w:ascii="Sylfaen" w:hAnsi="Sylfaen"/>
          <w:b/>
          <w:bCs/>
          <w:i/>
          <w:iCs/>
          <w:sz w:val="20"/>
          <w:szCs w:val="20"/>
        </w:rPr>
      </w:pPr>
      <w:bookmarkStart w:id="74" w:name="IPSAS_34,_Separate_Financial_Statements,"/>
      <w:bookmarkEnd w:id="74"/>
      <w:r w:rsidRPr="005D2ABE">
        <w:rPr>
          <w:rFonts w:ascii="Sylfaen" w:hAnsi="Sylfaen"/>
          <w:b/>
          <w:bCs/>
          <w:sz w:val="20"/>
          <w:szCs w:val="20"/>
        </w:rPr>
        <w:t xml:space="preserve">სსბასს 34, </w:t>
      </w:r>
      <w:r w:rsidRPr="003041BB">
        <w:rPr>
          <w:rFonts w:ascii="Sylfaen" w:hAnsi="Sylfaen"/>
          <w:b/>
          <w:bCs/>
          <w:i/>
          <w:iCs/>
          <w:sz w:val="20"/>
          <w:szCs w:val="20"/>
        </w:rPr>
        <w:t>ინდივიდუალური ფინანსური ანგარიშგება,</w:t>
      </w:r>
      <w:r w:rsidRPr="005D2ABE">
        <w:rPr>
          <w:rFonts w:ascii="Sylfaen" w:hAnsi="Sylfaen"/>
          <w:b/>
          <w:bCs/>
          <w:sz w:val="20"/>
          <w:szCs w:val="20"/>
        </w:rPr>
        <w:t xml:space="preserve"> სსბასს 35, </w:t>
      </w:r>
      <w:r w:rsidRPr="003041BB">
        <w:rPr>
          <w:rFonts w:ascii="Sylfaen" w:hAnsi="Sylfaen"/>
          <w:b/>
          <w:bCs/>
          <w:i/>
          <w:iCs/>
          <w:sz w:val="20"/>
          <w:szCs w:val="20"/>
        </w:rPr>
        <w:t>კონსოლიდირებული ფინანსური ანგარიშგება</w:t>
      </w:r>
      <w:r w:rsidRPr="005D2ABE">
        <w:rPr>
          <w:rFonts w:ascii="Sylfaen" w:hAnsi="Sylfaen"/>
          <w:b/>
          <w:bCs/>
          <w:sz w:val="20"/>
          <w:szCs w:val="20"/>
        </w:rPr>
        <w:t xml:space="preserve"> და სსბასს 36, </w:t>
      </w:r>
      <w:r w:rsidRPr="003770F8">
        <w:rPr>
          <w:rFonts w:ascii="Sylfaen" w:hAnsi="Sylfaen"/>
          <w:b/>
          <w:bCs/>
          <w:i/>
          <w:iCs/>
          <w:sz w:val="20"/>
          <w:szCs w:val="20"/>
        </w:rPr>
        <w:t xml:space="preserve">ინვესტიციები მეკავშირე </w:t>
      </w:r>
      <w:r w:rsidR="003770F8" w:rsidRPr="003770F8">
        <w:rPr>
          <w:rFonts w:ascii="Sylfaen" w:hAnsi="Sylfaen"/>
          <w:b/>
          <w:bCs/>
          <w:i/>
          <w:iCs/>
          <w:sz w:val="20"/>
          <w:szCs w:val="20"/>
        </w:rPr>
        <w:t xml:space="preserve">ერთეულებსა </w:t>
      </w:r>
      <w:r w:rsidRPr="003770F8">
        <w:rPr>
          <w:rFonts w:ascii="Sylfaen" w:hAnsi="Sylfaen"/>
          <w:b/>
          <w:bCs/>
          <w:i/>
          <w:iCs/>
          <w:sz w:val="20"/>
          <w:szCs w:val="20"/>
        </w:rPr>
        <w:t xml:space="preserve">და ერთობლივ </w:t>
      </w:r>
      <w:r w:rsidR="003770F8" w:rsidRPr="003770F8">
        <w:rPr>
          <w:rFonts w:ascii="Sylfaen" w:hAnsi="Sylfaen"/>
          <w:b/>
          <w:bCs/>
          <w:i/>
          <w:iCs/>
          <w:sz w:val="20"/>
          <w:szCs w:val="20"/>
        </w:rPr>
        <w:t>საქმიანობებში</w:t>
      </w:r>
      <w:r w:rsidRPr="003770F8">
        <w:rPr>
          <w:rFonts w:ascii="Sylfaen" w:hAnsi="Sylfaen"/>
          <w:b/>
          <w:bCs/>
          <w:i/>
          <w:iCs/>
          <w:sz w:val="20"/>
          <w:szCs w:val="20"/>
        </w:rPr>
        <w:t xml:space="preserve"> </w:t>
      </w:r>
    </w:p>
    <w:p w14:paraId="27643F5A" w14:textId="2F2EE7A1" w:rsidR="008F3FBB" w:rsidRDefault="008F3FBB" w:rsidP="005D2ABE">
      <w:pPr>
        <w:ind w:left="709" w:hanging="709"/>
        <w:jc w:val="both"/>
        <w:rPr>
          <w:rFonts w:ascii="Sylfaen" w:hAnsi="Sylfaen"/>
          <w:sz w:val="20"/>
          <w:szCs w:val="20"/>
        </w:rPr>
      </w:pPr>
      <w:r w:rsidRPr="008F3FBB">
        <w:rPr>
          <w:rFonts w:ascii="Sylfaen" w:hAnsi="Sylfaen"/>
          <w:sz w:val="20"/>
          <w:szCs w:val="20"/>
        </w:rPr>
        <w:t>129.</w:t>
      </w:r>
      <w:r w:rsidR="005D2ABE">
        <w:rPr>
          <w:rFonts w:ascii="Sylfaen" w:hAnsi="Sylfaen"/>
          <w:sz w:val="20"/>
          <w:szCs w:val="20"/>
        </w:rPr>
        <w:tab/>
      </w:r>
      <w:r w:rsidRPr="008B397C">
        <w:rPr>
          <w:rFonts w:ascii="Sylfaen" w:hAnsi="Sylfaen"/>
          <w:b/>
          <w:bCs/>
          <w:sz w:val="20"/>
          <w:szCs w:val="20"/>
        </w:rPr>
        <w:t>თუ კონტროლირებ</w:t>
      </w:r>
      <w:r w:rsidR="00B83D72">
        <w:rPr>
          <w:rFonts w:ascii="Sylfaen" w:hAnsi="Sylfaen"/>
          <w:b/>
          <w:bCs/>
          <w:sz w:val="20"/>
          <w:szCs w:val="20"/>
          <w:lang w:val="ka-GE"/>
        </w:rPr>
        <w:t>ული</w:t>
      </w:r>
      <w:r w:rsidRPr="008B397C">
        <w:rPr>
          <w:rFonts w:ascii="Sylfaen" w:hAnsi="Sylfaen"/>
          <w:b/>
          <w:bCs/>
          <w:sz w:val="20"/>
          <w:szCs w:val="20"/>
        </w:rPr>
        <w:t xml:space="preserve"> ერთეული მაკონტროლებელ ერთეულზე გვიან გადადის სსბასს სტანდარტების პირველად გამოყენებაზე, საინვესტიციო ერთეულის მიერ კონტროლირებული ერთეულის შემთხვევის გარდა, კონტროლირებ</w:t>
      </w:r>
      <w:r w:rsidR="00B83D72">
        <w:rPr>
          <w:rFonts w:ascii="Sylfaen" w:hAnsi="Sylfaen"/>
          <w:b/>
          <w:bCs/>
          <w:sz w:val="20"/>
          <w:szCs w:val="20"/>
        </w:rPr>
        <w:t>ულმა</w:t>
      </w:r>
      <w:r w:rsidRPr="008B397C">
        <w:rPr>
          <w:rFonts w:ascii="Sylfaen" w:hAnsi="Sylfaen"/>
          <w:b/>
          <w:bCs/>
          <w:sz w:val="20"/>
          <w:szCs w:val="20"/>
        </w:rPr>
        <w:t xml:space="preserve"> ერთეულმა თავის ფინანსურ ანგარიშგებაში აქტივები და ვალდებულებები უნდა შეაფასოს ან:</w:t>
      </w:r>
    </w:p>
    <w:tbl>
      <w:tblPr>
        <w:tblStyle w:val="TableGrid"/>
        <w:tblW w:w="6507"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1"/>
        <w:gridCol w:w="5916"/>
      </w:tblGrid>
      <w:tr w:rsidR="00BC271F" w:rsidRPr="00024A12" w14:paraId="5FD82007" w14:textId="77777777" w:rsidTr="00BC271F">
        <w:trPr>
          <w:trHeight w:val="2724"/>
        </w:trPr>
        <w:tc>
          <w:tcPr>
            <w:tcW w:w="591" w:type="dxa"/>
          </w:tcPr>
          <w:p w14:paraId="0F94C838" w14:textId="77777777" w:rsidR="00BC271F" w:rsidRDefault="00BC271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59D1C750" w14:textId="2CF35D18" w:rsidR="00BC271F" w:rsidRPr="008B397C" w:rsidRDefault="00BC271F" w:rsidP="00BC271F">
            <w:pPr>
              <w:jc w:val="both"/>
              <w:rPr>
                <w:rFonts w:ascii="Sylfaen" w:hAnsi="Sylfaen"/>
                <w:b/>
                <w:bCs/>
                <w:sz w:val="20"/>
                <w:szCs w:val="20"/>
              </w:rPr>
            </w:pPr>
            <w:r w:rsidRPr="008B397C">
              <w:rPr>
                <w:rFonts w:ascii="Sylfaen" w:hAnsi="Sylfaen"/>
                <w:b/>
                <w:bCs/>
                <w:sz w:val="20"/>
                <w:szCs w:val="20"/>
              </w:rPr>
              <w:t>წინამდებარე სსბასს-ის შესაბამისად განსაზღვრული საბალანსო ღირებულებებით, რომელიც აისახებოდა მაკონტროლებელი ერთეულის კონსოლიდირებულ ფინანსურ ანგარიშგებაში, კონტროლირებ</w:t>
            </w:r>
            <w:r w:rsidR="00B83D72">
              <w:rPr>
                <w:rFonts w:ascii="Sylfaen" w:hAnsi="Sylfaen"/>
                <w:b/>
                <w:bCs/>
                <w:sz w:val="20"/>
                <w:szCs w:val="20"/>
              </w:rPr>
              <w:t>ული</w:t>
            </w:r>
            <w:r w:rsidRPr="008B397C">
              <w:rPr>
                <w:rFonts w:ascii="Sylfaen" w:hAnsi="Sylfaen"/>
                <w:b/>
                <w:bCs/>
                <w:sz w:val="20"/>
                <w:szCs w:val="20"/>
              </w:rPr>
              <w:t xml:space="preserve"> ერთეულის სსბასს სტანდარტებზე გადასვლის თარიღის საფუძველზე, თუ არ გაკეთებულა კონსოლიდაციის პროცედურებისა და საჯარო სექტორის იმ ერთეულების გაერთიანებით გამოწვეული შედეგების კორექტირებები, რომელშიც მაკონტროლებელმა ერთეულმა კონტროლირებ</w:t>
            </w:r>
            <w:r w:rsidR="00B83D72">
              <w:rPr>
                <w:rFonts w:ascii="Sylfaen" w:hAnsi="Sylfaen"/>
                <w:b/>
                <w:bCs/>
                <w:sz w:val="20"/>
                <w:szCs w:val="20"/>
              </w:rPr>
              <w:t>ული</w:t>
            </w:r>
            <w:r w:rsidRPr="008B397C">
              <w:rPr>
                <w:rFonts w:ascii="Sylfaen" w:hAnsi="Sylfaen"/>
                <w:b/>
                <w:bCs/>
                <w:sz w:val="20"/>
                <w:szCs w:val="20"/>
              </w:rPr>
              <w:t xml:space="preserve"> ერთეული შეიძინა; ან </w:t>
            </w:r>
          </w:p>
        </w:tc>
      </w:tr>
      <w:tr w:rsidR="00BC271F" w:rsidRPr="00E448A4" w14:paraId="02D3880C" w14:textId="77777777" w:rsidTr="00BC271F">
        <w:trPr>
          <w:trHeight w:val="722"/>
        </w:trPr>
        <w:tc>
          <w:tcPr>
            <w:tcW w:w="591" w:type="dxa"/>
          </w:tcPr>
          <w:p w14:paraId="01518FD4" w14:textId="77777777" w:rsidR="00BC271F" w:rsidRDefault="00BC271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31075EFB" w14:textId="0450857E" w:rsidR="00BC271F" w:rsidRPr="008B397C" w:rsidRDefault="00BC271F" w:rsidP="00BC271F">
            <w:pPr>
              <w:jc w:val="both"/>
              <w:rPr>
                <w:rFonts w:ascii="Sylfaen" w:hAnsi="Sylfaen"/>
                <w:b/>
                <w:bCs/>
                <w:sz w:val="20"/>
                <w:szCs w:val="20"/>
              </w:rPr>
            </w:pPr>
            <w:r w:rsidRPr="008B397C">
              <w:rPr>
                <w:rFonts w:ascii="Sylfaen" w:hAnsi="Sylfaen"/>
                <w:b/>
                <w:bCs/>
                <w:sz w:val="20"/>
                <w:szCs w:val="20"/>
              </w:rPr>
              <w:t>წინამდებარე  სსბასს-ის დანარჩენი ნაწილით მოთხოვნილი საბალანსო ღირებულებებით, კონტროლირებ</w:t>
            </w:r>
            <w:r w:rsidR="00B83D72">
              <w:rPr>
                <w:rFonts w:ascii="Sylfaen" w:hAnsi="Sylfaen"/>
                <w:b/>
                <w:bCs/>
                <w:sz w:val="20"/>
                <w:szCs w:val="20"/>
              </w:rPr>
              <w:t>ული</w:t>
            </w:r>
            <w:r w:rsidRPr="008B397C">
              <w:rPr>
                <w:rFonts w:ascii="Sylfaen" w:hAnsi="Sylfaen"/>
                <w:b/>
                <w:bCs/>
                <w:sz w:val="20"/>
                <w:szCs w:val="20"/>
              </w:rPr>
              <w:t xml:space="preserve"> </w:t>
            </w:r>
            <w:r w:rsidR="001C4AF2">
              <w:rPr>
                <w:rFonts w:ascii="Sylfaen" w:hAnsi="Sylfaen"/>
                <w:b/>
                <w:bCs/>
                <w:sz w:val="20"/>
                <w:szCs w:val="20"/>
              </w:rPr>
              <w:t>ერთეულის</w:t>
            </w:r>
            <w:r w:rsidRPr="008B397C">
              <w:rPr>
                <w:rFonts w:ascii="Sylfaen" w:hAnsi="Sylfaen"/>
                <w:b/>
                <w:bCs/>
                <w:sz w:val="20"/>
                <w:szCs w:val="20"/>
              </w:rPr>
              <w:t xml:space="preserve"> სსბასს სტანდარტებზე გადასვლის თარიღით.  ეს საბალანსო ღირებულებები შესაძლოა განსხვავდებოდეს (ა) პუნქტში აღწერილისაგან:</w:t>
            </w:r>
          </w:p>
        </w:tc>
      </w:tr>
    </w:tbl>
    <w:p w14:paraId="29FD786E" w14:textId="77777777" w:rsidR="00BC271F" w:rsidRPr="00BC271F" w:rsidRDefault="00BC271F" w:rsidP="005D2ABE">
      <w:pPr>
        <w:ind w:left="709" w:hanging="709"/>
        <w:jc w:val="both"/>
        <w:rPr>
          <w:rFonts w:ascii="Sylfaen" w:hAnsi="Sylfaen"/>
          <w:sz w:val="8"/>
          <w:szCs w:val="8"/>
        </w:rPr>
      </w:pPr>
    </w:p>
    <w:tbl>
      <w:tblPr>
        <w:tblStyle w:val="TableGrid"/>
        <w:tblW w:w="6181" w:type="dxa"/>
        <w:tblInd w:w="1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4"/>
        <w:gridCol w:w="5577"/>
      </w:tblGrid>
      <w:tr w:rsidR="00BC271F" w:rsidRPr="00024A12" w14:paraId="19269956" w14:textId="77777777" w:rsidTr="00BC271F">
        <w:trPr>
          <w:trHeight w:val="478"/>
        </w:trPr>
        <w:tc>
          <w:tcPr>
            <w:tcW w:w="237" w:type="dxa"/>
          </w:tcPr>
          <w:p w14:paraId="4B17598D" w14:textId="77777777" w:rsidR="00BC271F" w:rsidRPr="000169F4" w:rsidRDefault="00BC271F" w:rsidP="003E63AB">
            <w:pPr>
              <w:tabs>
                <w:tab w:val="left" w:pos="1276"/>
                <w:tab w:val="left" w:pos="10350"/>
              </w:tabs>
              <w:spacing w:before="80"/>
              <w:ind w:right="143"/>
              <w:jc w:val="both"/>
              <w:rPr>
                <w:rFonts w:ascii="Sylfaen" w:hAnsi="Sylfaen" w:cs="Sylfaen"/>
                <w:sz w:val="20"/>
                <w:szCs w:val="20"/>
              </w:rPr>
            </w:pPr>
            <w:r>
              <w:rPr>
                <w:rFonts w:ascii="Sylfaen" w:hAnsi="Sylfaen" w:cs="Sylfaen"/>
                <w:sz w:val="20"/>
                <w:szCs w:val="20"/>
                <w:lang w:val="ka-GE"/>
              </w:rPr>
              <w:t>(</w:t>
            </w:r>
            <w:r>
              <w:rPr>
                <w:rFonts w:ascii="Sylfaen" w:hAnsi="Sylfaen" w:cs="Sylfaen"/>
                <w:sz w:val="20"/>
                <w:szCs w:val="20"/>
              </w:rPr>
              <w:t>i)</w:t>
            </w:r>
          </w:p>
        </w:tc>
        <w:tc>
          <w:tcPr>
            <w:tcW w:w="5944" w:type="dxa"/>
          </w:tcPr>
          <w:p w14:paraId="59D345B8" w14:textId="3F6EC788" w:rsidR="00BC271F" w:rsidRPr="008B397C" w:rsidRDefault="00BC271F" w:rsidP="00BC271F">
            <w:pPr>
              <w:jc w:val="both"/>
              <w:rPr>
                <w:rFonts w:ascii="Sylfaen" w:hAnsi="Sylfaen"/>
                <w:b/>
                <w:bCs/>
                <w:sz w:val="20"/>
                <w:szCs w:val="20"/>
              </w:rPr>
            </w:pPr>
            <w:r w:rsidRPr="008B397C">
              <w:rPr>
                <w:rFonts w:ascii="Sylfaen" w:hAnsi="Sylfaen"/>
                <w:b/>
                <w:bCs/>
                <w:sz w:val="20"/>
                <w:szCs w:val="20"/>
              </w:rPr>
              <w:t>როდესაც მოცემული სსბასს-ის შეღავათები ისეთ შეფასებებს იწვევს, რომელიც დამოკიდებულია სსბასს სტანდარტებზე გადასვლის თარიღზე;</w:t>
            </w:r>
          </w:p>
        </w:tc>
      </w:tr>
      <w:tr w:rsidR="00BC271F" w:rsidRPr="00E448A4" w14:paraId="725B02FC" w14:textId="77777777" w:rsidTr="00BC271F">
        <w:trPr>
          <w:trHeight w:val="756"/>
        </w:trPr>
        <w:tc>
          <w:tcPr>
            <w:tcW w:w="237" w:type="dxa"/>
          </w:tcPr>
          <w:p w14:paraId="78D52486" w14:textId="77777777" w:rsidR="00BC271F" w:rsidRDefault="00BC271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(ii)</w:t>
            </w:r>
          </w:p>
        </w:tc>
        <w:tc>
          <w:tcPr>
            <w:tcW w:w="5944" w:type="dxa"/>
          </w:tcPr>
          <w:p w14:paraId="23E70FEF" w14:textId="280EE514" w:rsidR="00BC271F" w:rsidRPr="008B397C" w:rsidRDefault="00BC271F" w:rsidP="00BC271F">
            <w:pPr>
              <w:jc w:val="both"/>
              <w:rPr>
                <w:rFonts w:ascii="Sylfaen" w:hAnsi="Sylfaen"/>
                <w:b/>
                <w:bCs/>
                <w:sz w:val="20"/>
                <w:szCs w:val="20"/>
              </w:rPr>
            </w:pPr>
            <w:r w:rsidRPr="008B397C">
              <w:rPr>
                <w:rFonts w:ascii="Sylfaen" w:hAnsi="Sylfaen"/>
                <w:b/>
                <w:bCs/>
                <w:sz w:val="20"/>
                <w:szCs w:val="20"/>
              </w:rPr>
              <w:t>როდესაც კონტროლირებ</w:t>
            </w:r>
            <w:r w:rsidR="00B83D72">
              <w:rPr>
                <w:rFonts w:ascii="Sylfaen" w:hAnsi="Sylfaen"/>
                <w:b/>
                <w:bCs/>
                <w:sz w:val="20"/>
                <w:szCs w:val="20"/>
              </w:rPr>
              <w:t>ული</w:t>
            </w:r>
            <w:r w:rsidRPr="008B397C">
              <w:rPr>
                <w:rFonts w:ascii="Sylfaen" w:hAnsi="Sylfaen"/>
                <w:b/>
                <w:bCs/>
                <w:sz w:val="20"/>
                <w:szCs w:val="20"/>
              </w:rPr>
              <w:t xml:space="preserve"> ერთეულის ფინანსურ ანგარიშგებაში გამოყენებული სააღრიცხვო პოლიტიკა განსხვავდება კონსოლიდირებულ ფინანსურ ანგარიშგებაში გამოყენებულისაგან. მაგალითად, კონტროლირებ</w:t>
            </w:r>
            <w:r w:rsidR="00B83D72">
              <w:rPr>
                <w:rFonts w:ascii="Sylfaen" w:hAnsi="Sylfaen"/>
                <w:b/>
                <w:bCs/>
                <w:sz w:val="20"/>
                <w:szCs w:val="20"/>
              </w:rPr>
              <w:t>ული</w:t>
            </w:r>
            <w:r w:rsidRPr="008B397C">
              <w:rPr>
                <w:rFonts w:ascii="Sylfaen" w:hAnsi="Sylfaen"/>
                <w:b/>
                <w:bCs/>
                <w:sz w:val="20"/>
                <w:szCs w:val="20"/>
              </w:rPr>
              <w:t xml:space="preserve"> ერთეული შეიძლება იყენებდეს </w:t>
            </w:r>
            <w:r w:rsidRPr="008B397C">
              <w:rPr>
                <w:rFonts w:ascii="Sylfaen" w:hAnsi="Sylfaen"/>
                <w:b/>
                <w:bCs/>
                <w:strike/>
                <w:sz w:val="20"/>
                <w:szCs w:val="20"/>
              </w:rPr>
              <w:t>სსბასს 17-ის</w:t>
            </w:r>
            <w:r w:rsidRPr="008B397C">
              <w:rPr>
                <w:rFonts w:ascii="Sylfaen" w:hAnsi="Sylfaen"/>
                <w:b/>
                <w:bCs/>
                <w:sz w:val="20"/>
                <w:szCs w:val="20"/>
              </w:rPr>
              <w:t xml:space="preserve"> </w:t>
            </w:r>
            <w:r w:rsidRPr="008B397C">
              <w:rPr>
                <w:rFonts w:ascii="Sylfaen" w:hAnsi="Sylfaen"/>
                <w:b/>
                <w:bCs/>
                <w:sz w:val="20"/>
                <w:szCs w:val="20"/>
                <w:u w:val="single"/>
              </w:rPr>
              <w:t>სსბასს 45-ის</w:t>
            </w:r>
            <w:r w:rsidRPr="008B397C">
              <w:rPr>
                <w:rFonts w:ascii="Sylfaen" w:hAnsi="Sylfaen"/>
                <w:b/>
                <w:bCs/>
                <w:sz w:val="20"/>
                <w:szCs w:val="20"/>
              </w:rPr>
              <w:t xml:space="preserve">  </w:t>
            </w:r>
            <w:r w:rsidRPr="008B397C">
              <w:rPr>
                <w:rFonts w:ascii="Sylfaen" w:hAnsi="Sylfaen"/>
                <w:b/>
                <w:bCs/>
                <w:strike/>
                <w:sz w:val="20"/>
                <w:szCs w:val="20"/>
              </w:rPr>
              <w:t>თვითღირებულების</w:t>
            </w:r>
            <w:r w:rsidRPr="008B397C">
              <w:rPr>
                <w:rFonts w:ascii="Sylfaen" w:hAnsi="Sylfaen"/>
                <w:b/>
                <w:bCs/>
                <w:sz w:val="20"/>
                <w:szCs w:val="20"/>
              </w:rPr>
              <w:t xml:space="preserve"> </w:t>
            </w:r>
            <w:r w:rsidR="004C1A01">
              <w:rPr>
                <w:rFonts w:ascii="Sylfaen" w:hAnsi="Sylfaen"/>
                <w:b/>
                <w:bCs/>
                <w:sz w:val="20"/>
                <w:szCs w:val="20"/>
                <w:u w:val="single"/>
              </w:rPr>
              <w:t>ისტორიული</w:t>
            </w:r>
            <w:r w:rsidRPr="008B397C">
              <w:rPr>
                <w:rFonts w:ascii="Sylfaen" w:hAnsi="Sylfaen"/>
                <w:b/>
                <w:bCs/>
                <w:sz w:val="20"/>
                <w:szCs w:val="20"/>
                <w:u w:val="single"/>
              </w:rPr>
              <w:t xml:space="preserve"> ღირებულების</w:t>
            </w:r>
            <w:r w:rsidRPr="008B397C">
              <w:rPr>
                <w:rFonts w:ascii="Sylfaen" w:hAnsi="Sylfaen"/>
                <w:b/>
                <w:bCs/>
                <w:sz w:val="20"/>
                <w:szCs w:val="20"/>
              </w:rPr>
              <w:t xml:space="preserve"> მოდელს, როგორც სააღრიცხვო პოლიტიკას, ხოლო ეკონომიკური ერთეული - </w:t>
            </w:r>
            <w:r w:rsidRPr="008B397C">
              <w:rPr>
                <w:rFonts w:ascii="Sylfaen" w:hAnsi="Sylfaen"/>
                <w:b/>
                <w:bCs/>
                <w:strike/>
                <w:sz w:val="20"/>
                <w:szCs w:val="20"/>
              </w:rPr>
              <w:t>გადაფასების</w:t>
            </w:r>
            <w:r w:rsidRPr="008B397C">
              <w:rPr>
                <w:rFonts w:ascii="Sylfaen" w:hAnsi="Sylfaen"/>
                <w:b/>
                <w:bCs/>
                <w:sz w:val="20"/>
                <w:szCs w:val="20"/>
              </w:rPr>
              <w:t xml:space="preserve"> </w:t>
            </w:r>
            <w:r w:rsidRPr="008B397C">
              <w:rPr>
                <w:rFonts w:ascii="Sylfaen" w:hAnsi="Sylfaen"/>
                <w:b/>
                <w:bCs/>
                <w:sz w:val="20"/>
                <w:szCs w:val="20"/>
                <w:u w:val="single"/>
              </w:rPr>
              <w:t>მიმდინარე ღირებულების</w:t>
            </w:r>
            <w:r w:rsidRPr="008B397C">
              <w:rPr>
                <w:rFonts w:ascii="Sylfaen" w:hAnsi="Sylfaen"/>
                <w:b/>
                <w:bCs/>
                <w:sz w:val="20"/>
                <w:szCs w:val="20"/>
              </w:rPr>
              <w:t xml:space="preserve"> მოდელს.</w:t>
            </w:r>
          </w:p>
        </w:tc>
      </w:tr>
    </w:tbl>
    <w:p w14:paraId="034F5D6A" w14:textId="77777777" w:rsidR="008F3FBB" w:rsidRPr="008F3FBB" w:rsidRDefault="008F3FBB" w:rsidP="008F3FBB">
      <w:pPr>
        <w:jc w:val="both"/>
        <w:rPr>
          <w:rFonts w:ascii="Sylfaen" w:hAnsi="Sylfaen"/>
          <w:sz w:val="20"/>
          <w:szCs w:val="20"/>
        </w:rPr>
      </w:pPr>
      <w:r w:rsidRPr="008F3FBB">
        <w:rPr>
          <w:rFonts w:ascii="Sylfaen" w:hAnsi="Sylfaen"/>
          <w:sz w:val="20"/>
          <w:szCs w:val="20"/>
        </w:rPr>
        <w:t>…</w:t>
      </w:r>
    </w:p>
    <w:p w14:paraId="4461559B" w14:textId="77777777" w:rsidR="008F3FBB" w:rsidRPr="00BC271F" w:rsidRDefault="008F3FBB" w:rsidP="008F3FBB">
      <w:pPr>
        <w:jc w:val="both"/>
        <w:rPr>
          <w:rFonts w:ascii="Sylfaen" w:hAnsi="Sylfaen"/>
          <w:b/>
          <w:bCs/>
          <w:sz w:val="20"/>
          <w:szCs w:val="20"/>
        </w:rPr>
      </w:pPr>
      <w:r w:rsidRPr="00BC271F">
        <w:rPr>
          <w:rFonts w:ascii="Sylfaen" w:hAnsi="Sylfaen"/>
          <w:b/>
          <w:bCs/>
          <w:sz w:val="20"/>
          <w:szCs w:val="20"/>
        </w:rPr>
        <w:t>ძალაში შესვლის თარიღი</w:t>
      </w:r>
    </w:p>
    <w:p w14:paraId="651DE20A" w14:textId="77777777" w:rsidR="008F3FBB" w:rsidRPr="005F5B13" w:rsidRDefault="008F3FBB" w:rsidP="005F5B13">
      <w:pPr>
        <w:jc w:val="both"/>
        <w:rPr>
          <w:rFonts w:ascii="Sylfaen" w:hAnsi="Sylfaen"/>
          <w:sz w:val="20"/>
          <w:szCs w:val="20"/>
        </w:rPr>
      </w:pPr>
      <w:r w:rsidRPr="005F5B13">
        <w:rPr>
          <w:rFonts w:ascii="Sylfaen" w:hAnsi="Sylfaen"/>
          <w:sz w:val="20"/>
          <w:szCs w:val="20"/>
        </w:rPr>
        <w:t>…</w:t>
      </w:r>
    </w:p>
    <w:p w14:paraId="1DD0138F" w14:textId="115E43C5" w:rsidR="005F5B13" w:rsidRPr="005F5B13" w:rsidRDefault="005F5B13" w:rsidP="005F5B13">
      <w:pPr>
        <w:ind w:left="709" w:hanging="709"/>
        <w:jc w:val="both"/>
        <w:rPr>
          <w:rFonts w:ascii="Sylfaen" w:hAnsi="Sylfaen"/>
          <w:sz w:val="20"/>
          <w:szCs w:val="20"/>
        </w:rPr>
      </w:pPr>
      <w:r w:rsidRPr="005F5B13">
        <w:rPr>
          <w:rFonts w:ascii="Sylfaen" w:hAnsi="Sylfaen"/>
          <w:sz w:val="20"/>
          <w:szCs w:val="20"/>
        </w:rPr>
        <w:t>154მ.</w:t>
      </w:r>
      <w:r>
        <w:rPr>
          <w:rFonts w:ascii="Sylfaen" w:hAnsi="Sylfaen"/>
          <w:sz w:val="20"/>
          <w:szCs w:val="20"/>
        </w:rPr>
        <w:tab/>
      </w:r>
      <w:r w:rsidRPr="005F5B13">
        <w:rPr>
          <w:rFonts w:ascii="Sylfaen" w:hAnsi="Sylfaen"/>
          <w:b/>
          <w:bCs/>
          <w:sz w:val="20"/>
          <w:szCs w:val="20"/>
          <w:u w:val="single"/>
        </w:rPr>
        <w:t>2023 წლის მაისში გამოცემულმა სსბასს 45-მა გამოიწვია 36, 48, 49, 64, 66, 67, 68, 69, და 129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528B1A42" w14:textId="77777777" w:rsidR="005F5B13" w:rsidRPr="005F5B13" w:rsidRDefault="005F5B13" w:rsidP="005F5B13">
      <w:pPr>
        <w:jc w:val="both"/>
        <w:rPr>
          <w:rFonts w:ascii="Sylfaen" w:hAnsi="Sylfaen"/>
          <w:sz w:val="20"/>
          <w:szCs w:val="20"/>
        </w:rPr>
      </w:pPr>
      <w:r w:rsidRPr="005F5B13">
        <w:rPr>
          <w:rFonts w:ascii="Sylfaen" w:hAnsi="Sylfaen"/>
          <w:sz w:val="20"/>
          <w:szCs w:val="20"/>
        </w:rPr>
        <w:t>…</w:t>
      </w:r>
    </w:p>
    <w:p w14:paraId="3A00156F" w14:textId="77777777" w:rsidR="005F5B13" w:rsidRPr="00F81181" w:rsidRDefault="005F5B13" w:rsidP="005F5B13">
      <w:pPr>
        <w:jc w:val="both"/>
        <w:rPr>
          <w:rFonts w:ascii="Sylfaen" w:hAnsi="Sylfaen"/>
          <w:b/>
          <w:bCs/>
          <w:sz w:val="20"/>
          <w:szCs w:val="20"/>
        </w:rPr>
      </w:pPr>
      <w:r w:rsidRPr="00F81181">
        <w:rPr>
          <w:rFonts w:ascii="Sylfaen" w:hAnsi="Sylfaen"/>
          <w:b/>
          <w:bCs/>
          <w:sz w:val="20"/>
          <w:szCs w:val="20"/>
        </w:rPr>
        <w:t xml:space="preserve">დასკვნის საფუძველი </w:t>
      </w:r>
    </w:p>
    <w:p w14:paraId="19E24482" w14:textId="77777777" w:rsidR="005F5B13" w:rsidRPr="00F81181" w:rsidRDefault="005F5B13" w:rsidP="005F5B13">
      <w:pPr>
        <w:jc w:val="both"/>
        <w:rPr>
          <w:rFonts w:ascii="Sylfaen" w:hAnsi="Sylfaen"/>
          <w:b/>
          <w:bCs/>
          <w:sz w:val="20"/>
          <w:szCs w:val="20"/>
        </w:rPr>
      </w:pPr>
      <w:bookmarkStart w:id="75" w:name="Exemptions_that_Affect_Fair_Presentation"/>
      <w:bookmarkEnd w:id="75"/>
      <w:r w:rsidRPr="00F81181">
        <w:rPr>
          <w:rFonts w:ascii="Sylfaen" w:hAnsi="Sylfaen"/>
          <w:b/>
          <w:bCs/>
          <w:sz w:val="20"/>
          <w:szCs w:val="20"/>
        </w:rPr>
        <w:t>გამონაკლისები, რომლებიც გავლენას ახდენს სამართლიან წარდგენაზე და დარიცხვის მეთოდის სსბასს-ებთან შესაბამისობაზე</w:t>
      </w:r>
    </w:p>
    <w:p w14:paraId="5C2B0FA6" w14:textId="77777777" w:rsidR="005F5B13" w:rsidRPr="00F81181" w:rsidRDefault="005F5B13" w:rsidP="005F5B13">
      <w:pPr>
        <w:jc w:val="both"/>
        <w:rPr>
          <w:rFonts w:ascii="Sylfaen" w:hAnsi="Sylfaen"/>
          <w:b/>
          <w:bCs/>
          <w:sz w:val="20"/>
          <w:szCs w:val="20"/>
        </w:rPr>
      </w:pPr>
      <w:r w:rsidRPr="00F81181">
        <w:rPr>
          <w:rFonts w:ascii="Sylfaen" w:hAnsi="Sylfaen"/>
          <w:b/>
          <w:bCs/>
          <w:sz w:val="20"/>
          <w:szCs w:val="20"/>
        </w:rPr>
        <w:t xml:space="preserve">გარდამავალი პერიოდის გამონაკლისები, რომელიც უკავშირდება არაფინანსური აქტივების აღიარებას, შეფასებას და კლასიფიკაციას </w:t>
      </w:r>
    </w:p>
    <w:p w14:paraId="7B04450B" w14:textId="77777777" w:rsidR="005F5B13" w:rsidRPr="005F5B13" w:rsidRDefault="005F5B13" w:rsidP="005F5B13">
      <w:pPr>
        <w:jc w:val="both"/>
        <w:rPr>
          <w:rFonts w:ascii="Sylfaen" w:hAnsi="Sylfaen"/>
          <w:sz w:val="20"/>
          <w:szCs w:val="20"/>
        </w:rPr>
      </w:pPr>
      <w:r w:rsidRPr="005F5B13">
        <w:rPr>
          <w:rFonts w:ascii="Sylfaen" w:hAnsi="Sylfaen"/>
          <w:sz w:val="20"/>
          <w:szCs w:val="20"/>
        </w:rPr>
        <w:t>…</w:t>
      </w:r>
    </w:p>
    <w:p w14:paraId="6DD9ACDB" w14:textId="49EC9ADA" w:rsidR="005F5B13" w:rsidRPr="005F5B13" w:rsidRDefault="005F5B13" w:rsidP="00F81181">
      <w:pPr>
        <w:ind w:left="709" w:hanging="709"/>
        <w:jc w:val="both"/>
        <w:rPr>
          <w:rFonts w:ascii="Sylfaen" w:hAnsi="Sylfaen"/>
          <w:sz w:val="20"/>
          <w:szCs w:val="20"/>
        </w:rPr>
      </w:pPr>
      <w:r w:rsidRPr="005F5B13">
        <w:rPr>
          <w:rFonts w:ascii="Sylfaen" w:hAnsi="Sylfaen"/>
          <w:sz w:val="20"/>
          <w:szCs w:val="20"/>
        </w:rPr>
        <w:t>დს43.</w:t>
      </w:r>
      <w:r w:rsidR="00F81181">
        <w:rPr>
          <w:rFonts w:ascii="Sylfaen" w:hAnsi="Sylfaen"/>
          <w:sz w:val="20"/>
          <w:szCs w:val="20"/>
        </w:rPr>
        <w:tab/>
      </w:r>
      <w:r w:rsidRPr="002800B0">
        <w:rPr>
          <w:rFonts w:ascii="Sylfaen" w:hAnsi="Sylfaen"/>
          <w:sz w:val="20"/>
          <w:szCs w:val="20"/>
          <w:u w:val="single"/>
        </w:rPr>
        <w:t>როდესაც ეს სტანდარტი გამოიცა,</w:t>
      </w:r>
      <w:r w:rsidRPr="005F5B13">
        <w:rPr>
          <w:rFonts w:ascii="Sylfaen" w:hAnsi="Sylfaen"/>
          <w:sz w:val="20"/>
          <w:szCs w:val="20"/>
        </w:rPr>
        <w:t xml:space="preserve"> სსბასსს-მ, იმ ერთეულებისთვის აქტივების აღიარებისთვის საშეღავათო პერიოდის განხილვისას, რომლებიც პირველად გამოიყენებდნენ სსბასს-ებს, განიხილა სსბასს 17-ში </w:t>
      </w:r>
      <w:r w:rsidRPr="002800B0">
        <w:rPr>
          <w:rFonts w:ascii="Sylfaen" w:hAnsi="Sylfaen"/>
          <w:sz w:val="20"/>
          <w:szCs w:val="20"/>
          <w:u w:val="single"/>
        </w:rPr>
        <w:t>მაშინ</w:t>
      </w:r>
      <w:r w:rsidRPr="005F5B13">
        <w:rPr>
          <w:rFonts w:ascii="Sylfaen" w:hAnsi="Sylfaen"/>
          <w:sz w:val="20"/>
          <w:szCs w:val="20"/>
        </w:rPr>
        <w:t xml:space="preserve"> არსებული ხუთწლიანი შეღავათის პერიოდი.  იმისთვის, რომ ბიძგი მიეცა ერთეულებისთვის, მომზადებულიყვნენ სსბასს-ების მისაღებად, გარდამავალი პერიოდის სსბასს-ების შესაბამისი ფინანსური ანგარიშგების ან სსბასს-ების შესაბამისი პირველი ფინანსური ანგარიშგების მომზადებამდე, სსბასსს დათანხმდა, რომ შეღავათის პერიოდი 3 წელზე მეტი არ უნდა ყოფილიყო.    ვინაიდან ერთეულები კარგად უნდა </w:t>
      </w:r>
      <w:r w:rsidRPr="002800B0">
        <w:rPr>
          <w:rFonts w:ascii="Sylfaen" w:hAnsi="Sylfaen"/>
          <w:strike/>
          <w:sz w:val="20"/>
          <w:szCs w:val="20"/>
        </w:rPr>
        <w:t>მოემზადონ</w:t>
      </w:r>
      <w:r w:rsidRPr="005F5B13">
        <w:rPr>
          <w:rFonts w:ascii="Sylfaen" w:hAnsi="Sylfaen"/>
          <w:sz w:val="20"/>
          <w:szCs w:val="20"/>
        </w:rPr>
        <w:t xml:space="preserve"> </w:t>
      </w:r>
      <w:r w:rsidRPr="002800B0">
        <w:rPr>
          <w:rFonts w:ascii="Sylfaen" w:hAnsi="Sylfaen"/>
          <w:sz w:val="20"/>
          <w:szCs w:val="20"/>
          <w:u w:val="single"/>
        </w:rPr>
        <w:t>მომზადებულიყვნენ</w:t>
      </w:r>
      <w:r w:rsidRPr="005F5B13">
        <w:rPr>
          <w:rFonts w:ascii="Sylfaen" w:hAnsi="Sylfaen"/>
          <w:sz w:val="20"/>
          <w:szCs w:val="20"/>
        </w:rPr>
        <w:t xml:space="preserve"> დარიცხვის მეთოდის სსბასს-ებზე გადასვლისთვის და არ </w:t>
      </w:r>
      <w:r w:rsidRPr="002800B0">
        <w:rPr>
          <w:rFonts w:ascii="Sylfaen" w:hAnsi="Sylfaen"/>
          <w:strike/>
          <w:sz w:val="20"/>
          <w:szCs w:val="20"/>
        </w:rPr>
        <w:t>დაეყრდნონ</w:t>
      </w:r>
      <w:r w:rsidRPr="005F5B13">
        <w:rPr>
          <w:rFonts w:ascii="Sylfaen" w:hAnsi="Sylfaen"/>
          <w:sz w:val="20"/>
          <w:szCs w:val="20"/>
        </w:rPr>
        <w:t xml:space="preserve"> </w:t>
      </w:r>
      <w:r w:rsidRPr="002800B0">
        <w:rPr>
          <w:rFonts w:ascii="Sylfaen" w:hAnsi="Sylfaen"/>
          <w:sz w:val="20"/>
          <w:szCs w:val="20"/>
          <w:u w:val="single"/>
        </w:rPr>
        <w:t>დაყრდნობოდნენ</w:t>
      </w:r>
      <w:r w:rsidRPr="005F5B13">
        <w:rPr>
          <w:rFonts w:ascii="Sylfaen" w:hAnsi="Sylfaen"/>
          <w:sz w:val="20"/>
          <w:szCs w:val="20"/>
        </w:rPr>
        <w:t xml:space="preserve"> მხოლოდ წინამდებარე სსბასს-ში გათვალისწინებულ შეღავათის პერიოდს, </w:t>
      </w:r>
      <w:r w:rsidRPr="002800B0">
        <w:rPr>
          <w:rFonts w:ascii="Sylfaen" w:hAnsi="Sylfaen"/>
          <w:strike/>
          <w:sz w:val="20"/>
          <w:szCs w:val="20"/>
        </w:rPr>
        <w:t>სსბასსს მიიჩნევს</w:t>
      </w:r>
      <w:r w:rsidRPr="005F5B13">
        <w:rPr>
          <w:rFonts w:ascii="Sylfaen" w:hAnsi="Sylfaen"/>
          <w:sz w:val="20"/>
          <w:szCs w:val="20"/>
        </w:rPr>
        <w:t xml:space="preserve"> </w:t>
      </w:r>
      <w:r w:rsidRPr="002800B0">
        <w:rPr>
          <w:rFonts w:ascii="Sylfaen" w:hAnsi="Sylfaen"/>
          <w:sz w:val="20"/>
          <w:szCs w:val="20"/>
          <w:u w:val="single"/>
        </w:rPr>
        <w:t>სსბასსს-მ მიიჩნია,</w:t>
      </w:r>
      <w:r w:rsidRPr="005F5B13">
        <w:rPr>
          <w:rFonts w:ascii="Sylfaen" w:hAnsi="Sylfaen"/>
          <w:sz w:val="20"/>
          <w:szCs w:val="20"/>
        </w:rPr>
        <w:t xml:space="preserve"> რომ სამწლიანი გარდამავალი პერიოდი უფრო </w:t>
      </w:r>
      <w:r w:rsidRPr="002800B0">
        <w:rPr>
          <w:rFonts w:ascii="Sylfaen" w:hAnsi="Sylfaen"/>
          <w:strike/>
          <w:sz w:val="20"/>
          <w:szCs w:val="20"/>
        </w:rPr>
        <w:t>მართვადია</w:t>
      </w:r>
      <w:r w:rsidRPr="005F5B13">
        <w:rPr>
          <w:rFonts w:ascii="Sylfaen" w:hAnsi="Sylfaen"/>
          <w:sz w:val="20"/>
          <w:szCs w:val="20"/>
        </w:rPr>
        <w:t xml:space="preserve"> </w:t>
      </w:r>
      <w:r w:rsidRPr="002800B0">
        <w:rPr>
          <w:rFonts w:ascii="Sylfaen" w:hAnsi="Sylfaen"/>
          <w:sz w:val="20"/>
          <w:szCs w:val="20"/>
          <w:u w:val="single"/>
        </w:rPr>
        <w:t>მართვადი იყო</w:t>
      </w:r>
      <w:r w:rsidRPr="005F5B13">
        <w:rPr>
          <w:rFonts w:ascii="Sylfaen" w:hAnsi="Sylfaen"/>
          <w:sz w:val="20"/>
          <w:szCs w:val="20"/>
        </w:rPr>
        <w:t xml:space="preserve"> და </w:t>
      </w:r>
      <w:r w:rsidRPr="002800B0">
        <w:rPr>
          <w:rFonts w:ascii="Sylfaen" w:hAnsi="Sylfaen"/>
          <w:strike/>
          <w:sz w:val="20"/>
          <w:szCs w:val="20"/>
        </w:rPr>
        <w:t>ამცირებს</w:t>
      </w:r>
      <w:r w:rsidRPr="005F5B13">
        <w:rPr>
          <w:rFonts w:ascii="Sylfaen" w:hAnsi="Sylfaen"/>
          <w:sz w:val="20"/>
          <w:szCs w:val="20"/>
        </w:rPr>
        <w:t xml:space="preserve"> </w:t>
      </w:r>
      <w:r w:rsidRPr="002800B0">
        <w:rPr>
          <w:rFonts w:ascii="Sylfaen" w:hAnsi="Sylfaen"/>
          <w:sz w:val="20"/>
          <w:szCs w:val="20"/>
          <w:u w:val="single"/>
        </w:rPr>
        <w:t>შეამცირებდა</w:t>
      </w:r>
      <w:r w:rsidRPr="005F5B13">
        <w:rPr>
          <w:rFonts w:ascii="Sylfaen" w:hAnsi="Sylfaen"/>
          <w:sz w:val="20"/>
          <w:szCs w:val="20"/>
        </w:rPr>
        <w:t xml:space="preserve"> იმ პერიოდს, რომლის განმავლობაშიც ერთეულები ვერ </w:t>
      </w:r>
      <w:r w:rsidRPr="002800B0">
        <w:rPr>
          <w:rFonts w:ascii="Sylfaen" w:hAnsi="Sylfaen"/>
          <w:strike/>
          <w:sz w:val="20"/>
          <w:szCs w:val="20"/>
        </w:rPr>
        <w:t>შეძლებენ</w:t>
      </w:r>
      <w:r w:rsidRPr="005F5B13">
        <w:rPr>
          <w:rFonts w:ascii="Sylfaen" w:hAnsi="Sylfaen"/>
          <w:sz w:val="20"/>
          <w:szCs w:val="20"/>
        </w:rPr>
        <w:t xml:space="preserve"> </w:t>
      </w:r>
      <w:r w:rsidRPr="002800B0">
        <w:rPr>
          <w:rFonts w:ascii="Sylfaen" w:hAnsi="Sylfaen"/>
          <w:sz w:val="20"/>
          <w:szCs w:val="20"/>
          <w:u w:val="single"/>
        </w:rPr>
        <w:t>შეძლებდნენ</w:t>
      </w:r>
      <w:r w:rsidRPr="005F5B13">
        <w:rPr>
          <w:rFonts w:ascii="Sylfaen" w:hAnsi="Sylfaen"/>
          <w:sz w:val="20"/>
          <w:szCs w:val="20"/>
        </w:rPr>
        <w:t xml:space="preserve"> სსბასს-ებთან შესაბამისობაში ყოფნას.  </w:t>
      </w:r>
      <w:r w:rsidRPr="002800B0">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2800B0">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w:t>
      </w:r>
    </w:p>
    <w:p w14:paraId="52C9431F" w14:textId="77777777" w:rsidR="005F5B13" w:rsidRPr="005F5B13" w:rsidRDefault="005F5B13" w:rsidP="005F5B13">
      <w:pPr>
        <w:jc w:val="both"/>
        <w:rPr>
          <w:rFonts w:ascii="Sylfaen" w:hAnsi="Sylfaen"/>
          <w:sz w:val="20"/>
          <w:szCs w:val="20"/>
        </w:rPr>
      </w:pPr>
      <w:r w:rsidRPr="005F5B13">
        <w:rPr>
          <w:rFonts w:ascii="Sylfaen" w:hAnsi="Sylfaen"/>
          <w:sz w:val="20"/>
          <w:szCs w:val="20"/>
        </w:rPr>
        <w:t>…</w:t>
      </w:r>
    </w:p>
    <w:p w14:paraId="075E242D" w14:textId="77777777" w:rsidR="00F11448" w:rsidRPr="00F11448" w:rsidRDefault="005F5B13" w:rsidP="005F5B13">
      <w:pPr>
        <w:jc w:val="both"/>
        <w:rPr>
          <w:rFonts w:ascii="Sylfaen" w:hAnsi="Sylfaen"/>
          <w:b/>
          <w:bCs/>
          <w:sz w:val="20"/>
          <w:szCs w:val="20"/>
        </w:rPr>
      </w:pPr>
      <w:bookmarkStart w:id="76" w:name="Transitional_Exemptions_Relating_to_the_"/>
      <w:bookmarkEnd w:id="76"/>
      <w:r w:rsidRPr="00F11448">
        <w:rPr>
          <w:rFonts w:ascii="Sylfaen" w:hAnsi="Sylfaen"/>
          <w:b/>
          <w:bCs/>
          <w:sz w:val="20"/>
          <w:szCs w:val="20"/>
        </w:rPr>
        <w:t xml:space="preserve">გარდამავალი პერიოდის გამონაკლისები, რომლებიც უკავშრდება ვალდებულებების აღიარებას </w:t>
      </w:r>
    </w:p>
    <w:p w14:paraId="0E20D5F4" w14:textId="4E78B254" w:rsidR="005F5B13" w:rsidRPr="00F11448" w:rsidRDefault="005F5B13" w:rsidP="005F5B13">
      <w:pPr>
        <w:jc w:val="both"/>
        <w:rPr>
          <w:rFonts w:ascii="Sylfaen" w:hAnsi="Sylfaen"/>
          <w:b/>
          <w:bCs/>
          <w:sz w:val="20"/>
          <w:szCs w:val="20"/>
        </w:rPr>
      </w:pPr>
      <w:r w:rsidRPr="00F11448">
        <w:rPr>
          <w:rFonts w:ascii="Sylfaen" w:hAnsi="Sylfaen"/>
          <w:b/>
          <w:bCs/>
          <w:sz w:val="20"/>
          <w:szCs w:val="20"/>
        </w:rPr>
        <w:t xml:space="preserve">ურთიერთკავშირი აქტივების შესახებ არსებულ სტანდარტებსა და სხვა სსბასს-ებს შორის </w:t>
      </w:r>
    </w:p>
    <w:p w14:paraId="1CBCB561" w14:textId="77777777" w:rsidR="005F5B13" w:rsidRPr="005F5B13" w:rsidRDefault="005F5B13" w:rsidP="005F5B13">
      <w:pPr>
        <w:jc w:val="both"/>
        <w:rPr>
          <w:rFonts w:ascii="Sylfaen" w:hAnsi="Sylfaen"/>
          <w:sz w:val="20"/>
          <w:szCs w:val="20"/>
        </w:rPr>
      </w:pPr>
      <w:r w:rsidRPr="005F5B13">
        <w:rPr>
          <w:rFonts w:ascii="Sylfaen" w:hAnsi="Sylfaen"/>
          <w:sz w:val="20"/>
          <w:szCs w:val="20"/>
        </w:rPr>
        <w:t>…</w:t>
      </w:r>
    </w:p>
    <w:p w14:paraId="0E870583" w14:textId="7B5C63AC" w:rsidR="005F5B13" w:rsidRPr="005F5B13" w:rsidRDefault="005F5B13" w:rsidP="00944F38">
      <w:pPr>
        <w:ind w:left="709" w:hanging="709"/>
        <w:jc w:val="both"/>
        <w:rPr>
          <w:rFonts w:ascii="Sylfaen" w:hAnsi="Sylfaen"/>
          <w:sz w:val="20"/>
          <w:szCs w:val="20"/>
        </w:rPr>
      </w:pPr>
      <w:r w:rsidRPr="005F5B13">
        <w:rPr>
          <w:rFonts w:ascii="Sylfaen" w:hAnsi="Sylfaen"/>
          <w:sz w:val="20"/>
          <w:szCs w:val="20"/>
        </w:rPr>
        <w:t>დს57.</w:t>
      </w:r>
      <w:r w:rsidR="00944F38">
        <w:rPr>
          <w:rFonts w:ascii="Sylfaen" w:hAnsi="Sylfaen"/>
          <w:sz w:val="20"/>
          <w:szCs w:val="20"/>
        </w:rPr>
        <w:tab/>
      </w:r>
      <w:r w:rsidRPr="0003641B">
        <w:rPr>
          <w:rFonts w:ascii="Sylfaen" w:hAnsi="Sylfaen"/>
          <w:sz w:val="20"/>
          <w:szCs w:val="20"/>
          <w:u w:val="single"/>
        </w:rPr>
        <w:t>როდესაც წინამდებარე სტანდარტი გამოიცა,</w:t>
      </w:r>
      <w:r w:rsidRPr="005F5B13">
        <w:rPr>
          <w:rFonts w:ascii="Sylfaen" w:hAnsi="Sylfaen"/>
          <w:sz w:val="20"/>
          <w:szCs w:val="20"/>
        </w:rPr>
        <w:t xml:space="preserve"> სსბასს 17 </w:t>
      </w:r>
      <w:r w:rsidRPr="0003641B">
        <w:rPr>
          <w:rFonts w:ascii="Sylfaen" w:hAnsi="Sylfaen"/>
          <w:strike/>
          <w:sz w:val="20"/>
          <w:szCs w:val="20"/>
        </w:rPr>
        <w:t>მოითხოვს</w:t>
      </w:r>
      <w:r w:rsidRPr="005F5B13">
        <w:rPr>
          <w:rFonts w:ascii="Sylfaen" w:hAnsi="Sylfaen"/>
          <w:sz w:val="20"/>
          <w:szCs w:val="20"/>
        </w:rPr>
        <w:t xml:space="preserve"> </w:t>
      </w:r>
      <w:r w:rsidRPr="0003641B">
        <w:rPr>
          <w:rFonts w:ascii="Sylfaen" w:hAnsi="Sylfaen"/>
          <w:sz w:val="20"/>
          <w:szCs w:val="20"/>
          <w:u w:val="single"/>
        </w:rPr>
        <w:t>მოითხოვდა,</w:t>
      </w:r>
      <w:r w:rsidRPr="005F5B13">
        <w:rPr>
          <w:rFonts w:ascii="Sylfaen" w:hAnsi="Sylfaen"/>
          <w:sz w:val="20"/>
          <w:szCs w:val="20"/>
        </w:rPr>
        <w:t xml:space="preserve"> რომ </w:t>
      </w:r>
      <w:r w:rsidRPr="0003641B">
        <w:rPr>
          <w:rFonts w:ascii="Sylfaen" w:hAnsi="Sylfaen"/>
          <w:strike/>
          <w:sz w:val="20"/>
          <w:szCs w:val="20"/>
        </w:rPr>
        <w:t>ერთეულმა</w:t>
      </w:r>
      <w:r w:rsidRPr="005F5B13">
        <w:rPr>
          <w:rFonts w:ascii="Sylfaen" w:hAnsi="Sylfaen"/>
          <w:sz w:val="20"/>
          <w:szCs w:val="20"/>
        </w:rPr>
        <w:t xml:space="preserve"> </w:t>
      </w:r>
      <w:r w:rsidRPr="0003641B">
        <w:rPr>
          <w:rFonts w:ascii="Sylfaen" w:hAnsi="Sylfaen"/>
          <w:sz w:val="20"/>
          <w:szCs w:val="20"/>
          <w:u w:val="single"/>
        </w:rPr>
        <w:t>ერთეულს</w:t>
      </w:r>
      <w:r w:rsidRPr="005F5B13">
        <w:rPr>
          <w:rFonts w:ascii="Sylfaen" w:hAnsi="Sylfaen"/>
          <w:sz w:val="20"/>
          <w:szCs w:val="20"/>
        </w:rPr>
        <w:t xml:space="preserve"> ძირითადი აქტივების ობიექტის თვითღირებულების ნაწილად </w:t>
      </w:r>
      <w:r w:rsidRPr="0003641B">
        <w:rPr>
          <w:rFonts w:ascii="Sylfaen" w:hAnsi="Sylfaen"/>
          <w:strike/>
          <w:sz w:val="20"/>
          <w:szCs w:val="20"/>
        </w:rPr>
        <w:t>ასახოს</w:t>
      </w:r>
      <w:r w:rsidRPr="005F5B13">
        <w:rPr>
          <w:rFonts w:ascii="Sylfaen" w:hAnsi="Sylfaen"/>
          <w:sz w:val="20"/>
          <w:szCs w:val="20"/>
        </w:rPr>
        <w:t xml:space="preserve"> </w:t>
      </w:r>
      <w:r w:rsidRPr="0003641B">
        <w:rPr>
          <w:rFonts w:ascii="Sylfaen" w:hAnsi="Sylfaen"/>
          <w:sz w:val="20"/>
          <w:szCs w:val="20"/>
          <w:u w:val="single"/>
        </w:rPr>
        <w:t>აესახა</w:t>
      </w:r>
      <w:r w:rsidRPr="005F5B13">
        <w:rPr>
          <w:rFonts w:ascii="Sylfaen" w:hAnsi="Sylfaen"/>
          <w:sz w:val="20"/>
          <w:szCs w:val="20"/>
        </w:rPr>
        <w:t xml:space="preserve"> ობიექტის დემონტაჟის, ლიკვიდაციისა და ადგილმდებარეობის აღდგენის დანახარჯების საწყისი შეფასება, ვალდებულება, რომელსაც ერთეული იღებს ან ობიექტის შეძენისას, ან პერიოდის განმავლობაში ობიექტის გამოყენების შედეგად, ამ პერიოდის განმავლობაში </w:t>
      </w:r>
      <w:r w:rsidR="00F879FD">
        <w:rPr>
          <w:rFonts w:ascii="Sylfaen" w:hAnsi="Sylfaen"/>
          <w:sz w:val="20"/>
          <w:szCs w:val="20"/>
        </w:rPr>
        <w:t>მატერიალური მარაგების</w:t>
      </w:r>
      <w:r w:rsidRPr="005F5B13">
        <w:rPr>
          <w:rFonts w:ascii="Sylfaen" w:hAnsi="Sylfaen"/>
          <w:sz w:val="20"/>
          <w:szCs w:val="20"/>
        </w:rPr>
        <w:t xml:space="preserve"> წარმოებისგან განსხვავებული მიზნებისთვის. სსბასს 17 </w:t>
      </w:r>
      <w:r w:rsidRPr="0003641B">
        <w:rPr>
          <w:rFonts w:ascii="Sylfaen" w:hAnsi="Sylfaen"/>
          <w:strike/>
          <w:sz w:val="20"/>
          <w:szCs w:val="20"/>
        </w:rPr>
        <w:t>მოითხოვს</w:t>
      </w:r>
      <w:r w:rsidRPr="005F5B13">
        <w:rPr>
          <w:rFonts w:ascii="Sylfaen" w:hAnsi="Sylfaen"/>
          <w:sz w:val="20"/>
          <w:szCs w:val="20"/>
        </w:rPr>
        <w:t xml:space="preserve"> </w:t>
      </w:r>
      <w:r w:rsidRPr="0003641B">
        <w:rPr>
          <w:rFonts w:ascii="Sylfaen" w:hAnsi="Sylfaen"/>
          <w:sz w:val="20"/>
          <w:szCs w:val="20"/>
          <w:u w:val="single"/>
        </w:rPr>
        <w:t>მოითხოვდა,</w:t>
      </w:r>
      <w:r w:rsidRPr="005F5B13">
        <w:rPr>
          <w:rFonts w:ascii="Sylfaen" w:hAnsi="Sylfaen"/>
          <w:sz w:val="20"/>
          <w:szCs w:val="20"/>
        </w:rPr>
        <w:t xml:space="preserve"> რომ სსბასს 17-ის შესაბამისად გასაწევი დანახარჯების აღრიცხვის ვალდებულება </w:t>
      </w:r>
      <w:r w:rsidRPr="0003641B">
        <w:rPr>
          <w:rFonts w:ascii="Sylfaen" w:hAnsi="Sylfaen"/>
          <w:strike/>
          <w:sz w:val="20"/>
          <w:szCs w:val="20"/>
        </w:rPr>
        <w:t>აღიარდეს და შეფასდეს</w:t>
      </w:r>
      <w:r w:rsidRPr="005F5B13">
        <w:rPr>
          <w:rFonts w:ascii="Sylfaen" w:hAnsi="Sylfaen"/>
          <w:sz w:val="20"/>
          <w:szCs w:val="20"/>
        </w:rPr>
        <w:t xml:space="preserve"> </w:t>
      </w:r>
      <w:r w:rsidRPr="0003641B">
        <w:rPr>
          <w:rFonts w:ascii="Sylfaen" w:hAnsi="Sylfaen"/>
          <w:sz w:val="20"/>
          <w:szCs w:val="20"/>
          <w:u w:val="single"/>
        </w:rPr>
        <w:t>აღიარებულიყო და შეფასებულიყო</w:t>
      </w:r>
      <w:r w:rsidRPr="005F5B13">
        <w:rPr>
          <w:rFonts w:ascii="Sylfaen" w:hAnsi="Sylfaen"/>
          <w:sz w:val="20"/>
          <w:szCs w:val="20"/>
        </w:rPr>
        <w:t xml:space="preserve"> სსბასს 19-ის შესაბამისად. </w:t>
      </w:r>
    </w:p>
    <w:p w14:paraId="6CEB19B3" w14:textId="14FD69ED" w:rsidR="005F5B13" w:rsidRPr="0003641B" w:rsidRDefault="005F5B13" w:rsidP="00944F38">
      <w:pPr>
        <w:ind w:left="709" w:hanging="709"/>
        <w:jc w:val="both"/>
        <w:rPr>
          <w:rFonts w:ascii="Sylfaen" w:hAnsi="Sylfaen"/>
          <w:sz w:val="20"/>
          <w:szCs w:val="20"/>
          <w:u w:val="single"/>
        </w:rPr>
      </w:pPr>
      <w:r w:rsidRPr="005F5B13">
        <w:rPr>
          <w:rFonts w:ascii="Sylfaen" w:hAnsi="Sylfaen"/>
          <w:sz w:val="20"/>
          <w:szCs w:val="20"/>
        </w:rPr>
        <w:t>დს58.</w:t>
      </w:r>
      <w:r w:rsidR="00944F38">
        <w:rPr>
          <w:rFonts w:ascii="Sylfaen" w:hAnsi="Sylfaen"/>
          <w:sz w:val="20"/>
          <w:szCs w:val="20"/>
        </w:rPr>
        <w:tab/>
      </w:r>
      <w:r w:rsidRPr="005F5B13">
        <w:rPr>
          <w:rFonts w:ascii="Sylfaen" w:hAnsi="Sylfaen"/>
          <w:sz w:val="20"/>
          <w:szCs w:val="20"/>
        </w:rPr>
        <w:t xml:space="preserve">სსბასსს დათანხმდა, რომ შეუძლებელი იქნებოდა ობიექტის დემონტაჟის, ლიკვიდაციისა და ადგილმდებარეობის აღდგენის დანახარჯების საწყისი შეფასების ანარიცხების აღიარება ან/და შეფასება მანამ, სანამ ძირითადი აქტივების შესაბამისი ობიექტი არ იქნებოდა აღიარებული ან/და შეფასებული სსბასს 17-ის შესაბამისად.  ამიტომ, დროითი სხვაობის გასანეიტრალებლად, გათვალისწინებული იყო ასევე გარდამავალი საშეღავათო პერიოდი ანარიცხების აღიარების ან/და შეფასებისთვისაც. </w:t>
      </w:r>
      <w:r w:rsidRPr="0003641B">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03641B">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w:t>
      </w:r>
    </w:p>
    <w:p w14:paraId="386C5764" w14:textId="77777777" w:rsidR="00F0031C" w:rsidRPr="00F0031C" w:rsidRDefault="00F0031C" w:rsidP="00F0031C">
      <w:pPr>
        <w:jc w:val="both"/>
        <w:rPr>
          <w:rFonts w:ascii="Sylfaen" w:hAnsi="Sylfaen"/>
          <w:sz w:val="20"/>
          <w:szCs w:val="20"/>
        </w:rPr>
      </w:pPr>
      <w:r w:rsidRPr="00F0031C">
        <w:rPr>
          <w:rFonts w:ascii="Sylfaen" w:hAnsi="Sylfaen"/>
          <w:sz w:val="20"/>
          <w:szCs w:val="20"/>
        </w:rPr>
        <w:t>…</w:t>
      </w:r>
    </w:p>
    <w:p w14:paraId="464846ED" w14:textId="77777777" w:rsidR="00F0031C" w:rsidRPr="00F0031C" w:rsidRDefault="00F0031C" w:rsidP="00F0031C">
      <w:pPr>
        <w:jc w:val="both"/>
        <w:rPr>
          <w:rFonts w:ascii="Sylfaen" w:hAnsi="Sylfaen"/>
          <w:b/>
          <w:bCs/>
          <w:sz w:val="20"/>
          <w:szCs w:val="20"/>
        </w:rPr>
      </w:pPr>
      <w:bookmarkStart w:id="77" w:name="Exemptions_that_Do_Not_Affect_Fair_Prese"/>
      <w:bookmarkEnd w:id="77"/>
      <w:r w:rsidRPr="00F0031C">
        <w:rPr>
          <w:rFonts w:ascii="Sylfaen" w:hAnsi="Sylfaen"/>
          <w:b/>
          <w:bCs/>
          <w:sz w:val="20"/>
          <w:szCs w:val="20"/>
        </w:rPr>
        <w:t>გამონაკლისები, რომლებიც გავლენას არ ახდენს სამართლიან წარდგენაზე და დარიცხვის მეთოდის სსბასს-ებთან შესაბამისობაზე</w:t>
      </w:r>
    </w:p>
    <w:p w14:paraId="6CC435F4" w14:textId="77777777" w:rsidR="00F0031C" w:rsidRPr="00F0031C" w:rsidRDefault="00F0031C" w:rsidP="00F0031C">
      <w:pPr>
        <w:jc w:val="both"/>
        <w:rPr>
          <w:rFonts w:ascii="Sylfaen" w:hAnsi="Sylfaen"/>
          <w:i/>
          <w:iCs/>
          <w:sz w:val="20"/>
          <w:szCs w:val="20"/>
        </w:rPr>
      </w:pPr>
      <w:bookmarkStart w:id="78" w:name="Deemed_Cost"/>
      <w:bookmarkEnd w:id="78"/>
      <w:r w:rsidRPr="00F0031C">
        <w:rPr>
          <w:rFonts w:ascii="Sylfaen" w:hAnsi="Sylfaen"/>
          <w:i/>
          <w:iCs/>
          <w:sz w:val="20"/>
          <w:szCs w:val="20"/>
        </w:rPr>
        <w:t>დასაშვები საწყისი ღირებულება</w:t>
      </w:r>
    </w:p>
    <w:p w14:paraId="21FF9130" w14:textId="77777777" w:rsidR="00F0031C" w:rsidRPr="00F0031C" w:rsidRDefault="00F0031C" w:rsidP="00F0031C">
      <w:pPr>
        <w:jc w:val="both"/>
        <w:rPr>
          <w:rFonts w:ascii="Sylfaen" w:hAnsi="Sylfaen"/>
          <w:sz w:val="20"/>
          <w:szCs w:val="20"/>
        </w:rPr>
      </w:pPr>
      <w:bookmarkStart w:id="79" w:name="Deemed_Cost_for_Assets_and/or_Liabilitie"/>
      <w:bookmarkEnd w:id="79"/>
      <w:r w:rsidRPr="00F0031C">
        <w:rPr>
          <w:rFonts w:ascii="Sylfaen" w:hAnsi="Sylfaen"/>
          <w:sz w:val="20"/>
          <w:szCs w:val="20"/>
        </w:rPr>
        <w:t xml:space="preserve">აქტივების ან/და ვალდებულებების დასაშვები საწყისი ღირებულება </w:t>
      </w:r>
    </w:p>
    <w:p w14:paraId="6471AA6A" w14:textId="692EAE62" w:rsidR="00F0031C" w:rsidRPr="00F0031C" w:rsidRDefault="00F0031C" w:rsidP="00F0031C">
      <w:pPr>
        <w:ind w:left="709" w:hanging="709"/>
        <w:jc w:val="both"/>
        <w:rPr>
          <w:rFonts w:ascii="Sylfaen" w:hAnsi="Sylfaen"/>
          <w:sz w:val="20"/>
          <w:szCs w:val="20"/>
        </w:rPr>
      </w:pPr>
      <w:r w:rsidRPr="00F0031C">
        <w:rPr>
          <w:rFonts w:ascii="Sylfaen" w:hAnsi="Sylfaen"/>
          <w:sz w:val="20"/>
          <w:szCs w:val="20"/>
        </w:rPr>
        <w:t>დს80.</w:t>
      </w:r>
      <w:r>
        <w:rPr>
          <w:rFonts w:ascii="Sylfaen" w:hAnsi="Sylfaen"/>
          <w:sz w:val="20"/>
          <w:szCs w:val="20"/>
        </w:rPr>
        <w:tab/>
      </w:r>
      <w:r w:rsidRPr="00F0031C">
        <w:rPr>
          <w:rFonts w:ascii="Sylfaen" w:hAnsi="Sylfaen"/>
          <w:sz w:val="20"/>
          <w:szCs w:val="20"/>
        </w:rPr>
        <w:t xml:space="preserve">სსბასს-ების შესაბამისად შესრულებული გარკვეული შეფასებები ემყარება წარსული ღირებულებების აკუმულირებას ან ოპერაციის სხვა მონაცემებს.  თუ პირველად შემომღებს საჭირო ინფორმაცია არ შეუგროვებია, ამ ინფორმაციის რეტროსპექტულად შეგროვება ან შეფასება შეიძლება ძვირადღირებული ან/და არაპქტიკული იყოს.    ზედმეტი დანახარჯების თავიდან ასაცილებლად წინამდებარე სსბასს-ით ნებადართულია პირველად შემომღების მიერ მარაგისა და საინვესტიციო ქონების თავდაპირველი ღირებულების ნაცვლად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F0031C">
        <w:rPr>
          <w:rFonts w:ascii="Sylfaen" w:hAnsi="Sylfaen"/>
          <w:sz w:val="20"/>
          <w:szCs w:val="20"/>
        </w:rPr>
        <w:t xml:space="preserve">ღირებულების გამოყენება, როდესაც პირველად შემომღები </w:t>
      </w:r>
      <w:r w:rsidRPr="00FF5CDB">
        <w:rPr>
          <w:rFonts w:ascii="Sylfaen" w:hAnsi="Sylfaen"/>
          <w:strike/>
          <w:sz w:val="20"/>
          <w:szCs w:val="20"/>
        </w:rPr>
        <w:t>თვითღირებულების</w:t>
      </w:r>
      <w:r w:rsidRPr="00F0031C">
        <w:rPr>
          <w:rFonts w:ascii="Sylfaen" w:hAnsi="Sylfaen"/>
          <w:sz w:val="20"/>
          <w:szCs w:val="20"/>
        </w:rPr>
        <w:t xml:space="preserve"> </w:t>
      </w:r>
      <w:r w:rsidR="004C1A01">
        <w:rPr>
          <w:rFonts w:ascii="Sylfaen" w:hAnsi="Sylfaen"/>
          <w:sz w:val="20"/>
          <w:szCs w:val="20"/>
          <w:u w:val="single"/>
        </w:rPr>
        <w:t>ისტორიული</w:t>
      </w:r>
      <w:r w:rsidRPr="00FF5CDB">
        <w:rPr>
          <w:rFonts w:ascii="Sylfaen" w:hAnsi="Sylfaen"/>
          <w:sz w:val="20"/>
          <w:szCs w:val="20"/>
          <w:u w:val="single"/>
        </w:rPr>
        <w:t xml:space="preserve"> ღირებულების</w:t>
      </w:r>
      <w:r w:rsidRPr="00F0031C">
        <w:rPr>
          <w:rFonts w:ascii="Sylfaen" w:hAnsi="Sylfaen"/>
          <w:sz w:val="20"/>
          <w:szCs w:val="20"/>
        </w:rPr>
        <w:t xml:space="preserve"> მოდელის გამოყენებას ირჩევს სსბასს 16-ის შესაბამისად, ძირითადი </w:t>
      </w:r>
      <w:r w:rsidR="00B52F08">
        <w:rPr>
          <w:rFonts w:ascii="Sylfaen" w:hAnsi="Sylfaen"/>
          <w:sz w:val="20"/>
          <w:szCs w:val="20"/>
        </w:rPr>
        <w:t>აქტივების,</w:t>
      </w:r>
      <w:r w:rsidRPr="00F0031C">
        <w:rPr>
          <w:rFonts w:ascii="Sylfaen" w:hAnsi="Sylfaen"/>
          <w:sz w:val="20"/>
          <w:szCs w:val="20"/>
        </w:rPr>
        <w:t xml:space="preserve"> ფინანსური ინსტრუმენტებისა და შეღავათიანი მომსახურების აქტივებისთვის, სსბასს-ების შემოღების თარიღით.  როდესაც პირველად შემომღები სარგებლობს სამწლიან გარდამავალ საშეღავათო პერიოდში გარკვეული აქტივების აღიარების და/ან შეფასებისგან გათავისუფლებით,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F0031C">
        <w:rPr>
          <w:rFonts w:ascii="Sylfaen" w:hAnsi="Sylfaen"/>
          <w:sz w:val="20"/>
          <w:szCs w:val="20"/>
        </w:rPr>
        <w:t xml:space="preserve">ღირებულება არის დასაშვები საწყისი ღირებულება იმ თარიღით, როდესაც აქტივი აღიარდა და/ან შეფასდა გარდამავალ პერიოდში.   </w:t>
      </w:r>
    </w:p>
    <w:p w14:paraId="77A38563" w14:textId="77777777" w:rsidR="00F0031C" w:rsidRPr="00F0031C" w:rsidRDefault="00F0031C" w:rsidP="00F0031C">
      <w:pPr>
        <w:jc w:val="both"/>
        <w:rPr>
          <w:rFonts w:ascii="Sylfaen" w:hAnsi="Sylfaen"/>
          <w:sz w:val="20"/>
          <w:szCs w:val="20"/>
        </w:rPr>
      </w:pPr>
      <w:r w:rsidRPr="00F0031C">
        <w:rPr>
          <w:rFonts w:ascii="Sylfaen" w:hAnsi="Sylfaen"/>
          <w:sz w:val="20"/>
          <w:szCs w:val="20"/>
        </w:rPr>
        <w:t>…</w:t>
      </w:r>
    </w:p>
    <w:p w14:paraId="574121D9" w14:textId="48C1B953" w:rsidR="00F0031C" w:rsidRPr="00F0031C" w:rsidRDefault="00F0031C" w:rsidP="00F0031C">
      <w:pPr>
        <w:ind w:left="709" w:hanging="709"/>
        <w:jc w:val="both"/>
        <w:rPr>
          <w:rFonts w:ascii="Sylfaen" w:hAnsi="Sylfaen"/>
          <w:sz w:val="20"/>
          <w:szCs w:val="20"/>
        </w:rPr>
      </w:pPr>
      <w:r w:rsidRPr="00F0031C">
        <w:rPr>
          <w:rFonts w:ascii="Sylfaen" w:hAnsi="Sylfaen"/>
          <w:sz w:val="20"/>
          <w:szCs w:val="20"/>
        </w:rPr>
        <w:t>დს82.</w:t>
      </w:r>
      <w:r>
        <w:rPr>
          <w:rFonts w:ascii="Sylfaen" w:hAnsi="Sylfaen"/>
          <w:sz w:val="20"/>
          <w:szCs w:val="20"/>
        </w:rPr>
        <w:tab/>
      </w:r>
      <w:r w:rsidRPr="00FF5CDB">
        <w:rPr>
          <w:rFonts w:ascii="Sylfaen" w:hAnsi="Sylfaen"/>
          <w:sz w:val="20"/>
          <w:szCs w:val="20"/>
          <w:u w:val="single"/>
        </w:rPr>
        <w:t>როდესაც წინამდებარე სტანდარტი გამოიცა,</w:t>
      </w:r>
      <w:r w:rsidRPr="00F0031C">
        <w:rPr>
          <w:rFonts w:ascii="Sylfaen" w:hAnsi="Sylfaen"/>
          <w:sz w:val="20"/>
          <w:szCs w:val="20"/>
        </w:rPr>
        <w:t xml:space="preserve"> თუ ერთეული სსბასს 17-ში მოცემული გადაფასების მოდელით </w:t>
      </w:r>
      <w:r w:rsidRPr="00FF5CDB">
        <w:rPr>
          <w:rFonts w:ascii="Sylfaen" w:hAnsi="Sylfaen"/>
          <w:strike/>
          <w:sz w:val="20"/>
          <w:szCs w:val="20"/>
        </w:rPr>
        <w:t>გადააფასებს</w:t>
      </w:r>
      <w:r w:rsidRPr="00F0031C">
        <w:rPr>
          <w:rFonts w:ascii="Sylfaen" w:hAnsi="Sylfaen"/>
          <w:sz w:val="20"/>
          <w:szCs w:val="20"/>
        </w:rPr>
        <w:t xml:space="preserve"> </w:t>
      </w:r>
      <w:r w:rsidRPr="00FF5CDB">
        <w:rPr>
          <w:rFonts w:ascii="Sylfaen" w:hAnsi="Sylfaen"/>
          <w:sz w:val="20"/>
          <w:szCs w:val="20"/>
          <w:u w:val="single"/>
        </w:rPr>
        <w:t>გადააფასებდა</w:t>
      </w:r>
      <w:r w:rsidRPr="00F0031C">
        <w:rPr>
          <w:rFonts w:ascii="Sylfaen" w:hAnsi="Sylfaen"/>
          <w:sz w:val="20"/>
          <w:szCs w:val="20"/>
        </w:rPr>
        <w:t xml:space="preserve"> აქტივს, </w:t>
      </w:r>
      <w:r w:rsidRPr="00FF5CDB">
        <w:rPr>
          <w:rFonts w:ascii="Sylfaen" w:hAnsi="Sylfaen"/>
          <w:strike/>
          <w:sz w:val="20"/>
          <w:szCs w:val="20"/>
        </w:rPr>
        <w:t>მან</w:t>
      </w:r>
      <w:r w:rsidRPr="00F0031C">
        <w:rPr>
          <w:rFonts w:ascii="Sylfaen" w:hAnsi="Sylfaen"/>
          <w:sz w:val="20"/>
          <w:szCs w:val="20"/>
        </w:rPr>
        <w:t xml:space="preserve"> </w:t>
      </w:r>
      <w:r w:rsidRPr="00FF5CDB">
        <w:rPr>
          <w:rFonts w:ascii="Sylfaen" w:hAnsi="Sylfaen"/>
          <w:sz w:val="20"/>
          <w:szCs w:val="20"/>
          <w:u w:val="single"/>
        </w:rPr>
        <w:t>მას</w:t>
      </w:r>
      <w:r w:rsidRPr="00F0031C">
        <w:rPr>
          <w:rFonts w:ascii="Sylfaen" w:hAnsi="Sylfaen"/>
          <w:sz w:val="20"/>
          <w:szCs w:val="20"/>
        </w:rPr>
        <w:t xml:space="preserve"> ამ ჯგუფში შემავალი ყველა აქტივი უნდა </w:t>
      </w:r>
      <w:r w:rsidRPr="00FF5CDB">
        <w:rPr>
          <w:rFonts w:ascii="Sylfaen" w:hAnsi="Sylfaen"/>
          <w:strike/>
          <w:sz w:val="20"/>
          <w:szCs w:val="20"/>
        </w:rPr>
        <w:t>გადააფასოს</w:t>
      </w:r>
      <w:r w:rsidRPr="00F0031C">
        <w:rPr>
          <w:rFonts w:ascii="Sylfaen" w:hAnsi="Sylfaen"/>
          <w:sz w:val="20"/>
          <w:szCs w:val="20"/>
        </w:rPr>
        <w:t xml:space="preserve"> </w:t>
      </w:r>
      <w:r w:rsidRPr="00FF5CDB">
        <w:rPr>
          <w:rFonts w:ascii="Sylfaen" w:hAnsi="Sylfaen"/>
          <w:sz w:val="20"/>
          <w:szCs w:val="20"/>
          <w:u w:val="single"/>
        </w:rPr>
        <w:t>გადაეფასებინა.</w:t>
      </w:r>
      <w:r w:rsidRPr="00F0031C">
        <w:rPr>
          <w:rFonts w:ascii="Sylfaen" w:hAnsi="Sylfaen"/>
          <w:sz w:val="20"/>
          <w:szCs w:val="20"/>
        </w:rPr>
        <w:t xml:space="preserve">  ეს შეზღუდვა </w:t>
      </w:r>
      <w:r w:rsidRPr="00FF5CDB">
        <w:rPr>
          <w:rFonts w:ascii="Sylfaen" w:hAnsi="Sylfaen"/>
          <w:strike/>
          <w:sz w:val="20"/>
          <w:szCs w:val="20"/>
        </w:rPr>
        <w:t>ზღუდავს</w:t>
      </w:r>
      <w:r w:rsidRPr="00F0031C">
        <w:rPr>
          <w:rFonts w:ascii="Sylfaen" w:hAnsi="Sylfaen"/>
          <w:sz w:val="20"/>
          <w:szCs w:val="20"/>
        </w:rPr>
        <w:t xml:space="preserve"> </w:t>
      </w:r>
      <w:r w:rsidRPr="00FF5CDB">
        <w:rPr>
          <w:rFonts w:ascii="Sylfaen" w:hAnsi="Sylfaen"/>
          <w:sz w:val="20"/>
          <w:szCs w:val="20"/>
          <w:u w:val="single"/>
        </w:rPr>
        <w:t>ზღუდავდა</w:t>
      </w:r>
      <w:r w:rsidRPr="00F0031C">
        <w:rPr>
          <w:rFonts w:ascii="Sylfaen" w:hAnsi="Sylfaen"/>
          <w:sz w:val="20"/>
          <w:szCs w:val="20"/>
        </w:rPr>
        <w:t xml:space="preserve"> მხოლოდ იმ აქტივების შერჩევით გადაფასებას, რომლის გადაფასება განაპირობებს გარკვეულ შედეგს.  სსბასსს-მ განიხილა, საჭირო </w:t>
      </w:r>
      <w:r w:rsidRPr="00FF5CDB">
        <w:rPr>
          <w:rFonts w:ascii="Sylfaen" w:hAnsi="Sylfaen"/>
          <w:strike/>
          <w:sz w:val="20"/>
          <w:szCs w:val="20"/>
        </w:rPr>
        <w:t>არის</w:t>
      </w:r>
      <w:r w:rsidRPr="00F0031C">
        <w:rPr>
          <w:rFonts w:ascii="Sylfaen" w:hAnsi="Sylfaen"/>
          <w:sz w:val="20"/>
          <w:szCs w:val="20"/>
        </w:rPr>
        <w:t xml:space="preserve"> </w:t>
      </w:r>
      <w:r w:rsidRPr="00FF5CDB">
        <w:rPr>
          <w:rFonts w:ascii="Sylfaen" w:hAnsi="Sylfaen"/>
          <w:sz w:val="20"/>
          <w:szCs w:val="20"/>
          <w:u w:val="single"/>
        </w:rPr>
        <w:t>იყო</w:t>
      </w:r>
      <w:r w:rsidRPr="00F0031C">
        <w:rPr>
          <w:rFonts w:ascii="Sylfaen" w:hAnsi="Sylfaen"/>
          <w:sz w:val="20"/>
          <w:szCs w:val="20"/>
        </w:rPr>
        <w:t xml:space="preserve"> თუ არა მსგავსი შეზღუდვა დასაშვები საწყისი ღირებულების განსაზღვრისთვის.   სსბასს 21-ით, </w:t>
      </w:r>
      <w:r w:rsidRPr="003770F8">
        <w:rPr>
          <w:rFonts w:ascii="Sylfaen" w:hAnsi="Sylfaen"/>
          <w:i/>
          <w:iCs/>
          <w:sz w:val="20"/>
          <w:szCs w:val="20"/>
        </w:rPr>
        <w:t>ფულადი სახსრების არწარმომქმნელი აქტივების გაუფასურება</w:t>
      </w:r>
      <w:r w:rsidRPr="00F0031C">
        <w:rPr>
          <w:rFonts w:ascii="Sylfaen" w:hAnsi="Sylfaen"/>
          <w:sz w:val="20"/>
          <w:szCs w:val="20"/>
        </w:rPr>
        <w:t xml:space="preserve"> და სსბასს 26-ით, </w:t>
      </w:r>
      <w:r w:rsidRPr="003770F8">
        <w:rPr>
          <w:rFonts w:ascii="Sylfaen" w:hAnsi="Sylfaen"/>
          <w:i/>
          <w:iCs/>
          <w:sz w:val="20"/>
          <w:szCs w:val="20"/>
        </w:rPr>
        <w:t>ფულადი სახსრების წარმომქმნელი აქტივების გაუფასურება,</w:t>
      </w:r>
      <w:r w:rsidRPr="00F0031C">
        <w:rPr>
          <w:rFonts w:ascii="Sylfaen" w:hAnsi="Sylfaen"/>
          <w:sz w:val="20"/>
          <w:szCs w:val="20"/>
        </w:rPr>
        <w:t xml:space="preserve"> </w:t>
      </w:r>
      <w:r w:rsidRPr="00FF5CDB">
        <w:rPr>
          <w:rFonts w:ascii="Sylfaen" w:hAnsi="Sylfaen"/>
          <w:strike/>
          <w:sz w:val="20"/>
          <w:szCs w:val="20"/>
        </w:rPr>
        <w:t>მოითხოვება</w:t>
      </w:r>
      <w:r w:rsidRPr="00F0031C">
        <w:rPr>
          <w:rFonts w:ascii="Sylfaen" w:hAnsi="Sylfaen"/>
          <w:sz w:val="20"/>
          <w:szCs w:val="20"/>
        </w:rPr>
        <w:t xml:space="preserve"> </w:t>
      </w:r>
      <w:r w:rsidRPr="00FF5CDB">
        <w:rPr>
          <w:rFonts w:ascii="Sylfaen" w:hAnsi="Sylfaen"/>
          <w:sz w:val="20"/>
          <w:szCs w:val="20"/>
          <w:u w:val="single"/>
        </w:rPr>
        <w:t>მოითხოვებოდა</w:t>
      </w:r>
      <w:r w:rsidRPr="00F0031C">
        <w:rPr>
          <w:rFonts w:ascii="Sylfaen" w:hAnsi="Sylfaen"/>
          <w:sz w:val="20"/>
          <w:szCs w:val="20"/>
        </w:rPr>
        <w:t xml:space="preserve"> გაუფასურებაზე ტესტირება, როდესაც </w:t>
      </w:r>
      <w:r w:rsidRPr="00FF5CDB">
        <w:rPr>
          <w:rFonts w:ascii="Sylfaen" w:hAnsi="Sylfaen"/>
          <w:strike/>
          <w:sz w:val="20"/>
          <w:szCs w:val="20"/>
        </w:rPr>
        <w:t>არსებობს</w:t>
      </w:r>
      <w:r w:rsidRPr="00F0031C">
        <w:rPr>
          <w:rFonts w:ascii="Sylfaen" w:hAnsi="Sylfaen"/>
          <w:sz w:val="20"/>
          <w:szCs w:val="20"/>
        </w:rPr>
        <w:t xml:space="preserve"> </w:t>
      </w:r>
      <w:r w:rsidRPr="00FF5CDB">
        <w:rPr>
          <w:rFonts w:ascii="Sylfaen" w:hAnsi="Sylfaen"/>
          <w:sz w:val="20"/>
          <w:szCs w:val="20"/>
          <w:u w:val="single"/>
        </w:rPr>
        <w:t>არსებობდა</w:t>
      </w:r>
      <w:r w:rsidRPr="00F0031C">
        <w:rPr>
          <w:rFonts w:ascii="Sylfaen" w:hAnsi="Sylfaen"/>
          <w:sz w:val="20"/>
          <w:szCs w:val="20"/>
        </w:rPr>
        <w:t xml:space="preserve"> აქტივის გაუფასურების რაიმე ნიშანი.  ამგვარად, თუ პირველად შემომღები </w:t>
      </w:r>
      <w:r w:rsidR="00C951AD" w:rsidRPr="00C833DD">
        <w:rPr>
          <w:rFonts w:ascii="Sylfaen" w:hAnsi="Sylfaen"/>
          <w:sz w:val="20"/>
          <w:szCs w:val="20"/>
        </w:rPr>
        <w:t>სამართლიან</w:t>
      </w:r>
      <w:r w:rsidR="00C951AD">
        <w:rPr>
          <w:rFonts w:ascii="Sylfaen" w:hAnsi="Sylfaen"/>
          <w:sz w:val="20"/>
          <w:szCs w:val="20"/>
        </w:rPr>
        <w:t xml:space="preserve"> </w:t>
      </w:r>
      <w:r w:rsidRPr="00F0031C">
        <w:rPr>
          <w:rFonts w:ascii="Sylfaen" w:hAnsi="Sylfaen"/>
          <w:sz w:val="20"/>
          <w:szCs w:val="20"/>
        </w:rPr>
        <w:t xml:space="preserve">ღირებულებას </w:t>
      </w:r>
      <w:r w:rsidRPr="00FF5CDB">
        <w:rPr>
          <w:rFonts w:ascii="Sylfaen" w:hAnsi="Sylfaen"/>
          <w:strike/>
          <w:sz w:val="20"/>
          <w:szCs w:val="20"/>
        </w:rPr>
        <w:t>იყენებს</w:t>
      </w:r>
      <w:r w:rsidRPr="00F0031C">
        <w:rPr>
          <w:rFonts w:ascii="Sylfaen" w:hAnsi="Sylfaen"/>
          <w:sz w:val="20"/>
          <w:szCs w:val="20"/>
        </w:rPr>
        <w:t xml:space="preserve"> </w:t>
      </w:r>
      <w:r w:rsidRPr="00FF5CDB">
        <w:rPr>
          <w:rFonts w:ascii="Sylfaen" w:hAnsi="Sylfaen"/>
          <w:sz w:val="20"/>
          <w:szCs w:val="20"/>
          <w:u w:val="single"/>
        </w:rPr>
        <w:t>იყენებდა,</w:t>
      </w:r>
      <w:r w:rsidRPr="00F0031C">
        <w:rPr>
          <w:rFonts w:ascii="Sylfaen" w:hAnsi="Sylfaen"/>
          <w:sz w:val="20"/>
          <w:szCs w:val="20"/>
        </w:rPr>
        <w:t xml:space="preserve"> როგორც დასაშვებ საწყის ღირებულებას იმ აქტივებისთვის, რომელთა </w:t>
      </w:r>
      <w:r w:rsidR="00C951AD" w:rsidRPr="00C833DD">
        <w:rPr>
          <w:rFonts w:ascii="Sylfaen" w:hAnsi="Sylfaen"/>
          <w:sz w:val="20"/>
          <w:szCs w:val="20"/>
        </w:rPr>
        <w:t>სამართლიანი</w:t>
      </w:r>
      <w:r w:rsidR="00C951AD" w:rsidRPr="00EE1500">
        <w:rPr>
          <w:rFonts w:ascii="Sylfaen" w:hAnsi="Sylfaen"/>
          <w:b/>
          <w:bCs/>
          <w:sz w:val="20"/>
          <w:szCs w:val="20"/>
        </w:rPr>
        <w:t xml:space="preserve"> </w:t>
      </w:r>
      <w:r w:rsidRPr="00F0031C">
        <w:rPr>
          <w:rFonts w:ascii="Sylfaen" w:hAnsi="Sylfaen"/>
          <w:sz w:val="20"/>
          <w:szCs w:val="20"/>
        </w:rPr>
        <w:t xml:space="preserve">ღირებულება სავარაუდოდ </w:t>
      </w:r>
      <w:r w:rsidRPr="00FF5CDB">
        <w:rPr>
          <w:rFonts w:ascii="Sylfaen" w:hAnsi="Sylfaen"/>
          <w:strike/>
          <w:sz w:val="20"/>
          <w:szCs w:val="20"/>
        </w:rPr>
        <w:t>აღემატება</w:t>
      </w:r>
      <w:r w:rsidRPr="00F0031C">
        <w:rPr>
          <w:rFonts w:ascii="Sylfaen" w:hAnsi="Sylfaen"/>
          <w:sz w:val="20"/>
          <w:szCs w:val="20"/>
        </w:rPr>
        <w:t xml:space="preserve"> </w:t>
      </w:r>
      <w:r w:rsidRPr="00FF5CDB">
        <w:rPr>
          <w:rFonts w:ascii="Sylfaen" w:hAnsi="Sylfaen"/>
          <w:sz w:val="20"/>
          <w:szCs w:val="20"/>
          <w:u w:val="single"/>
        </w:rPr>
        <w:t>აღემატებოდა</w:t>
      </w:r>
      <w:r w:rsidRPr="00F0031C">
        <w:rPr>
          <w:rFonts w:ascii="Sylfaen" w:hAnsi="Sylfaen"/>
          <w:sz w:val="20"/>
          <w:szCs w:val="20"/>
        </w:rPr>
        <w:t xml:space="preserve"> ღირებულებას, </w:t>
      </w:r>
      <w:r w:rsidRPr="00FF5CDB">
        <w:rPr>
          <w:rFonts w:ascii="Sylfaen" w:hAnsi="Sylfaen"/>
          <w:strike/>
          <w:sz w:val="20"/>
          <w:szCs w:val="20"/>
        </w:rPr>
        <w:t>შეუძლებელია</w:t>
      </w:r>
      <w:r w:rsidRPr="00F0031C">
        <w:rPr>
          <w:rFonts w:ascii="Sylfaen" w:hAnsi="Sylfaen"/>
          <w:sz w:val="20"/>
          <w:szCs w:val="20"/>
        </w:rPr>
        <w:t xml:space="preserve"> </w:t>
      </w:r>
      <w:r w:rsidRPr="00FF5CDB">
        <w:rPr>
          <w:rFonts w:ascii="Sylfaen" w:hAnsi="Sylfaen"/>
          <w:sz w:val="20"/>
          <w:szCs w:val="20"/>
          <w:u w:val="single"/>
        </w:rPr>
        <w:t>შეუძლებელი იქნებოდა</w:t>
      </w:r>
      <w:r w:rsidRPr="00F0031C">
        <w:rPr>
          <w:rFonts w:ascii="Sylfaen" w:hAnsi="Sylfaen"/>
          <w:sz w:val="20"/>
          <w:szCs w:val="20"/>
        </w:rPr>
        <w:t xml:space="preserve"> იმის მინიშნების უგულებელყოფა, რომ სხვა აქტივების </w:t>
      </w:r>
      <w:r w:rsidR="00DC5E1D">
        <w:rPr>
          <w:rFonts w:ascii="Sylfaen" w:hAnsi="Sylfaen"/>
          <w:sz w:val="20"/>
          <w:szCs w:val="20"/>
        </w:rPr>
        <w:t>აღდგენითი</w:t>
      </w:r>
      <w:r w:rsidRPr="00F0031C">
        <w:rPr>
          <w:rFonts w:ascii="Sylfaen" w:hAnsi="Sylfaen"/>
          <w:sz w:val="20"/>
          <w:szCs w:val="20"/>
        </w:rPr>
        <w:t xml:space="preserve"> ღირებულება ან მომსახურების </w:t>
      </w:r>
      <w:r w:rsidR="00DC5E1D">
        <w:rPr>
          <w:rFonts w:ascii="Sylfaen" w:hAnsi="Sylfaen"/>
          <w:sz w:val="20"/>
          <w:szCs w:val="20"/>
        </w:rPr>
        <w:t xml:space="preserve">აღდგენითი </w:t>
      </w:r>
      <w:r w:rsidRPr="00F0031C">
        <w:rPr>
          <w:rFonts w:ascii="Sylfaen" w:hAnsi="Sylfaen"/>
          <w:sz w:val="20"/>
          <w:szCs w:val="20"/>
        </w:rPr>
        <w:t xml:space="preserve">ღირებულება შეიძლება მათ საბალანსო ღირებულებაზე დაბლა დაეცა.   </w:t>
      </w:r>
      <w:r w:rsidRPr="00FF5CDB">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FF5CDB">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 როდესაც მიმდინარე საოპერაციო ღირებულება ან </w:t>
      </w:r>
      <w:r w:rsidR="00C951AD" w:rsidRPr="00C951AD">
        <w:rPr>
          <w:rFonts w:ascii="Sylfaen" w:hAnsi="Sylfaen"/>
          <w:sz w:val="20"/>
          <w:szCs w:val="20"/>
          <w:u w:val="single"/>
        </w:rPr>
        <w:t>სამართლიანი</w:t>
      </w:r>
      <w:r w:rsidR="00C951AD" w:rsidRPr="00C951AD">
        <w:rPr>
          <w:rFonts w:ascii="Sylfaen" w:hAnsi="Sylfaen"/>
          <w:b/>
          <w:bCs/>
          <w:sz w:val="20"/>
          <w:szCs w:val="20"/>
          <w:u w:val="single"/>
        </w:rPr>
        <w:t xml:space="preserve"> </w:t>
      </w:r>
      <w:r w:rsidRPr="00C951AD">
        <w:rPr>
          <w:rFonts w:ascii="Sylfaen" w:hAnsi="Sylfaen"/>
          <w:sz w:val="20"/>
          <w:szCs w:val="20"/>
          <w:u w:val="single"/>
        </w:rPr>
        <w:t>ღირებულება</w:t>
      </w:r>
      <w:r w:rsidRPr="00FF5CDB">
        <w:rPr>
          <w:rFonts w:ascii="Sylfaen" w:hAnsi="Sylfaen"/>
          <w:sz w:val="20"/>
          <w:szCs w:val="20"/>
          <w:u w:val="single"/>
        </w:rPr>
        <w:t xml:space="preserve"> გამოიყენება როგორც დასაშვები საწყისი ღირებულება.  ამ დასკვნის გაკეთებისას, სსბასსს-მ აღნიშნა,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w:t>
      </w:r>
      <w:r w:rsidRPr="00F0031C">
        <w:rPr>
          <w:rFonts w:ascii="Sylfaen" w:hAnsi="Sylfaen"/>
          <w:sz w:val="20"/>
          <w:szCs w:val="20"/>
        </w:rPr>
        <w:t xml:space="preserve"> </w:t>
      </w:r>
    </w:p>
    <w:p w14:paraId="78BC5779" w14:textId="77777777" w:rsidR="00F0031C" w:rsidRPr="00F0031C" w:rsidRDefault="00F0031C" w:rsidP="00F0031C">
      <w:pPr>
        <w:jc w:val="both"/>
        <w:rPr>
          <w:rFonts w:ascii="Sylfaen" w:hAnsi="Sylfaen"/>
          <w:sz w:val="20"/>
          <w:szCs w:val="20"/>
        </w:rPr>
      </w:pPr>
      <w:r w:rsidRPr="00F0031C">
        <w:rPr>
          <w:rFonts w:ascii="Sylfaen" w:hAnsi="Sylfaen"/>
          <w:sz w:val="20"/>
          <w:szCs w:val="20"/>
        </w:rPr>
        <w:t>…</w:t>
      </w:r>
    </w:p>
    <w:p w14:paraId="53535931" w14:textId="630CAF3E" w:rsidR="00F0031C" w:rsidRPr="00F0031C" w:rsidRDefault="00F0031C" w:rsidP="00F0031C">
      <w:pPr>
        <w:jc w:val="both"/>
        <w:rPr>
          <w:rFonts w:ascii="Sylfaen" w:hAnsi="Sylfaen"/>
          <w:b/>
          <w:bCs/>
          <w:sz w:val="20"/>
          <w:szCs w:val="20"/>
        </w:rPr>
      </w:pPr>
      <w:bookmarkStart w:id="80" w:name="Alternative_Measurement_Bases_for_Fair_V"/>
      <w:bookmarkEnd w:id="80"/>
      <w:r w:rsidRPr="00F0031C">
        <w:rPr>
          <w:rFonts w:ascii="Sylfaen" w:hAnsi="Sylfaen"/>
          <w:b/>
          <w:bCs/>
          <w:sz w:val="20"/>
          <w:szCs w:val="20"/>
        </w:rPr>
        <w:t xml:space="preserve">დასაშვები საწყისი ღირებულების განსაზღვრისას </w:t>
      </w:r>
      <w:r w:rsidR="00C951AD" w:rsidRPr="00C951AD">
        <w:rPr>
          <w:rFonts w:ascii="Sylfaen" w:hAnsi="Sylfaen"/>
          <w:b/>
          <w:bCs/>
          <w:sz w:val="20"/>
          <w:szCs w:val="20"/>
        </w:rPr>
        <w:t>სამართლიანი</w:t>
      </w:r>
      <w:r w:rsidR="00C951AD" w:rsidRPr="00EE1500">
        <w:rPr>
          <w:rFonts w:ascii="Sylfaen" w:hAnsi="Sylfaen"/>
          <w:b/>
          <w:bCs/>
          <w:sz w:val="20"/>
          <w:szCs w:val="20"/>
        </w:rPr>
        <w:t xml:space="preserve"> </w:t>
      </w:r>
      <w:r w:rsidRPr="00F0031C">
        <w:rPr>
          <w:rFonts w:ascii="Sylfaen" w:hAnsi="Sylfaen"/>
          <w:b/>
          <w:bCs/>
          <w:sz w:val="20"/>
          <w:szCs w:val="20"/>
        </w:rPr>
        <w:t xml:space="preserve">ღირებულების ალტერნატიული შეფასების საფუძველი   </w:t>
      </w:r>
    </w:p>
    <w:p w14:paraId="0C04040B" w14:textId="73D3E278" w:rsidR="00F0031C" w:rsidRDefault="00F0031C" w:rsidP="00F0031C">
      <w:pPr>
        <w:ind w:left="709" w:hanging="709"/>
        <w:jc w:val="both"/>
        <w:rPr>
          <w:rFonts w:ascii="Sylfaen" w:hAnsi="Sylfaen"/>
          <w:sz w:val="20"/>
          <w:szCs w:val="20"/>
        </w:rPr>
      </w:pPr>
      <w:r w:rsidRPr="00F0031C">
        <w:rPr>
          <w:rFonts w:ascii="Sylfaen" w:hAnsi="Sylfaen"/>
          <w:sz w:val="20"/>
          <w:szCs w:val="20"/>
        </w:rPr>
        <w:t>დს92.</w:t>
      </w:r>
      <w:r>
        <w:rPr>
          <w:rFonts w:ascii="Sylfaen" w:hAnsi="Sylfaen"/>
          <w:sz w:val="20"/>
          <w:szCs w:val="20"/>
        </w:rPr>
        <w:tab/>
      </w:r>
      <w:r w:rsidRPr="00FF5CDB">
        <w:rPr>
          <w:rFonts w:ascii="Sylfaen" w:hAnsi="Sylfaen"/>
          <w:sz w:val="20"/>
          <w:szCs w:val="20"/>
          <w:u w:val="single"/>
        </w:rPr>
        <w:t>როდესაც წინამდებარე სტანდარტი გამოიცა,</w:t>
      </w:r>
      <w:r w:rsidRPr="00F0031C">
        <w:rPr>
          <w:rFonts w:ascii="Sylfaen" w:hAnsi="Sylfaen"/>
          <w:sz w:val="20"/>
          <w:szCs w:val="20"/>
        </w:rPr>
        <w:t xml:space="preserve"> სსბასსს-მ განიხილა, პირველად შემომღების ადრინდელი ბუღალტრული აღრიცხვის საფუძვლების შესაბამისი გარკვეული გადაფასებები </w:t>
      </w:r>
      <w:r w:rsidRPr="00FF5CDB">
        <w:rPr>
          <w:rFonts w:ascii="Sylfaen" w:hAnsi="Sylfaen"/>
          <w:strike/>
          <w:sz w:val="20"/>
          <w:szCs w:val="20"/>
        </w:rPr>
        <w:t>შეიძლება</w:t>
      </w:r>
      <w:r w:rsidRPr="00F0031C">
        <w:rPr>
          <w:rFonts w:ascii="Sylfaen" w:hAnsi="Sylfaen"/>
          <w:sz w:val="20"/>
          <w:szCs w:val="20"/>
        </w:rPr>
        <w:t xml:space="preserve"> </w:t>
      </w:r>
      <w:r w:rsidRPr="00FF5CDB">
        <w:rPr>
          <w:rFonts w:ascii="Sylfaen" w:hAnsi="Sylfaen"/>
          <w:sz w:val="20"/>
          <w:szCs w:val="20"/>
          <w:u w:val="single"/>
        </w:rPr>
        <w:t>შეიძლებოდა</w:t>
      </w:r>
      <w:r w:rsidRPr="00F0031C">
        <w:rPr>
          <w:rFonts w:ascii="Sylfaen" w:hAnsi="Sylfaen"/>
          <w:sz w:val="20"/>
          <w:szCs w:val="20"/>
        </w:rPr>
        <w:t xml:space="preserve"> თუ არა </w:t>
      </w:r>
      <w:r w:rsidRPr="00FF5CDB">
        <w:rPr>
          <w:rFonts w:ascii="Sylfaen" w:hAnsi="Sylfaen"/>
          <w:strike/>
          <w:sz w:val="20"/>
          <w:szCs w:val="20"/>
        </w:rPr>
        <w:t>იყოს</w:t>
      </w:r>
      <w:r w:rsidRPr="00F0031C">
        <w:rPr>
          <w:rFonts w:ascii="Sylfaen" w:hAnsi="Sylfaen"/>
          <w:sz w:val="20"/>
          <w:szCs w:val="20"/>
        </w:rPr>
        <w:t xml:space="preserve"> მომხმარებლისთვის უფრო მეტად შესაფერისი </w:t>
      </w:r>
      <w:r w:rsidRPr="00FF5CDB">
        <w:rPr>
          <w:rFonts w:ascii="Sylfaen" w:hAnsi="Sylfaen"/>
          <w:sz w:val="20"/>
          <w:szCs w:val="20"/>
          <w:u w:val="single"/>
        </w:rPr>
        <w:t>ყოფილიყო,</w:t>
      </w:r>
      <w:r w:rsidRPr="00F0031C">
        <w:rPr>
          <w:rFonts w:ascii="Sylfaen" w:hAnsi="Sylfaen"/>
          <w:sz w:val="20"/>
          <w:szCs w:val="20"/>
        </w:rPr>
        <w:t xml:space="preserve"> ვიდრე თავდაპირველი ღირებულება.  გაკეთდა დასკვნა, რომ გონივრული არ </w:t>
      </w:r>
      <w:r w:rsidRPr="00FF5CDB">
        <w:rPr>
          <w:rFonts w:ascii="Sylfaen" w:hAnsi="Sylfaen"/>
          <w:strike/>
          <w:sz w:val="20"/>
          <w:szCs w:val="20"/>
        </w:rPr>
        <w:t>იქნება</w:t>
      </w:r>
      <w:r w:rsidRPr="00F0031C">
        <w:rPr>
          <w:rFonts w:ascii="Sylfaen" w:hAnsi="Sylfaen"/>
          <w:sz w:val="20"/>
          <w:szCs w:val="20"/>
        </w:rPr>
        <w:t xml:space="preserve"> </w:t>
      </w:r>
      <w:r w:rsidRPr="00FF5CDB">
        <w:rPr>
          <w:rFonts w:ascii="Sylfaen" w:hAnsi="Sylfaen"/>
          <w:sz w:val="20"/>
          <w:szCs w:val="20"/>
          <w:u w:val="single"/>
        </w:rPr>
        <w:t>იქნებოდა</w:t>
      </w:r>
      <w:r w:rsidRPr="00F0031C">
        <w:rPr>
          <w:rFonts w:ascii="Sylfaen" w:hAnsi="Sylfaen"/>
          <w:sz w:val="20"/>
          <w:szCs w:val="20"/>
        </w:rPr>
        <w:t xml:space="preserve"> ღირებულების ხანგრძლივი და ძვირი შეფასების მოთხოვნა, თუ ადრინდელი გადაფასებები უკვე სსბასს-ების </w:t>
      </w:r>
      <w:r w:rsidRPr="00187C2E">
        <w:rPr>
          <w:rFonts w:ascii="Sylfaen" w:hAnsi="Sylfaen"/>
          <w:strike/>
          <w:sz w:val="20"/>
          <w:szCs w:val="20"/>
        </w:rPr>
        <w:t>შესაბამისია</w:t>
      </w:r>
      <w:r w:rsidRPr="00F0031C">
        <w:rPr>
          <w:rFonts w:ascii="Sylfaen" w:hAnsi="Sylfaen"/>
          <w:sz w:val="20"/>
          <w:szCs w:val="20"/>
        </w:rPr>
        <w:t xml:space="preserve"> </w:t>
      </w:r>
      <w:r w:rsidRPr="00187C2E">
        <w:rPr>
          <w:rFonts w:ascii="Sylfaen" w:hAnsi="Sylfaen"/>
          <w:sz w:val="20"/>
          <w:szCs w:val="20"/>
          <w:u w:val="single"/>
        </w:rPr>
        <w:t>შესაბამისი იყო.</w:t>
      </w:r>
      <w:r w:rsidRPr="00F0031C">
        <w:rPr>
          <w:rFonts w:ascii="Sylfaen" w:hAnsi="Sylfaen"/>
          <w:sz w:val="20"/>
          <w:szCs w:val="20"/>
        </w:rPr>
        <w:t xml:space="preserve">  ამგვარად, წინამდებარე სსბასს-ით </w:t>
      </w:r>
      <w:r w:rsidRPr="00187C2E">
        <w:rPr>
          <w:rFonts w:ascii="Sylfaen" w:hAnsi="Sylfaen"/>
          <w:strike/>
          <w:sz w:val="20"/>
          <w:szCs w:val="20"/>
        </w:rPr>
        <w:t>ნებადართულია</w:t>
      </w:r>
      <w:r w:rsidRPr="00F0031C">
        <w:rPr>
          <w:rFonts w:ascii="Sylfaen" w:hAnsi="Sylfaen"/>
          <w:sz w:val="20"/>
          <w:szCs w:val="20"/>
        </w:rPr>
        <w:t xml:space="preserve"> </w:t>
      </w:r>
      <w:r w:rsidRPr="00187C2E">
        <w:rPr>
          <w:rFonts w:ascii="Sylfaen" w:hAnsi="Sylfaen"/>
          <w:sz w:val="20"/>
          <w:szCs w:val="20"/>
          <w:u w:val="single"/>
        </w:rPr>
        <w:t>ნებადართული იყო</w:t>
      </w:r>
      <w:r w:rsidRPr="00F0031C">
        <w:rPr>
          <w:rFonts w:ascii="Sylfaen" w:hAnsi="Sylfaen"/>
          <w:sz w:val="20"/>
          <w:szCs w:val="20"/>
        </w:rPr>
        <w:t xml:space="preserve"> პირველად შემომღების მიერ ძირითადი </w:t>
      </w:r>
      <w:r w:rsidR="00B52F08">
        <w:rPr>
          <w:rFonts w:ascii="Sylfaen" w:hAnsi="Sylfaen"/>
          <w:sz w:val="20"/>
          <w:szCs w:val="20"/>
        </w:rPr>
        <w:t>აქტივების</w:t>
      </w:r>
      <w:r w:rsidRPr="00F0031C">
        <w:rPr>
          <w:rFonts w:ascii="Sylfaen" w:hAnsi="Sylfaen"/>
          <w:sz w:val="20"/>
          <w:szCs w:val="20"/>
        </w:rPr>
        <w:t xml:space="preserve"> თავისი ბუღალტრული აღრიცხვის ადრინდელი საფუძვლის შესაბამისი გადაფასების, რომელიც განისაზღვრა სსბასს-ების შემოღების თარიღით ან მანამდე, გამოყენება დასაშვები ღირებულების სახით.  აღნიშნულის გამოყენება </w:t>
      </w:r>
      <w:r w:rsidRPr="00187C2E">
        <w:rPr>
          <w:rFonts w:ascii="Sylfaen" w:hAnsi="Sylfaen"/>
          <w:strike/>
          <w:sz w:val="20"/>
          <w:szCs w:val="20"/>
        </w:rPr>
        <w:t>შეიძლება</w:t>
      </w:r>
      <w:r w:rsidRPr="00F0031C">
        <w:rPr>
          <w:rFonts w:ascii="Sylfaen" w:hAnsi="Sylfaen"/>
          <w:sz w:val="20"/>
          <w:szCs w:val="20"/>
        </w:rPr>
        <w:t xml:space="preserve"> </w:t>
      </w:r>
      <w:r w:rsidRPr="00187C2E">
        <w:rPr>
          <w:rFonts w:ascii="Sylfaen" w:hAnsi="Sylfaen"/>
          <w:sz w:val="20"/>
          <w:szCs w:val="20"/>
          <w:u w:val="single"/>
        </w:rPr>
        <w:t>შეიძლებოდა,</w:t>
      </w:r>
      <w:r w:rsidRPr="00F0031C">
        <w:rPr>
          <w:rFonts w:ascii="Sylfaen" w:hAnsi="Sylfaen"/>
          <w:sz w:val="20"/>
          <w:szCs w:val="20"/>
        </w:rPr>
        <w:t xml:space="preserve"> თუ გადაფასება, გადაფასების თარიღით, საზოგადოდ </w:t>
      </w:r>
      <w:r w:rsidRPr="00187C2E">
        <w:rPr>
          <w:rFonts w:ascii="Sylfaen" w:hAnsi="Sylfaen"/>
          <w:strike/>
          <w:sz w:val="20"/>
          <w:szCs w:val="20"/>
        </w:rPr>
        <w:t>შესადარისია</w:t>
      </w:r>
      <w:r w:rsidRPr="00F0031C">
        <w:rPr>
          <w:rFonts w:ascii="Sylfaen" w:hAnsi="Sylfaen"/>
          <w:sz w:val="20"/>
          <w:szCs w:val="20"/>
        </w:rPr>
        <w:t xml:space="preserve"> </w:t>
      </w:r>
      <w:r w:rsidRPr="00187C2E">
        <w:rPr>
          <w:rFonts w:ascii="Sylfaen" w:hAnsi="Sylfaen"/>
          <w:sz w:val="20"/>
          <w:szCs w:val="20"/>
          <w:u w:val="single"/>
        </w:rPr>
        <w:t>შესადარისი იყო:</w:t>
      </w:r>
      <w:r w:rsidRPr="00F0031C">
        <w:rPr>
          <w:rFonts w:ascii="Sylfaen" w:hAnsi="Sylfaen"/>
          <w:sz w:val="20"/>
          <w:szCs w:val="20"/>
        </w:rPr>
        <w:t xml:space="preserve">    </w:t>
      </w:r>
    </w:p>
    <w:tbl>
      <w:tblPr>
        <w:tblStyle w:val="TableGrid"/>
        <w:tblW w:w="654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50"/>
      </w:tblGrid>
      <w:tr w:rsidR="00F0031C" w:rsidRPr="00024A12" w14:paraId="44E09FE2" w14:textId="77777777" w:rsidTr="00F0031C">
        <w:trPr>
          <w:trHeight w:val="442"/>
        </w:trPr>
        <w:tc>
          <w:tcPr>
            <w:tcW w:w="594" w:type="dxa"/>
          </w:tcPr>
          <w:p w14:paraId="2C44549F" w14:textId="77777777" w:rsidR="00F0031C" w:rsidRDefault="00F0031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50" w:type="dxa"/>
          </w:tcPr>
          <w:p w14:paraId="546F1760" w14:textId="715AFD49" w:rsidR="00F0031C" w:rsidRPr="00F0031C" w:rsidRDefault="00C951AD" w:rsidP="00F0031C">
            <w:pPr>
              <w:jc w:val="both"/>
              <w:rPr>
                <w:rFonts w:ascii="Sylfaen" w:hAnsi="Sylfaen"/>
                <w:sz w:val="20"/>
                <w:szCs w:val="20"/>
              </w:rPr>
            </w:pPr>
            <w:r w:rsidRPr="00C833DD">
              <w:rPr>
                <w:rFonts w:ascii="Sylfaen" w:hAnsi="Sylfaen"/>
                <w:sz w:val="20"/>
                <w:szCs w:val="20"/>
              </w:rPr>
              <w:t>სამართლიანი</w:t>
            </w:r>
            <w:r w:rsidRPr="00EE1500">
              <w:rPr>
                <w:rFonts w:ascii="Sylfaen" w:hAnsi="Sylfaen"/>
                <w:b/>
                <w:bCs/>
                <w:sz w:val="20"/>
                <w:szCs w:val="20"/>
              </w:rPr>
              <w:t xml:space="preserve"> </w:t>
            </w:r>
            <w:r w:rsidR="00F0031C" w:rsidRPr="00F0031C">
              <w:rPr>
                <w:rFonts w:ascii="Sylfaen" w:hAnsi="Sylfaen"/>
                <w:sz w:val="20"/>
                <w:szCs w:val="20"/>
              </w:rPr>
              <w:t>ღირებულების; ან</w:t>
            </w:r>
          </w:p>
        </w:tc>
      </w:tr>
      <w:tr w:rsidR="00F0031C" w:rsidRPr="00E448A4" w14:paraId="2C6A506D" w14:textId="77777777" w:rsidTr="00F0031C">
        <w:trPr>
          <w:trHeight w:val="1135"/>
        </w:trPr>
        <w:tc>
          <w:tcPr>
            <w:tcW w:w="594" w:type="dxa"/>
          </w:tcPr>
          <w:p w14:paraId="78626B0D" w14:textId="77777777" w:rsidR="00F0031C" w:rsidRDefault="00F0031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50" w:type="dxa"/>
          </w:tcPr>
          <w:p w14:paraId="72B1DCA3" w14:textId="7AE84789" w:rsidR="00F0031C" w:rsidRPr="00F0031C" w:rsidRDefault="00F0031C" w:rsidP="00F0031C">
            <w:pPr>
              <w:jc w:val="both"/>
              <w:rPr>
                <w:rFonts w:ascii="Sylfaen" w:hAnsi="Sylfaen"/>
                <w:sz w:val="20"/>
                <w:szCs w:val="20"/>
              </w:rPr>
            </w:pPr>
            <w:r w:rsidRPr="00F0031C">
              <w:rPr>
                <w:rFonts w:ascii="Sylfaen" w:hAnsi="Sylfaen"/>
                <w:sz w:val="20"/>
                <w:szCs w:val="20"/>
              </w:rPr>
              <w:t xml:space="preserve">თვითღირებულების ან ცვეთადარიცხული ღირებულების, საჭიროებისამებრ, სსბასს-ების შესაბამისად, შესწორებული, რათა აისახოს, მაგალითად ზოგადი ან სპეციფიური ფასის ინდექსის ცვლილებები. </w:t>
            </w:r>
          </w:p>
        </w:tc>
      </w:tr>
    </w:tbl>
    <w:p w14:paraId="7A87E09F" w14:textId="77777777" w:rsidR="00F0031C" w:rsidRDefault="00F0031C" w:rsidP="00F0031C">
      <w:pPr>
        <w:ind w:left="709" w:hanging="709"/>
        <w:jc w:val="both"/>
        <w:rPr>
          <w:rFonts w:ascii="Sylfaen" w:hAnsi="Sylfaen"/>
          <w:sz w:val="20"/>
          <w:szCs w:val="20"/>
        </w:rPr>
      </w:pPr>
    </w:p>
    <w:p w14:paraId="328D404F" w14:textId="2ECD392E" w:rsidR="00F70469" w:rsidRPr="00187C2E" w:rsidRDefault="00F70469" w:rsidP="00F70469">
      <w:pPr>
        <w:ind w:left="709" w:hanging="709"/>
        <w:jc w:val="both"/>
        <w:rPr>
          <w:rFonts w:ascii="Sylfaen" w:hAnsi="Sylfaen"/>
          <w:sz w:val="20"/>
          <w:szCs w:val="20"/>
          <w:u w:val="single"/>
        </w:rPr>
      </w:pPr>
      <w:r w:rsidRPr="00F70469">
        <w:rPr>
          <w:rFonts w:ascii="Sylfaen" w:hAnsi="Sylfaen"/>
          <w:sz w:val="20"/>
          <w:szCs w:val="20"/>
        </w:rPr>
        <w:t>დს93.</w:t>
      </w:r>
      <w:r>
        <w:rPr>
          <w:rFonts w:ascii="Sylfaen" w:hAnsi="Sylfaen"/>
          <w:sz w:val="20"/>
          <w:szCs w:val="20"/>
        </w:rPr>
        <w:tab/>
      </w:r>
      <w:r w:rsidRPr="00F70469">
        <w:rPr>
          <w:rFonts w:ascii="Sylfaen" w:hAnsi="Sylfaen"/>
          <w:sz w:val="20"/>
          <w:szCs w:val="20"/>
        </w:rPr>
        <w:t>„</w:t>
      </w:r>
      <w:r w:rsidR="00C951AD">
        <w:rPr>
          <w:rFonts w:ascii="Sylfaen" w:hAnsi="Sylfaen"/>
          <w:sz w:val="20"/>
          <w:szCs w:val="20"/>
        </w:rPr>
        <w:t>სამართლიანი</w:t>
      </w:r>
      <w:r w:rsidRPr="00F70469">
        <w:rPr>
          <w:rFonts w:ascii="Sylfaen" w:hAnsi="Sylfaen"/>
          <w:sz w:val="20"/>
          <w:szCs w:val="20"/>
        </w:rPr>
        <w:t xml:space="preserve"> ღირებულების“ განსაზღვრისას განხილულ იქნა თითოეულ შესაბამის სსბასს-ში მოცემული მითითებები. სსბასს 17-ში </w:t>
      </w:r>
      <w:r w:rsidRPr="00187C2E">
        <w:rPr>
          <w:rFonts w:ascii="Sylfaen" w:hAnsi="Sylfaen"/>
          <w:strike/>
          <w:sz w:val="20"/>
          <w:szCs w:val="20"/>
        </w:rPr>
        <w:t>აღნიშნულია</w:t>
      </w:r>
      <w:r w:rsidRPr="00F70469">
        <w:rPr>
          <w:rFonts w:ascii="Sylfaen" w:hAnsi="Sylfaen"/>
          <w:sz w:val="20"/>
          <w:szCs w:val="20"/>
        </w:rPr>
        <w:t xml:space="preserve"> </w:t>
      </w:r>
      <w:r w:rsidRPr="00187C2E">
        <w:rPr>
          <w:rFonts w:ascii="Sylfaen" w:hAnsi="Sylfaen"/>
          <w:sz w:val="20"/>
          <w:szCs w:val="20"/>
          <w:u w:val="single"/>
        </w:rPr>
        <w:t>აღნიშნული იყო,</w:t>
      </w:r>
      <w:r w:rsidRPr="00F70469">
        <w:rPr>
          <w:rFonts w:ascii="Sylfaen" w:hAnsi="Sylfaen"/>
          <w:sz w:val="20"/>
          <w:szCs w:val="20"/>
        </w:rPr>
        <w:t xml:space="preserve"> რომ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F70469">
        <w:rPr>
          <w:rFonts w:ascii="Sylfaen" w:hAnsi="Sylfaen"/>
          <w:sz w:val="20"/>
          <w:szCs w:val="20"/>
        </w:rPr>
        <w:t xml:space="preserve">ღირებულება, საზოგადოდ, </w:t>
      </w:r>
      <w:r w:rsidRPr="00187C2E">
        <w:rPr>
          <w:rFonts w:ascii="Sylfaen" w:hAnsi="Sylfaen"/>
          <w:strike/>
          <w:sz w:val="20"/>
          <w:szCs w:val="20"/>
        </w:rPr>
        <w:t>განისაზღვრება</w:t>
      </w:r>
      <w:r w:rsidRPr="00F70469">
        <w:rPr>
          <w:rFonts w:ascii="Sylfaen" w:hAnsi="Sylfaen"/>
          <w:sz w:val="20"/>
          <w:szCs w:val="20"/>
        </w:rPr>
        <w:t xml:space="preserve"> </w:t>
      </w:r>
      <w:r w:rsidRPr="00187C2E">
        <w:rPr>
          <w:rFonts w:ascii="Sylfaen" w:hAnsi="Sylfaen"/>
          <w:sz w:val="20"/>
          <w:szCs w:val="20"/>
          <w:u w:val="single"/>
        </w:rPr>
        <w:t>განისაზღვრებოდა</w:t>
      </w:r>
      <w:r w:rsidRPr="00F70469">
        <w:rPr>
          <w:rFonts w:ascii="Sylfaen" w:hAnsi="Sylfaen"/>
          <w:sz w:val="20"/>
          <w:szCs w:val="20"/>
        </w:rPr>
        <w:t xml:space="preserve"> ბაზარზე დაფუძნებული მტკიცებულების გათვალისწინებით, ხშირ შემთხვევაში შეფასების მეშვეობით.  სსბასს 17-ში ასევე </w:t>
      </w:r>
      <w:r w:rsidRPr="00187C2E">
        <w:rPr>
          <w:rFonts w:ascii="Sylfaen" w:hAnsi="Sylfaen"/>
          <w:strike/>
          <w:sz w:val="20"/>
          <w:szCs w:val="20"/>
        </w:rPr>
        <w:t>აღნიშნულია</w:t>
      </w:r>
      <w:r w:rsidRPr="00F70469">
        <w:rPr>
          <w:rFonts w:ascii="Sylfaen" w:hAnsi="Sylfaen"/>
          <w:sz w:val="20"/>
          <w:szCs w:val="20"/>
        </w:rPr>
        <w:t xml:space="preserve"> </w:t>
      </w:r>
      <w:r w:rsidRPr="00187C2E">
        <w:rPr>
          <w:rFonts w:ascii="Sylfaen" w:hAnsi="Sylfaen"/>
          <w:sz w:val="20"/>
          <w:szCs w:val="20"/>
          <w:u w:val="single"/>
        </w:rPr>
        <w:t>აღნიშნული იყო,</w:t>
      </w:r>
      <w:r w:rsidRPr="00F70469">
        <w:rPr>
          <w:rFonts w:ascii="Sylfaen" w:hAnsi="Sylfaen"/>
          <w:sz w:val="20"/>
          <w:szCs w:val="20"/>
        </w:rPr>
        <w:t xml:space="preserve"> რომ როდესაც ძირითადი საშუალების შეფასებისათვის ბაზარზე დაფუძნებული მტკიცებულება ხელმისაწვდომი არ </w:t>
      </w:r>
      <w:r w:rsidRPr="00187C2E">
        <w:rPr>
          <w:rFonts w:ascii="Sylfaen" w:hAnsi="Sylfaen"/>
          <w:strike/>
          <w:sz w:val="20"/>
          <w:szCs w:val="20"/>
        </w:rPr>
        <w:t>არის</w:t>
      </w:r>
      <w:r w:rsidRPr="00F70469">
        <w:rPr>
          <w:rFonts w:ascii="Sylfaen" w:hAnsi="Sylfaen"/>
          <w:sz w:val="20"/>
          <w:szCs w:val="20"/>
        </w:rPr>
        <w:t xml:space="preserve"> </w:t>
      </w:r>
      <w:r w:rsidRPr="00187C2E">
        <w:rPr>
          <w:rFonts w:ascii="Sylfaen" w:hAnsi="Sylfaen"/>
          <w:sz w:val="20"/>
          <w:szCs w:val="20"/>
          <w:u w:val="single"/>
        </w:rPr>
        <w:t>იყო,</w:t>
      </w:r>
      <w:r w:rsidRPr="00F70469">
        <w:rPr>
          <w:rFonts w:ascii="Sylfaen" w:hAnsi="Sylfaen"/>
          <w:sz w:val="20"/>
          <w:szCs w:val="20"/>
        </w:rPr>
        <w:t xml:space="preserve"> ერთეულს </w:t>
      </w:r>
      <w:r w:rsidRPr="00187C2E">
        <w:rPr>
          <w:rFonts w:ascii="Sylfaen" w:hAnsi="Sylfaen"/>
          <w:strike/>
          <w:sz w:val="20"/>
          <w:szCs w:val="20"/>
        </w:rPr>
        <w:t>შეუძლია</w:t>
      </w:r>
      <w:r w:rsidRPr="00F70469">
        <w:rPr>
          <w:rFonts w:ascii="Sylfaen" w:hAnsi="Sylfaen"/>
          <w:sz w:val="20"/>
          <w:szCs w:val="20"/>
        </w:rPr>
        <w:t xml:space="preserve"> </w:t>
      </w:r>
      <w:r w:rsidRPr="00187C2E">
        <w:rPr>
          <w:rFonts w:ascii="Sylfaen" w:hAnsi="Sylfaen"/>
          <w:sz w:val="20"/>
          <w:szCs w:val="20"/>
          <w:u w:val="single"/>
        </w:rPr>
        <w:t>შეეძლო</w:t>
      </w:r>
      <w:r w:rsidRPr="00F70469">
        <w:rPr>
          <w:rFonts w:ascii="Sylfaen" w:hAnsi="Sylfaen"/>
          <w:sz w:val="20"/>
          <w:szCs w:val="20"/>
        </w:rPr>
        <w:t xml:space="preserve">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F70469">
        <w:rPr>
          <w:rFonts w:ascii="Sylfaen" w:hAnsi="Sylfaen"/>
          <w:sz w:val="20"/>
          <w:szCs w:val="20"/>
        </w:rPr>
        <w:t xml:space="preserve">ღირებულების შეფასება ჩანაცვლების ღირებულებით, რეპროდუქციის ღირებულებით ან მომსახურების ერთეულების მეთოდით.    </w:t>
      </w:r>
      <w:r w:rsidRPr="00187C2E">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187C2E">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 ამ დასკვნის გაკეთებისას, სსბასსს-მ აღნიშნა, რომ სსბასს 45-ში გამოყენებულია </w:t>
      </w:r>
      <w:r w:rsidR="004C1A01">
        <w:rPr>
          <w:rFonts w:ascii="Sylfaen" w:hAnsi="Sylfaen"/>
          <w:sz w:val="20"/>
          <w:szCs w:val="20"/>
          <w:u w:val="single"/>
        </w:rPr>
        <w:t>ისტორიული</w:t>
      </w:r>
      <w:r w:rsidRPr="00187C2E">
        <w:rPr>
          <w:rFonts w:ascii="Sylfaen" w:hAnsi="Sylfaen"/>
          <w:sz w:val="20"/>
          <w:szCs w:val="20"/>
          <w:u w:val="single"/>
        </w:rPr>
        <w:t xml:space="preserve"> ღირებულების მოდელი თვითღირებულების მოდელის ნაცვლად, და მიმდინარე საოპერაციო ღირებულება </w:t>
      </w:r>
      <w:r w:rsidR="00A07F40" w:rsidRPr="00A07F40">
        <w:rPr>
          <w:rFonts w:ascii="Sylfaen" w:hAnsi="Sylfaen"/>
          <w:sz w:val="20"/>
          <w:szCs w:val="20"/>
          <w:u w:val="single"/>
        </w:rPr>
        <w:t>სამართლიანი</w:t>
      </w:r>
      <w:r w:rsidR="00A07F40" w:rsidRPr="00A07F40">
        <w:rPr>
          <w:rFonts w:ascii="Sylfaen" w:hAnsi="Sylfaen"/>
          <w:b/>
          <w:bCs/>
          <w:sz w:val="20"/>
          <w:szCs w:val="20"/>
          <w:u w:val="single"/>
        </w:rPr>
        <w:t xml:space="preserve"> </w:t>
      </w:r>
      <w:r w:rsidRPr="00A07F40">
        <w:rPr>
          <w:rFonts w:ascii="Sylfaen" w:hAnsi="Sylfaen"/>
          <w:sz w:val="20"/>
          <w:szCs w:val="20"/>
          <w:u w:val="single"/>
        </w:rPr>
        <w:t>ღ</w:t>
      </w:r>
      <w:r w:rsidRPr="00187C2E">
        <w:rPr>
          <w:rFonts w:ascii="Sylfaen" w:hAnsi="Sylfaen"/>
          <w:sz w:val="20"/>
          <w:szCs w:val="20"/>
          <w:u w:val="single"/>
        </w:rPr>
        <w:t xml:space="preserve">ირებულების ნაცვლად. </w:t>
      </w:r>
    </w:p>
    <w:p w14:paraId="6FE8EB5E" w14:textId="77777777" w:rsidR="00F70469" w:rsidRPr="00F70469" w:rsidRDefault="00F70469" w:rsidP="00F70469">
      <w:pPr>
        <w:jc w:val="both"/>
        <w:rPr>
          <w:rFonts w:ascii="Sylfaen" w:hAnsi="Sylfaen"/>
          <w:sz w:val="20"/>
          <w:szCs w:val="20"/>
        </w:rPr>
      </w:pPr>
      <w:r w:rsidRPr="00F70469">
        <w:rPr>
          <w:rFonts w:ascii="Sylfaen" w:hAnsi="Sylfaen"/>
          <w:sz w:val="20"/>
          <w:szCs w:val="20"/>
        </w:rPr>
        <w:t>…</w:t>
      </w:r>
    </w:p>
    <w:p w14:paraId="1D4AC0D9" w14:textId="77777777" w:rsidR="00F70469" w:rsidRPr="00F70469" w:rsidRDefault="00F70469" w:rsidP="00F70469">
      <w:pPr>
        <w:jc w:val="both"/>
        <w:rPr>
          <w:rFonts w:ascii="Sylfaen" w:hAnsi="Sylfaen"/>
          <w:b/>
          <w:bCs/>
          <w:sz w:val="20"/>
          <w:szCs w:val="20"/>
        </w:rPr>
      </w:pPr>
      <w:r w:rsidRPr="00F70469">
        <w:rPr>
          <w:rFonts w:ascii="Sylfaen" w:hAnsi="Sylfaen"/>
          <w:b/>
          <w:bCs/>
          <w:sz w:val="20"/>
          <w:szCs w:val="20"/>
        </w:rPr>
        <w:t>მითითებები დანერგვაზე</w:t>
      </w:r>
    </w:p>
    <w:p w14:paraId="57D5002D" w14:textId="77777777" w:rsidR="00F70469" w:rsidRPr="00F70469" w:rsidRDefault="00F70469" w:rsidP="00F70469">
      <w:pPr>
        <w:jc w:val="both"/>
        <w:rPr>
          <w:rFonts w:ascii="Sylfaen" w:hAnsi="Sylfaen"/>
          <w:i/>
          <w:iCs/>
          <w:sz w:val="20"/>
          <w:szCs w:val="20"/>
        </w:rPr>
      </w:pPr>
      <w:r w:rsidRPr="00F70469">
        <w:rPr>
          <w:rFonts w:ascii="Sylfaen" w:hAnsi="Sylfaen"/>
          <w:i/>
          <w:iCs/>
          <w:sz w:val="20"/>
          <w:szCs w:val="20"/>
        </w:rPr>
        <w:t xml:space="preserve">მითითებები დანერგვაზე თან ახლავს, მაგრამ არ არის სსბასს 33-ის ნაწილი.  </w:t>
      </w:r>
    </w:p>
    <w:p w14:paraId="217492CB" w14:textId="77777777" w:rsidR="00F70469" w:rsidRPr="00F70469" w:rsidRDefault="00F70469" w:rsidP="00F70469">
      <w:pPr>
        <w:jc w:val="both"/>
        <w:rPr>
          <w:rFonts w:ascii="Sylfaen" w:hAnsi="Sylfaen"/>
          <w:sz w:val="20"/>
          <w:szCs w:val="20"/>
        </w:rPr>
      </w:pPr>
      <w:r w:rsidRPr="00F70469">
        <w:rPr>
          <w:rFonts w:ascii="Sylfaen" w:hAnsi="Sylfaen"/>
          <w:sz w:val="20"/>
          <w:szCs w:val="20"/>
        </w:rPr>
        <w:t>…</w:t>
      </w:r>
    </w:p>
    <w:p w14:paraId="1030446D" w14:textId="22743391" w:rsidR="00F70469" w:rsidRPr="00F70469" w:rsidRDefault="00F70469" w:rsidP="00F70469">
      <w:pPr>
        <w:ind w:left="709" w:hanging="709"/>
        <w:jc w:val="both"/>
        <w:rPr>
          <w:rFonts w:ascii="Sylfaen" w:hAnsi="Sylfaen"/>
          <w:sz w:val="20"/>
          <w:szCs w:val="20"/>
        </w:rPr>
      </w:pPr>
      <w:r w:rsidRPr="00F70469">
        <w:rPr>
          <w:rFonts w:ascii="Sylfaen" w:hAnsi="Sylfaen"/>
          <w:sz w:val="20"/>
          <w:szCs w:val="20"/>
        </w:rPr>
        <w:t>მდ14.</w:t>
      </w:r>
      <w:r>
        <w:rPr>
          <w:rFonts w:ascii="Sylfaen" w:hAnsi="Sylfaen"/>
          <w:sz w:val="20"/>
          <w:szCs w:val="20"/>
        </w:rPr>
        <w:tab/>
      </w:r>
      <w:r w:rsidRPr="00F70469">
        <w:rPr>
          <w:rFonts w:ascii="Sylfaen" w:hAnsi="Sylfaen"/>
          <w:sz w:val="20"/>
          <w:szCs w:val="20"/>
        </w:rPr>
        <w:t xml:space="preserve">თუ პირველად შემომღებს არ გამოუყენებია სსბასს 33-ში მოცემული გათავისუფლებები, რომლებიც გავლენას ახდენენ სამართლიან წარდგენასა და მის უნარზე, განაცხადოს დარიცხვის მეთოდის სსბასს-ებთან შესაბამისობის შესახებ, მაშინ მისი პირველი დარიცხვის მეთოდის ფინანსური ანგარიშგება ასევე იქნება მისი პირველი სსბასს-ის შესაბამისი ფინანსური ანგარიშგება.  </w:t>
      </w:r>
    </w:p>
    <w:p w14:paraId="26BDB26F" w14:textId="77777777" w:rsidR="00F70469" w:rsidRPr="00F70469" w:rsidRDefault="00F70469" w:rsidP="00F70469">
      <w:pPr>
        <w:ind w:firstLine="709"/>
        <w:jc w:val="both"/>
        <w:rPr>
          <w:rFonts w:ascii="Sylfaen" w:hAnsi="Sylfaen"/>
          <w:sz w:val="20"/>
          <w:szCs w:val="20"/>
        </w:rPr>
      </w:pPr>
      <w:r w:rsidRPr="00F70469">
        <w:rPr>
          <w:rFonts w:ascii="Sylfaen" w:hAnsi="Sylfaen"/>
          <w:sz w:val="20"/>
          <w:szCs w:val="20"/>
        </w:rPr>
        <w:t>საილუსტრაციოდ:</w:t>
      </w:r>
    </w:p>
    <w:p w14:paraId="1A834B52" w14:textId="77777777" w:rsidR="00F70469" w:rsidRPr="00F70469" w:rsidRDefault="00F70469" w:rsidP="00F70469">
      <w:pPr>
        <w:ind w:left="709"/>
        <w:jc w:val="both"/>
        <w:rPr>
          <w:rFonts w:ascii="Sylfaen" w:hAnsi="Sylfaen"/>
          <w:b/>
          <w:bCs/>
          <w:sz w:val="20"/>
          <w:szCs w:val="20"/>
        </w:rPr>
      </w:pPr>
      <w:bookmarkStart w:id="81" w:name="Timeline_–_First_Time_Adoption_IPSAS_(as"/>
      <w:bookmarkEnd w:id="81"/>
      <w:r w:rsidRPr="00F70469">
        <w:rPr>
          <w:rFonts w:ascii="Sylfaen" w:hAnsi="Sylfaen"/>
          <w:b/>
          <w:bCs/>
          <w:sz w:val="20"/>
          <w:szCs w:val="20"/>
        </w:rPr>
        <w:t>ვადები – სსბასს-ის პირველად შემოღება (დავუშვათ, რომ ერთეული ირჩევს სამწლიანი გარდამავალი საშეღავათო პერიოდის გამოყენებას გარკვეული აქტივების აღიარების და/ან შეფასებისთვის)</w:t>
      </w:r>
    </w:p>
    <w:p w14:paraId="39ED482E" w14:textId="77777777" w:rsidR="00F70469" w:rsidRPr="00F70469" w:rsidRDefault="00F70469" w:rsidP="00F70469">
      <w:pPr>
        <w:ind w:left="709"/>
        <w:jc w:val="both"/>
        <w:rPr>
          <w:rFonts w:ascii="Sylfaen" w:hAnsi="Sylfaen"/>
          <w:sz w:val="20"/>
          <w:szCs w:val="20"/>
        </w:rPr>
      </w:pPr>
      <w:r w:rsidRPr="00F70469">
        <w:rPr>
          <w:rFonts w:ascii="Sylfaen" w:hAnsi="Sylfaen"/>
          <w:sz w:val="20"/>
          <w:szCs w:val="20"/>
        </w:rPr>
        <w:t>ერთეული დარიცხვის მეთოდის სსბასს-ებს შემოიღებს 20X0 წლის 1 იანვარს, სსბასს 33-ის, დარიცხვის მეთოდის სსბასს-ების პირველად გამოყენება, გამოყენებით.</w:t>
      </w:r>
    </w:p>
    <w:p w14:paraId="5EF6D9D0" w14:textId="4697C19A" w:rsidR="00F70469" w:rsidRPr="00F70469" w:rsidRDefault="00F70469" w:rsidP="00F70469">
      <w:pPr>
        <w:ind w:left="709"/>
        <w:jc w:val="both"/>
        <w:rPr>
          <w:rFonts w:ascii="Sylfaen" w:hAnsi="Sylfaen"/>
          <w:sz w:val="20"/>
          <w:szCs w:val="20"/>
        </w:rPr>
      </w:pPr>
      <w:r w:rsidRPr="00F70469">
        <w:rPr>
          <w:rFonts w:ascii="Sylfaen" w:hAnsi="Sylfaen"/>
          <w:sz w:val="20"/>
          <w:szCs w:val="20"/>
        </w:rPr>
        <w:t xml:space="preserve">პირველად შემომღები ირჩევს სამწლიანი გარდამავალი საშეღავათო პერიოდის გამოყენებას ძირითადი </w:t>
      </w:r>
      <w:r w:rsidR="00B52F08">
        <w:rPr>
          <w:rFonts w:ascii="Sylfaen" w:hAnsi="Sylfaen"/>
          <w:sz w:val="20"/>
          <w:szCs w:val="20"/>
        </w:rPr>
        <w:t>აქტივების</w:t>
      </w:r>
      <w:r w:rsidRPr="00F70469">
        <w:rPr>
          <w:rFonts w:ascii="Sylfaen" w:hAnsi="Sylfaen"/>
          <w:sz w:val="20"/>
          <w:szCs w:val="20"/>
        </w:rPr>
        <w:t xml:space="preserve"> აღიარებისთვის.  დავუშვათ, რომ ის არ იყენებს სხვა საშეღავათო პერიოდებს.  ის ასევე ირჩევს, რომ არ წარადგინოს შესადარისი ინფორმაცია. </w:t>
      </w:r>
    </w:p>
    <w:p w14:paraId="3F0ED6E1" w14:textId="77777777" w:rsidR="00F70469" w:rsidRPr="00F70469" w:rsidRDefault="00F70469" w:rsidP="00F70469">
      <w:pPr>
        <w:ind w:left="709"/>
        <w:jc w:val="both"/>
        <w:rPr>
          <w:rFonts w:ascii="Sylfaen" w:hAnsi="Sylfaen"/>
          <w:sz w:val="20"/>
          <w:szCs w:val="20"/>
        </w:rPr>
      </w:pPr>
      <w:r w:rsidRPr="00F70469">
        <w:rPr>
          <w:rFonts w:ascii="Sylfaen" w:hAnsi="Sylfaen"/>
          <w:sz w:val="20"/>
          <w:szCs w:val="20"/>
        </w:rPr>
        <w:t xml:space="preserve">პირველად შემომღები ყველა ძირითად საშუალებას აღიარებს 20X2 წლის 31 დეკემბრისთვის.  </w:t>
      </w:r>
    </w:p>
    <w:p w14:paraId="153B0DBD" w14:textId="77777777" w:rsidR="00F0031C" w:rsidRDefault="00F0031C" w:rsidP="00F0031C">
      <w:pPr>
        <w:ind w:left="709" w:hanging="709"/>
        <w:jc w:val="both"/>
        <w:rPr>
          <w:rFonts w:ascii="Sylfaen" w:hAnsi="Sylfaen"/>
          <w:sz w:val="20"/>
          <w:szCs w:val="20"/>
        </w:rPr>
      </w:pPr>
    </w:p>
    <w:p w14:paraId="0663586F" w14:textId="77777777" w:rsidR="00F0031C" w:rsidRPr="00F0031C" w:rsidRDefault="00F0031C" w:rsidP="00F0031C">
      <w:pPr>
        <w:ind w:left="709" w:hanging="709"/>
        <w:jc w:val="both"/>
        <w:rPr>
          <w:rFonts w:ascii="Sylfaen" w:hAnsi="Sylfaen"/>
          <w:sz w:val="20"/>
          <w:szCs w:val="20"/>
        </w:rPr>
      </w:pPr>
    </w:p>
    <w:p w14:paraId="08EEE552" w14:textId="7F536991" w:rsidR="00944F38" w:rsidRPr="005F5B13" w:rsidRDefault="00944F38" w:rsidP="00F0031C">
      <w:pPr>
        <w:jc w:val="both"/>
        <w:rPr>
          <w:rFonts w:ascii="Sylfaen" w:hAnsi="Sylfaen"/>
          <w:sz w:val="20"/>
          <w:szCs w:val="20"/>
        </w:rPr>
      </w:pPr>
    </w:p>
    <w:p w14:paraId="39DEFECE" w14:textId="77777777" w:rsidR="006E4977" w:rsidRPr="007253E7" w:rsidRDefault="006E4977" w:rsidP="007253E7">
      <w:pPr>
        <w:ind w:left="709" w:hanging="709"/>
        <w:jc w:val="both"/>
        <w:rPr>
          <w:rFonts w:ascii="Sylfaen" w:hAnsi="Sylfaen"/>
          <w:sz w:val="20"/>
          <w:szCs w:val="20"/>
        </w:rPr>
      </w:pPr>
    </w:p>
    <w:p w14:paraId="5882A2FE" w14:textId="4E5D4DE4" w:rsidR="003526FA" w:rsidRPr="003526FA" w:rsidRDefault="003526FA" w:rsidP="007253E7">
      <w:pPr>
        <w:ind w:left="709" w:hanging="709"/>
        <w:jc w:val="both"/>
        <w:rPr>
          <w:rFonts w:ascii="Sylfaen" w:hAnsi="Sylfaen"/>
          <w:sz w:val="20"/>
          <w:szCs w:val="20"/>
        </w:rPr>
      </w:pPr>
    </w:p>
    <w:p w14:paraId="526073E1" w14:textId="26B3C4DD" w:rsidR="00C1393B" w:rsidRPr="003526FA" w:rsidRDefault="00C1393B" w:rsidP="003526FA">
      <w:pPr>
        <w:jc w:val="both"/>
        <w:rPr>
          <w:rFonts w:ascii="Sylfaen" w:hAnsi="Sylfae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2"/>
        <w:gridCol w:w="238"/>
        <w:gridCol w:w="2880"/>
        <w:gridCol w:w="270"/>
        <w:gridCol w:w="1530"/>
      </w:tblGrid>
      <w:tr w:rsidR="00CA61AE" w:rsidRPr="00C0573C" w14:paraId="3C67A141" w14:textId="77777777" w:rsidTr="003E63AB">
        <w:tc>
          <w:tcPr>
            <w:tcW w:w="2520" w:type="dxa"/>
            <w:gridSpan w:val="2"/>
          </w:tcPr>
          <w:p w14:paraId="3724F183" w14:textId="77777777" w:rsidR="00CA61AE" w:rsidRPr="00C0573C" w:rsidRDefault="00CA61AE" w:rsidP="003E63AB">
            <w:pPr>
              <w:jc w:val="right"/>
              <w:rPr>
                <w:rFonts w:ascii="Sylfaen" w:hAnsi="Sylfaen"/>
                <w:sz w:val="16"/>
                <w:szCs w:val="16"/>
                <w:lang w:val="ka-GE"/>
              </w:rPr>
            </w:pPr>
            <w:r w:rsidRPr="00C0573C">
              <w:rPr>
                <w:rFonts w:ascii="Sylfaen" w:hAnsi="Sylfaen"/>
                <w:sz w:val="16"/>
                <w:szCs w:val="16"/>
                <w:lang w:val="ka-GE"/>
              </w:rPr>
              <w:t>მეორე საანგარიშგებო პერიოდის დასაწყისი, 20</w:t>
            </w:r>
            <w:r w:rsidRPr="00C0573C">
              <w:rPr>
                <w:rFonts w:ascii="Sylfaen" w:hAnsi="Sylfaen"/>
                <w:sz w:val="16"/>
                <w:szCs w:val="16"/>
              </w:rPr>
              <w:t>X1</w:t>
            </w:r>
            <w:r w:rsidRPr="00C0573C">
              <w:rPr>
                <w:rFonts w:ascii="Sylfaen" w:hAnsi="Sylfaen"/>
                <w:sz w:val="16"/>
                <w:szCs w:val="16"/>
                <w:lang w:val="ka-GE"/>
              </w:rPr>
              <w:t xml:space="preserve"> წლის 1 იანვარი</w:t>
            </w:r>
          </w:p>
        </w:tc>
        <w:tc>
          <w:tcPr>
            <w:tcW w:w="3150" w:type="dxa"/>
            <w:gridSpan w:val="2"/>
          </w:tcPr>
          <w:p w14:paraId="1F52044F" w14:textId="77777777" w:rsidR="00CA61AE" w:rsidRPr="00C0573C" w:rsidRDefault="00CA61AE" w:rsidP="003E63AB">
            <w:pPr>
              <w:jc w:val="right"/>
              <w:rPr>
                <w:sz w:val="16"/>
                <w:szCs w:val="16"/>
              </w:rPr>
            </w:pPr>
            <w:r w:rsidRPr="00C0573C">
              <w:rPr>
                <w:rFonts w:ascii="Sylfaen" w:hAnsi="Sylfaen"/>
                <w:sz w:val="16"/>
                <w:szCs w:val="16"/>
                <w:lang w:val="ka-GE"/>
              </w:rPr>
              <w:t>მესამე საანგარიშგებო პერიოდის დასაწყისი, 20</w:t>
            </w:r>
            <w:r w:rsidRPr="00C0573C">
              <w:rPr>
                <w:rFonts w:ascii="Sylfaen" w:hAnsi="Sylfaen"/>
                <w:sz w:val="16"/>
                <w:szCs w:val="16"/>
              </w:rPr>
              <w:t>X</w:t>
            </w:r>
            <w:r w:rsidRPr="00C0573C">
              <w:rPr>
                <w:rFonts w:ascii="Sylfaen" w:hAnsi="Sylfaen"/>
                <w:sz w:val="16"/>
                <w:szCs w:val="16"/>
                <w:lang w:val="ka-GE"/>
              </w:rPr>
              <w:t>2 წლის 1 იანვარი</w:t>
            </w:r>
          </w:p>
        </w:tc>
        <w:tc>
          <w:tcPr>
            <w:tcW w:w="1530" w:type="dxa"/>
          </w:tcPr>
          <w:p w14:paraId="287C1CBF" w14:textId="77777777" w:rsidR="00CA61AE" w:rsidRPr="00C0573C" w:rsidRDefault="00CA61AE" w:rsidP="003E63AB">
            <w:pPr>
              <w:rPr>
                <w:sz w:val="16"/>
                <w:szCs w:val="16"/>
              </w:rPr>
            </w:pPr>
          </w:p>
        </w:tc>
      </w:tr>
      <w:tr w:rsidR="00CA61AE" w:rsidRPr="00C0573C" w14:paraId="5C0782CC" w14:textId="77777777" w:rsidTr="003E63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82" w:type="dxa"/>
            <w:tcBorders>
              <w:left w:val="single" w:sz="4" w:space="0" w:color="auto"/>
              <w:bottom w:val="single" w:sz="4" w:space="0" w:color="auto"/>
              <w:right w:val="single" w:sz="4" w:space="0" w:color="auto"/>
            </w:tcBorders>
          </w:tcPr>
          <w:p w14:paraId="6EA21A98" w14:textId="77777777" w:rsidR="00CA61AE" w:rsidRPr="00C0573C" w:rsidRDefault="00CA61AE" w:rsidP="003E63AB">
            <w:pPr>
              <w:jc w:val="center"/>
              <w:rPr>
                <w:rFonts w:ascii="Sylfaen" w:hAnsi="Sylfaen"/>
                <w:sz w:val="16"/>
                <w:szCs w:val="16"/>
                <w:lang w:val="ka-GE"/>
              </w:rPr>
            </w:pPr>
            <w:r w:rsidRPr="00C0573C">
              <w:rPr>
                <w:rFonts w:ascii="Sylfaen" w:hAnsi="Sylfaen"/>
                <w:sz w:val="16"/>
                <w:szCs w:val="16"/>
                <w:lang w:val="ka-GE"/>
              </w:rPr>
              <w:t>1-ლი წელი</w:t>
            </w:r>
          </w:p>
        </w:tc>
        <w:tc>
          <w:tcPr>
            <w:tcW w:w="238" w:type="dxa"/>
            <w:tcBorders>
              <w:left w:val="single" w:sz="4" w:space="0" w:color="auto"/>
              <w:bottom w:val="single" w:sz="4" w:space="0" w:color="auto"/>
            </w:tcBorders>
          </w:tcPr>
          <w:p w14:paraId="5BE32D35" w14:textId="77777777" w:rsidR="00CA61AE" w:rsidRPr="00C0573C" w:rsidRDefault="00CA61AE" w:rsidP="003E63AB">
            <w:pPr>
              <w:rPr>
                <w:sz w:val="16"/>
                <w:szCs w:val="16"/>
              </w:rPr>
            </w:pPr>
          </w:p>
        </w:tc>
        <w:tc>
          <w:tcPr>
            <w:tcW w:w="2880" w:type="dxa"/>
            <w:tcBorders>
              <w:bottom w:val="single" w:sz="4" w:space="0" w:color="auto"/>
              <w:right w:val="single" w:sz="4" w:space="0" w:color="auto"/>
            </w:tcBorders>
          </w:tcPr>
          <w:p w14:paraId="354A2AFD" w14:textId="77777777" w:rsidR="00CA61AE" w:rsidRPr="00C0573C" w:rsidRDefault="00CA61AE" w:rsidP="003E63AB">
            <w:pPr>
              <w:jc w:val="right"/>
              <w:rPr>
                <w:rFonts w:ascii="Sylfaen" w:hAnsi="Sylfaen"/>
                <w:sz w:val="16"/>
                <w:szCs w:val="16"/>
                <w:lang w:val="ka-GE"/>
              </w:rPr>
            </w:pPr>
            <w:r w:rsidRPr="00C0573C">
              <w:rPr>
                <w:rFonts w:ascii="Sylfaen" w:hAnsi="Sylfaen"/>
                <w:sz w:val="16"/>
                <w:szCs w:val="16"/>
                <w:lang w:val="ka-GE"/>
              </w:rPr>
              <w:t>მე-2 წელი</w:t>
            </w:r>
          </w:p>
        </w:tc>
        <w:tc>
          <w:tcPr>
            <w:tcW w:w="270" w:type="dxa"/>
            <w:tcBorders>
              <w:left w:val="single" w:sz="4" w:space="0" w:color="auto"/>
              <w:bottom w:val="single" w:sz="4" w:space="0" w:color="auto"/>
            </w:tcBorders>
          </w:tcPr>
          <w:p w14:paraId="795FF27D" w14:textId="77777777" w:rsidR="00CA61AE" w:rsidRPr="00C0573C" w:rsidRDefault="00CA61AE" w:rsidP="003E63AB">
            <w:pPr>
              <w:rPr>
                <w:sz w:val="16"/>
                <w:szCs w:val="16"/>
              </w:rPr>
            </w:pPr>
          </w:p>
        </w:tc>
        <w:tc>
          <w:tcPr>
            <w:tcW w:w="1530" w:type="dxa"/>
            <w:tcBorders>
              <w:bottom w:val="single" w:sz="4" w:space="0" w:color="auto"/>
              <w:right w:val="single" w:sz="4" w:space="0" w:color="auto"/>
            </w:tcBorders>
          </w:tcPr>
          <w:p w14:paraId="70E6A9A8" w14:textId="77777777" w:rsidR="00CA61AE" w:rsidRPr="00C0573C" w:rsidRDefault="00CA61AE" w:rsidP="003E63AB">
            <w:pPr>
              <w:jc w:val="center"/>
              <w:rPr>
                <w:sz w:val="16"/>
                <w:szCs w:val="16"/>
              </w:rPr>
            </w:pPr>
            <w:r w:rsidRPr="00C0573C">
              <w:rPr>
                <w:rFonts w:ascii="Sylfaen" w:hAnsi="Sylfaen"/>
                <w:sz w:val="16"/>
                <w:szCs w:val="16"/>
                <w:lang w:val="ka-GE"/>
              </w:rPr>
              <w:t>მე-3 წელი</w:t>
            </w:r>
          </w:p>
        </w:tc>
      </w:tr>
      <w:tr w:rsidR="00CA61AE" w:rsidRPr="00C0573C" w14:paraId="5640B332" w14:textId="77777777" w:rsidTr="003E63A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82" w:type="dxa"/>
            <w:tcBorders>
              <w:top w:val="single" w:sz="4" w:space="0" w:color="auto"/>
              <w:left w:val="single" w:sz="4" w:space="0" w:color="auto"/>
              <w:right w:val="single" w:sz="4" w:space="0" w:color="auto"/>
            </w:tcBorders>
          </w:tcPr>
          <w:p w14:paraId="2731B430" w14:textId="77777777" w:rsidR="00CA61AE" w:rsidRPr="00C0573C" w:rsidRDefault="00CA61AE" w:rsidP="003E63AB">
            <w:pPr>
              <w:rPr>
                <w:sz w:val="16"/>
                <w:szCs w:val="16"/>
              </w:rPr>
            </w:pPr>
          </w:p>
        </w:tc>
        <w:tc>
          <w:tcPr>
            <w:tcW w:w="238" w:type="dxa"/>
            <w:tcBorders>
              <w:top w:val="single" w:sz="4" w:space="0" w:color="auto"/>
              <w:left w:val="single" w:sz="4" w:space="0" w:color="auto"/>
            </w:tcBorders>
          </w:tcPr>
          <w:p w14:paraId="38DA5461" w14:textId="77777777" w:rsidR="00CA61AE" w:rsidRPr="00C0573C" w:rsidRDefault="00CA61AE" w:rsidP="003E63AB">
            <w:pPr>
              <w:rPr>
                <w:sz w:val="16"/>
                <w:szCs w:val="16"/>
              </w:rPr>
            </w:pPr>
          </w:p>
        </w:tc>
        <w:tc>
          <w:tcPr>
            <w:tcW w:w="2880" w:type="dxa"/>
            <w:tcBorders>
              <w:top w:val="single" w:sz="4" w:space="0" w:color="auto"/>
              <w:right w:val="single" w:sz="4" w:space="0" w:color="auto"/>
            </w:tcBorders>
          </w:tcPr>
          <w:p w14:paraId="2AE3D6E5" w14:textId="77777777" w:rsidR="00CA61AE" w:rsidRPr="00C0573C" w:rsidRDefault="00CA61AE" w:rsidP="003E63AB">
            <w:pPr>
              <w:rPr>
                <w:sz w:val="16"/>
                <w:szCs w:val="16"/>
              </w:rPr>
            </w:pPr>
          </w:p>
        </w:tc>
        <w:tc>
          <w:tcPr>
            <w:tcW w:w="270" w:type="dxa"/>
            <w:tcBorders>
              <w:top w:val="single" w:sz="4" w:space="0" w:color="auto"/>
              <w:left w:val="single" w:sz="4" w:space="0" w:color="auto"/>
            </w:tcBorders>
          </w:tcPr>
          <w:p w14:paraId="01B7D7E0" w14:textId="77777777" w:rsidR="00CA61AE" w:rsidRPr="00C0573C" w:rsidRDefault="00CA61AE" w:rsidP="003E63AB">
            <w:pPr>
              <w:rPr>
                <w:sz w:val="16"/>
                <w:szCs w:val="16"/>
              </w:rPr>
            </w:pPr>
          </w:p>
        </w:tc>
        <w:tc>
          <w:tcPr>
            <w:tcW w:w="1530" w:type="dxa"/>
            <w:tcBorders>
              <w:top w:val="single" w:sz="4" w:space="0" w:color="auto"/>
              <w:right w:val="single" w:sz="4" w:space="0" w:color="auto"/>
            </w:tcBorders>
          </w:tcPr>
          <w:p w14:paraId="04E16733" w14:textId="77777777" w:rsidR="00CA61AE" w:rsidRPr="00C0573C" w:rsidRDefault="00CA61AE" w:rsidP="003E63AB">
            <w:pPr>
              <w:rPr>
                <w:sz w:val="16"/>
                <w:szCs w:val="16"/>
              </w:rPr>
            </w:pPr>
          </w:p>
        </w:tc>
      </w:tr>
    </w:tbl>
    <w:p w14:paraId="7F930B2B" w14:textId="7436326A" w:rsidR="00CA61AE" w:rsidRDefault="00CA61AE" w:rsidP="003526FA">
      <w:pPr>
        <w:jc w:val="both"/>
        <w:rPr>
          <w:rFonts w:ascii="Sylfaen" w:hAnsi="Sylfaen"/>
          <w:sz w:val="20"/>
          <w:szCs w:val="20"/>
        </w:rPr>
      </w:pPr>
    </w:p>
    <w:p w14:paraId="3F874393" w14:textId="3895F1FC" w:rsidR="00CA61AE" w:rsidRDefault="00CA61AE" w:rsidP="003526FA">
      <w:pPr>
        <w:jc w:val="both"/>
        <w:rPr>
          <w:rFonts w:ascii="Sylfaen" w:hAnsi="Sylfaen"/>
          <w:sz w:val="20"/>
          <w:szCs w:val="20"/>
        </w:rPr>
      </w:pPr>
      <w:r>
        <w:rPr>
          <w:noProof/>
          <w:lang w:val="en-US"/>
        </w:rPr>
        <mc:AlternateContent>
          <mc:Choice Requires="wps">
            <w:drawing>
              <wp:anchor distT="45720" distB="45720" distL="114300" distR="114300" simplePos="0" relativeHeight="251695104" behindDoc="0" locked="0" layoutInCell="1" allowOverlap="1" wp14:anchorId="6233FEC0" wp14:editId="315FE868">
                <wp:simplePos x="0" y="0"/>
                <wp:positionH relativeFrom="column">
                  <wp:posOffset>3411415</wp:posOffset>
                </wp:positionH>
                <wp:positionV relativeFrom="paragraph">
                  <wp:posOffset>48358</wp:posOffset>
                </wp:positionV>
                <wp:extent cx="1090247" cy="709295"/>
                <wp:effectExtent l="0" t="0" r="15240" b="1460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0247" cy="709295"/>
                        </a:xfrm>
                        <a:prstGeom prst="rect">
                          <a:avLst/>
                        </a:prstGeom>
                        <a:solidFill>
                          <a:srgbClr val="FFFFFF"/>
                        </a:solidFill>
                        <a:ln w="9525">
                          <a:solidFill>
                            <a:srgbClr val="000000"/>
                          </a:solidFill>
                          <a:miter lim="800000"/>
                          <a:headEnd/>
                          <a:tailEnd/>
                        </a:ln>
                      </wps:spPr>
                      <wps:txbx>
                        <w:txbxContent>
                          <w:p w14:paraId="496973E2" w14:textId="77777777" w:rsidR="00CA61AE" w:rsidRPr="00D641D7" w:rsidRDefault="00CA61AE" w:rsidP="00CA61AE">
                            <w:pPr>
                              <w:rPr>
                                <w:sz w:val="14"/>
                                <w:szCs w:val="14"/>
                              </w:rPr>
                            </w:pPr>
                            <w:r w:rsidRPr="00D641D7">
                              <w:rPr>
                                <w:rFonts w:ascii="Sylfaen" w:hAnsi="Sylfaen"/>
                                <w:sz w:val="14"/>
                                <w:szCs w:val="14"/>
                                <w:lang w:val="ka-GE"/>
                              </w:rPr>
                              <w:t>მესამე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2 წლის 31 დეკემბერი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33FEC0" id="Text Box 6" o:spid="_x0000_s1136" type="#_x0000_t202" style="position:absolute;left:0;text-align:left;margin-left:268.6pt;margin-top:3.8pt;width:85.85pt;height:55.8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">
                <v:textbox>
                  <w:txbxContent>
                    <w:p w14:paraId="496973E2" w14:textId="77777777" w:rsidR="00CA61AE" w:rsidRPr="00D641D7" w:rsidRDefault="00CA61AE" w:rsidP="00CA61AE">
                      <w:pPr>
                        <w:rPr>
                          <w:sz w:val="14"/>
                          <w:szCs w:val="14"/>
                        </w:rPr>
                      </w:pPr>
                      <w:r w:rsidRPr="00D641D7">
                        <w:rPr>
                          <w:rFonts w:ascii="Sylfaen" w:hAnsi="Sylfaen"/>
                          <w:sz w:val="14"/>
                          <w:szCs w:val="14"/>
                          <w:lang w:val="ka-GE"/>
                        </w:rPr>
                        <w:t>მესამე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2 წლის 31 დეკემბერი</w:t>
                      </w:r>
                    </w:p>
                  </w:txbxContent>
                </v:textbox>
              </v:shape>
            </w:pict>
          </mc:Fallback>
        </mc:AlternateContent>
      </w:r>
      <w:r>
        <w:rPr>
          <w:noProof/>
          <w:lang w:val="en-US"/>
        </w:rPr>
        <mc:AlternateContent>
          <mc:Choice Requires="wps">
            <w:drawing>
              <wp:anchor distT="45720" distB="45720" distL="114300" distR="114300" simplePos="0" relativeHeight="251693056" behindDoc="0" locked="0" layoutInCell="1" allowOverlap="1" wp14:anchorId="769B83B0" wp14:editId="73F24C24">
                <wp:simplePos x="0" y="0"/>
                <wp:positionH relativeFrom="column">
                  <wp:posOffset>2279552</wp:posOffset>
                </wp:positionH>
                <wp:positionV relativeFrom="paragraph">
                  <wp:posOffset>48260</wp:posOffset>
                </wp:positionV>
                <wp:extent cx="1084385" cy="702945"/>
                <wp:effectExtent l="0" t="0" r="20955" b="2095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385" cy="702945"/>
                        </a:xfrm>
                        <a:prstGeom prst="rect">
                          <a:avLst/>
                        </a:prstGeom>
                        <a:solidFill>
                          <a:srgbClr val="FFFFFF"/>
                        </a:solidFill>
                        <a:ln w="9525">
                          <a:solidFill>
                            <a:srgbClr val="000000"/>
                          </a:solidFill>
                          <a:miter lim="800000"/>
                          <a:headEnd/>
                          <a:tailEnd/>
                        </a:ln>
                      </wps:spPr>
                      <wps:txbx>
                        <w:txbxContent>
                          <w:p w14:paraId="59368012" w14:textId="77777777" w:rsidR="00CA61AE" w:rsidRPr="00D641D7" w:rsidRDefault="00CA61AE" w:rsidP="00CA61AE">
                            <w:pPr>
                              <w:rPr>
                                <w:sz w:val="14"/>
                                <w:szCs w:val="14"/>
                              </w:rPr>
                            </w:pPr>
                            <w:r w:rsidRPr="00D641D7">
                              <w:rPr>
                                <w:rFonts w:ascii="Sylfaen" w:hAnsi="Sylfaen"/>
                                <w:sz w:val="14"/>
                                <w:szCs w:val="14"/>
                                <w:lang w:val="ka-GE"/>
                              </w:rPr>
                              <w:t>მეორე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1 წლის 31 დეკემბერი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69B83B0" id="_x0000_s1137" type="#_x0000_t202" style="position:absolute;left:0;text-align:left;margin-left:179.5pt;margin-top:3.8pt;width:85.4pt;height:55.3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">
                <v:textbox>
                  <w:txbxContent>
                    <w:p w14:paraId="59368012" w14:textId="77777777" w:rsidR="00CA61AE" w:rsidRPr="00D641D7" w:rsidRDefault="00CA61AE" w:rsidP="00CA61AE">
                      <w:pPr>
                        <w:rPr>
                          <w:sz w:val="14"/>
                          <w:szCs w:val="14"/>
                        </w:rPr>
                      </w:pPr>
                      <w:r w:rsidRPr="00D641D7">
                        <w:rPr>
                          <w:rFonts w:ascii="Sylfaen" w:hAnsi="Sylfaen"/>
                          <w:sz w:val="14"/>
                          <w:szCs w:val="14"/>
                          <w:lang w:val="ka-GE"/>
                        </w:rPr>
                        <w:t>მეორე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1 წლის 31 დეკემბერი</w:t>
                      </w:r>
                    </w:p>
                  </w:txbxContent>
                </v:textbox>
              </v:shape>
            </w:pict>
          </mc:Fallback>
        </mc:AlternateContent>
      </w:r>
      <w:r>
        <w:rPr>
          <w:noProof/>
          <w:lang w:val="en-US"/>
        </w:rPr>
        <mc:AlternateContent>
          <mc:Choice Requires="wps">
            <w:drawing>
              <wp:anchor distT="45720" distB="45720" distL="114300" distR="114300" simplePos="0" relativeHeight="251691008" behindDoc="0" locked="0" layoutInCell="1" allowOverlap="1" wp14:anchorId="79811161" wp14:editId="7FF4F89B">
                <wp:simplePos x="0" y="0"/>
                <wp:positionH relativeFrom="column">
                  <wp:posOffset>996120</wp:posOffset>
                </wp:positionH>
                <wp:positionV relativeFrom="paragraph">
                  <wp:posOffset>41910</wp:posOffset>
                </wp:positionV>
                <wp:extent cx="1254369" cy="709295"/>
                <wp:effectExtent l="0" t="0" r="22225" b="146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4369" cy="709295"/>
                        </a:xfrm>
                        <a:prstGeom prst="rect">
                          <a:avLst/>
                        </a:prstGeom>
                        <a:solidFill>
                          <a:srgbClr val="FFFFFF"/>
                        </a:solidFill>
                        <a:ln w="9525">
                          <a:solidFill>
                            <a:srgbClr val="000000"/>
                          </a:solidFill>
                          <a:miter lim="800000"/>
                          <a:headEnd/>
                          <a:tailEnd/>
                        </a:ln>
                      </wps:spPr>
                      <wps:txbx>
                        <w:txbxContent>
                          <w:p w14:paraId="0AD2BAE3" w14:textId="77777777" w:rsidR="00CA61AE" w:rsidRPr="00D641D7" w:rsidRDefault="00CA61AE" w:rsidP="00CA61AE">
                            <w:pPr>
                              <w:rPr>
                                <w:sz w:val="14"/>
                                <w:szCs w:val="14"/>
                              </w:rPr>
                            </w:pPr>
                            <w:r w:rsidRPr="00D641D7">
                              <w:rPr>
                                <w:rFonts w:ascii="Sylfaen" w:hAnsi="Sylfaen"/>
                                <w:sz w:val="14"/>
                                <w:szCs w:val="14"/>
                                <w:lang w:val="ka-GE"/>
                              </w:rPr>
                              <w:t>პირველი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0 წლის 31 დეკემბერი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811161" id="_x0000_s1138" type="#_x0000_t202" style="position:absolute;left:0;text-align:left;margin-left:78.45pt;margin-top:3.3pt;width:98.75pt;height:55.8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">
                <v:textbox>
                  <w:txbxContent>
                    <w:p w14:paraId="0AD2BAE3" w14:textId="77777777" w:rsidR="00CA61AE" w:rsidRPr="00D641D7" w:rsidRDefault="00CA61AE" w:rsidP="00CA61AE">
                      <w:pPr>
                        <w:rPr>
                          <w:sz w:val="14"/>
                          <w:szCs w:val="14"/>
                        </w:rPr>
                      </w:pPr>
                      <w:r w:rsidRPr="00D641D7">
                        <w:rPr>
                          <w:rFonts w:ascii="Sylfaen" w:hAnsi="Sylfaen"/>
                          <w:sz w:val="14"/>
                          <w:szCs w:val="14"/>
                          <w:lang w:val="ka-GE"/>
                        </w:rPr>
                        <w:t>პირველი საანგარიშგებო პერიოდის დასასრული, 20</w:t>
                      </w:r>
                      <w:r w:rsidRPr="00D641D7">
                        <w:rPr>
                          <w:rFonts w:ascii="Sylfaen" w:hAnsi="Sylfaen"/>
                          <w:sz w:val="14"/>
                          <w:szCs w:val="14"/>
                        </w:rPr>
                        <w:t>X</w:t>
                      </w:r>
                      <w:r w:rsidRPr="00D641D7">
                        <w:rPr>
                          <w:rFonts w:ascii="Sylfaen" w:hAnsi="Sylfaen"/>
                          <w:sz w:val="14"/>
                          <w:szCs w:val="14"/>
                          <w:lang w:val="ka-GE"/>
                        </w:rPr>
                        <w:t>0 წლის 31 დეკემბერი</w:t>
                      </w:r>
                    </w:p>
                  </w:txbxContent>
                </v:textbox>
              </v:shape>
            </w:pict>
          </mc:Fallback>
        </mc:AlternateContent>
      </w:r>
      <w:r>
        <w:rPr>
          <w:noProof/>
          <w:lang w:val="en-US"/>
        </w:rPr>
        <mc:AlternateContent>
          <mc:Choice Requires="wps">
            <w:drawing>
              <wp:anchor distT="45720" distB="45720" distL="114300" distR="114300" simplePos="0" relativeHeight="251688960" behindDoc="0" locked="0" layoutInCell="1" allowOverlap="1" wp14:anchorId="56DC2E27" wp14:editId="2AC919F1">
                <wp:simplePos x="0" y="0"/>
                <wp:positionH relativeFrom="column">
                  <wp:posOffset>-29308</wp:posOffset>
                </wp:positionH>
                <wp:positionV relativeFrom="paragraph">
                  <wp:posOffset>48358</wp:posOffset>
                </wp:positionV>
                <wp:extent cx="973016" cy="709295"/>
                <wp:effectExtent l="0" t="0" r="17780" b="146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016" cy="709295"/>
                        </a:xfrm>
                        <a:prstGeom prst="rect">
                          <a:avLst/>
                        </a:prstGeom>
                        <a:solidFill>
                          <a:srgbClr val="FFFFFF"/>
                        </a:solidFill>
                        <a:ln w="9525">
                          <a:solidFill>
                            <a:srgbClr val="000000"/>
                          </a:solidFill>
                          <a:miter lim="800000"/>
                          <a:headEnd/>
                          <a:tailEnd/>
                        </a:ln>
                      </wps:spPr>
                      <wps:txbx>
                        <w:txbxContent>
                          <w:p w14:paraId="75A25EC6" w14:textId="77777777" w:rsidR="00CA61AE" w:rsidRPr="00D641D7" w:rsidRDefault="00CA61AE" w:rsidP="00CA61AE">
                            <w:pPr>
                              <w:rPr>
                                <w:sz w:val="14"/>
                                <w:szCs w:val="14"/>
                              </w:rPr>
                            </w:pPr>
                            <w:r w:rsidRPr="00D641D7">
                              <w:rPr>
                                <w:rFonts w:ascii="Sylfaen" w:hAnsi="Sylfaen"/>
                                <w:sz w:val="14"/>
                                <w:szCs w:val="14"/>
                                <w:lang w:val="ka-GE"/>
                              </w:rPr>
                              <w:t>გამოყენების თარიღი, 20</w:t>
                            </w:r>
                            <w:r w:rsidRPr="00D641D7">
                              <w:rPr>
                                <w:rFonts w:ascii="Sylfaen" w:hAnsi="Sylfaen"/>
                                <w:sz w:val="14"/>
                                <w:szCs w:val="14"/>
                              </w:rPr>
                              <w:t>X</w:t>
                            </w:r>
                            <w:r w:rsidRPr="00D641D7">
                              <w:rPr>
                                <w:rFonts w:ascii="Sylfaen" w:hAnsi="Sylfaen"/>
                                <w:sz w:val="14"/>
                                <w:szCs w:val="14"/>
                                <w:lang w:val="ka-GE"/>
                              </w:rPr>
                              <w:t>0 წლის 1 იანვარი</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6DC2E27" id="_x0000_s1139" type="#_x0000_t202" style="position:absolute;left:0;text-align:left;margin-left:-2.3pt;margin-top:3.8pt;width:76.6pt;height:55.8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">
                <v:textbox>
                  <w:txbxContent>
                    <w:p w14:paraId="75A25EC6" w14:textId="77777777" w:rsidR="00CA61AE" w:rsidRPr="00D641D7" w:rsidRDefault="00CA61AE" w:rsidP="00CA61AE">
                      <w:pPr>
                        <w:rPr>
                          <w:sz w:val="14"/>
                          <w:szCs w:val="14"/>
                        </w:rPr>
                      </w:pPr>
                      <w:r w:rsidRPr="00D641D7">
                        <w:rPr>
                          <w:rFonts w:ascii="Sylfaen" w:hAnsi="Sylfaen"/>
                          <w:sz w:val="14"/>
                          <w:szCs w:val="14"/>
                          <w:lang w:val="ka-GE"/>
                        </w:rPr>
                        <w:t>გამოყენების თარიღი, 20</w:t>
                      </w:r>
                      <w:r w:rsidRPr="00D641D7">
                        <w:rPr>
                          <w:rFonts w:ascii="Sylfaen" w:hAnsi="Sylfaen"/>
                          <w:sz w:val="14"/>
                          <w:szCs w:val="14"/>
                        </w:rPr>
                        <w:t>X</w:t>
                      </w:r>
                      <w:r w:rsidRPr="00D641D7">
                        <w:rPr>
                          <w:rFonts w:ascii="Sylfaen" w:hAnsi="Sylfaen"/>
                          <w:sz w:val="14"/>
                          <w:szCs w:val="14"/>
                          <w:lang w:val="ka-GE"/>
                        </w:rPr>
                        <w:t>0 წლის 1 იანვარი</w:t>
                      </w:r>
                    </w:p>
                  </w:txbxContent>
                </v:textbox>
              </v:shape>
            </w:pict>
          </mc:Fallback>
        </mc:AlternateContent>
      </w:r>
    </w:p>
    <w:p w14:paraId="610E7A75" w14:textId="19B863F1" w:rsidR="00CA61AE" w:rsidRDefault="00CA61AE" w:rsidP="003526FA">
      <w:pPr>
        <w:jc w:val="both"/>
        <w:rPr>
          <w:rFonts w:ascii="Sylfaen" w:hAnsi="Sylfaen"/>
          <w:sz w:val="20"/>
          <w:szCs w:val="20"/>
        </w:rPr>
      </w:pPr>
    </w:p>
    <w:p w14:paraId="65A31D29" w14:textId="667219CB" w:rsidR="00CA61AE" w:rsidRDefault="00CA61AE" w:rsidP="003526FA">
      <w:pPr>
        <w:jc w:val="both"/>
        <w:rPr>
          <w:rFonts w:ascii="Sylfaen" w:hAnsi="Sylfaen"/>
          <w:sz w:val="20"/>
          <w:szCs w:val="20"/>
        </w:rPr>
      </w:pPr>
    </w:p>
    <w:p w14:paraId="215790C9" w14:textId="0C8AA332" w:rsidR="00CA61AE" w:rsidRDefault="00CA61AE" w:rsidP="003526FA">
      <w:pPr>
        <w:jc w:val="both"/>
        <w:rPr>
          <w:rFonts w:ascii="Sylfaen" w:hAnsi="Sylfaen"/>
          <w:sz w:val="20"/>
          <w:szCs w:val="20"/>
        </w:rPr>
      </w:pPr>
    </w:p>
    <w:tbl>
      <w:tblPr>
        <w:tblStyle w:val="TableGrid"/>
        <w:tblW w:w="0" w:type="auto"/>
        <w:tblLook w:val="04A0" w:firstRow="1" w:lastRow="0" w:firstColumn="1" w:lastColumn="0" w:noHBand="0" w:noVBand="1"/>
      </w:tblPr>
      <w:tblGrid>
        <w:gridCol w:w="2246"/>
        <w:gridCol w:w="246"/>
        <w:gridCol w:w="2161"/>
        <w:gridCol w:w="246"/>
        <w:gridCol w:w="2292"/>
      </w:tblGrid>
      <w:tr w:rsidR="00662E4F" w14:paraId="6A1990E5" w14:textId="77777777" w:rsidTr="003E63AB">
        <w:tc>
          <w:tcPr>
            <w:tcW w:w="2965" w:type="dxa"/>
          </w:tcPr>
          <w:p w14:paraId="348DDFED" w14:textId="77777777" w:rsidR="00662E4F" w:rsidRDefault="00662E4F" w:rsidP="003E63AB">
            <w:pPr>
              <w:rPr>
                <w:rFonts w:ascii="Sylfaen" w:hAnsi="Sylfaen"/>
                <w:b/>
                <w:sz w:val="16"/>
                <w:szCs w:val="16"/>
                <w:u w:val="single"/>
                <w:lang w:val="ka-GE"/>
              </w:rPr>
            </w:pPr>
            <w:r w:rsidRPr="00085D65">
              <w:rPr>
                <w:rFonts w:ascii="Sylfaen" w:hAnsi="Sylfaen"/>
                <w:b/>
                <w:sz w:val="16"/>
                <w:szCs w:val="16"/>
                <w:u w:val="single"/>
                <w:lang w:val="ka-GE"/>
              </w:rPr>
              <w:t>1-ლი წელი (დასრულებული 20</w:t>
            </w:r>
            <w:r w:rsidRPr="00085D65">
              <w:rPr>
                <w:rFonts w:ascii="Sylfaen" w:hAnsi="Sylfaen"/>
                <w:b/>
                <w:sz w:val="16"/>
                <w:szCs w:val="16"/>
                <w:u w:val="single"/>
              </w:rPr>
              <w:t>X</w:t>
            </w:r>
            <w:r w:rsidRPr="00085D65">
              <w:rPr>
                <w:rFonts w:ascii="Sylfaen" w:hAnsi="Sylfaen"/>
                <w:b/>
                <w:sz w:val="16"/>
                <w:szCs w:val="16"/>
                <w:u w:val="single"/>
                <w:lang w:val="ka-GE"/>
              </w:rPr>
              <w:t>0 წლის 31 დეკემბერს) - პირველი გარდამავალი პერიოდის სსბასს-ის შესაბამის ფინანსურ ანგარიშგება</w:t>
            </w:r>
          </w:p>
          <w:p w14:paraId="54DB43D0" w14:textId="77777777" w:rsidR="00662E4F" w:rsidRPr="00085D65" w:rsidRDefault="00662E4F" w:rsidP="003E63AB">
            <w:pPr>
              <w:rPr>
                <w:rFonts w:ascii="Sylfaen" w:hAnsi="Sylfaen"/>
                <w:b/>
                <w:sz w:val="16"/>
                <w:szCs w:val="16"/>
                <w:u w:val="single"/>
                <w:lang w:val="ka-GE"/>
              </w:rPr>
            </w:pPr>
          </w:p>
          <w:p w14:paraId="41D4613D" w14:textId="77777777" w:rsidR="00662E4F" w:rsidRDefault="00662E4F" w:rsidP="003E63AB">
            <w:pPr>
              <w:rPr>
                <w:rFonts w:ascii="Sylfaen" w:hAnsi="Sylfaen"/>
                <w:b/>
                <w:sz w:val="16"/>
                <w:szCs w:val="16"/>
                <w:lang w:val="ka-GE"/>
              </w:rPr>
            </w:pPr>
            <w:r>
              <w:rPr>
                <w:rFonts w:ascii="Sylfaen" w:hAnsi="Sylfaen"/>
                <w:b/>
                <w:sz w:val="16"/>
                <w:szCs w:val="16"/>
                <w:lang w:val="ka-GE"/>
              </w:rPr>
              <w:t>დარიცხვის მეთოდის სსბასს-ებთან შესაბამისობის დადსატურება არ შეიძლება</w:t>
            </w:r>
          </w:p>
          <w:p w14:paraId="0BA32858" w14:textId="77777777" w:rsidR="00662E4F" w:rsidRDefault="00662E4F" w:rsidP="003E63AB">
            <w:pPr>
              <w:rPr>
                <w:rFonts w:ascii="Sylfaen" w:hAnsi="Sylfaen"/>
                <w:b/>
                <w:sz w:val="16"/>
                <w:szCs w:val="16"/>
                <w:lang w:val="ka-GE"/>
              </w:rPr>
            </w:pPr>
          </w:p>
          <w:p w14:paraId="0D4F80E1" w14:textId="77777777" w:rsidR="00662E4F" w:rsidRDefault="00662E4F" w:rsidP="003E63AB">
            <w:pPr>
              <w:rPr>
                <w:rFonts w:ascii="Sylfaen" w:hAnsi="Sylfaen"/>
                <w:b/>
                <w:sz w:val="16"/>
                <w:szCs w:val="16"/>
                <w:lang w:val="ka-GE"/>
              </w:rPr>
            </w:pPr>
            <w:r>
              <w:rPr>
                <w:rFonts w:ascii="Sylfaen" w:hAnsi="Sylfaen"/>
                <w:b/>
                <w:sz w:val="16"/>
                <w:szCs w:val="16"/>
                <w:lang w:val="ka-GE"/>
              </w:rPr>
              <w:t>შემდეგი ანგარიშგებები უნდა იქნეს წარდგენილი:</w:t>
            </w:r>
          </w:p>
          <w:p w14:paraId="7FA1F6A8" w14:textId="77777777" w:rsidR="00662E4F" w:rsidRDefault="00662E4F" w:rsidP="003E63AB">
            <w:pPr>
              <w:rPr>
                <w:rFonts w:ascii="Sylfaen" w:hAnsi="Sylfaen"/>
                <w:b/>
                <w:sz w:val="16"/>
                <w:szCs w:val="16"/>
                <w:lang w:val="ka-GE"/>
              </w:rPr>
            </w:pPr>
          </w:p>
          <w:p w14:paraId="3E0FE119"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საწყისი ანგარიშგება,  01/01/</w:t>
            </w:r>
            <w:r w:rsidRPr="008B574F">
              <w:rPr>
                <w:rFonts w:ascii="Sylfaen" w:hAnsi="Sylfaen"/>
                <w:b/>
                <w:sz w:val="16"/>
                <w:szCs w:val="16"/>
                <w:lang w:val="ka-GE"/>
              </w:rPr>
              <w:t>20X0</w:t>
            </w:r>
          </w:p>
          <w:p w14:paraId="7587CD93" w14:textId="77777777" w:rsidR="00B649EE" w:rsidRDefault="00B649EE" w:rsidP="003E63AB">
            <w:pPr>
              <w:rPr>
                <w:rFonts w:ascii="Sylfaen" w:hAnsi="Sylfaen"/>
                <w:b/>
                <w:sz w:val="16"/>
                <w:szCs w:val="16"/>
                <w:lang w:val="ka-GE"/>
              </w:rPr>
            </w:pPr>
          </w:p>
          <w:p w14:paraId="023B601E"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ანგარიშგება,  31/12/</w:t>
            </w:r>
            <w:r w:rsidRPr="008B574F">
              <w:rPr>
                <w:rFonts w:ascii="Sylfaen" w:hAnsi="Sylfaen"/>
                <w:b/>
                <w:sz w:val="16"/>
                <w:szCs w:val="16"/>
                <w:lang w:val="ka-GE"/>
              </w:rPr>
              <w:t>20X0</w:t>
            </w:r>
          </w:p>
          <w:p w14:paraId="25D817F5" w14:textId="77777777" w:rsidR="00B649EE" w:rsidRDefault="00B649EE" w:rsidP="003E63AB">
            <w:pPr>
              <w:rPr>
                <w:rFonts w:ascii="Sylfaen" w:hAnsi="Sylfaen"/>
                <w:b/>
                <w:sz w:val="16"/>
                <w:szCs w:val="16"/>
                <w:lang w:val="ka-GE"/>
              </w:rPr>
            </w:pPr>
          </w:p>
          <w:p w14:paraId="3AE2FED2"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შედეგების ანგარიშგება,  31/12/</w:t>
            </w:r>
            <w:r w:rsidRPr="008B574F">
              <w:rPr>
                <w:rFonts w:ascii="Sylfaen" w:hAnsi="Sylfaen"/>
                <w:b/>
                <w:sz w:val="16"/>
                <w:szCs w:val="16"/>
                <w:lang w:val="ka-GE"/>
              </w:rPr>
              <w:t>20X0</w:t>
            </w:r>
          </w:p>
          <w:p w14:paraId="3AC44DBC" w14:textId="77777777" w:rsidR="00B649EE" w:rsidRDefault="00B649EE" w:rsidP="003E63AB">
            <w:pPr>
              <w:rPr>
                <w:rFonts w:ascii="Sylfaen" w:hAnsi="Sylfaen"/>
                <w:b/>
                <w:sz w:val="16"/>
                <w:szCs w:val="16"/>
                <w:lang w:val="ka-GE"/>
              </w:rPr>
            </w:pPr>
          </w:p>
          <w:p w14:paraId="3156804E" w14:textId="77777777" w:rsidR="00662E4F" w:rsidRDefault="00662E4F" w:rsidP="003E63AB">
            <w:pPr>
              <w:rPr>
                <w:rFonts w:ascii="Sylfaen" w:hAnsi="Sylfaen"/>
                <w:b/>
                <w:sz w:val="16"/>
                <w:szCs w:val="16"/>
                <w:lang w:val="ka-GE"/>
              </w:rPr>
            </w:pPr>
            <w:r>
              <w:rPr>
                <w:rFonts w:ascii="Sylfaen" w:hAnsi="Sylfaen"/>
                <w:b/>
                <w:sz w:val="16"/>
                <w:szCs w:val="16"/>
                <w:lang w:val="ka-GE"/>
              </w:rPr>
              <w:t>*წმინდა აქტივებში ცვლილებების ანგარიშგება, 31/12/</w:t>
            </w:r>
            <w:r w:rsidRPr="008B574F">
              <w:rPr>
                <w:rFonts w:ascii="Sylfaen" w:hAnsi="Sylfaen"/>
                <w:b/>
                <w:sz w:val="16"/>
                <w:szCs w:val="16"/>
                <w:lang w:val="ka-GE"/>
              </w:rPr>
              <w:t>20X0</w:t>
            </w:r>
          </w:p>
          <w:p w14:paraId="13BFB46D" w14:textId="77777777" w:rsidR="00B649EE" w:rsidRDefault="00B649EE" w:rsidP="003E63AB">
            <w:pPr>
              <w:rPr>
                <w:rFonts w:ascii="Sylfaen" w:hAnsi="Sylfaen"/>
                <w:b/>
                <w:sz w:val="16"/>
                <w:szCs w:val="16"/>
                <w:lang w:val="ka-GE"/>
              </w:rPr>
            </w:pPr>
          </w:p>
          <w:p w14:paraId="5E84FBCA" w14:textId="77777777" w:rsidR="00662E4F" w:rsidRDefault="00662E4F" w:rsidP="003E63AB">
            <w:pPr>
              <w:rPr>
                <w:rFonts w:ascii="Sylfaen" w:hAnsi="Sylfaen"/>
                <w:b/>
                <w:sz w:val="16"/>
                <w:szCs w:val="16"/>
                <w:lang w:val="ka-GE"/>
              </w:rPr>
            </w:pPr>
            <w:r>
              <w:rPr>
                <w:rFonts w:ascii="Sylfaen" w:hAnsi="Sylfaen"/>
                <w:b/>
                <w:sz w:val="16"/>
                <w:szCs w:val="16"/>
                <w:lang w:val="ka-GE"/>
              </w:rPr>
              <w:t>*ფულადი ნაკადების ანგარიშგება, 31/12/</w:t>
            </w:r>
            <w:r w:rsidRPr="008B574F">
              <w:rPr>
                <w:rFonts w:ascii="Sylfaen" w:hAnsi="Sylfaen"/>
                <w:b/>
                <w:sz w:val="16"/>
                <w:szCs w:val="16"/>
                <w:lang w:val="ka-GE"/>
              </w:rPr>
              <w:t>20X0</w:t>
            </w:r>
          </w:p>
          <w:p w14:paraId="187A0DAA" w14:textId="77777777" w:rsidR="00B649EE" w:rsidRDefault="00B649EE" w:rsidP="003E63AB">
            <w:pPr>
              <w:rPr>
                <w:rFonts w:ascii="Sylfaen" w:hAnsi="Sylfaen"/>
                <w:b/>
                <w:sz w:val="16"/>
                <w:szCs w:val="16"/>
                <w:lang w:val="ka-GE"/>
              </w:rPr>
            </w:pPr>
          </w:p>
          <w:p w14:paraId="2EBC4ADA" w14:textId="77777777" w:rsidR="00662E4F" w:rsidRDefault="00662E4F" w:rsidP="003E63AB">
            <w:pPr>
              <w:rPr>
                <w:rFonts w:ascii="Sylfaen" w:hAnsi="Sylfaen"/>
                <w:b/>
                <w:sz w:val="16"/>
                <w:szCs w:val="16"/>
                <w:lang w:val="ka-GE"/>
              </w:rPr>
            </w:pPr>
            <w:r>
              <w:rPr>
                <w:rFonts w:ascii="Sylfaen" w:hAnsi="Sylfaen"/>
                <w:b/>
                <w:sz w:val="16"/>
                <w:szCs w:val="16"/>
                <w:lang w:val="ka-GE"/>
              </w:rPr>
              <w:t>*ბიუჯეტისა და ფაქტობრივი ინფორმაციის შედარების ანგარიშგება, 31/12/</w:t>
            </w:r>
            <w:r w:rsidRPr="008B574F">
              <w:rPr>
                <w:rFonts w:ascii="Sylfaen" w:hAnsi="Sylfaen"/>
                <w:b/>
                <w:sz w:val="16"/>
                <w:szCs w:val="16"/>
                <w:lang w:val="ka-GE"/>
              </w:rPr>
              <w:t>20X0</w:t>
            </w:r>
          </w:p>
          <w:p w14:paraId="2B2BC528" w14:textId="77777777" w:rsidR="00B649EE" w:rsidRDefault="00B649EE" w:rsidP="003E63AB">
            <w:pPr>
              <w:rPr>
                <w:rFonts w:ascii="Sylfaen" w:hAnsi="Sylfaen"/>
                <w:b/>
                <w:sz w:val="16"/>
                <w:szCs w:val="16"/>
                <w:lang w:val="ka-GE"/>
              </w:rPr>
            </w:pPr>
          </w:p>
          <w:p w14:paraId="08905834" w14:textId="77777777" w:rsidR="00662E4F" w:rsidRDefault="00662E4F" w:rsidP="003E63AB">
            <w:pPr>
              <w:rPr>
                <w:rFonts w:ascii="Sylfaen" w:hAnsi="Sylfaen"/>
                <w:b/>
                <w:sz w:val="16"/>
                <w:szCs w:val="16"/>
                <w:lang w:val="ka-GE"/>
              </w:rPr>
            </w:pPr>
            <w:r>
              <w:rPr>
                <w:rFonts w:ascii="Sylfaen" w:hAnsi="Sylfaen"/>
                <w:b/>
                <w:sz w:val="16"/>
                <w:szCs w:val="16"/>
                <w:lang w:val="ka-GE"/>
              </w:rPr>
              <w:t>(დამოკიდებულია წარდენის შერჩეულ პოლიტიკაზე, პირველად შემომღებს შეუძლია სვეტის დამატება წლიურ ფინანსურ ანგარიშგებაში)</w:t>
            </w:r>
          </w:p>
          <w:p w14:paraId="24946F8D" w14:textId="77777777" w:rsidR="00662E4F" w:rsidRDefault="00662E4F" w:rsidP="003E63AB">
            <w:pPr>
              <w:rPr>
                <w:rFonts w:ascii="Sylfaen" w:hAnsi="Sylfaen"/>
                <w:b/>
                <w:sz w:val="16"/>
                <w:szCs w:val="16"/>
                <w:lang w:val="ka-GE"/>
              </w:rPr>
            </w:pPr>
          </w:p>
          <w:p w14:paraId="6D883196" w14:textId="77777777" w:rsidR="00662E4F" w:rsidRDefault="00662E4F" w:rsidP="003E63AB">
            <w:pPr>
              <w:rPr>
                <w:rFonts w:ascii="Sylfaen" w:hAnsi="Sylfaen"/>
                <w:b/>
                <w:sz w:val="16"/>
                <w:szCs w:val="16"/>
                <w:lang w:val="ka-GE"/>
              </w:rPr>
            </w:pPr>
            <w:r>
              <w:rPr>
                <w:rFonts w:ascii="Sylfaen" w:hAnsi="Sylfaen"/>
                <w:b/>
                <w:sz w:val="16"/>
                <w:szCs w:val="16"/>
                <w:lang w:val="ka-GE"/>
              </w:rPr>
              <w:t>შემდეგი ინფორმაცია განმარტებით შენიშვნებში აისახება:</w:t>
            </w:r>
          </w:p>
          <w:p w14:paraId="6CA180E4" w14:textId="77777777" w:rsidR="00B649EE" w:rsidRDefault="00B649EE" w:rsidP="003E63AB">
            <w:pPr>
              <w:rPr>
                <w:rFonts w:ascii="Sylfaen" w:hAnsi="Sylfaen"/>
                <w:b/>
                <w:sz w:val="16"/>
                <w:szCs w:val="16"/>
                <w:lang w:val="ka-GE"/>
              </w:rPr>
            </w:pPr>
          </w:p>
          <w:p w14:paraId="1CE33EA1" w14:textId="2F2E9A61" w:rsidR="00662E4F" w:rsidRPr="00085D65" w:rsidRDefault="00662E4F" w:rsidP="003E63AB">
            <w:pPr>
              <w:rPr>
                <w:rFonts w:ascii="Sylfaen" w:hAnsi="Sylfaen"/>
                <w:b/>
                <w:sz w:val="16"/>
                <w:szCs w:val="16"/>
                <w:lang w:val="ka-GE"/>
              </w:rPr>
            </w:pPr>
            <w:r>
              <w:rPr>
                <w:rFonts w:ascii="Sylfaen" w:hAnsi="Sylfaen"/>
                <w:b/>
                <w:sz w:val="16"/>
                <w:szCs w:val="16"/>
                <w:lang w:val="ka-GE"/>
              </w:rPr>
              <w:t xml:space="preserve">*ადრინდელი ბუღალტრული აღრიცხვის საფუძვლების ცვლილების შეჯერება (აისახება </w:t>
            </w:r>
            <w:r w:rsidRPr="00B649EE">
              <w:rPr>
                <w:rFonts w:ascii="Sylfaen" w:hAnsi="Sylfaen"/>
                <w:b/>
                <w:strike/>
                <w:sz w:val="16"/>
                <w:szCs w:val="16"/>
                <w:lang w:val="ka-GE"/>
              </w:rPr>
              <w:t>სსბასს 17-ის</w:t>
            </w:r>
            <w:r>
              <w:rPr>
                <w:rFonts w:ascii="Sylfaen" w:hAnsi="Sylfaen"/>
                <w:b/>
                <w:sz w:val="16"/>
                <w:szCs w:val="16"/>
                <w:lang w:val="ka-GE"/>
              </w:rPr>
              <w:t xml:space="preserve"> </w:t>
            </w:r>
            <w:r w:rsidR="00B649EE" w:rsidRPr="00B649EE">
              <w:rPr>
                <w:rFonts w:ascii="Sylfaen" w:hAnsi="Sylfaen"/>
                <w:b/>
                <w:sz w:val="16"/>
                <w:szCs w:val="16"/>
                <w:u w:val="single"/>
                <w:lang w:val="ka-GE"/>
              </w:rPr>
              <w:t>სსბასს [</w:t>
            </w:r>
            <w:r w:rsidR="00B649EE" w:rsidRPr="00B649EE">
              <w:rPr>
                <w:rFonts w:ascii="Sylfaen" w:hAnsi="Sylfaen"/>
                <w:b/>
                <w:sz w:val="16"/>
                <w:szCs w:val="16"/>
                <w:u w:val="single"/>
              </w:rPr>
              <w:t>X</w:t>
            </w:r>
            <w:r w:rsidR="00B649EE" w:rsidRPr="00B649EE">
              <w:rPr>
                <w:rFonts w:ascii="Sylfaen" w:hAnsi="Sylfaen"/>
                <w:b/>
                <w:sz w:val="16"/>
                <w:szCs w:val="16"/>
                <w:u w:val="single"/>
                <w:lang w:val="ka-GE"/>
              </w:rPr>
              <w:t>]-ის</w:t>
            </w:r>
            <w:r w:rsidR="00B649EE">
              <w:rPr>
                <w:rFonts w:ascii="Sylfaen" w:hAnsi="Sylfaen"/>
                <w:b/>
                <w:sz w:val="16"/>
                <w:szCs w:val="16"/>
                <w:lang w:val="ka-GE"/>
              </w:rPr>
              <w:t xml:space="preserve"> </w:t>
            </w:r>
            <w:r>
              <w:rPr>
                <w:rFonts w:ascii="Sylfaen" w:hAnsi="Sylfaen"/>
                <w:b/>
                <w:sz w:val="16"/>
                <w:szCs w:val="16"/>
                <w:lang w:val="ka-GE"/>
              </w:rPr>
              <w:t>გარდა ყველა სსბასს-ის შემოღებასთან დაკავშირებული შესწორებები)</w:t>
            </w:r>
          </w:p>
          <w:p w14:paraId="54E67922" w14:textId="77777777" w:rsidR="00662E4F" w:rsidRDefault="00662E4F" w:rsidP="003E63AB"/>
          <w:p w14:paraId="28C1F49B" w14:textId="77777777" w:rsidR="00662E4F" w:rsidRDefault="00662E4F" w:rsidP="003E63AB">
            <w:pPr>
              <w:rPr>
                <w:rFonts w:ascii="Sylfaen" w:hAnsi="Sylfaen"/>
                <w:b/>
                <w:sz w:val="16"/>
                <w:szCs w:val="16"/>
                <w:lang w:val="ka-GE"/>
              </w:rPr>
            </w:pPr>
            <w:r w:rsidRPr="000C766D">
              <w:rPr>
                <w:rFonts w:ascii="Sylfaen" w:hAnsi="Sylfaen"/>
                <w:b/>
                <w:sz w:val="16"/>
                <w:szCs w:val="16"/>
                <w:lang w:val="ka-GE"/>
              </w:rPr>
              <w:t>შენიშვნა: თუ პირველად შემომღები აირჩევდა შესადარისი ინფორმაციის წარდგენას, მას შემდეგი ანგარიშგებები უნდა წარედგინა:</w:t>
            </w:r>
          </w:p>
          <w:p w14:paraId="7E484D09" w14:textId="77777777" w:rsidR="00B649EE" w:rsidRPr="000C766D" w:rsidRDefault="00B649EE" w:rsidP="003E63AB">
            <w:pPr>
              <w:rPr>
                <w:rFonts w:ascii="Sylfaen" w:hAnsi="Sylfaen"/>
                <w:b/>
                <w:sz w:val="16"/>
                <w:szCs w:val="16"/>
                <w:lang w:val="ka-GE"/>
              </w:rPr>
            </w:pPr>
          </w:p>
          <w:p w14:paraId="33D19D53"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საწყისი ანგარიშგება,  01/01/19</w:t>
            </w:r>
            <w:r w:rsidRPr="008B574F">
              <w:rPr>
                <w:rFonts w:ascii="Sylfaen" w:hAnsi="Sylfaen"/>
                <w:b/>
                <w:sz w:val="16"/>
                <w:szCs w:val="16"/>
                <w:lang w:val="ka-GE"/>
              </w:rPr>
              <w:t>X0</w:t>
            </w:r>
          </w:p>
          <w:p w14:paraId="088AFBEA" w14:textId="77777777" w:rsidR="00B649EE" w:rsidRDefault="00B649EE" w:rsidP="003E63AB">
            <w:pPr>
              <w:rPr>
                <w:rFonts w:ascii="Sylfaen" w:hAnsi="Sylfaen"/>
                <w:b/>
                <w:sz w:val="16"/>
                <w:szCs w:val="16"/>
                <w:lang w:val="ka-GE"/>
              </w:rPr>
            </w:pPr>
          </w:p>
          <w:p w14:paraId="0B8D49C7"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ანგარიშგება,  31/12/19</w:t>
            </w:r>
            <w:r w:rsidRPr="008B574F">
              <w:rPr>
                <w:rFonts w:ascii="Sylfaen" w:hAnsi="Sylfaen"/>
                <w:b/>
                <w:sz w:val="16"/>
                <w:szCs w:val="16"/>
                <w:lang w:val="ka-GE"/>
              </w:rPr>
              <w:t>X0</w:t>
            </w:r>
            <w:r>
              <w:rPr>
                <w:rFonts w:ascii="Sylfaen" w:hAnsi="Sylfaen"/>
                <w:b/>
                <w:sz w:val="16"/>
                <w:szCs w:val="16"/>
                <w:lang w:val="ka-GE"/>
              </w:rPr>
              <w:t xml:space="preserve"> და 31/12/</w:t>
            </w:r>
            <w:r w:rsidRPr="008B574F">
              <w:rPr>
                <w:rFonts w:ascii="Sylfaen" w:hAnsi="Sylfaen"/>
                <w:b/>
                <w:sz w:val="16"/>
                <w:szCs w:val="16"/>
                <w:lang w:val="ka-GE"/>
              </w:rPr>
              <w:t>20X0</w:t>
            </w:r>
          </w:p>
          <w:p w14:paraId="2A303480" w14:textId="77777777" w:rsidR="00B649EE" w:rsidRDefault="00B649EE" w:rsidP="003E63AB">
            <w:pPr>
              <w:rPr>
                <w:rFonts w:ascii="Sylfaen" w:hAnsi="Sylfaen"/>
                <w:b/>
                <w:sz w:val="16"/>
                <w:szCs w:val="16"/>
                <w:lang w:val="ka-GE"/>
              </w:rPr>
            </w:pPr>
          </w:p>
          <w:p w14:paraId="46541BDA"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შედეგების ანგარიშგება,  31/12/1</w:t>
            </w:r>
            <w:r w:rsidRPr="008B574F">
              <w:rPr>
                <w:rFonts w:ascii="Sylfaen" w:hAnsi="Sylfaen"/>
                <w:b/>
                <w:sz w:val="16"/>
                <w:szCs w:val="16"/>
                <w:lang w:val="ka-GE"/>
              </w:rPr>
              <w:t>0X0</w:t>
            </w:r>
            <w:r>
              <w:rPr>
                <w:rFonts w:ascii="Sylfaen" w:hAnsi="Sylfaen"/>
                <w:b/>
                <w:sz w:val="16"/>
                <w:szCs w:val="16"/>
                <w:lang w:val="ka-GE"/>
              </w:rPr>
              <w:t xml:space="preserve"> და 31/12/</w:t>
            </w:r>
            <w:r w:rsidRPr="008B574F">
              <w:rPr>
                <w:rFonts w:ascii="Sylfaen" w:hAnsi="Sylfaen"/>
                <w:b/>
                <w:sz w:val="16"/>
                <w:szCs w:val="16"/>
                <w:lang w:val="ka-GE"/>
              </w:rPr>
              <w:t>20X0</w:t>
            </w:r>
          </w:p>
          <w:p w14:paraId="3965F490" w14:textId="77777777" w:rsidR="00B649EE" w:rsidRDefault="00B649EE" w:rsidP="003E63AB">
            <w:pPr>
              <w:rPr>
                <w:rFonts w:ascii="Sylfaen" w:hAnsi="Sylfaen"/>
                <w:b/>
                <w:sz w:val="16"/>
                <w:szCs w:val="16"/>
                <w:lang w:val="ka-GE"/>
              </w:rPr>
            </w:pPr>
          </w:p>
          <w:p w14:paraId="23BD5BC1" w14:textId="77777777" w:rsidR="00662E4F" w:rsidRDefault="00662E4F" w:rsidP="003E63AB">
            <w:pPr>
              <w:rPr>
                <w:rFonts w:ascii="Sylfaen" w:hAnsi="Sylfaen"/>
                <w:b/>
                <w:sz w:val="16"/>
                <w:szCs w:val="16"/>
                <w:lang w:val="ka-GE"/>
              </w:rPr>
            </w:pPr>
            <w:r>
              <w:rPr>
                <w:rFonts w:ascii="Sylfaen" w:hAnsi="Sylfaen"/>
                <w:b/>
                <w:sz w:val="16"/>
                <w:szCs w:val="16"/>
                <w:lang w:val="ka-GE"/>
              </w:rPr>
              <w:t>*წმინდა აქტივებში ცვლილებების ანგარიშგება, 31/12/19</w:t>
            </w:r>
            <w:r w:rsidRPr="008B574F">
              <w:rPr>
                <w:rFonts w:ascii="Sylfaen" w:hAnsi="Sylfaen"/>
                <w:b/>
                <w:sz w:val="16"/>
                <w:szCs w:val="16"/>
                <w:lang w:val="ka-GE"/>
              </w:rPr>
              <w:t>X0</w:t>
            </w:r>
            <w:r>
              <w:rPr>
                <w:rFonts w:ascii="Sylfaen" w:hAnsi="Sylfaen"/>
                <w:b/>
                <w:sz w:val="16"/>
                <w:szCs w:val="16"/>
                <w:lang w:val="ka-GE"/>
              </w:rPr>
              <w:t xml:space="preserve"> და 31/12/</w:t>
            </w:r>
            <w:r w:rsidRPr="008B574F">
              <w:rPr>
                <w:rFonts w:ascii="Sylfaen" w:hAnsi="Sylfaen"/>
                <w:b/>
                <w:sz w:val="16"/>
                <w:szCs w:val="16"/>
                <w:lang w:val="ka-GE"/>
              </w:rPr>
              <w:t>20X0</w:t>
            </w:r>
          </w:p>
          <w:p w14:paraId="738F658E" w14:textId="77777777" w:rsidR="00B649EE" w:rsidRDefault="00B649EE" w:rsidP="003E63AB">
            <w:pPr>
              <w:rPr>
                <w:rFonts w:ascii="Sylfaen" w:hAnsi="Sylfaen"/>
                <w:b/>
                <w:sz w:val="16"/>
                <w:szCs w:val="16"/>
                <w:lang w:val="ka-GE"/>
              </w:rPr>
            </w:pPr>
          </w:p>
          <w:p w14:paraId="3275C19F" w14:textId="77777777" w:rsidR="00662E4F" w:rsidRDefault="00662E4F" w:rsidP="003E63AB">
            <w:pPr>
              <w:rPr>
                <w:rFonts w:ascii="Sylfaen" w:hAnsi="Sylfaen"/>
                <w:b/>
                <w:sz w:val="16"/>
                <w:szCs w:val="16"/>
                <w:lang w:val="ka-GE"/>
              </w:rPr>
            </w:pPr>
            <w:r>
              <w:rPr>
                <w:rFonts w:ascii="Sylfaen" w:hAnsi="Sylfaen"/>
                <w:b/>
                <w:sz w:val="16"/>
                <w:szCs w:val="16"/>
                <w:lang w:val="ka-GE"/>
              </w:rPr>
              <w:t>*ფულადი ნაკადების ანგარიშგება, 31/12/19</w:t>
            </w:r>
            <w:r w:rsidRPr="008B574F">
              <w:rPr>
                <w:rFonts w:ascii="Sylfaen" w:hAnsi="Sylfaen"/>
                <w:b/>
                <w:sz w:val="16"/>
                <w:szCs w:val="16"/>
                <w:lang w:val="ka-GE"/>
              </w:rPr>
              <w:t>X0</w:t>
            </w:r>
            <w:r>
              <w:rPr>
                <w:rFonts w:ascii="Sylfaen" w:hAnsi="Sylfaen"/>
                <w:b/>
                <w:sz w:val="16"/>
                <w:szCs w:val="16"/>
                <w:lang w:val="ka-GE"/>
              </w:rPr>
              <w:t xml:space="preserve"> და 31/12/</w:t>
            </w:r>
            <w:r w:rsidRPr="008B574F">
              <w:rPr>
                <w:rFonts w:ascii="Sylfaen" w:hAnsi="Sylfaen"/>
                <w:b/>
                <w:sz w:val="16"/>
                <w:szCs w:val="16"/>
                <w:lang w:val="ka-GE"/>
              </w:rPr>
              <w:t>20X0</w:t>
            </w:r>
          </w:p>
          <w:p w14:paraId="7F9E2294" w14:textId="77777777" w:rsidR="00B649EE" w:rsidRDefault="00B649EE" w:rsidP="003E63AB">
            <w:pPr>
              <w:rPr>
                <w:rFonts w:ascii="Sylfaen" w:hAnsi="Sylfaen"/>
                <w:b/>
                <w:sz w:val="16"/>
                <w:szCs w:val="16"/>
                <w:lang w:val="ka-GE"/>
              </w:rPr>
            </w:pPr>
          </w:p>
          <w:p w14:paraId="6A91C7AD" w14:textId="77777777" w:rsidR="00662E4F" w:rsidRDefault="00662E4F" w:rsidP="003E63AB">
            <w:r>
              <w:rPr>
                <w:rFonts w:ascii="Sylfaen" w:hAnsi="Sylfaen"/>
                <w:b/>
                <w:sz w:val="16"/>
                <w:szCs w:val="16"/>
                <w:lang w:val="ka-GE"/>
              </w:rPr>
              <w:t>*ბიუჯეტისა და ფაქტობრივი ინფორმაციის შედარების ანგარიშგება, 31/12/19</w:t>
            </w:r>
            <w:r w:rsidRPr="008B574F">
              <w:rPr>
                <w:rFonts w:ascii="Sylfaen" w:hAnsi="Sylfaen"/>
                <w:b/>
                <w:sz w:val="16"/>
                <w:szCs w:val="16"/>
                <w:lang w:val="ka-GE"/>
              </w:rPr>
              <w:t>X0</w:t>
            </w:r>
            <w:r>
              <w:rPr>
                <w:rFonts w:ascii="Sylfaen" w:hAnsi="Sylfaen"/>
                <w:b/>
                <w:sz w:val="16"/>
                <w:szCs w:val="16"/>
                <w:lang w:val="ka-GE"/>
              </w:rPr>
              <w:t xml:space="preserve"> და 31/12/</w:t>
            </w:r>
            <w:r w:rsidRPr="008B574F">
              <w:rPr>
                <w:rFonts w:ascii="Sylfaen" w:hAnsi="Sylfaen"/>
                <w:b/>
                <w:sz w:val="16"/>
                <w:szCs w:val="16"/>
                <w:lang w:val="ka-GE"/>
              </w:rPr>
              <w:t>20X0</w:t>
            </w:r>
          </w:p>
        </w:tc>
        <w:tc>
          <w:tcPr>
            <w:tcW w:w="270" w:type="dxa"/>
          </w:tcPr>
          <w:p w14:paraId="75A62CA8" w14:textId="77777777" w:rsidR="00662E4F" w:rsidRDefault="00662E4F" w:rsidP="003E63AB"/>
        </w:tc>
        <w:tc>
          <w:tcPr>
            <w:tcW w:w="2790" w:type="dxa"/>
          </w:tcPr>
          <w:p w14:paraId="030C300E" w14:textId="77777777" w:rsidR="00662E4F" w:rsidRDefault="00662E4F" w:rsidP="003E63AB">
            <w:pPr>
              <w:rPr>
                <w:rFonts w:ascii="Sylfaen" w:hAnsi="Sylfaen"/>
                <w:b/>
                <w:sz w:val="16"/>
                <w:szCs w:val="16"/>
                <w:u w:val="single"/>
                <w:lang w:val="ka-GE"/>
              </w:rPr>
            </w:pPr>
            <w:r>
              <w:rPr>
                <w:rFonts w:ascii="Sylfaen" w:hAnsi="Sylfaen"/>
                <w:b/>
                <w:sz w:val="16"/>
                <w:szCs w:val="16"/>
                <w:u w:val="single"/>
                <w:lang w:val="ka-GE"/>
              </w:rPr>
              <w:t>მე-2</w:t>
            </w:r>
            <w:r w:rsidRPr="00085D65">
              <w:rPr>
                <w:rFonts w:ascii="Sylfaen" w:hAnsi="Sylfaen"/>
                <w:b/>
                <w:sz w:val="16"/>
                <w:szCs w:val="16"/>
                <w:u w:val="single"/>
                <w:lang w:val="ka-GE"/>
              </w:rPr>
              <w:t xml:space="preserve"> წელი (დასრულებული 20</w:t>
            </w:r>
            <w:r w:rsidRPr="00085D65">
              <w:rPr>
                <w:rFonts w:ascii="Sylfaen" w:hAnsi="Sylfaen"/>
                <w:b/>
                <w:sz w:val="16"/>
                <w:szCs w:val="16"/>
                <w:u w:val="single"/>
              </w:rPr>
              <w:t>X</w:t>
            </w:r>
            <w:r>
              <w:rPr>
                <w:rFonts w:ascii="Sylfaen" w:hAnsi="Sylfaen"/>
                <w:b/>
                <w:sz w:val="16"/>
                <w:szCs w:val="16"/>
                <w:u w:val="single"/>
                <w:lang w:val="ka-GE"/>
              </w:rPr>
              <w:t>1</w:t>
            </w:r>
            <w:r w:rsidRPr="00085D65">
              <w:rPr>
                <w:rFonts w:ascii="Sylfaen" w:hAnsi="Sylfaen"/>
                <w:b/>
                <w:sz w:val="16"/>
                <w:szCs w:val="16"/>
                <w:u w:val="single"/>
                <w:lang w:val="ka-GE"/>
              </w:rPr>
              <w:t xml:space="preserve"> წლის 31 დეკემბერს) - გარდამავალი პერიოდის სსბასს-ის შესაბამის</w:t>
            </w:r>
            <w:r>
              <w:rPr>
                <w:rFonts w:ascii="Sylfaen" w:hAnsi="Sylfaen"/>
                <w:b/>
                <w:sz w:val="16"/>
                <w:szCs w:val="16"/>
                <w:u w:val="single"/>
                <w:lang w:val="ka-GE"/>
              </w:rPr>
              <w:t>ი</w:t>
            </w:r>
            <w:r w:rsidRPr="00085D65">
              <w:rPr>
                <w:rFonts w:ascii="Sylfaen" w:hAnsi="Sylfaen"/>
                <w:b/>
                <w:sz w:val="16"/>
                <w:szCs w:val="16"/>
                <w:u w:val="single"/>
                <w:lang w:val="ka-GE"/>
              </w:rPr>
              <w:t xml:space="preserve"> ფინანსურ ანგარიშგება</w:t>
            </w:r>
          </w:p>
          <w:p w14:paraId="011D9915" w14:textId="77777777" w:rsidR="00B649EE" w:rsidRPr="00085D65" w:rsidRDefault="00B649EE" w:rsidP="003E63AB">
            <w:pPr>
              <w:rPr>
                <w:rFonts w:ascii="Sylfaen" w:hAnsi="Sylfaen"/>
                <w:b/>
                <w:sz w:val="16"/>
                <w:szCs w:val="16"/>
                <w:u w:val="single"/>
                <w:lang w:val="ka-GE"/>
              </w:rPr>
            </w:pPr>
          </w:p>
          <w:p w14:paraId="059C48DB" w14:textId="77777777" w:rsidR="00662E4F" w:rsidRDefault="00662E4F" w:rsidP="003E63AB">
            <w:pPr>
              <w:rPr>
                <w:rFonts w:ascii="Sylfaen" w:hAnsi="Sylfaen"/>
                <w:b/>
                <w:sz w:val="16"/>
                <w:szCs w:val="16"/>
                <w:lang w:val="ka-GE"/>
              </w:rPr>
            </w:pPr>
            <w:r>
              <w:rPr>
                <w:rFonts w:ascii="Sylfaen" w:hAnsi="Sylfaen"/>
                <w:b/>
                <w:sz w:val="16"/>
                <w:szCs w:val="16"/>
                <w:lang w:val="ka-GE"/>
              </w:rPr>
              <w:t>დარიცხვის მეთოდის სსბასს-ებთან შესაბამისობის დადსატურება არ შეიძლება</w:t>
            </w:r>
          </w:p>
          <w:p w14:paraId="57A39CC7" w14:textId="77777777" w:rsidR="00662E4F" w:rsidRDefault="00662E4F" w:rsidP="003E63AB">
            <w:pPr>
              <w:rPr>
                <w:rFonts w:ascii="Sylfaen" w:hAnsi="Sylfaen"/>
                <w:b/>
                <w:sz w:val="16"/>
                <w:szCs w:val="16"/>
                <w:lang w:val="ka-GE"/>
              </w:rPr>
            </w:pPr>
          </w:p>
          <w:p w14:paraId="2A6BDCCB" w14:textId="77777777" w:rsidR="00B649EE" w:rsidRDefault="00662E4F" w:rsidP="003E63AB">
            <w:pPr>
              <w:rPr>
                <w:rFonts w:ascii="Sylfaen" w:hAnsi="Sylfaen"/>
                <w:b/>
                <w:sz w:val="16"/>
                <w:szCs w:val="16"/>
                <w:lang w:val="ka-GE"/>
              </w:rPr>
            </w:pPr>
            <w:r>
              <w:rPr>
                <w:rFonts w:ascii="Sylfaen" w:hAnsi="Sylfaen"/>
                <w:b/>
                <w:sz w:val="16"/>
                <w:szCs w:val="16"/>
                <w:lang w:val="ka-GE"/>
              </w:rPr>
              <w:t xml:space="preserve">შემდეგი ანგარიშგებები უნდა იქნეს წარდგენილი </w:t>
            </w:r>
            <w:r w:rsidRPr="000455F3">
              <w:rPr>
                <w:rFonts w:ascii="Sylfaen" w:hAnsi="Sylfaen"/>
                <w:b/>
                <w:sz w:val="16"/>
                <w:szCs w:val="16"/>
                <w:u w:val="single"/>
                <w:lang w:val="ka-GE"/>
              </w:rPr>
              <w:t>ორივე თარიღით:</w:t>
            </w:r>
            <w:r>
              <w:rPr>
                <w:rFonts w:ascii="Sylfaen" w:hAnsi="Sylfaen"/>
                <w:b/>
                <w:sz w:val="16"/>
                <w:szCs w:val="16"/>
                <w:lang w:val="ka-GE"/>
              </w:rPr>
              <w:t xml:space="preserve"> </w:t>
            </w:r>
          </w:p>
          <w:p w14:paraId="3AC25700" w14:textId="678668B5" w:rsidR="00662E4F" w:rsidRDefault="00662E4F" w:rsidP="003E63AB">
            <w:pPr>
              <w:rPr>
                <w:rFonts w:ascii="Sylfaen" w:hAnsi="Sylfaen"/>
                <w:b/>
                <w:sz w:val="16"/>
                <w:szCs w:val="16"/>
                <w:lang w:val="ka-GE"/>
              </w:rPr>
            </w:pPr>
            <w:r>
              <w:rPr>
                <w:rFonts w:ascii="Sylfaen" w:hAnsi="Sylfaen"/>
                <w:b/>
                <w:sz w:val="16"/>
                <w:szCs w:val="16"/>
                <w:lang w:val="ka-GE"/>
              </w:rPr>
              <w:t>31/12/</w:t>
            </w:r>
            <w:r w:rsidRPr="008B574F">
              <w:rPr>
                <w:rFonts w:ascii="Sylfaen" w:hAnsi="Sylfaen"/>
                <w:b/>
                <w:sz w:val="16"/>
                <w:szCs w:val="16"/>
                <w:lang w:val="ka-GE"/>
              </w:rPr>
              <w:t>20X</w:t>
            </w:r>
            <w:r>
              <w:rPr>
                <w:rFonts w:ascii="Sylfaen" w:hAnsi="Sylfaen"/>
                <w:b/>
                <w:sz w:val="16"/>
                <w:szCs w:val="16"/>
                <w:lang w:val="ka-GE"/>
              </w:rPr>
              <w:t xml:space="preserve">1 და </w:t>
            </w:r>
            <w:r w:rsidRPr="008B574F">
              <w:rPr>
                <w:rFonts w:ascii="Sylfaen" w:hAnsi="Sylfaen"/>
                <w:b/>
                <w:sz w:val="16"/>
                <w:szCs w:val="16"/>
                <w:lang w:val="ka-GE"/>
              </w:rPr>
              <w:t>20X0</w:t>
            </w:r>
          </w:p>
          <w:p w14:paraId="7A54B7BD" w14:textId="77777777" w:rsidR="00B649EE" w:rsidRDefault="00B649EE" w:rsidP="003E63AB">
            <w:pPr>
              <w:rPr>
                <w:rFonts w:ascii="Sylfaen" w:hAnsi="Sylfaen"/>
                <w:b/>
                <w:sz w:val="16"/>
                <w:szCs w:val="16"/>
                <w:lang w:val="ka-GE"/>
              </w:rPr>
            </w:pPr>
          </w:p>
          <w:p w14:paraId="4C9067F3"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საწყისი ანგარიშგება</w:t>
            </w:r>
          </w:p>
          <w:p w14:paraId="3ADED5C3" w14:textId="77777777" w:rsidR="00B649EE" w:rsidRDefault="00B649EE" w:rsidP="003E63AB">
            <w:pPr>
              <w:rPr>
                <w:rFonts w:ascii="Sylfaen" w:hAnsi="Sylfaen"/>
                <w:b/>
                <w:sz w:val="16"/>
                <w:szCs w:val="16"/>
                <w:lang w:val="ka-GE"/>
              </w:rPr>
            </w:pPr>
          </w:p>
          <w:p w14:paraId="5AF0C405"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ანგარიშგება</w:t>
            </w:r>
          </w:p>
          <w:p w14:paraId="5D26E4D7" w14:textId="77777777" w:rsidR="00B649EE" w:rsidRDefault="00B649EE" w:rsidP="003E63AB">
            <w:pPr>
              <w:rPr>
                <w:rFonts w:ascii="Sylfaen" w:hAnsi="Sylfaen"/>
                <w:b/>
                <w:sz w:val="16"/>
                <w:szCs w:val="16"/>
                <w:lang w:val="ka-GE"/>
              </w:rPr>
            </w:pPr>
          </w:p>
          <w:p w14:paraId="619CDF7D"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შედეგების ანგარიშგება</w:t>
            </w:r>
          </w:p>
          <w:p w14:paraId="2517F6DE" w14:textId="77777777" w:rsidR="00B649EE" w:rsidRDefault="00B649EE" w:rsidP="003E63AB">
            <w:pPr>
              <w:rPr>
                <w:rFonts w:ascii="Sylfaen" w:hAnsi="Sylfaen"/>
                <w:b/>
                <w:sz w:val="16"/>
                <w:szCs w:val="16"/>
                <w:lang w:val="ka-GE"/>
              </w:rPr>
            </w:pPr>
          </w:p>
          <w:p w14:paraId="5A3698EC"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*წმინდა აქტივებში ცვლილებების ანგარიშგება </w:t>
            </w:r>
          </w:p>
          <w:p w14:paraId="2A056426" w14:textId="77777777" w:rsidR="00B649EE" w:rsidRDefault="00B649EE" w:rsidP="003E63AB">
            <w:pPr>
              <w:rPr>
                <w:rFonts w:ascii="Sylfaen" w:hAnsi="Sylfaen"/>
                <w:b/>
                <w:sz w:val="16"/>
                <w:szCs w:val="16"/>
                <w:lang w:val="ka-GE"/>
              </w:rPr>
            </w:pPr>
          </w:p>
          <w:p w14:paraId="7B957FC1"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*ფულადი ნაკადების ანგარიშგება </w:t>
            </w:r>
          </w:p>
          <w:p w14:paraId="5A9F06D3"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ბიუჯეტისა და ფაქტობრივი ინფორმაციის შედარების ანგარიშგება წარადგინეთ </w:t>
            </w:r>
            <w:r w:rsidRPr="003439FF">
              <w:rPr>
                <w:rFonts w:ascii="Sylfaen" w:hAnsi="Sylfaen"/>
                <w:b/>
                <w:sz w:val="16"/>
                <w:szCs w:val="16"/>
                <w:u w:val="single"/>
                <w:lang w:val="ka-GE"/>
              </w:rPr>
              <w:t>მხოლოდ</w:t>
            </w:r>
            <w:r>
              <w:rPr>
                <w:rFonts w:ascii="Sylfaen" w:hAnsi="Sylfaen"/>
                <w:b/>
                <w:sz w:val="16"/>
                <w:szCs w:val="16"/>
                <w:lang w:val="ka-GE"/>
              </w:rPr>
              <w:t xml:space="preserve"> 31/12/</w:t>
            </w:r>
            <w:r w:rsidRPr="008B574F">
              <w:rPr>
                <w:rFonts w:ascii="Sylfaen" w:hAnsi="Sylfaen"/>
                <w:b/>
                <w:sz w:val="16"/>
                <w:szCs w:val="16"/>
                <w:lang w:val="ka-GE"/>
              </w:rPr>
              <w:t>20X</w:t>
            </w:r>
            <w:r>
              <w:rPr>
                <w:rFonts w:ascii="Sylfaen" w:hAnsi="Sylfaen"/>
                <w:b/>
                <w:sz w:val="16"/>
                <w:szCs w:val="16"/>
                <w:lang w:val="ka-GE"/>
              </w:rPr>
              <w:t>1-თვის (დამოკიდებულია წარდენის შერჩეულ პოლიტიკაზე, პირველად შემომღებს შეუძლია სვეტის დამატება წლიურ ფინანსურ ანგარიშგებაში)</w:t>
            </w:r>
          </w:p>
          <w:p w14:paraId="21D5AD03" w14:textId="77777777" w:rsidR="00662E4F" w:rsidRDefault="00662E4F" w:rsidP="003E63AB"/>
        </w:tc>
        <w:tc>
          <w:tcPr>
            <w:tcW w:w="270" w:type="dxa"/>
          </w:tcPr>
          <w:p w14:paraId="1D5B1632" w14:textId="77777777" w:rsidR="00662E4F" w:rsidRDefault="00662E4F" w:rsidP="003E63AB"/>
        </w:tc>
        <w:tc>
          <w:tcPr>
            <w:tcW w:w="3055" w:type="dxa"/>
          </w:tcPr>
          <w:p w14:paraId="4A6F484A" w14:textId="77777777" w:rsidR="00662E4F" w:rsidRDefault="00662E4F" w:rsidP="003E63AB">
            <w:pPr>
              <w:rPr>
                <w:rFonts w:ascii="Sylfaen" w:hAnsi="Sylfaen"/>
                <w:b/>
                <w:sz w:val="16"/>
                <w:szCs w:val="16"/>
                <w:u w:val="single"/>
                <w:lang w:val="ka-GE"/>
              </w:rPr>
            </w:pPr>
            <w:r>
              <w:rPr>
                <w:rFonts w:ascii="Sylfaen" w:hAnsi="Sylfaen"/>
                <w:b/>
                <w:sz w:val="16"/>
                <w:szCs w:val="16"/>
                <w:u w:val="single"/>
                <w:lang w:val="ka-GE"/>
              </w:rPr>
              <w:t>მე-3</w:t>
            </w:r>
            <w:r w:rsidRPr="00085D65">
              <w:rPr>
                <w:rFonts w:ascii="Sylfaen" w:hAnsi="Sylfaen"/>
                <w:b/>
                <w:sz w:val="16"/>
                <w:szCs w:val="16"/>
                <w:u w:val="single"/>
                <w:lang w:val="ka-GE"/>
              </w:rPr>
              <w:t xml:space="preserve"> წელი (დასრულებული 20</w:t>
            </w:r>
            <w:r w:rsidRPr="00085D65">
              <w:rPr>
                <w:rFonts w:ascii="Sylfaen" w:hAnsi="Sylfaen"/>
                <w:b/>
                <w:sz w:val="16"/>
                <w:szCs w:val="16"/>
                <w:u w:val="single"/>
              </w:rPr>
              <w:t>X</w:t>
            </w:r>
            <w:r>
              <w:rPr>
                <w:rFonts w:ascii="Sylfaen" w:hAnsi="Sylfaen"/>
                <w:b/>
                <w:sz w:val="16"/>
                <w:szCs w:val="16"/>
                <w:u w:val="single"/>
                <w:lang w:val="ka-GE"/>
              </w:rPr>
              <w:t>3</w:t>
            </w:r>
            <w:r w:rsidRPr="00085D65">
              <w:rPr>
                <w:rFonts w:ascii="Sylfaen" w:hAnsi="Sylfaen"/>
                <w:b/>
                <w:sz w:val="16"/>
                <w:szCs w:val="16"/>
                <w:u w:val="single"/>
                <w:lang w:val="ka-GE"/>
              </w:rPr>
              <w:t xml:space="preserve"> წლის 31 დეკემბერს) - </w:t>
            </w:r>
            <w:r>
              <w:rPr>
                <w:rFonts w:ascii="Sylfaen" w:hAnsi="Sylfaen"/>
                <w:b/>
                <w:sz w:val="16"/>
                <w:szCs w:val="16"/>
                <w:u w:val="single"/>
                <w:lang w:val="ka-GE"/>
              </w:rPr>
              <w:t>პირველი</w:t>
            </w:r>
            <w:r w:rsidRPr="00085D65">
              <w:rPr>
                <w:rFonts w:ascii="Sylfaen" w:hAnsi="Sylfaen"/>
                <w:b/>
                <w:sz w:val="16"/>
                <w:szCs w:val="16"/>
                <w:u w:val="single"/>
                <w:lang w:val="ka-GE"/>
              </w:rPr>
              <w:t xml:space="preserve"> სსბასს-ის შესაბამის</w:t>
            </w:r>
            <w:r>
              <w:rPr>
                <w:rFonts w:ascii="Sylfaen" w:hAnsi="Sylfaen"/>
                <w:b/>
                <w:sz w:val="16"/>
                <w:szCs w:val="16"/>
                <w:u w:val="single"/>
                <w:lang w:val="ka-GE"/>
              </w:rPr>
              <w:t>ი</w:t>
            </w:r>
            <w:r w:rsidRPr="00085D65">
              <w:rPr>
                <w:rFonts w:ascii="Sylfaen" w:hAnsi="Sylfaen"/>
                <w:b/>
                <w:sz w:val="16"/>
                <w:szCs w:val="16"/>
                <w:u w:val="single"/>
                <w:lang w:val="ka-GE"/>
              </w:rPr>
              <w:t xml:space="preserve"> ფინანსურ ანგარიშგება</w:t>
            </w:r>
          </w:p>
          <w:p w14:paraId="4531FE85" w14:textId="77777777" w:rsidR="00B649EE" w:rsidRPr="00085D65" w:rsidRDefault="00B649EE" w:rsidP="003E63AB">
            <w:pPr>
              <w:rPr>
                <w:rFonts w:ascii="Sylfaen" w:hAnsi="Sylfaen"/>
                <w:b/>
                <w:sz w:val="16"/>
                <w:szCs w:val="16"/>
                <w:u w:val="single"/>
                <w:lang w:val="ka-GE"/>
              </w:rPr>
            </w:pPr>
          </w:p>
          <w:p w14:paraId="2A352DB4" w14:textId="77777777" w:rsidR="00662E4F" w:rsidRDefault="00662E4F" w:rsidP="003E63AB">
            <w:pPr>
              <w:rPr>
                <w:rFonts w:ascii="Sylfaen" w:hAnsi="Sylfaen"/>
                <w:b/>
                <w:sz w:val="16"/>
                <w:szCs w:val="16"/>
                <w:lang w:val="ka-GE"/>
              </w:rPr>
            </w:pPr>
            <w:r>
              <w:rPr>
                <w:rFonts w:ascii="Sylfaen" w:hAnsi="Sylfaen"/>
                <w:b/>
                <w:sz w:val="16"/>
                <w:szCs w:val="16"/>
                <w:lang w:val="ka-GE"/>
              </w:rPr>
              <w:t>დარიცხვის მეთოდის სსბასს-ებთან შესაბამისობის დადსატურება შეიძლება</w:t>
            </w:r>
          </w:p>
          <w:p w14:paraId="55271EAB" w14:textId="77777777" w:rsidR="00662E4F" w:rsidRDefault="00662E4F" w:rsidP="003E63AB">
            <w:pPr>
              <w:rPr>
                <w:rFonts w:ascii="Sylfaen" w:hAnsi="Sylfaen"/>
                <w:b/>
                <w:sz w:val="16"/>
                <w:szCs w:val="16"/>
                <w:lang w:val="ka-GE"/>
              </w:rPr>
            </w:pPr>
          </w:p>
          <w:p w14:paraId="58D05C83"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შემდეგი ანგარიშგებები უნდა იქნეს წარდგენილი </w:t>
            </w:r>
            <w:r w:rsidRPr="000455F3">
              <w:rPr>
                <w:rFonts w:ascii="Sylfaen" w:hAnsi="Sylfaen"/>
                <w:b/>
                <w:sz w:val="16"/>
                <w:szCs w:val="16"/>
                <w:u w:val="single"/>
                <w:lang w:val="ka-GE"/>
              </w:rPr>
              <w:t>ორივე თარიღით:</w:t>
            </w:r>
            <w:r>
              <w:rPr>
                <w:rFonts w:ascii="Sylfaen" w:hAnsi="Sylfaen"/>
                <w:b/>
                <w:sz w:val="16"/>
                <w:szCs w:val="16"/>
                <w:lang w:val="ka-GE"/>
              </w:rPr>
              <w:t xml:space="preserve"> 31/12/</w:t>
            </w:r>
            <w:r w:rsidRPr="008B574F">
              <w:rPr>
                <w:rFonts w:ascii="Sylfaen" w:hAnsi="Sylfaen"/>
                <w:b/>
                <w:sz w:val="16"/>
                <w:szCs w:val="16"/>
                <w:lang w:val="ka-GE"/>
              </w:rPr>
              <w:t>20X</w:t>
            </w:r>
            <w:r>
              <w:rPr>
                <w:rFonts w:ascii="Sylfaen" w:hAnsi="Sylfaen"/>
                <w:b/>
                <w:sz w:val="16"/>
                <w:szCs w:val="16"/>
                <w:lang w:val="ka-GE"/>
              </w:rPr>
              <w:t xml:space="preserve">2 და </w:t>
            </w:r>
            <w:r w:rsidRPr="008B574F">
              <w:rPr>
                <w:rFonts w:ascii="Sylfaen" w:hAnsi="Sylfaen"/>
                <w:b/>
                <w:sz w:val="16"/>
                <w:szCs w:val="16"/>
                <w:lang w:val="ka-GE"/>
              </w:rPr>
              <w:t>20X</w:t>
            </w:r>
            <w:r>
              <w:rPr>
                <w:rFonts w:ascii="Sylfaen" w:hAnsi="Sylfaen"/>
                <w:b/>
                <w:sz w:val="16"/>
                <w:szCs w:val="16"/>
                <w:lang w:val="ka-GE"/>
              </w:rPr>
              <w:t>1</w:t>
            </w:r>
          </w:p>
          <w:p w14:paraId="1399F8E3" w14:textId="77777777" w:rsidR="00B649EE" w:rsidRDefault="00B649EE" w:rsidP="003E63AB">
            <w:pPr>
              <w:rPr>
                <w:rFonts w:ascii="Sylfaen" w:hAnsi="Sylfaen"/>
                <w:b/>
                <w:sz w:val="16"/>
                <w:szCs w:val="16"/>
                <w:lang w:val="ka-GE"/>
              </w:rPr>
            </w:pPr>
          </w:p>
          <w:p w14:paraId="4C79F7FD"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მდგომარეობის ანგარიშგება</w:t>
            </w:r>
          </w:p>
          <w:p w14:paraId="01DF0745" w14:textId="77777777" w:rsidR="00B649EE" w:rsidRDefault="00B649EE" w:rsidP="003E63AB">
            <w:pPr>
              <w:rPr>
                <w:rFonts w:ascii="Sylfaen" w:hAnsi="Sylfaen"/>
                <w:b/>
                <w:sz w:val="16"/>
                <w:szCs w:val="16"/>
                <w:lang w:val="ka-GE"/>
              </w:rPr>
            </w:pPr>
          </w:p>
          <w:p w14:paraId="7E2B7C0C" w14:textId="77777777" w:rsidR="00662E4F" w:rsidRDefault="00662E4F" w:rsidP="003E63AB">
            <w:pPr>
              <w:rPr>
                <w:rFonts w:ascii="Sylfaen" w:hAnsi="Sylfaen"/>
                <w:b/>
                <w:sz w:val="16"/>
                <w:szCs w:val="16"/>
                <w:lang w:val="ka-GE"/>
              </w:rPr>
            </w:pPr>
            <w:r>
              <w:rPr>
                <w:rFonts w:ascii="Sylfaen" w:hAnsi="Sylfaen"/>
                <w:b/>
                <w:sz w:val="16"/>
                <w:szCs w:val="16"/>
                <w:lang w:val="ka-GE"/>
              </w:rPr>
              <w:t>*ფინანსური შედეგების ანგარიშგება</w:t>
            </w:r>
          </w:p>
          <w:p w14:paraId="38495B67" w14:textId="77777777" w:rsidR="00B649EE" w:rsidRDefault="00B649EE" w:rsidP="003E63AB">
            <w:pPr>
              <w:rPr>
                <w:rFonts w:ascii="Sylfaen" w:hAnsi="Sylfaen"/>
                <w:b/>
                <w:sz w:val="16"/>
                <w:szCs w:val="16"/>
                <w:lang w:val="ka-GE"/>
              </w:rPr>
            </w:pPr>
          </w:p>
          <w:p w14:paraId="6542E213"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*წმინდა აქტივებში ცვლილებების ანგარიშგება </w:t>
            </w:r>
          </w:p>
          <w:p w14:paraId="64E6BA10" w14:textId="77777777" w:rsidR="00B649EE" w:rsidRDefault="00B649EE" w:rsidP="003E63AB">
            <w:pPr>
              <w:rPr>
                <w:rFonts w:ascii="Sylfaen" w:hAnsi="Sylfaen"/>
                <w:b/>
                <w:sz w:val="16"/>
                <w:szCs w:val="16"/>
                <w:lang w:val="ka-GE"/>
              </w:rPr>
            </w:pPr>
          </w:p>
          <w:p w14:paraId="51E7EDB6"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*ფულადი ნაკადების ანგარიშგება </w:t>
            </w:r>
          </w:p>
          <w:p w14:paraId="49972DCB" w14:textId="77777777" w:rsidR="00662E4F" w:rsidRDefault="00662E4F" w:rsidP="003E63AB">
            <w:pPr>
              <w:rPr>
                <w:rFonts w:ascii="Sylfaen" w:hAnsi="Sylfaen"/>
                <w:b/>
                <w:sz w:val="16"/>
                <w:szCs w:val="16"/>
                <w:lang w:val="ka-GE"/>
              </w:rPr>
            </w:pPr>
          </w:p>
          <w:p w14:paraId="47C493F2" w14:textId="77777777" w:rsidR="00662E4F" w:rsidRDefault="00662E4F" w:rsidP="003E63AB">
            <w:pPr>
              <w:rPr>
                <w:rFonts w:ascii="Sylfaen" w:hAnsi="Sylfaen"/>
                <w:b/>
                <w:sz w:val="16"/>
                <w:szCs w:val="16"/>
                <w:lang w:val="ka-GE"/>
              </w:rPr>
            </w:pPr>
            <w:r>
              <w:rPr>
                <w:rFonts w:ascii="Sylfaen" w:hAnsi="Sylfaen"/>
                <w:b/>
                <w:sz w:val="16"/>
                <w:szCs w:val="16"/>
                <w:lang w:val="ka-GE"/>
              </w:rPr>
              <w:t xml:space="preserve">ბიუჯეტისა და ფაქტობრივი ინფორმაციის შედარების ანგარიშგება წარადგინეთ </w:t>
            </w:r>
            <w:r w:rsidRPr="003439FF">
              <w:rPr>
                <w:rFonts w:ascii="Sylfaen" w:hAnsi="Sylfaen"/>
                <w:b/>
                <w:sz w:val="16"/>
                <w:szCs w:val="16"/>
                <w:u w:val="single"/>
                <w:lang w:val="ka-GE"/>
              </w:rPr>
              <w:t>მხოლოდ</w:t>
            </w:r>
            <w:r>
              <w:rPr>
                <w:rFonts w:ascii="Sylfaen" w:hAnsi="Sylfaen"/>
                <w:b/>
                <w:sz w:val="16"/>
                <w:szCs w:val="16"/>
                <w:lang w:val="ka-GE"/>
              </w:rPr>
              <w:t xml:space="preserve"> 31/12/</w:t>
            </w:r>
            <w:r w:rsidRPr="008B574F">
              <w:rPr>
                <w:rFonts w:ascii="Sylfaen" w:hAnsi="Sylfaen"/>
                <w:b/>
                <w:sz w:val="16"/>
                <w:szCs w:val="16"/>
                <w:lang w:val="ka-GE"/>
              </w:rPr>
              <w:t>20X</w:t>
            </w:r>
            <w:r>
              <w:rPr>
                <w:rFonts w:ascii="Sylfaen" w:hAnsi="Sylfaen"/>
                <w:b/>
                <w:sz w:val="16"/>
                <w:szCs w:val="16"/>
                <w:lang w:val="ka-GE"/>
              </w:rPr>
              <w:t>2-თვის (დამოკიდებულია წარდენის შერჩეულ პოლიტიკაზე, პირველად შემომღებს შეუძლია სვეტის დამატება წლიურ ფინანსურ ანგარიშგებაში)</w:t>
            </w:r>
          </w:p>
          <w:p w14:paraId="5B6C8487" w14:textId="77777777" w:rsidR="00662E4F" w:rsidRDefault="00662E4F" w:rsidP="003E63AB">
            <w:pPr>
              <w:rPr>
                <w:rFonts w:ascii="Sylfaen" w:hAnsi="Sylfaen"/>
                <w:b/>
                <w:sz w:val="16"/>
                <w:szCs w:val="16"/>
                <w:lang w:val="ka-GE"/>
              </w:rPr>
            </w:pPr>
          </w:p>
          <w:p w14:paraId="6D25122C" w14:textId="77777777" w:rsidR="00662E4F" w:rsidRDefault="00662E4F" w:rsidP="003E63AB">
            <w:pPr>
              <w:rPr>
                <w:rFonts w:ascii="Sylfaen" w:hAnsi="Sylfaen"/>
                <w:b/>
                <w:sz w:val="16"/>
                <w:szCs w:val="16"/>
                <w:lang w:val="ka-GE"/>
              </w:rPr>
            </w:pPr>
            <w:r>
              <w:rPr>
                <w:rFonts w:ascii="Sylfaen" w:hAnsi="Sylfaen"/>
                <w:b/>
                <w:sz w:val="16"/>
                <w:szCs w:val="16"/>
                <w:lang w:val="ka-GE"/>
              </w:rPr>
              <w:t>შემდეგი ინფორმაცია განმარტებით შენიშვნებში აისახება:</w:t>
            </w:r>
          </w:p>
          <w:p w14:paraId="0B44312B" w14:textId="77777777" w:rsidR="00B649EE" w:rsidRDefault="00B649EE" w:rsidP="003E63AB">
            <w:pPr>
              <w:rPr>
                <w:rFonts w:ascii="Sylfaen" w:hAnsi="Sylfaen"/>
                <w:b/>
                <w:sz w:val="16"/>
                <w:szCs w:val="16"/>
                <w:lang w:val="ka-GE"/>
              </w:rPr>
            </w:pPr>
          </w:p>
          <w:p w14:paraId="423707BD" w14:textId="1C5D43E5" w:rsidR="00662E4F" w:rsidRPr="00085D65" w:rsidRDefault="00662E4F" w:rsidP="003E63AB">
            <w:pPr>
              <w:rPr>
                <w:rFonts w:ascii="Sylfaen" w:hAnsi="Sylfaen"/>
                <w:b/>
                <w:sz w:val="16"/>
                <w:szCs w:val="16"/>
                <w:lang w:val="ka-GE"/>
              </w:rPr>
            </w:pPr>
            <w:r>
              <w:rPr>
                <w:rFonts w:ascii="Sylfaen" w:hAnsi="Sylfaen"/>
                <w:b/>
                <w:sz w:val="16"/>
                <w:szCs w:val="16"/>
                <w:lang w:val="ka-GE"/>
              </w:rPr>
              <w:t xml:space="preserve">*ძირითადი </w:t>
            </w:r>
            <w:r w:rsidR="00B52F08">
              <w:rPr>
                <w:rFonts w:ascii="Sylfaen" w:hAnsi="Sylfaen"/>
                <w:b/>
                <w:sz w:val="16"/>
                <w:szCs w:val="16"/>
                <w:lang w:val="ka-GE"/>
              </w:rPr>
              <w:t>აქტივების</w:t>
            </w:r>
            <w:r>
              <w:rPr>
                <w:rFonts w:ascii="Sylfaen" w:hAnsi="Sylfaen"/>
                <w:b/>
                <w:sz w:val="16"/>
                <w:szCs w:val="16"/>
                <w:lang w:val="ka-GE"/>
              </w:rPr>
              <w:t xml:space="preserve"> აღიარებისთვის გაკეთებული შესწორებების შეჯერება</w:t>
            </w:r>
          </w:p>
          <w:p w14:paraId="5430AAE9" w14:textId="77777777" w:rsidR="00662E4F" w:rsidRDefault="00662E4F" w:rsidP="003E63AB"/>
        </w:tc>
      </w:tr>
    </w:tbl>
    <w:p w14:paraId="636BD327" w14:textId="77777777" w:rsidR="00662E4F" w:rsidRPr="00FA0B77" w:rsidRDefault="00662E4F" w:rsidP="00FA0B77">
      <w:pPr>
        <w:jc w:val="both"/>
        <w:rPr>
          <w:rFonts w:ascii="Sylfaen" w:hAnsi="Sylfaen"/>
          <w:sz w:val="20"/>
          <w:szCs w:val="20"/>
        </w:rPr>
      </w:pPr>
    </w:p>
    <w:p w14:paraId="53DB08E7" w14:textId="77777777" w:rsidR="00FA0B77" w:rsidRPr="00FA0B77" w:rsidRDefault="00FA0B77" w:rsidP="00FA0B77">
      <w:pPr>
        <w:jc w:val="both"/>
        <w:rPr>
          <w:rFonts w:ascii="Sylfaen" w:hAnsi="Sylfaen"/>
          <w:b/>
          <w:bCs/>
          <w:sz w:val="20"/>
          <w:szCs w:val="20"/>
        </w:rPr>
      </w:pPr>
      <w:r w:rsidRPr="00FA0B77">
        <w:rPr>
          <w:rFonts w:ascii="Sylfaen" w:hAnsi="Sylfaen"/>
          <w:b/>
          <w:bCs/>
          <w:sz w:val="20"/>
          <w:szCs w:val="20"/>
        </w:rPr>
        <w:t xml:space="preserve">სამწლიანი გარდამავალი საშეღავათო პერიოდის გათავისუფლებები აქტივებისა და/ან ვალდებულებების აღიარების და/ან შეფასებებისგან </w:t>
      </w:r>
    </w:p>
    <w:p w14:paraId="14F155DF" w14:textId="77777777" w:rsidR="00FA0B77" w:rsidRPr="00FA0B77" w:rsidRDefault="00FA0B77" w:rsidP="00FA0B77">
      <w:pPr>
        <w:jc w:val="both"/>
        <w:rPr>
          <w:rFonts w:ascii="Sylfaen" w:hAnsi="Sylfaen"/>
          <w:sz w:val="20"/>
          <w:szCs w:val="20"/>
        </w:rPr>
      </w:pPr>
      <w:r w:rsidRPr="00FA0B77">
        <w:rPr>
          <w:rFonts w:ascii="Sylfaen" w:hAnsi="Sylfaen"/>
          <w:sz w:val="20"/>
          <w:szCs w:val="20"/>
        </w:rPr>
        <w:t>…</w:t>
      </w:r>
    </w:p>
    <w:p w14:paraId="5A7A5CA0" w14:textId="77777777" w:rsidR="00FA0B77" w:rsidRPr="00FA0B77" w:rsidRDefault="00FA0B77" w:rsidP="00FA0B77">
      <w:pPr>
        <w:jc w:val="both"/>
        <w:rPr>
          <w:rFonts w:ascii="Sylfaen" w:hAnsi="Sylfaen"/>
          <w:b/>
          <w:bCs/>
          <w:sz w:val="20"/>
          <w:szCs w:val="20"/>
        </w:rPr>
      </w:pPr>
      <w:r w:rsidRPr="00FA0B77">
        <w:rPr>
          <w:rFonts w:ascii="Sylfaen" w:hAnsi="Sylfaen"/>
          <w:b/>
          <w:bCs/>
          <w:noProof/>
          <w:sz w:val="20"/>
          <w:szCs w:val="20"/>
          <w:lang w:val="en-US"/>
        </w:rPr>
        <mc:AlternateContent>
          <mc:Choice Requires="wps">
            <w:drawing>
              <wp:anchor distT="0" distB="0" distL="0" distR="0" simplePos="0" relativeHeight="251697152" behindDoc="0" locked="0" layoutInCell="1" allowOverlap="1" wp14:anchorId="1A6C39E3" wp14:editId="4763A3D7">
                <wp:simplePos x="0" y="0"/>
                <wp:positionH relativeFrom="page">
                  <wp:posOffset>5821679</wp:posOffset>
                </wp:positionH>
                <wp:positionV relativeFrom="paragraph">
                  <wp:posOffset>133115</wp:posOffset>
                </wp:positionV>
                <wp:extent cx="35560" cy="13970"/>
                <wp:effectExtent l="0" t="0" r="0" b="0"/>
                <wp:wrapNone/>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3970"/>
                        </a:xfrm>
                        <a:custGeom>
                          <a:avLst/>
                          <a:gdLst/>
                          <a:ahLst/>
                          <a:cxnLst/>
                          <a:rect l="l" t="t" r="r" b="b"/>
                          <a:pathLst>
                            <a:path w="35560" h="13970">
                              <a:moveTo>
                                <a:pt x="35051" y="0"/>
                              </a:moveTo>
                              <a:lnTo>
                                <a:pt x="0" y="0"/>
                              </a:lnTo>
                              <a:lnTo>
                                <a:pt x="0" y="13715"/>
                              </a:lnTo>
                              <a:lnTo>
                                <a:pt x="35051" y="13715"/>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2B4A0EF" id="Graphic 175" o:spid="_x0000_s1026" style="position:absolute;margin-left:458.4pt;margin-top:10.5pt;width:2.8pt;height:1.1pt;z-index:251697152;visibility:visible;mso-wrap-style:square;mso-wrap-distance-left:0;mso-wrap-distance-top:0;mso-wrap-distance-right:0;mso-wrap-distance-bottom:0;mso-position-horizontal:absolute;mso-position-horizontal-relative:page;mso-position-vertical:absolute;mso-position-vertical-relative:text;v-text-anchor:top" coordsize="3556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" path="m35051,l,,,13715r35051,l35051,xe" fillcolor="black" stroked="f">
                <v:path arrowok="t"/>
                <w10:wrap anchorx="page"/>
              </v:shape>
            </w:pict>
          </mc:Fallback>
        </mc:AlternateContent>
      </w:r>
      <w:bookmarkStart w:id="82" w:name="Recognition_of_Provisions_Included_in_th"/>
      <w:bookmarkEnd w:id="82"/>
      <w:r w:rsidRPr="00FA0B77">
        <w:rPr>
          <w:rFonts w:ascii="Sylfaen" w:hAnsi="Sylfaen"/>
          <w:b/>
          <w:bCs/>
          <w:sz w:val="20"/>
          <w:szCs w:val="20"/>
        </w:rPr>
        <w:t xml:space="preserve">ძირითადი საშუალების თავდაპირველ ღირებულებაში ასახული ანარიცხების აღიარება </w:t>
      </w:r>
    </w:p>
    <w:p w14:paraId="23404FA0" w14:textId="35C7E263" w:rsidR="00FA0B77" w:rsidRPr="00FA0B77" w:rsidRDefault="00FA0B77" w:rsidP="00FA0B77">
      <w:pPr>
        <w:ind w:left="709" w:hanging="709"/>
        <w:jc w:val="both"/>
        <w:rPr>
          <w:rFonts w:ascii="Sylfaen" w:hAnsi="Sylfaen"/>
          <w:sz w:val="20"/>
          <w:szCs w:val="20"/>
        </w:rPr>
      </w:pPr>
      <w:r w:rsidRPr="00FA0B77">
        <w:rPr>
          <w:rFonts w:ascii="Sylfaen" w:hAnsi="Sylfaen"/>
          <w:sz w:val="20"/>
          <w:szCs w:val="20"/>
        </w:rPr>
        <w:t>მდ22.</w:t>
      </w:r>
      <w:r>
        <w:rPr>
          <w:rFonts w:ascii="Sylfaen" w:hAnsi="Sylfaen"/>
          <w:sz w:val="20"/>
          <w:szCs w:val="20"/>
        </w:rPr>
        <w:tab/>
      </w:r>
      <w:r w:rsidRPr="00761461">
        <w:rPr>
          <w:rFonts w:ascii="Sylfaen" w:hAnsi="Sylfaen"/>
          <w:strike/>
          <w:sz w:val="20"/>
          <w:szCs w:val="20"/>
        </w:rPr>
        <w:t>სსბასს 17-ით</w:t>
      </w:r>
      <w:r w:rsidRPr="00FA0B77">
        <w:rPr>
          <w:rFonts w:ascii="Sylfaen" w:hAnsi="Sylfaen"/>
          <w:sz w:val="20"/>
          <w:szCs w:val="20"/>
        </w:rPr>
        <w:t xml:space="preserve"> </w:t>
      </w:r>
      <w:r w:rsidRPr="00761461">
        <w:rPr>
          <w:rFonts w:ascii="Sylfaen" w:hAnsi="Sylfaen"/>
          <w:sz w:val="20"/>
          <w:szCs w:val="20"/>
          <w:u w:val="single"/>
        </w:rPr>
        <w:t>სსბასს 45-ით</w:t>
      </w:r>
      <w:r w:rsidRPr="00FA0B77">
        <w:rPr>
          <w:rFonts w:ascii="Sylfaen" w:hAnsi="Sylfaen"/>
          <w:sz w:val="20"/>
          <w:szCs w:val="20"/>
        </w:rPr>
        <w:t xml:space="preserve"> აღიარებულია, რომ ზოგიერთ შემთხვევაში ძირითადი საშუალების აშენება ან შექმნა განაპირობებს ერთეულის მიერ მისი დემონტაჟის, იმ ადგილმდებარეობიდან მოცილებისა და ადგილმდებარეობის აღდგენის მოვალეობის წარმოქმნას, სადაც ძირითადი საშუალება არის განლაგებული.  ერთეულს მოეთხოვება სსბასს 19-ის, </w:t>
      </w:r>
      <w:r w:rsidRPr="003770F8">
        <w:rPr>
          <w:rFonts w:ascii="Sylfaen" w:hAnsi="Sylfaen"/>
          <w:i/>
          <w:iCs/>
          <w:sz w:val="20"/>
          <w:szCs w:val="20"/>
        </w:rPr>
        <w:t xml:space="preserve">ანარიცხები, პირობითი ვალდებულებები და პირობითი აქტივები, </w:t>
      </w:r>
      <w:r w:rsidRPr="00FA0B77">
        <w:rPr>
          <w:rFonts w:ascii="Sylfaen" w:hAnsi="Sylfaen"/>
          <w:sz w:val="20"/>
          <w:szCs w:val="20"/>
        </w:rPr>
        <w:t xml:space="preserve">გამოყენება შედეგად მიღებული ანარიცხის აღიარებისა და შეფასებისთვის, რომელიც უნდა აისახოს ძირითადი საშუალების თავდაპირველ ღირებულებაში.  </w:t>
      </w:r>
    </w:p>
    <w:p w14:paraId="753B7D5F" w14:textId="159D6443" w:rsidR="00FA0B77" w:rsidRPr="00FA0B77" w:rsidRDefault="00FA0B77" w:rsidP="00FA0B77">
      <w:pPr>
        <w:ind w:left="709" w:hanging="709"/>
        <w:jc w:val="both"/>
        <w:rPr>
          <w:rFonts w:ascii="Sylfaen" w:hAnsi="Sylfaen"/>
          <w:sz w:val="20"/>
          <w:szCs w:val="20"/>
        </w:rPr>
      </w:pPr>
      <w:r w:rsidRPr="00FA0B77">
        <w:rPr>
          <w:rFonts w:ascii="Sylfaen" w:hAnsi="Sylfaen"/>
          <w:sz w:val="20"/>
          <w:szCs w:val="20"/>
        </w:rPr>
        <w:t>მდ23.</w:t>
      </w:r>
      <w:r>
        <w:rPr>
          <w:rFonts w:ascii="Sylfaen" w:hAnsi="Sylfaen"/>
          <w:sz w:val="20"/>
          <w:szCs w:val="20"/>
        </w:rPr>
        <w:tab/>
      </w:r>
      <w:r w:rsidRPr="00FA0B77">
        <w:rPr>
          <w:rFonts w:ascii="Sylfaen" w:hAnsi="Sylfaen"/>
          <w:sz w:val="20"/>
          <w:szCs w:val="20"/>
        </w:rPr>
        <w:t xml:space="preserve">სსბასს 33-ში მოცემულია ამ ვალდებულების აღიარებისგან გათავისუფლება.  პირველად შემომღებს უფლება აქვს არ აღიაროს და/ან არ შეაფასოს ძირითადი საშუალების დემონტაჟის, იმ ადგილმდებარეობიდან მოცილებისა და ადგილმდებარეობის აღდგენის, სადაც ძირითადი საშუალება არის განლაგებული, დანახარჯების </w:t>
      </w:r>
      <w:r w:rsidR="00924DC5">
        <w:rPr>
          <w:rFonts w:ascii="Sylfaen" w:hAnsi="Sylfaen"/>
          <w:sz w:val="20"/>
          <w:szCs w:val="20"/>
        </w:rPr>
        <w:t>საწყის</w:t>
      </w:r>
      <w:r w:rsidRPr="00FA0B77">
        <w:rPr>
          <w:rFonts w:ascii="Sylfaen" w:hAnsi="Sylfaen"/>
          <w:sz w:val="20"/>
          <w:szCs w:val="20"/>
        </w:rPr>
        <w:t xml:space="preserve"> შეფასებასთან დაკავშირებული ვალდებულება, სანამ </w:t>
      </w:r>
      <w:r w:rsidRPr="00761461">
        <w:rPr>
          <w:rFonts w:ascii="Sylfaen" w:hAnsi="Sylfaen"/>
          <w:strike/>
          <w:sz w:val="20"/>
          <w:szCs w:val="20"/>
        </w:rPr>
        <w:t>სსბასს 17-ში</w:t>
      </w:r>
      <w:r w:rsidRPr="00FA0B77">
        <w:rPr>
          <w:rFonts w:ascii="Sylfaen" w:hAnsi="Sylfaen"/>
          <w:sz w:val="20"/>
          <w:szCs w:val="20"/>
        </w:rPr>
        <w:t xml:space="preserve"> </w:t>
      </w:r>
      <w:r w:rsidRPr="00761461">
        <w:rPr>
          <w:rFonts w:ascii="Sylfaen" w:hAnsi="Sylfaen"/>
          <w:sz w:val="20"/>
          <w:szCs w:val="20"/>
          <w:u w:val="single"/>
        </w:rPr>
        <w:t>სსბასს 45-ში</w:t>
      </w:r>
      <w:r w:rsidRPr="00FA0B77">
        <w:rPr>
          <w:rFonts w:ascii="Sylfaen" w:hAnsi="Sylfaen"/>
          <w:sz w:val="20"/>
          <w:szCs w:val="20"/>
        </w:rPr>
        <w:t xml:space="preserve"> მოცემული გათავისუფლების ვადა არ ამოიწურება და/ან შესაბამისი აქტივი არ აღიარდება და/ან შეფასდება და შესაფერისი ინფორმაცია არ იქნება წარდგენილი და/ან გამჟღავნებული ფინანსურ ანგარიშგებაში, </w:t>
      </w:r>
      <w:r w:rsidRPr="00761461">
        <w:rPr>
          <w:rFonts w:ascii="Sylfaen" w:hAnsi="Sylfaen"/>
          <w:strike/>
          <w:sz w:val="20"/>
          <w:szCs w:val="20"/>
        </w:rPr>
        <w:t>სსბასს 17-ის</w:t>
      </w:r>
      <w:r w:rsidRPr="00FA0B77">
        <w:rPr>
          <w:rFonts w:ascii="Sylfaen" w:hAnsi="Sylfaen"/>
          <w:sz w:val="20"/>
          <w:szCs w:val="20"/>
        </w:rPr>
        <w:t xml:space="preserve"> </w:t>
      </w:r>
      <w:r w:rsidRPr="00761461">
        <w:rPr>
          <w:rFonts w:ascii="Sylfaen" w:hAnsi="Sylfaen"/>
          <w:sz w:val="20"/>
          <w:szCs w:val="20"/>
          <w:u w:val="single"/>
        </w:rPr>
        <w:t>სსბასს 45-ის</w:t>
      </w:r>
      <w:r w:rsidRPr="00FA0B77">
        <w:rPr>
          <w:rFonts w:ascii="Sylfaen" w:hAnsi="Sylfaen"/>
          <w:sz w:val="20"/>
          <w:szCs w:val="20"/>
        </w:rPr>
        <w:t xml:space="preserve"> შესაბამისად (რომელიც უფრო ადრე იქნება).  </w:t>
      </w:r>
    </w:p>
    <w:p w14:paraId="064593F6" w14:textId="77777777" w:rsidR="00FA0B77" w:rsidRPr="00FA0B77" w:rsidRDefault="00FA0B77" w:rsidP="00FA0B77">
      <w:pPr>
        <w:jc w:val="both"/>
        <w:rPr>
          <w:rFonts w:ascii="Sylfaen" w:hAnsi="Sylfaen"/>
          <w:sz w:val="20"/>
          <w:szCs w:val="20"/>
        </w:rPr>
      </w:pPr>
      <w:r w:rsidRPr="00FA0B77">
        <w:rPr>
          <w:rFonts w:ascii="Sylfaen" w:hAnsi="Sylfaen"/>
          <w:sz w:val="20"/>
          <w:szCs w:val="20"/>
        </w:rPr>
        <w:t>…</w:t>
      </w:r>
    </w:p>
    <w:p w14:paraId="3649EDF4" w14:textId="77777777" w:rsidR="00FA0B77" w:rsidRPr="00FA0B77" w:rsidRDefault="00FA0B77" w:rsidP="00FA0B77">
      <w:pPr>
        <w:jc w:val="both"/>
        <w:rPr>
          <w:rFonts w:ascii="Sylfaen" w:hAnsi="Sylfaen"/>
          <w:sz w:val="20"/>
          <w:szCs w:val="20"/>
        </w:rPr>
      </w:pPr>
    </w:p>
    <w:p w14:paraId="4D3A7C36" w14:textId="26C7FEE9" w:rsidR="00FA0B77" w:rsidRPr="00846CD4" w:rsidRDefault="00FA0B77" w:rsidP="00761461">
      <w:pPr>
        <w:tabs>
          <w:tab w:val="left" w:pos="3828"/>
        </w:tabs>
        <w:jc w:val="both"/>
        <w:rPr>
          <w:rFonts w:ascii="Sylfaen" w:hAnsi="Sylfaen"/>
          <w:b/>
          <w:bCs/>
          <w:sz w:val="20"/>
          <w:szCs w:val="20"/>
        </w:rPr>
      </w:pPr>
      <w:r w:rsidRPr="00761461">
        <w:rPr>
          <w:rFonts w:ascii="Sylfaen" w:hAnsi="Sylfaen"/>
          <w:b/>
          <w:bCs/>
          <w:strike/>
          <w:noProof/>
          <w:sz w:val="20"/>
          <w:szCs w:val="20"/>
          <w:lang w:val="en-US"/>
        </w:rPr>
        <mc:AlternateContent>
          <mc:Choice Requires="wps">
            <w:drawing>
              <wp:anchor distT="0" distB="0" distL="0" distR="0" simplePos="0" relativeHeight="251698176" behindDoc="0" locked="0" layoutInCell="1" allowOverlap="1" wp14:anchorId="1AD37803" wp14:editId="54914293">
                <wp:simplePos x="0" y="0"/>
                <wp:positionH relativeFrom="page">
                  <wp:posOffset>2997707</wp:posOffset>
                </wp:positionH>
                <wp:positionV relativeFrom="paragraph">
                  <wp:posOffset>133363</wp:posOffset>
                </wp:positionV>
                <wp:extent cx="35560" cy="13970"/>
                <wp:effectExtent l="0" t="0" r="0" b="0"/>
                <wp:wrapNone/>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3970"/>
                        </a:xfrm>
                        <a:custGeom>
                          <a:avLst/>
                          <a:gdLst/>
                          <a:ahLst/>
                          <a:cxnLst/>
                          <a:rect l="l" t="t" r="r" b="b"/>
                          <a:pathLst>
                            <a:path w="35560" h="13970">
                              <a:moveTo>
                                <a:pt x="35051" y="0"/>
                              </a:moveTo>
                              <a:lnTo>
                                <a:pt x="0" y="0"/>
                              </a:lnTo>
                              <a:lnTo>
                                <a:pt x="0" y="13715"/>
                              </a:lnTo>
                              <a:lnTo>
                                <a:pt x="35051" y="13715"/>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270B29" id="Graphic 178" o:spid="_x0000_s1026" style="position:absolute;margin-left:236.05pt;margin-top:10.5pt;width:2.8pt;height:1.1pt;z-index:251698176;visibility:visible;mso-wrap-style:square;mso-wrap-distance-left:0;mso-wrap-distance-top:0;mso-wrap-distance-right:0;mso-wrap-distance-bottom:0;mso-position-horizontal:absolute;mso-position-horizontal-relative:page;mso-position-vertical:absolute;mso-position-vertical-relative:text;v-text-anchor:top" coordsize="3556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" path="m35051,l,,,13715r35051,l35051,xe" fillcolor="black" stroked="f">
                <v:path arrowok="t"/>
                <w10:wrap anchorx="page"/>
              </v:shape>
            </w:pict>
          </mc:Fallback>
        </mc:AlternateContent>
      </w:r>
      <w:bookmarkStart w:id="83" w:name="IPSAS_17IPSAS_45,_Property,_Plant,_and_E"/>
      <w:bookmarkEnd w:id="83"/>
      <w:r w:rsidRPr="00761461">
        <w:rPr>
          <w:rFonts w:ascii="Sylfaen" w:hAnsi="Sylfaen"/>
          <w:b/>
          <w:bCs/>
          <w:strike/>
          <w:sz w:val="20"/>
          <w:szCs w:val="20"/>
        </w:rPr>
        <w:t>სსბასს 17</w:t>
      </w:r>
      <w:r w:rsidRPr="00846CD4">
        <w:rPr>
          <w:rFonts w:ascii="Sylfaen" w:hAnsi="Sylfaen"/>
          <w:b/>
          <w:bCs/>
          <w:sz w:val="20"/>
          <w:szCs w:val="20"/>
        </w:rPr>
        <w:t xml:space="preserve"> </w:t>
      </w:r>
      <w:r w:rsidRPr="00761461">
        <w:rPr>
          <w:rFonts w:ascii="Sylfaen" w:hAnsi="Sylfaen"/>
          <w:b/>
          <w:bCs/>
          <w:sz w:val="20"/>
          <w:szCs w:val="20"/>
          <w:u w:val="single"/>
        </w:rPr>
        <w:t>სსბასს 45</w:t>
      </w:r>
      <w:r w:rsidRPr="00846CD4">
        <w:rPr>
          <w:rFonts w:ascii="Sylfaen" w:hAnsi="Sylfaen"/>
          <w:b/>
          <w:bCs/>
          <w:sz w:val="20"/>
          <w:szCs w:val="20"/>
        </w:rPr>
        <w:t xml:space="preserve">, </w:t>
      </w:r>
      <w:r w:rsidRPr="003770F8">
        <w:rPr>
          <w:rFonts w:ascii="Sylfaen" w:hAnsi="Sylfaen"/>
          <w:b/>
          <w:bCs/>
          <w:i/>
          <w:iCs/>
          <w:sz w:val="20"/>
          <w:szCs w:val="20"/>
        </w:rPr>
        <w:t xml:space="preserve">ძირითადი </w:t>
      </w:r>
      <w:r w:rsidR="00B52F08" w:rsidRPr="003770F8">
        <w:rPr>
          <w:rFonts w:ascii="Sylfaen" w:hAnsi="Sylfaen"/>
          <w:b/>
          <w:bCs/>
          <w:i/>
          <w:iCs/>
          <w:sz w:val="20"/>
          <w:szCs w:val="20"/>
        </w:rPr>
        <w:t>აქტივები</w:t>
      </w:r>
    </w:p>
    <w:p w14:paraId="57BC03E6" w14:textId="3154CFA9" w:rsidR="00FA0B77" w:rsidRPr="00FA0B77" w:rsidRDefault="00FA0B77" w:rsidP="00846CD4">
      <w:pPr>
        <w:ind w:left="709" w:hanging="709"/>
        <w:jc w:val="both"/>
        <w:rPr>
          <w:rFonts w:ascii="Sylfaen" w:hAnsi="Sylfaen"/>
          <w:sz w:val="20"/>
          <w:szCs w:val="20"/>
        </w:rPr>
      </w:pPr>
      <w:r w:rsidRPr="00FA0B77">
        <w:rPr>
          <w:rFonts w:ascii="Sylfaen" w:hAnsi="Sylfaen"/>
          <w:sz w:val="20"/>
          <w:szCs w:val="20"/>
        </w:rPr>
        <w:t>მდ53.</w:t>
      </w:r>
      <w:r w:rsidR="00846CD4">
        <w:rPr>
          <w:rFonts w:ascii="Sylfaen" w:hAnsi="Sylfaen"/>
          <w:sz w:val="20"/>
          <w:szCs w:val="20"/>
        </w:rPr>
        <w:tab/>
      </w:r>
      <w:r w:rsidRPr="00FA0B77">
        <w:rPr>
          <w:rFonts w:ascii="Sylfaen" w:hAnsi="Sylfaen"/>
          <w:sz w:val="20"/>
          <w:szCs w:val="20"/>
        </w:rPr>
        <w:t xml:space="preserve">თუ პირველად შემომღების ბუღალტრული აღრიცხვის ადრინდელი საფუძვლების შესაბამისი ცვეთის დარიცხვის მეთოდი და განაკვეთები მისაღებია სსბასს-ების შესაბამისად, ის სასარგებლო მომსახურების ვადის ან ცვეთის დარიცხვის სპეციფიკის ცვლილებას პერსპექტიულად აღრიცხავს ამ ცვლილების თარიღიდან (სსბასს 33-ის პუნქტები 22 და 26 და </w:t>
      </w:r>
      <w:r w:rsidRPr="00761461">
        <w:rPr>
          <w:rFonts w:ascii="Sylfaen" w:hAnsi="Sylfaen"/>
          <w:strike/>
          <w:sz w:val="20"/>
          <w:szCs w:val="20"/>
        </w:rPr>
        <w:t>სსბასს 17-ის</w:t>
      </w:r>
      <w:r w:rsidRPr="00FA0B77">
        <w:rPr>
          <w:rFonts w:ascii="Sylfaen" w:hAnsi="Sylfaen"/>
          <w:sz w:val="20"/>
          <w:szCs w:val="20"/>
        </w:rPr>
        <w:t xml:space="preserve"> </w:t>
      </w:r>
      <w:r w:rsidRPr="00761461">
        <w:rPr>
          <w:rFonts w:ascii="Sylfaen" w:hAnsi="Sylfaen"/>
          <w:sz w:val="20"/>
          <w:szCs w:val="20"/>
          <w:u w:val="single"/>
        </w:rPr>
        <w:t>სსბასს 45-ის</w:t>
      </w:r>
      <w:r w:rsidRPr="00FA0B77">
        <w:rPr>
          <w:rFonts w:ascii="Sylfaen" w:hAnsi="Sylfaen"/>
          <w:sz w:val="20"/>
          <w:szCs w:val="20"/>
        </w:rPr>
        <w:t xml:space="preserve"> </w:t>
      </w:r>
      <w:r w:rsidRPr="00761461">
        <w:rPr>
          <w:rFonts w:ascii="Sylfaen" w:hAnsi="Sylfaen"/>
          <w:strike/>
          <w:sz w:val="20"/>
          <w:szCs w:val="20"/>
        </w:rPr>
        <w:t>76-ე</w:t>
      </w:r>
      <w:r w:rsidRPr="00FA0B77">
        <w:rPr>
          <w:rFonts w:ascii="Sylfaen" w:hAnsi="Sylfaen"/>
          <w:sz w:val="20"/>
          <w:szCs w:val="20"/>
        </w:rPr>
        <w:t xml:space="preserve"> </w:t>
      </w:r>
      <w:r w:rsidRPr="00761461">
        <w:rPr>
          <w:rFonts w:ascii="Sylfaen" w:hAnsi="Sylfaen"/>
          <w:sz w:val="20"/>
          <w:szCs w:val="20"/>
          <w:u w:val="single"/>
        </w:rPr>
        <w:t>57-ე</w:t>
      </w:r>
      <w:r w:rsidRPr="00FA0B77">
        <w:rPr>
          <w:rFonts w:ascii="Sylfaen" w:hAnsi="Sylfaen"/>
          <w:sz w:val="20"/>
          <w:szCs w:val="20"/>
        </w:rPr>
        <w:t xml:space="preserve"> პუნქტი).  თუმცა, ზოგიერთ შემთხვევაში პირველად შემომღების ბუღალტრული აღრიცხვის ადრინდელი საფუძვლების შესაბამისი ცვეთის დარიცხვის მეთოდი და განაკვეთები შეიძლება განსხვავდებოდეს სსბასს-ების შესაბამისად მისაღებისგან (მაგალითად, თუ ისინი არ ასახავენ აქტივის სასარგებლო მომსახურების გონივრულ ვადას).  თუ ამ განსხვავებებს არსებითი გავლენა აქვს ფინანსურ ანგარიშგებაზე, ერთეულმა დაგროვილი ცვეთა რეტროსპექტულად უნდა შეასწოროს თავის ფინანსური მდგომარეობის საწყის ანგარიშგებაში, სსბასს-ებთან შესაბამისობის უზრუნველყოფისთვის.    </w:t>
      </w:r>
    </w:p>
    <w:p w14:paraId="62EE780D" w14:textId="4E320CCF" w:rsidR="00FA0B77" w:rsidRDefault="00FA0B77" w:rsidP="00846CD4">
      <w:pPr>
        <w:ind w:left="709" w:hanging="709"/>
        <w:jc w:val="both"/>
        <w:rPr>
          <w:rFonts w:ascii="Sylfaen" w:hAnsi="Sylfaen"/>
          <w:sz w:val="20"/>
          <w:szCs w:val="20"/>
        </w:rPr>
      </w:pPr>
      <w:r w:rsidRPr="00FA0B77">
        <w:rPr>
          <w:rFonts w:ascii="Sylfaen" w:hAnsi="Sylfaen"/>
          <w:sz w:val="20"/>
          <w:szCs w:val="20"/>
        </w:rPr>
        <w:t>მდ54.</w:t>
      </w:r>
      <w:r w:rsidR="00846CD4">
        <w:rPr>
          <w:rFonts w:ascii="Sylfaen" w:hAnsi="Sylfaen"/>
          <w:sz w:val="20"/>
          <w:szCs w:val="20"/>
        </w:rPr>
        <w:tab/>
      </w:r>
      <w:r w:rsidRPr="00FA0B77">
        <w:rPr>
          <w:rFonts w:ascii="Sylfaen" w:hAnsi="Sylfaen"/>
          <w:sz w:val="20"/>
          <w:szCs w:val="20"/>
        </w:rPr>
        <w:t xml:space="preserve">პირველად შემომღებმა შეიძლება ძირითადი </w:t>
      </w:r>
      <w:r w:rsidR="00B52F08">
        <w:rPr>
          <w:rFonts w:ascii="Sylfaen" w:hAnsi="Sylfaen"/>
          <w:sz w:val="20"/>
          <w:szCs w:val="20"/>
        </w:rPr>
        <w:t>აქტივების</w:t>
      </w:r>
      <w:r w:rsidRPr="00FA0B77">
        <w:rPr>
          <w:rFonts w:ascii="Sylfaen" w:hAnsi="Sylfaen"/>
          <w:sz w:val="20"/>
          <w:szCs w:val="20"/>
        </w:rPr>
        <w:t xml:space="preserve"> დასაშვები საწყისი ღირებულების სახით შემდეგი თანხები გამოიყენოს: </w:t>
      </w:r>
    </w:p>
    <w:tbl>
      <w:tblPr>
        <w:tblStyle w:val="TableGrid"/>
        <w:tblW w:w="652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
        <w:gridCol w:w="5933"/>
      </w:tblGrid>
      <w:tr w:rsidR="009358DF" w:rsidRPr="00024A12" w14:paraId="165C6BDE" w14:textId="77777777" w:rsidTr="009358DF">
        <w:trPr>
          <w:trHeight w:val="475"/>
        </w:trPr>
        <w:tc>
          <w:tcPr>
            <w:tcW w:w="592" w:type="dxa"/>
          </w:tcPr>
          <w:p w14:paraId="3E895568" w14:textId="77777777" w:rsidR="009358DF" w:rsidRDefault="009358D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33" w:type="dxa"/>
          </w:tcPr>
          <w:p w14:paraId="379EFD75" w14:textId="2563004E" w:rsidR="009358DF" w:rsidRPr="00FA0B77" w:rsidRDefault="009358DF" w:rsidP="009358DF">
            <w:pPr>
              <w:jc w:val="both"/>
              <w:rPr>
                <w:rFonts w:ascii="Sylfaen" w:hAnsi="Sylfaen"/>
                <w:sz w:val="20"/>
                <w:szCs w:val="20"/>
              </w:rPr>
            </w:pPr>
            <w:r w:rsidRPr="00761461">
              <w:rPr>
                <w:rFonts w:ascii="Sylfaen" w:hAnsi="Sylfaen"/>
                <w:sz w:val="20"/>
                <w:szCs w:val="20"/>
                <w:u w:val="single"/>
              </w:rPr>
              <w:t>მიმდინარე საოპერაციო ღირებულება ან</w:t>
            </w:r>
            <w:r w:rsidRPr="00FA0B77">
              <w:rPr>
                <w:rFonts w:ascii="Sylfaen" w:hAnsi="Sylfaen"/>
                <w:sz w:val="20"/>
                <w:szCs w:val="20"/>
              </w:rPr>
              <w:t xml:space="preserve">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FA0B77">
              <w:rPr>
                <w:rFonts w:ascii="Sylfaen" w:hAnsi="Sylfaen"/>
                <w:sz w:val="20"/>
                <w:szCs w:val="20"/>
              </w:rPr>
              <w:t xml:space="preserve">ღირებულება სსბასს-ების შემოღების თარიღით (სსბასს 33-ის 67-ე პუნქტი), რა შემთხვევაშიც პირველად შემომღები სსბასს 33-ის 148-ე პუნქტით მოთხოვნილ განმარტებით შენიშვნებს წარადგენს; ან </w:t>
            </w:r>
          </w:p>
          <w:p w14:paraId="359E562A" w14:textId="77777777" w:rsidR="009358DF" w:rsidRPr="00024A12" w:rsidRDefault="009358DF" w:rsidP="003E63AB">
            <w:pPr>
              <w:tabs>
                <w:tab w:val="left" w:pos="8022"/>
              </w:tabs>
              <w:ind w:left="12" w:right="164"/>
              <w:jc w:val="both"/>
              <w:rPr>
                <w:sz w:val="20"/>
                <w:szCs w:val="20"/>
              </w:rPr>
            </w:pPr>
          </w:p>
        </w:tc>
      </w:tr>
      <w:tr w:rsidR="009358DF" w:rsidRPr="00E448A4" w14:paraId="4EE25AF6" w14:textId="77777777" w:rsidTr="009358DF">
        <w:trPr>
          <w:trHeight w:val="751"/>
        </w:trPr>
        <w:tc>
          <w:tcPr>
            <w:tcW w:w="592" w:type="dxa"/>
          </w:tcPr>
          <w:p w14:paraId="72A2D89F" w14:textId="77777777" w:rsidR="009358DF" w:rsidRDefault="009358D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33" w:type="dxa"/>
          </w:tcPr>
          <w:p w14:paraId="6C5D35B5" w14:textId="60BDDDEC" w:rsidR="009358DF" w:rsidRPr="009358DF" w:rsidRDefault="009358DF" w:rsidP="009358DF">
            <w:pPr>
              <w:jc w:val="both"/>
              <w:rPr>
                <w:rFonts w:ascii="Sylfaen" w:hAnsi="Sylfaen"/>
                <w:sz w:val="20"/>
                <w:szCs w:val="20"/>
              </w:rPr>
            </w:pPr>
            <w:r w:rsidRPr="00FA0B77">
              <w:rPr>
                <w:rFonts w:ascii="Sylfaen" w:hAnsi="Sylfaen"/>
                <w:sz w:val="20"/>
                <w:szCs w:val="20"/>
              </w:rPr>
              <w:t xml:space="preserve">ბუღალტრული აღრიცხვის ადრინდელი საფუძვლების შესაბამისად გადაფასება, რომელიც აკმაყოფილებს სსბასს 33-ის 67-ე პუნქტში მოცემულ კრიტერიუმებს. </w:t>
            </w:r>
          </w:p>
        </w:tc>
      </w:tr>
    </w:tbl>
    <w:p w14:paraId="6DD4F92A" w14:textId="77777777" w:rsidR="009358DF" w:rsidRDefault="009358DF" w:rsidP="00846CD4">
      <w:pPr>
        <w:ind w:left="709" w:hanging="709"/>
        <w:jc w:val="both"/>
        <w:rPr>
          <w:rFonts w:ascii="Sylfaen" w:hAnsi="Sylfaen"/>
          <w:sz w:val="20"/>
          <w:szCs w:val="20"/>
        </w:rPr>
      </w:pPr>
    </w:p>
    <w:p w14:paraId="7EF0A819" w14:textId="6E97FF2B" w:rsidR="00FA0B77" w:rsidRPr="00FA0B77" w:rsidRDefault="00FA0B77" w:rsidP="009358DF">
      <w:pPr>
        <w:ind w:left="709" w:hanging="709"/>
        <w:jc w:val="both"/>
        <w:rPr>
          <w:rFonts w:ascii="Sylfaen" w:hAnsi="Sylfaen"/>
          <w:sz w:val="20"/>
          <w:szCs w:val="20"/>
        </w:rPr>
      </w:pPr>
      <w:r w:rsidRPr="00FA0B77">
        <w:rPr>
          <w:rFonts w:ascii="Sylfaen" w:hAnsi="Sylfaen"/>
          <w:sz w:val="20"/>
          <w:szCs w:val="20"/>
        </w:rPr>
        <w:t>მდ55.</w:t>
      </w:r>
      <w:r w:rsidR="009358DF">
        <w:rPr>
          <w:rFonts w:ascii="Sylfaen" w:hAnsi="Sylfaen"/>
          <w:sz w:val="20"/>
          <w:szCs w:val="20"/>
        </w:rPr>
        <w:tab/>
      </w:r>
      <w:r w:rsidRPr="00FA0B77">
        <w:rPr>
          <w:rFonts w:ascii="Sylfaen" w:hAnsi="Sylfaen"/>
          <w:sz w:val="20"/>
          <w:szCs w:val="20"/>
        </w:rPr>
        <w:t xml:space="preserve">შემდგომი ცვეთა ემყარება დასაშვებ საწყის ღირებულებას და მისი დარიცხვა იწყება იმ თარიღიდან, როდესაც პირველად შემომღები განსაზღვრავს დასაშვებ საწყის ღირებულებას, ან, თუ პირველად შემომღები სარგებლობს სამწლიან გარდამავალ საშეღავათო პერიოდში გარკვეული აქტივების აღიარებისგან გათავისუფლებით, როდესაც ამ გათავისუფლების ვადა ამოიწურება, ან როდესაც ეს აქტივი აღიარებულია </w:t>
      </w:r>
      <w:r w:rsidRPr="00761461">
        <w:rPr>
          <w:rFonts w:ascii="Sylfaen" w:hAnsi="Sylfaen"/>
          <w:strike/>
          <w:sz w:val="20"/>
          <w:szCs w:val="20"/>
        </w:rPr>
        <w:t>სსბასს 17-ის</w:t>
      </w:r>
      <w:r w:rsidRPr="00FA0B77">
        <w:rPr>
          <w:rFonts w:ascii="Sylfaen" w:hAnsi="Sylfaen"/>
          <w:sz w:val="20"/>
          <w:szCs w:val="20"/>
        </w:rPr>
        <w:t xml:space="preserve"> </w:t>
      </w:r>
      <w:r w:rsidRPr="00761461">
        <w:rPr>
          <w:rFonts w:ascii="Sylfaen" w:hAnsi="Sylfaen"/>
          <w:sz w:val="20"/>
          <w:szCs w:val="20"/>
          <w:u w:val="single"/>
        </w:rPr>
        <w:t>სსბასს 45-ის</w:t>
      </w:r>
      <w:r w:rsidRPr="00FA0B77">
        <w:rPr>
          <w:rFonts w:ascii="Sylfaen" w:hAnsi="Sylfaen"/>
          <w:sz w:val="20"/>
          <w:szCs w:val="20"/>
        </w:rPr>
        <w:t xml:space="preserve"> შესაბამისად (რომელიც უფრო ადრე იქნება).   </w:t>
      </w:r>
    </w:p>
    <w:p w14:paraId="6F8F8D0A" w14:textId="08969923" w:rsidR="00FA0B77" w:rsidRPr="00FA0B77" w:rsidRDefault="00FA0B77" w:rsidP="009358DF">
      <w:pPr>
        <w:ind w:left="709" w:hanging="709"/>
        <w:jc w:val="both"/>
        <w:rPr>
          <w:rFonts w:ascii="Sylfaen" w:hAnsi="Sylfaen"/>
          <w:sz w:val="20"/>
          <w:szCs w:val="20"/>
        </w:rPr>
      </w:pPr>
      <w:r w:rsidRPr="00FA0B77">
        <w:rPr>
          <w:rFonts w:ascii="Sylfaen" w:hAnsi="Sylfaen"/>
          <w:sz w:val="20"/>
          <w:szCs w:val="20"/>
        </w:rPr>
        <w:t>მდ56.</w:t>
      </w:r>
      <w:r w:rsidR="009358DF">
        <w:rPr>
          <w:rFonts w:ascii="Sylfaen" w:hAnsi="Sylfaen"/>
          <w:sz w:val="20"/>
          <w:szCs w:val="20"/>
        </w:rPr>
        <w:tab/>
      </w:r>
      <w:r w:rsidRPr="00FA0B77">
        <w:rPr>
          <w:rFonts w:ascii="Sylfaen" w:hAnsi="Sylfaen"/>
          <w:sz w:val="20"/>
          <w:szCs w:val="20"/>
        </w:rPr>
        <w:t xml:space="preserve">თუ პირველად შემომღები თავისი სააღრიცხვო პოლიტიკის სახით აირჩევს </w:t>
      </w:r>
      <w:r w:rsidRPr="00761461">
        <w:rPr>
          <w:rFonts w:ascii="Sylfaen" w:hAnsi="Sylfaen"/>
          <w:strike/>
          <w:sz w:val="20"/>
          <w:szCs w:val="20"/>
        </w:rPr>
        <w:t>სსბასს 17-ში</w:t>
      </w:r>
      <w:r w:rsidRPr="00FA0B77">
        <w:rPr>
          <w:rFonts w:ascii="Sylfaen" w:hAnsi="Sylfaen"/>
          <w:sz w:val="20"/>
          <w:szCs w:val="20"/>
        </w:rPr>
        <w:t xml:space="preserve"> </w:t>
      </w:r>
      <w:r w:rsidRPr="00761461">
        <w:rPr>
          <w:rFonts w:ascii="Sylfaen" w:hAnsi="Sylfaen"/>
          <w:sz w:val="20"/>
          <w:szCs w:val="20"/>
          <w:u w:val="single"/>
        </w:rPr>
        <w:t>სსბასს 45-ში</w:t>
      </w:r>
      <w:r w:rsidRPr="00FA0B77">
        <w:rPr>
          <w:rFonts w:ascii="Sylfaen" w:hAnsi="Sylfaen"/>
          <w:sz w:val="20"/>
          <w:szCs w:val="20"/>
        </w:rPr>
        <w:t xml:space="preserve"> მოცემულ </w:t>
      </w:r>
      <w:r w:rsidRPr="00761461">
        <w:rPr>
          <w:rFonts w:ascii="Sylfaen" w:hAnsi="Sylfaen"/>
          <w:strike/>
          <w:sz w:val="20"/>
          <w:szCs w:val="20"/>
        </w:rPr>
        <w:t>გადაფასების</w:t>
      </w:r>
      <w:r w:rsidRPr="00FA0B77">
        <w:rPr>
          <w:rFonts w:ascii="Sylfaen" w:hAnsi="Sylfaen"/>
          <w:sz w:val="20"/>
          <w:szCs w:val="20"/>
        </w:rPr>
        <w:t xml:space="preserve"> </w:t>
      </w:r>
      <w:r w:rsidRPr="00761461">
        <w:rPr>
          <w:rFonts w:ascii="Sylfaen" w:hAnsi="Sylfaen"/>
          <w:sz w:val="20"/>
          <w:szCs w:val="20"/>
          <w:u w:val="single"/>
        </w:rPr>
        <w:t xml:space="preserve">მიმდინარე ღირებულების </w:t>
      </w:r>
      <w:r w:rsidRPr="00FA0B77">
        <w:rPr>
          <w:rFonts w:ascii="Sylfaen" w:hAnsi="Sylfaen"/>
          <w:sz w:val="20"/>
          <w:szCs w:val="20"/>
        </w:rPr>
        <w:t xml:space="preserve">მოდელს ძირითადი </w:t>
      </w:r>
      <w:r w:rsidR="00B52F08">
        <w:rPr>
          <w:rFonts w:ascii="Sylfaen" w:hAnsi="Sylfaen"/>
          <w:sz w:val="20"/>
          <w:szCs w:val="20"/>
        </w:rPr>
        <w:t>აქტივების</w:t>
      </w:r>
      <w:r w:rsidRPr="00FA0B77">
        <w:rPr>
          <w:rFonts w:ascii="Sylfaen" w:hAnsi="Sylfaen"/>
          <w:sz w:val="20"/>
          <w:szCs w:val="20"/>
        </w:rPr>
        <w:t xml:space="preserve"> ყველა </w:t>
      </w:r>
      <w:r w:rsidR="00B36785">
        <w:rPr>
          <w:rFonts w:ascii="Sylfaen" w:hAnsi="Sylfaen"/>
          <w:sz w:val="20"/>
          <w:szCs w:val="20"/>
        </w:rPr>
        <w:t>კლასისთვის</w:t>
      </w:r>
      <w:r w:rsidRPr="00FA0B77">
        <w:rPr>
          <w:rFonts w:ascii="Sylfaen" w:hAnsi="Sylfaen"/>
          <w:sz w:val="20"/>
          <w:szCs w:val="20"/>
        </w:rPr>
        <w:t xml:space="preserve"> ან ზოგიერთი </w:t>
      </w:r>
      <w:r w:rsidR="00B36785">
        <w:rPr>
          <w:rFonts w:ascii="Sylfaen" w:hAnsi="Sylfaen"/>
          <w:sz w:val="20"/>
          <w:szCs w:val="20"/>
        </w:rPr>
        <w:t>კლასისთვის,</w:t>
      </w:r>
      <w:r w:rsidRPr="00FA0B77">
        <w:rPr>
          <w:rFonts w:ascii="Sylfaen" w:hAnsi="Sylfaen"/>
          <w:sz w:val="20"/>
          <w:szCs w:val="20"/>
        </w:rPr>
        <w:t xml:space="preserve">  მაშინ ის გადაფასების დაგროვილ ნამეტს წარადგენს წმინდა აქტივების/კაპიტალის ცალკე კომპონენტის სახით.  სსბასს-ების შემოღების თარიღით გადაფასების ნამეტი ემყარება ამ თარიღით აქტივის საბალანსო ღირებულების შედარებას მის თვითღირებულებასთან ან დასაშვებ საწყის ღირებულებასთან.  თუ დასაშვები საწყისი ღირებულება არის </w:t>
      </w:r>
      <w:r w:rsidRPr="00761461">
        <w:rPr>
          <w:rFonts w:ascii="Sylfaen" w:hAnsi="Sylfaen"/>
          <w:sz w:val="20"/>
          <w:szCs w:val="20"/>
          <w:u w:val="single"/>
        </w:rPr>
        <w:t>მიმდინარე საოპერაციო ღირებულება ან</w:t>
      </w:r>
      <w:r w:rsidRPr="00761461">
        <w:rPr>
          <w:rFonts w:ascii="Sylfaen" w:hAnsi="Sylfaen"/>
          <w:sz w:val="20"/>
          <w:szCs w:val="20"/>
        </w:rPr>
        <w:t xml:space="preserve">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FA0B77">
        <w:rPr>
          <w:rFonts w:ascii="Sylfaen" w:hAnsi="Sylfaen"/>
          <w:sz w:val="20"/>
          <w:szCs w:val="20"/>
        </w:rPr>
        <w:t xml:space="preserve">ღირებულება სსბასს-ების შემოღების თარიღით, ან, თუ პირველად შემომღები სარგებლობს სამწლიან გარდამავალ საშეღავათო პერიოდში გარკვეული აქტივების აღიარების და/ან შეფასებისგან გათავისუფლებით, როდესაც ამ გათავისუფლების ვადა ამოიწურება, ან როდესაც ეს აქტივი აღიარდება და/ან შეფასდება </w:t>
      </w:r>
      <w:r w:rsidRPr="00761461">
        <w:rPr>
          <w:rFonts w:ascii="Sylfaen" w:hAnsi="Sylfaen"/>
          <w:strike/>
          <w:sz w:val="20"/>
          <w:szCs w:val="20"/>
        </w:rPr>
        <w:t>სსბასს 17-ის</w:t>
      </w:r>
      <w:r w:rsidRPr="00FA0B77">
        <w:rPr>
          <w:rFonts w:ascii="Sylfaen" w:hAnsi="Sylfaen"/>
          <w:sz w:val="20"/>
          <w:szCs w:val="20"/>
        </w:rPr>
        <w:t xml:space="preserve"> </w:t>
      </w:r>
      <w:r w:rsidRPr="00761461">
        <w:rPr>
          <w:rFonts w:ascii="Sylfaen" w:hAnsi="Sylfaen"/>
          <w:sz w:val="20"/>
          <w:szCs w:val="20"/>
          <w:u w:val="single"/>
        </w:rPr>
        <w:t>სსბასს 45-ის</w:t>
      </w:r>
      <w:r w:rsidRPr="00FA0B77">
        <w:rPr>
          <w:rFonts w:ascii="Sylfaen" w:hAnsi="Sylfaen"/>
          <w:sz w:val="20"/>
          <w:szCs w:val="20"/>
        </w:rPr>
        <w:t xml:space="preserve"> შესაბამისად (რომელიც უფრო ადრე იქნება), პირველად შემომღები სსბასს 33-ის 148-ე პუნქტით მოთხოვნილ განმარტებით შენიშვნებს წარადგენს. </w:t>
      </w:r>
    </w:p>
    <w:p w14:paraId="6150CDBD" w14:textId="7D3775C9" w:rsidR="00A21C58" w:rsidRDefault="00A21C58" w:rsidP="00A21C58">
      <w:pPr>
        <w:ind w:left="709" w:hanging="709"/>
        <w:jc w:val="both"/>
        <w:rPr>
          <w:rFonts w:ascii="Sylfaen" w:hAnsi="Sylfaen"/>
          <w:sz w:val="20"/>
          <w:szCs w:val="20"/>
        </w:rPr>
      </w:pPr>
      <w:r w:rsidRPr="00A21C58">
        <w:rPr>
          <w:rFonts w:ascii="Sylfaen" w:hAnsi="Sylfaen"/>
          <w:sz w:val="20"/>
          <w:szCs w:val="20"/>
        </w:rPr>
        <w:t>მდ57.</w:t>
      </w:r>
      <w:r>
        <w:rPr>
          <w:rFonts w:ascii="Sylfaen" w:hAnsi="Sylfaen"/>
          <w:sz w:val="20"/>
          <w:szCs w:val="20"/>
        </w:rPr>
        <w:tab/>
      </w:r>
      <w:r w:rsidRPr="00A21C58">
        <w:rPr>
          <w:rFonts w:ascii="Sylfaen" w:hAnsi="Sylfaen"/>
          <w:sz w:val="20"/>
          <w:szCs w:val="20"/>
        </w:rPr>
        <w:t xml:space="preserve">თუ პირველად შემომღების ბუღალტრული აღრიცხვის ადრინდელი საფუძვლების შესაბამისად შესრულებული გადაფასებები ვერ აკმაყოფილებს სსბასს 33-ის 67-ე ან 69-ე პუნქტებში მოცემულ კრიტერიუმებს, მაშინ პირველად შემომღები თავის ფინანსური მდგომარეობის საწყის ანგარიშგებაში ამ გადაფასებულ აქტივებს ერთ-ერთი ქვემოთ მოცემული საფუძველის მეშვეობით აფასებს:  </w:t>
      </w:r>
    </w:p>
    <w:tbl>
      <w:tblPr>
        <w:tblStyle w:val="TableGrid"/>
        <w:tblW w:w="648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9"/>
        <w:gridCol w:w="5900"/>
      </w:tblGrid>
      <w:tr w:rsidR="00A21C58" w:rsidRPr="00024A12" w14:paraId="2F86C330" w14:textId="77777777" w:rsidTr="00A21C58">
        <w:trPr>
          <w:trHeight w:val="459"/>
        </w:trPr>
        <w:tc>
          <w:tcPr>
            <w:tcW w:w="589" w:type="dxa"/>
          </w:tcPr>
          <w:p w14:paraId="27B41267" w14:textId="77777777" w:rsidR="00A21C58" w:rsidRDefault="00A21C58"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00" w:type="dxa"/>
          </w:tcPr>
          <w:p w14:paraId="0DA1B838" w14:textId="49343CF9" w:rsidR="00A21C58" w:rsidRPr="00A21C58" w:rsidRDefault="00A21C58" w:rsidP="00A21C58">
            <w:pPr>
              <w:jc w:val="both"/>
              <w:rPr>
                <w:rFonts w:ascii="Sylfaen" w:hAnsi="Sylfaen"/>
                <w:sz w:val="20"/>
                <w:szCs w:val="20"/>
              </w:rPr>
            </w:pPr>
            <w:r w:rsidRPr="00287512">
              <w:rPr>
                <w:rFonts w:ascii="Sylfaen" w:hAnsi="Sylfaen"/>
                <w:strike/>
                <w:sz w:val="20"/>
                <w:szCs w:val="20"/>
              </w:rPr>
              <w:t>თვითღირებულება</w:t>
            </w:r>
            <w:r w:rsidRPr="00A21C58">
              <w:rPr>
                <w:rFonts w:ascii="Sylfaen" w:hAnsi="Sylfaen"/>
                <w:sz w:val="20"/>
                <w:szCs w:val="20"/>
              </w:rPr>
              <w:t xml:space="preserve"> </w:t>
            </w:r>
            <w:r w:rsidR="004C1A01">
              <w:rPr>
                <w:rFonts w:ascii="Sylfaen" w:hAnsi="Sylfaen"/>
                <w:sz w:val="20"/>
                <w:szCs w:val="20"/>
                <w:u w:val="single"/>
              </w:rPr>
              <w:t>ისტორიული</w:t>
            </w:r>
            <w:r w:rsidRPr="00287512">
              <w:rPr>
                <w:rFonts w:ascii="Sylfaen" w:hAnsi="Sylfaen"/>
                <w:sz w:val="20"/>
                <w:szCs w:val="20"/>
                <w:u w:val="single"/>
              </w:rPr>
              <w:t xml:space="preserve"> ღირებულება</w:t>
            </w:r>
            <w:r w:rsidRPr="00A21C58">
              <w:rPr>
                <w:rFonts w:ascii="Sylfaen" w:hAnsi="Sylfaen"/>
                <w:sz w:val="20"/>
                <w:szCs w:val="20"/>
              </w:rPr>
              <w:t xml:space="preserve"> (ან დასაშვები საწყისი ღირებულება), გამოკლებული დაგროვილი ცვეთა და დაგროვილი გაუფასურების ზარალი, </w:t>
            </w:r>
            <w:r w:rsidRPr="00287512">
              <w:rPr>
                <w:rFonts w:ascii="Sylfaen" w:hAnsi="Sylfaen"/>
                <w:strike/>
                <w:sz w:val="20"/>
                <w:szCs w:val="20"/>
              </w:rPr>
              <w:t>სსბასს 17-ში</w:t>
            </w:r>
            <w:r w:rsidRPr="00A21C58">
              <w:rPr>
                <w:rFonts w:ascii="Sylfaen" w:hAnsi="Sylfaen"/>
                <w:sz w:val="20"/>
                <w:szCs w:val="20"/>
              </w:rPr>
              <w:t xml:space="preserve"> </w:t>
            </w:r>
            <w:r w:rsidRPr="00287512">
              <w:rPr>
                <w:rFonts w:ascii="Sylfaen" w:hAnsi="Sylfaen"/>
                <w:sz w:val="20"/>
                <w:szCs w:val="20"/>
                <w:u w:val="single"/>
              </w:rPr>
              <w:t>სსბასს 45-ში</w:t>
            </w:r>
            <w:r w:rsidRPr="00A21C58">
              <w:rPr>
                <w:rFonts w:ascii="Sylfaen" w:hAnsi="Sylfaen"/>
                <w:sz w:val="20"/>
                <w:szCs w:val="20"/>
              </w:rPr>
              <w:t xml:space="preserve"> მოცემული </w:t>
            </w:r>
            <w:r w:rsidRPr="00287512">
              <w:rPr>
                <w:rFonts w:ascii="Sylfaen" w:hAnsi="Sylfaen"/>
                <w:strike/>
                <w:sz w:val="20"/>
                <w:szCs w:val="20"/>
              </w:rPr>
              <w:t>თვითღირებულების</w:t>
            </w:r>
            <w:r w:rsidRPr="00A21C58">
              <w:rPr>
                <w:rFonts w:ascii="Sylfaen" w:hAnsi="Sylfaen"/>
                <w:sz w:val="20"/>
                <w:szCs w:val="20"/>
              </w:rPr>
              <w:t xml:space="preserve"> </w:t>
            </w:r>
            <w:r w:rsidR="004C1A01">
              <w:rPr>
                <w:rFonts w:ascii="Sylfaen" w:hAnsi="Sylfaen"/>
                <w:sz w:val="20"/>
                <w:szCs w:val="20"/>
                <w:u w:val="single"/>
              </w:rPr>
              <w:t>ისტორიული</w:t>
            </w:r>
            <w:r w:rsidRPr="00287512">
              <w:rPr>
                <w:rFonts w:ascii="Sylfaen" w:hAnsi="Sylfaen"/>
                <w:sz w:val="20"/>
                <w:szCs w:val="20"/>
                <w:u w:val="single"/>
              </w:rPr>
              <w:t xml:space="preserve"> ღირებულების</w:t>
            </w:r>
            <w:r w:rsidRPr="00A21C58">
              <w:rPr>
                <w:rFonts w:ascii="Sylfaen" w:hAnsi="Sylfaen"/>
                <w:sz w:val="20"/>
                <w:szCs w:val="20"/>
              </w:rPr>
              <w:t xml:space="preserve"> მოდელით;  </w:t>
            </w:r>
          </w:p>
          <w:p w14:paraId="4232BCEE" w14:textId="77777777" w:rsidR="00A21C58" w:rsidRPr="00024A12" w:rsidRDefault="00A21C58" w:rsidP="003E63AB">
            <w:pPr>
              <w:tabs>
                <w:tab w:val="left" w:pos="8022"/>
              </w:tabs>
              <w:ind w:left="12" w:right="164"/>
              <w:jc w:val="both"/>
              <w:rPr>
                <w:sz w:val="20"/>
                <w:szCs w:val="20"/>
              </w:rPr>
            </w:pPr>
          </w:p>
        </w:tc>
      </w:tr>
      <w:tr w:rsidR="00A21C58" w:rsidRPr="00E448A4" w14:paraId="20D7A19F" w14:textId="77777777" w:rsidTr="00A21C58">
        <w:trPr>
          <w:trHeight w:val="726"/>
        </w:trPr>
        <w:tc>
          <w:tcPr>
            <w:tcW w:w="589" w:type="dxa"/>
          </w:tcPr>
          <w:p w14:paraId="5FFAE246" w14:textId="77777777" w:rsidR="00A21C58" w:rsidRDefault="00A21C58"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00" w:type="dxa"/>
          </w:tcPr>
          <w:p w14:paraId="36C78F77" w14:textId="58D58CCF" w:rsidR="00A21C58" w:rsidRPr="00A21C58" w:rsidRDefault="00A21C58" w:rsidP="00A21C58">
            <w:pPr>
              <w:jc w:val="both"/>
              <w:rPr>
                <w:rFonts w:ascii="Sylfaen" w:hAnsi="Sylfaen"/>
                <w:sz w:val="20"/>
                <w:szCs w:val="20"/>
              </w:rPr>
            </w:pPr>
            <w:r w:rsidRPr="00A21C58">
              <w:rPr>
                <w:rFonts w:ascii="Sylfaen" w:hAnsi="Sylfaen"/>
                <w:sz w:val="20"/>
                <w:szCs w:val="20"/>
              </w:rPr>
              <w:t xml:space="preserve">დასაშვები საწყისი ღირებულება, რომელიც არის </w:t>
            </w:r>
            <w:r w:rsidRPr="00287512">
              <w:rPr>
                <w:rFonts w:ascii="Sylfaen" w:hAnsi="Sylfaen"/>
                <w:sz w:val="20"/>
                <w:szCs w:val="20"/>
                <w:u w:val="single"/>
              </w:rPr>
              <w:t>მიმდინარე საოპერაციო ღირებულება ან</w:t>
            </w:r>
            <w:r w:rsidRPr="00A21C58">
              <w:rPr>
                <w:rFonts w:ascii="Sylfaen" w:hAnsi="Sylfaen"/>
                <w:sz w:val="20"/>
                <w:szCs w:val="20"/>
              </w:rPr>
              <w:t xml:space="preserve">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A21C58">
              <w:rPr>
                <w:rFonts w:ascii="Sylfaen" w:hAnsi="Sylfaen"/>
                <w:sz w:val="20"/>
                <w:szCs w:val="20"/>
              </w:rPr>
              <w:t xml:space="preserve">ღირებულება ან ალტერნატიული ღირებულება, როდესაც </w:t>
            </w:r>
            <w:r w:rsidRPr="00287512">
              <w:rPr>
                <w:rFonts w:ascii="Sylfaen" w:hAnsi="Sylfaen"/>
                <w:sz w:val="20"/>
                <w:szCs w:val="20"/>
                <w:u w:val="single"/>
              </w:rPr>
              <w:t>მიმდინარე საოპერაციო ღირებულების ან</w:t>
            </w:r>
            <w:r w:rsidRPr="00A21C58">
              <w:rPr>
                <w:rFonts w:ascii="Sylfaen" w:hAnsi="Sylfaen"/>
                <w:sz w:val="20"/>
                <w:szCs w:val="20"/>
              </w:rPr>
              <w:t xml:space="preserve">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A21C58">
              <w:rPr>
                <w:rFonts w:ascii="Sylfaen" w:hAnsi="Sylfaen"/>
                <w:sz w:val="20"/>
                <w:szCs w:val="20"/>
              </w:rPr>
              <w:t xml:space="preserve">ღირებულების საბაზრო მტკიცებულება ხელმისაწვდომი არ არის სსბასს-ების შემოღების თარიღით, ან როდესაც პირველად შემომღები სარგებლობს სამწლიან გარდამავალ საშეღავათო პერიოდში გარკვეული აქტივების აღიარების და/ან შეფასებისგან გათავისუფლებით, თარიღით, როდესაც აქტივი გარდამავალ პერიოდში აღიარდება და/ან შეფასდება, ან როდესაც გარდამავალი პერიოდის გათავისუფლებების ვადა ამოიწურება (რომელიც უფრო ადრე იქნება); ან  </w:t>
            </w:r>
          </w:p>
        </w:tc>
      </w:tr>
      <w:tr w:rsidR="00A21C58" w:rsidRPr="00E448A4" w14:paraId="4A0D94BC" w14:textId="77777777" w:rsidTr="00A21C58">
        <w:trPr>
          <w:trHeight w:val="560"/>
        </w:trPr>
        <w:tc>
          <w:tcPr>
            <w:tcW w:w="589" w:type="dxa"/>
          </w:tcPr>
          <w:p w14:paraId="0B601EFE" w14:textId="77777777" w:rsidR="00A21C58" w:rsidRDefault="00A21C58"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00" w:type="dxa"/>
          </w:tcPr>
          <w:p w14:paraId="01919BAB" w14:textId="00C7D41F" w:rsidR="00A21C58" w:rsidRPr="00E448A4" w:rsidRDefault="00A21C58" w:rsidP="00A21C58">
            <w:pPr>
              <w:jc w:val="both"/>
              <w:rPr>
                <w:rFonts w:ascii="Sylfaen" w:hAnsi="Sylfaen"/>
                <w:sz w:val="20"/>
                <w:szCs w:val="20"/>
              </w:rPr>
            </w:pPr>
            <w:r w:rsidRPr="00A21C58">
              <w:rPr>
                <w:rFonts w:ascii="Sylfaen" w:hAnsi="Sylfaen"/>
                <w:sz w:val="20"/>
                <w:szCs w:val="20"/>
              </w:rPr>
              <w:t xml:space="preserve">გადაფასებული თანხა, თუ ერთეული </w:t>
            </w:r>
            <w:r w:rsidRPr="00287512">
              <w:rPr>
                <w:rFonts w:ascii="Sylfaen" w:hAnsi="Sylfaen"/>
                <w:strike/>
                <w:sz w:val="20"/>
                <w:szCs w:val="20"/>
              </w:rPr>
              <w:t>სსბასს 17-ში</w:t>
            </w:r>
            <w:r w:rsidRPr="00A21C58">
              <w:rPr>
                <w:rFonts w:ascii="Sylfaen" w:hAnsi="Sylfaen"/>
                <w:sz w:val="20"/>
                <w:szCs w:val="20"/>
              </w:rPr>
              <w:t xml:space="preserve"> </w:t>
            </w:r>
            <w:r w:rsidRPr="00287512">
              <w:rPr>
                <w:rFonts w:ascii="Sylfaen" w:hAnsi="Sylfaen"/>
                <w:sz w:val="20"/>
                <w:szCs w:val="20"/>
                <w:u w:val="single"/>
              </w:rPr>
              <w:t>სსბასს 45-ში</w:t>
            </w:r>
            <w:r w:rsidRPr="00A21C58">
              <w:rPr>
                <w:rFonts w:ascii="Sylfaen" w:hAnsi="Sylfaen"/>
                <w:sz w:val="20"/>
                <w:szCs w:val="20"/>
              </w:rPr>
              <w:t xml:space="preserve"> მოცემულ </w:t>
            </w:r>
            <w:r w:rsidRPr="00287512">
              <w:rPr>
                <w:rFonts w:ascii="Sylfaen" w:hAnsi="Sylfaen"/>
                <w:strike/>
                <w:sz w:val="20"/>
                <w:szCs w:val="20"/>
              </w:rPr>
              <w:t>გადაფასების</w:t>
            </w:r>
            <w:r w:rsidRPr="00A21C58">
              <w:rPr>
                <w:rFonts w:ascii="Sylfaen" w:hAnsi="Sylfaen"/>
                <w:sz w:val="20"/>
                <w:szCs w:val="20"/>
              </w:rPr>
              <w:t xml:space="preserve"> </w:t>
            </w:r>
            <w:r w:rsidRPr="00287512">
              <w:rPr>
                <w:rFonts w:ascii="Sylfaen" w:hAnsi="Sylfaen"/>
                <w:sz w:val="20"/>
                <w:szCs w:val="20"/>
                <w:u w:val="single"/>
              </w:rPr>
              <w:t>მიმდინარე ღირებულების</w:t>
            </w:r>
            <w:r w:rsidRPr="00A21C58">
              <w:rPr>
                <w:rFonts w:ascii="Sylfaen" w:hAnsi="Sylfaen"/>
                <w:sz w:val="20"/>
                <w:szCs w:val="20"/>
              </w:rPr>
              <w:t xml:space="preserve"> მოდელს იყენებს თავისი სააღრიცხვო პოლიტიკის სახით, სსბასს-ების შესაბამისად, იმავე ჯგუფის ყველა ძირითადი საშუალებისათვის. </w:t>
            </w:r>
          </w:p>
        </w:tc>
      </w:tr>
    </w:tbl>
    <w:p w14:paraId="0586D401" w14:textId="77777777" w:rsidR="00A21C58" w:rsidRDefault="00A21C58" w:rsidP="00A21C58">
      <w:pPr>
        <w:ind w:left="709" w:hanging="709"/>
        <w:jc w:val="both"/>
        <w:rPr>
          <w:rFonts w:ascii="Sylfaen" w:hAnsi="Sylfaen"/>
          <w:sz w:val="20"/>
          <w:szCs w:val="20"/>
        </w:rPr>
      </w:pPr>
    </w:p>
    <w:p w14:paraId="004B41AF" w14:textId="364DA2A5" w:rsidR="00A21C58" w:rsidRPr="00A21C58" w:rsidRDefault="00A21C58" w:rsidP="00A21C58">
      <w:pPr>
        <w:ind w:left="709" w:hanging="709"/>
        <w:jc w:val="both"/>
        <w:rPr>
          <w:rFonts w:ascii="Sylfaen" w:hAnsi="Sylfaen"/>
          <w:sz w:val="20"/>
          <w:szCs w:val="20"/>
        </w:rPr>
      </w:pPr>
      <w:r w:rsidRPr="00A21C58">
        <w:rPr>
          <w:rFonts w:ascii="Sylfaen" w:hAnsi="Sylfaen"/>
          <w:sz w:val="20"/>
          <w:szCs w:val="20"/>
        </w:rPr>
        <w:t>მდ58.</w:t>
      </w:r>
      <w:r>
        <w:rPr>
          <w:rFonts w:ascii="Sylfaen" w:hAnsi="Sylfaen"/>
          <w:sz w:val="20"/>
          <w:szCs w:val="20"/>
        </w:rPr>
        <w:tab/>
      </w:r>
      <w:r w:rsidRPr="00287512">
        <w:rPr>
          <w:rFonts w:ascii="Sylfaen" w:hAnsi="Sylfaen"/>
          <w:strike/>
          <w:sz w:val="20"/>
          <w:szCs w:val="20"/>
        </w:rPr>
        <w:t>სსბასს 17-ით</w:t>
      </w:r>
      <w:r w:rsidRPr="00A21C58">
        <w:rPr>
          <w:rFonts w:ascii="Sylfaen" w:hAnsi="Sylfaen"/>
          <w:sz w:val="20"/>
          <w:szCs w:val="20"/>
        </w:rPr>
        <w:t xml:space="preserve"> </w:t>
      </w:r>
      <w:r w:rsidRPr="00287512">
        <w:rPr>
          <w:rFonts w:ascii="Sylfaen" w:hAnsi="Sylfaen"/>
          <w:sz w:val="20"/>
          <w:szCs w:val="20"/>
          <w:u w:val="single"/>
        </w:rPr>
        <w:t>სსბასს 45-ით</w:t>
      </w:r>
      <w:r w:rsidRPr="00A21C58">
        <w:rPr>
          <w:rFonts w:ascii="Sylfaen" w:hAnsi="Sylfaen"/>
          <w:sz w:val="20"/>
          <w:szCs w:val="20"/>
        </w:rPr>
        <w:t xml:space="preserve"> მოითხოვება ძირითადი საშუალების იმ ნაწილზე ცვეთის ცალკე დარიცხვა, რომლის ღირებულება მნიშვნელოვანია ამ ძირითადი საშუალების მთლიან ღირებულებასთან მიმართებით.  თუმცა, </w:t>
      </w:r>
      <w:r w:rsidRPr="00287512">
        <w:rPr>
          <w:rFonts w:ascii="Sylfaen" w:hAnsi="Sylfaen"/>
          <w:strike/>
          <w:sz w:val="20"/>
          <w:szCs w:val="20"/>
        </w:rPr>
        <w:t>სსბასს 17-ით</w:t>
      </w:r>
      <w:r w:rsidRPr="00A21C58">
        <w:rPr>
          <w:rFonts w:ascii="Sylfaen" w:hAnsi="Sylfaen"/>
          <w:sz w:val="20"/>
          <w:szCs w:val="20"/>
        </w:rPr>
        <w:t xml:space="preserve"> </w:t>
      </w:r>
      <w:r w:rsidRPr="00287512">
        <w:rPr>
          <w:rFonts w:ascii="Sylfaen" w:hAnsi="Sylfaen"/>
          <w:sz w:val="20"/>
          <w:szCs w:val="20"/>
          <w:u w:val="single"/>
        </w:rPr>
        <w:t>სსბასს 45-ით</w:t>
      </w:r>
      <w:r w:rsidRPr="00A21C58">
        <w:rPr>
          <w:rFonts w:ascii="Sylfaen" w:hAnsi="Sylfaen"/>
          <w:sz w:val="20"/>
          <w:szCs w:val="20"/>
        </w:rPr>
        <w:t xml:space="preserve"> დადგენილი არ არის შეფასების ერთეული აქტივის აღიარებისთვის, ანუ რას წარმოადგენს კონკრეტული ძირითადი საშუალება.  ამგვარად, საჭიროა განსჯის გამოყენება ერთეულის სპეციფიურ გარემოებებში აღიარების კრიტერიუმების გამოყენებისას (იხილეთ პუნქტები </w:t>
      </w:r>
      <w:r w:rsidRPr="00287512">
        <w:rPr>
          <w:rFonts w:ascii="Sylfaen" w:hAnsi="Sylfaen"/>
          <w:strike/>
          <w:sz w:val="20"/>
          <w:szCs w:val="20"/>
        </w:rPr>
        <w:t>18 და 59</w:t>
      </w:r>
      <w:r w:rsidRPr="00A21C58">
        <w:rPr>
          <w:rFonts w:ascii="Sylfaen" w:hAnsi="Sylfaen"/>
          <w:sz w:val="20"/>
          <w:szCs w:val="20"/>
        </w:rPr>
        <w:t xml:space="preserve"> </w:t>
      </w:r>
      <w:r w:rsidRPr="00287512">
        <w:rPr>
          <w:rFonts w:ascii="Sylfaen" w:hAnsi="Sylfaen"/>
          <w:sz w:val="20"/>
          <w:szCs w:val="20"/>
          <w:u w:val="single"/>
        </w:rPr>
        <w:t>8 და 41</w:t>
      </w:r>
      <w:r w:rsidRPr="00A21C58">
        <w:rPr>
          <w:rFonts w:ascii="Sylfaen" w:hAnsi="Sylfaen"/>
          <w:sz w:val="20"/>
          <w:szCs w:val="20"/>
        </w:rPr>
        <w:t xml:space="preserve">).   </w:t>
      </w:r>
    </w:p>
    <w:p w14:paraId="622397AF" w14:textId="77777777" w:rsidR="00A21C58" w:rsidRPr="00A21C58" w:rsidRDefault="00A21C58" w:rsidP="00A21C58">
      <w:pPr>
        <w:jc w:val="both"/>
        <w:rPr>
          <w:rFonts w:ascii="Sylfaen" w:hAnsi="Sylfaen"/>
          <w:sz w:val="20"/>
          <w:szCs w:val="20"/>
        </w:rPr>
      </w:pPr>
      <w:r w:rsidRPr="00A21C58">
        <w:rPr>
          <w:rFonts w:ascii="Sylfaen" w:hAnsi="Sylfaen"/>
          <w:sz w:val="20"/>
          <w:szCs w:val="20"/>
        </w:rPr>
        <w:t>…</w:t>
      </w:r>
    </w:p>
    <w:p w14:paraId="4769E091" w14:textId="77777777" w:rsidR="00A21C58" w:rsidRPr="00A75917" w:rsidRDefault="00A21C58" w:rsidP="00A21C58">
      <w:pPr>
        <w:jc w:val="both"/>
        <w:rPr>
          <w:rFonts w:ascii="Sylfaen" w:hAnsi="Sylfaen"/>
          <w:b/>
          <w:bCs/>
          <w:sz w:val="20"/>
          <w:szCs w:val="20"/>
        </w:rPr>
      </w:pPr>
      <w:bookmarkStart w:id="84" w:name="Summary_of_Transitional_Exemptions_and_P"/>
      <w:bookmarkEnd w:id="84"/>
      <w:r w:rsidRPr="00A75917">
        <w:rPr>
          <w:rFonts w:ascii="Sylfaen" w:hAnsi="Sylfaen"/>
          <w:b/>
          <w:bCs/>
          <w:sz w:val="20"/>
          <w:szCs w:val="20"/>
        </w:rPr>
        <w:t xml:space="preserve">სსბასს 33-ში, დარიცხვის მეთოდის სსბასს-ების პირველად გამოყენება, მოცემული გარდამავალი პერიოდის გათავისუფლებებისა და დებულებების შეჯამება </w:t>
      </w:r>
    </w:p>
    <w:p w14:paraId="716DC003" w14:textId="559C9A61" w:rsidR="00FA0B77" w:rsidRPr="00A21C58" w:rsidRDefault="00A21C58" w:rsidP="00A75917">
      <w:pPr>
        <w:ind w:left="709" w:hanging="709"/>
        <w:jc w:val="both"/>
        <w:rPr>
          <w:rFonts w:ascii="Sylfaen" w:hAnsi="Sylfaen"/>
          <w:sz w:val="20"/>
          <w:szCs w:val="20"/>
        </w:rPr>
      </w:pPr>
      <w:r w:rsidRPr="00A21C58">
        <w:rPr>
          <w:rFonts w:ascii="Sylfaen" w:hAnsi="Sylfaen"/>
          <w:sz w:val="20"/>
          <w:szCs w:val="20"/>
        </w:rPr>
        <w:t>მ</w:t>
      </w:r>
      <w:r w:rsidR="003011A5">
        <w:rPr>
          <w:rFonts w:ascii="Sylfaen" w:hAnsi="Sylfaen"/>
          <w:sz w:val="20"/>
          <w:szCs w:val="20"/>
        </w:rPr>
        <w:t>დ</w:t>
      </w:r>
      <w:r w:rsidRPr="00A21C58">
        <w:rPr>
          <w:rFonts w:ascii="Sylfaen" w:hAnsi="Sylfaen"/>
          <w:sz w:val="20"/>
          <w:szCs w:val="20"/>
        </w:rPr>
        <w:t>91.</w:t>
      </w:r>
      <w:r w:rsidR="00A75917">
        <w:rPr>
          <w:rFonts w:ascii="Sylfaen" w:hAnsi="Sylfaen"/>
          <w:sz w:val="20"/>
          <w:szCs w:val="20"/>
        </w:rPr>
        <w:tab/>
      </w:r>
      <w:r w:rsidRPr="00A21C58">
        <w:rPr>
          <w:rFonts w:ascii="Sylfaen" w:hAnsi="Sylfaen"/>
          <w:sz w:val="20"/>
          <w:szCs w:val="20"/>
        </w:rPr>
        <w:t xml:space="preserve">ქვემოთ მოცემულ ცხრილში შეჯამებულია დარიცხვის მეთოდის სხვა სსბასს-ებში მოცემული გარდამავალი პერიოდის გათავისუფლებები და დებულებები  </w:t>
      </w:r>
    </w:p>
    <w:p w14:paraId="7641BC82" w14:textId="37D32829" w:rsidR="00FA0B77" w:rsidRDefault="003011A5" w:rsidP="003526FA">
      <w:pPr>
        <w:jc w:val="both"/>
        <w:rPr>
          <w:rFonts w:ascii="Sylfaen" w:hAnsi="Sylfaen"/>
          <w:sz w:val="20"/>
          <w:szCs w:val="20"/>
        </w:rPr>
      </w:pPr>
      <w:r>
        <w:rPr>
          <w:rFonts w:ascii="Sylfaen" w:hAnsi="Sylfaen"/>
          <w:sz w:val="20"/>
          <w:szCs w:val="20"/>
        </w:rPr>
        <w:t>…</w:t>
      </w:r>
    </w:p>
    <w:p w14:paraId="28FC8D8F" w14:textId="1F337F74" w:rsidR="00CA61AE" w:rsidRDefault="00CA61AE" w:rsidP="003526FA">
      <w:pPr>
        <w:jc w:val="both"/>
        <w:rPr>
          <w:rFonts w:ascii="Sylfaen" w:hAnsi="Sylfaen"/>
          <w:sz w:val="20"/>
          <w:szCs w:val="20"/>
        </w:rPr>
      </w:pPr>
    </w:p>
    <w:p w14:paraId="7CD461EF" w14:textId="77777777" w:rsidR="0016172B" w:rsidRDefault="0016172B" w:rsidP="003526FA">
      <w:pPr>
        <w:jc w:val="both"/>
        <w:rPr>
          <w:rFonts w:ascii="Sylfaen" w:hAnsi="Sylfaen"/>
          <w:sz w:val="20"/>
          <w:szCs w:val="20"/>
        </w:rPr>
      </w:pPr>
    </w:p>
    <w:p w14:paraId="696E89CB" w14:textId="77777777" w:rsidR="0016172B" w:rsidRDefault="0016172B" w:rsidP="003526FA">
      <w:pPr>
        <w:jc w:val="both"/>
        <w:rPr>
          <w:rFonts w:ascii="Sylfaen" w:hAnsi="Sylfaen"/>
          <w:sz w:val="20"/>
          <w:szCs w:val="20"/>
        </w:rPr>
      </w:pPr>
    </w:p>
    <w:tbl>
      <w:tblPr>
        <w:tblW w:w="0" w:type="auto"/>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23"/>
        <w:gridCol w:w="410"/>
        <w:gridCol w:w="731"/>
        <w:gridCol w:w="970"/>
        <w:gridCol w:w="970"/>
        <w:gridCol w:w="904"/>
        <w:gridCol w:w="1002"/>
        <w:gridCol w:w="668"/>
        <w:gridCol w:w="533"/>
      </w:tblGrid>
      <w:tr w:rsidR="0016172B" w:rsidRPr="00A50763" w14:paraId="4EFD5CDC" w14:textId="77777777" w:rsidTr="00703111">
        <w:trPr>
          <w:trHeight w:val="60"/>
        </w:trPr>
        <w:tc>
          <w:tcPr>
            <w:tcW w:w="923" w:type="dxa"/>
            <w:tcMar>
              <w:top w:w="80" w:type="dxa"/>
              <w:left w:w="80" w:type="dxa"/>
              <w:bottom w:w="80" w:type="dxa"/>
              <w:right w:w="80" w:type="dxa"/>
            </w:tcMar>
          </w:tcPr>
          <w:p w14:paraId="3F62CDD6" w14:textId="77777777" w:rsidR="0016172B" w:rsidRPr="00A50763" w:rsidRDefault="0016172B" w:rsidP="003E63AB">
            <w:pPr>
              <w:pStyle w:val="TXT"/>
              <w:rPr>
                <w:rFonts w:ascii="Sylfaen" w:hAnsi="Sylfaen"/>
                <w:sz w:val="12"/>
                <w:szCs w:val="12"/>
                <w:lang w:val="ka-GE"/>
              </w:rPr>
            </w:pPr>
            <w:r w:rsidRPr="00A50763">
              <w:rPr>
                <w:rStyle w:val="csbl"/>
                <w:rFonts w:ascii="Sylfaen" w:hAnsi="Sylfaen"/>
                <w:bCs/>
                <w:sz w:val="12"/>
                <w:szCs w:val="12"/>
              </w:rPr>
              <w:t>ს</w:t>
            </w:r>
            <w:r w:rsidRPr="00A50763">
              <w:rPr>
                <w:rStyle w:val="csbl"/>
                <w:rFonts w:ascii="Sylfaen" w:hAnsi="Sylfaen"/>
                <w:bCs/>
                <w:sz w:val="12"/>
                <w:szCs w:val="12"/>
                <w:lang w:val="ka-GE"/>
              </w:rPr>
              <w:t>სბასს</w:t>
            </w:r>
          </w:p>
        </w:tc>
        <w:tc>
          <w:tcPr>
            <w:tcW w:w="6188" w:type="dxa"/>
            <w:gridSpan w:val="8"/>
            <w:tcMar>
              <w:top w:w="80" w:type="dxa"/>
              <w:left w:w="80" w:type="dxa"/>
              <w:bottom w:w="80" w:type="dxa"/>
              <w:right w:w="80" w:type="dxa"/>
            </w:tcMar>
          </w:tcPr>
          <w:p w14:paraId="4C7F6974" w14:textId="77777777" w:rsidR="0016172B" w:rsidRPr="00A50763" w:rsidRDefault="0016172B" w:rsidP="003E63AB">
            <w:pPr>
              <w:pStyle w:val="TXT"/>
              <w:jc w:val="center"/>
              <w:rPr>
                <w:rStyle w:val="csbl"/>
                <w:rFonts w:ascii="Sylfaen" w:hAnsi="Sylfaen"/>
                <w:bCs/>
                <w:sz w:val="12"/>
                <w:szCs w:val="12"/>
                <w:lang w:val="ka-GE"/>
              </w:rPr>
            </w:pPr>
            <w:r w:rsidRPr="00A50763">
              <w:rPr>
                <w:rStyle w:val="csbl"/>
                <w:rFonts w:ascii="Sylfaen" w:hAnsi="Sylfaen"/>
                <w:bCs/>
                <w:sz w:val="12"/>
                <w:szCs w:val="12"/>
                <w:lang w:val="ka-GE"/>
              </w:rPr>
              <w:t>გარდამავალი პერიოდის გათავისუფლება</w:t>
            </w:r>
          </w:p>
        </w:tc>
      </w:tr>
      <w:tr w:rsidR="0016172B" w:rsidRPr="00A50763" w14:paraId="47873365" w14:textId="77777777" w:rsidTr="00703111">
        <w:trPr>
          <w:trHeight w:val="60"/>
        </w:trPr>
        <w:tc>
          <w:tcPr>
            <w:tcW w:w="923" w:type="dxa"/>
            <w:tcMar>
              <w:top w:w="80" w:type="dxa"/>
              <w:left w:w="80" w:type="dxa"/>
              <w:bottom w:w="80" w:type="dxa"/>
              <w:right w:w="80" w:type="dxa"/>
            </w:tcMar>
          </w:tcPr>
          <w:p w14:paraId="68E035F7"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410" w:type="dxa"/>
            <w:tcMar>
              <w:top w:w="80" w:type="dxa"/>
              <w:left w:w="80" w:type="dxa"/>
              <w:bottom w:w="80" w:type="dxa"/>
              <w:right w:w="80" w:type="dxa"/>
            </w:tcMar>
          </w:tcPr>
          <w:p w14:paraId="7C8340F5" w14:textId="77777777" w:rsidR="0016172B" w:rsidRPr="00A50763" w:rsidRDefault="0016172B" w:rsidP="003E63AB">
            <w:pPr>
              <w:pStyle w:val="TXT"/>
              <w:jc w:val="center"/>
              <w:rPr>
                <w:rFonts w:ascii="Sylfaen" w:hAnsi="Sylfaen"/>
                <w:sz w:val="13"/>
                <w:lang w:val="ka-GE"/>
              </w:rPr>
            </w:pPr>
            <w:r w:rsidRPr="00A50763">
              <w:rPr>
                <w:rStyle w:val="csbl"/>
                <w:rFonts w:ascii="Sylfaen" w:hAnsi="Sylfaen"/>
                <w:bCs/>
                <w:sz w:val="13"/>
                <w:szCs w:val="14"/>
              </w:rPr>
              <w:t>არა</w:t>
            </w:r>
          </w:p>
        </w:tc>
        <w:tc>
          <w:tcPr>
            <w:tcW w:w="5778" w:type="dxa"/>
            <w:gridSpan w:val="7"/>
            <w:tcMar>
              <w:top w:w="80" w:type="dxa"/>
              <w:left w:w="80" w:type="dxa"/>
              <w:bottom w:w="80" w:type="dxa"/>
              <w:right w:w="80" w:type="dxa"/>
            </w:tcMar>
          </w:tcPr>
          <w:p w14:paraId="525FFD59" w14:textId="77777777" w:rsidR="0016172B" w:rsidRPr="00A50763" w:rsidRDefault="0016172B" w:rsidP="003E63AB">
            <w:pPr>
              <w:pStyle w:val="TXT"/>
              <w:jc w:val="center"/>
              <w:rPr>
                <w:rFonts w:ascii="Sylfaen" w:hAnsi="Sylfaen"/>
                <w:sz w:val="13"/>
                <w:szCs w:val="13"/>
                <w:lang w:val="ka-GE"/>
              </w:rPr>
            </w:pPr>
            <w:r w:rsidRPr="00A50763">
              <w:rPr>
                <w:rStyle w:val="csbl"/>
                <w:rFonts w:ascii="Sylfaen" w:hAnsi="Sylfaen"/>
                <w:bCs/>
                <w:sz w:val="13"/>
                <w:szCs w:val="13"/>
              </w:rPr>
              <w:t>დ</w:t>
            </w:r>
            <w:r w:rsidRPr="00A50763">
              <w:rPr>
                <w:rStyle w:val="csbl"/>
                <w:rFonts w:ascii="Sylfaen" w:hAnsi="Sylfaen"/>
                <w:bCs/>
                <w:sz w:val="13"/>
                <w:szCs w:val="13"/>
                <w:lang w:val="ka-GE"/>
              </w:rPr>
              <w:t>იახ</w:t>
            </w:r>
          </w:p>
        </w:tc>
      </w:tr>
      <w:tr w:rsidR="0016172B" w:rsidRPr="00A50763" w14:paraId="6E451208" w14:textId="77777777" w:rsidTr="00703111">
        <w:trPr>
          <w:trHeight w:val="60"/>
        </w:trPr>
        <w:tc>
          <w:tcPr>
            <w:tcW w:w="923" w:type="dxa"/>
            <w:tcMar>
              <w:top w:w="80" w:type="dxa"/>
              <w:left w:w="80" w:type="dxa"/>
              <w:bottom w:w="80" w:type="dxa"/>
              <w:right w:w="80" w:type="dxa"/>
            </w:tcMar>
          </w:tcPr>
          <w:p w14:paraId="28CB9165"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410" w:type="dxa"/>
            <w:tcMar>
              <w:top w:w="80" w:type="dxa"/>
              <w:left w:w="80" w:type="dxa"/>
              <w:bottom w:w="80" w:type="dxa"/>
              <w:right w:w="80" w:type="dxa"/>
            </w:tcMar>
          </w:tcPr>
          <w:p w14:paraId="24959228"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731" w:type="dxa"/>
            <w:tcMar>
              <w:top w:w="80" w:type="dxa"/>
              <w:left w:w="80" w:type="dxa"/>
              <w:bottom w:w="80" w:type="dxa"/>
              <w:right w:w="80" w:type="dxa"/>
            </w:tcMar>
          </w:tcPr>
          <w:p w14:paraId="1914C06E" w14:textId="77777777" w:rsidR="0016172B" w:rsidRPr="00A50763" w:rsidRDefault="0016172B" w:rsidP="003E63AB">
            <w:pPr>
              <w:suppressAutoHyphens/>
              <w:jc w:val="center"/>
              <w:rPr>
                <w:rFonts w:ascii="Sylfaen" w:hAnsi="Sylfaen"/>
                <w:sz w:val="13"/>
              </w:rPr>
            </w:pPr>
            <w:r w:rsidRPr="00A50763">
              <w:rPr>
                <w:rStyle w:val="csbl"/>
                <w:rFonts w:ascii="Sylfaen" w:hAnsi="Sylfaen"/>
                <w:bCs/>
                <w:sz w:val="13"/>
                <w:szCs w:val="14"/>
                <w:lang w:val="ka-GE"/>
              </w:rPr>
              <w:t xml:space="preserve">დასაშვები საწყისი ღირებულება </w:t>
            </w:r>
          </w:p>
        </w:tc>
        <w:tc>
          <w:tcPr>
            <w:tcW w:w="970" w:type="dxa"/>
            <w:tcMar>
              <w:top w:w="80" w:type="dxa"/>
              <w:left w:w="80" w:type="dxa"/>
              <w:bottom w:w="80" w:type="dxa"/>
              <w:right w:w="80" w:type="dxa"/>
            </w:tcMar>
          </w:tcPr>
          <w:p w14:paraId="4C2702C5" w14:textId="77777777" w:rsidR="0016172B" w:rsidRPr="00A50763" w:rsidRDefault="0016172B" w:rsidP="003E63AB">
            <w:pPr>
              <w:suppressAutoHyphens/>
              <w:jc w:val="center"/>
              <w:rPr>
                <w:rFonts w:ascii="Sylfaen" w:hAnsi="Sylfaen"/>
                <w:sz w:val="13"/>
              </w:rPr>
            </w:pPr>
            <w:r w:rsidRPr="00A50763">
              <w:rPr>
                <w:rStyle w:val="csbl"/>
                <w:rFonts w:ascii="Sylfaen" w:hAnsi="Sylfaen"/>
                <w:bCs/>
                <w:sz w:val="13"/>
                <w:szCs w:val="14"/>
              </w:rPr>
              <w:t>3-წლიანი გარდამავალი საშეღავათო პერიოდი აღიარების</w:t>
            </w:r>
            <w:r w:rsidRPr="00A50763">
              <w:rPr>
                <w:rStyle w:val="csbl"/>
                <w:rFonts w:ascii="Sylfaen" w:hAnsi="Sylfaen"/>
                <w:bCs/>
                <w:sz w:val="13"/>
                <w:szCs w:val="14"/>
                <w:lang w:val="ka-GE"/>
              </w:rPr>
              <w:t>თვის</w:t>
            </w:r>
          </w:p>
        </w:tc>
        <w:tc>
          <w:tcPr>
            <w:tcW w:w="970" w:type="dxa"/>
            <w:tcMar>
              <w:top w:w="80" w:type="dxa"/>
              <w:left w:w="80" w:type="dxa"/>
              <w:bottom w:w="80" w:type="dxa"/>
              <w:right w:w="80" w:type="dxa"/>
            </w:tcMar>
          </w:tcPr>
          <w:p w14:paraId="0FA20BFF" w14:textId="77777777" w:rsidR="0016172B" w:rsidRPr="00A50763" w:rsidRDefault="0016172B" w:rsidP="003E63AB">
            <w:pPr>
              <w:suppressAutoHyphens/>
              <w:jc w:val="center"/>
              <w:rPr>
                <w:rFonts w:ascii="Sylfaen" w:hAnsi="Sylfaen"/>
                <w:sz w:val="13"/>
                <w:lang w:val="ka-GE"/>
              </w:rPr>
            </w:pPr>
            <w:r w:rsidRPr="00A50763">
              <w:rPr>
                <w:rStyle w:val="csbl"/>
                <w:rFonts w:ascii="Sylfaen" w:hAnsi="Sylfaen"/>
                <w:bCs/>
                <w:sz w:val="13"/>
                <w:szCs w:val="14"/>
              </w:rPr>
              <w:t xml:space="preserve">3-წლიანი გარდამავალი საშეღავათო პერიოდი </w:t>
            </w:r>
            <w:r w:rsidRPr="00A50763">
              <w:rPr>
                <w:rStyle w:val="csbl"/>
                <w:rFonts w:ascii="Sylfaen" w:hAnsi="Sylfaen"/>
                <w:bCs/>
                <w:sz w:val="13"/>
                <w:szCs w:val="14"/>
                <w:lang w:val="ka-GE"/>
              </w:rPr>
              <w:t>შეფასებისთვის</w:t>
            </w:r>
          </w:p>
        </w:tc>
        <w:tc>
          <w:tcPr>
            <w:tcW w:w="904" w:type="dxa"/>
            <w:tcMar>
              <w:top w:w="80" w:type="dxa"/>
              <w:left w:w="80" w:type="dxa"/>
              <w:bottom w:w="80" w:type="dxa"/>
              <w:right w:w="80" w:type="dxa"/>
            </w:tcMar>
          </w:tcPr>
          <w:p w14:paraId="56B2F39A" w14:textId="77777777" w:rsidR="0016172B" w:rsidRPr="00A50763" w:rsidRDefault="0016172B" w:rsidP="003E63AB">
            <w:pPr>
              <w:suppressAutoHyphens/>
              <w:jc w:val="center"/>
              <w:rPr>
                <w:rFonts w:ascii="Sylfaen" w:hAnsi="Sylfaen"/>
                <w:sz w:val="13"/>
              </w:rPr>
            </w:pPr>
            <w:r w:rsidRPr="00A50763">
              <w:rPr>
                <w:rStyle w:val="csbl"/>
                <w:rFonts w:ascii="Sylfaen" w:hAnsi="Sylfaen"/>
                <w:bCs/>
                <w:sz w:val="13"/>
                <w:szCs w:val="14"/>
              </w:rPr>
              <w:t>3-წლიანი გარდამავალი საშეღავათო პერიოდი აღიარების</w:t>
            </w:r>
            <w:r w:rsidRPr="00A50763">
              <w:rPr>
                <w:rStyle w:val="csbl"/>
                <w:rFonts w:ascii="Sylfaen" w:hAnsi="Sylfaen"/>
                <w:bCs/>
                <w:sz w:val="13"/>
                <w:szCs w:val="14"/>
                <w:lang w:val="ka-GE"/>
              </w:rPr>
              <w:t xml:space="preserve"> და/ან შეფასებისთვის</w:t>
            </w:r>
          </w:p>
        </w:tc>
        <w:tc>
          <w:tcPr>
            <w:tcW w:w="1002" w:type="dxa"/>
            <w:tcMar>
              <w:top w:w="80" w:type="dxa"/>
              <w:left w:w="80" w:type="dxa"/>
              <w:bottom w:w="80" w:type="dxa"/>
              <w:right w:w="80" w:type="dxa"/>
            </w:tcMar>
          </w:tcPr>
          <w:p w14:paraId="2A383D1A" w14:textId="77777777" w:rsidR="0016172B" w:rsidRPr="00A50763" w:rsidRDefault="0016172B" w:rsidP="003E63AB">
            <w:pPr>
              <w:suppressAutoHyphens/>
              <w:jc w:val="center"/>
              <w:rPr>
                <w:rFonts w:ascii="Sylfaen" w:hAnsi="Sylfaen"/>
                <w:sz w:val="13"/>
                <w:lang w:val="ka-GE"/>
              </w:rPr>
            </w:pPr>
            <w:r w:rsidRPr="00A50763">
              <w:rPr>
                <w:rStyle w:val="csbl"/>
                <w:rFonts w:ascii="Sylfaen" w:hAnsi="Sylfaen"/>
                <w:bCs/>
                <w:sz w:val="13"/>
                <w:szCs w:val="14"/>
              </w:rPr>
              <w:t xml:space="preserve">3-წლიანი გარდამავალი საშეღავათო პერიოდი </w:t>
            </w:r>
            <w:r w:rsidRPr="00A50763">
              <w:rPr>
                <w:rStyle w:val="csbl"/>
                <w:rFonts w:ascii="Sylfaen" w:hAnsi="Sylfaen"/>
                <w:bCs/>
                <w:sz w:val="13"/>
                <w:szCs w:val="14"/>
                <w:lang w:val="ka-GE"/>
              </w:rPr>
              <w:t>განმარტებითი შენიშვნებისთვის</w:t>
            </w:r>
          </w:p>
        </w:tc>
        <w:tc>
          <w:tcPr>
            <w:tcW w:w="668" w:type="dxa"/>
            <w:tcMar>
              <w:top w:w="80" w:type="dxa"/>
              <w:left w:w="80" w:type="dxa"/>
              <w:bottom w:w="80" w:type="dxa"/>
              <w:right w:w="80" w:type="dxa"/>
            </w:tcMar>
          </w:tcPr>
          <w:p w14:paraId="4A8CE656" w14:textId="77777777" w:rsidR="0016172B" w:rsidRPr="00A50763" w:rsidRDefault="0016172B" w:rsidP="003E63AB">
            <w:pPr>
              <w:suppressAutoHyphens/>
              <w:jc w:val="center"/>
              <w:rPr>
                <w:rStyle w:val="csbl"/>
                <w:rFonts w:ascii="Sylfaen" w:hAnsi="Sylfaen"/>
                <w:bCs/>
                <w:szCs w:val="14"/>
                <w:lang w:val="ka-GE"/>
              </w:rPr>
            </w:pPr>
            <w:r w:rsidRPr="00A50763">
              <w:rPr>
                <w:rStyle w:val="csbl"/>
                <w:rFonts w:ascii="Sylfaen" w:hAnsi="Sylfaen"/>
                <w:bCs/>
                <w:sz w:val="13"/>
                <w:szCs w:val="14"/>
                <w:lang w:val="ka-GE"/>
              </w:rPr>
              <w:t xml:space="preserve">ოპერაციების, ნაშთების, შემოსავლისა და ხარჯების ანულირება </w:t>
            </w:r>
          </w:p>
        </w:tc>
        <w:tc>
          <w:tcPr>
            <w:tcW w:w="533" w:type="dxa"/>
            <w:tcMar>
              <w:top w:w="80" w:type="dxa"/>
              <w:left w:w="80" w:type="dxa"/>
              <w:bottom w:w="80" w:type="dxa"/>
              <w:right w:w="80" w:type="dxa"/>
            </w:tcMar>
          </w:tcPr>
          <w:p w14:paraId="1A6D4D8E" w14:textId="77777777" w:rsidR="0016172B" w:rsidRPr="00A50763" w:rsidRDefault="0016172B" w:rsidP="003E63AB">
            <w:pPr>
              <w:suppressAutoHyphens/>
              <w:jc w:val="center"/>
              <w:rPr>
                <w:rStyle w:val="csbl"/>
                <w:rFonts w:ascii="Sylfaen" w:hAnsi="Sylfaen"/>
                <w:bCs/>
                <w:szCs w:val="14"/>
                <w:lang w:val="ka-GE"/>
              </w:rPr>
            </w:pPr>
            <w:r w:rsidRPr="00A50763">
              <w:rPr>
                <w:rStyle w:val="csbl"/>
                <w:rFonts w:ascii="Sylfaen" w:hAnsi="Sylfaen"/>
                <w:bCs/>
                <w:sz w:val="13"/>
                <w:szCs w:val="14"/>
                <w:lang w:val="ka-GE"/>
              </w:rPr>
              <w:t>სხვა</w:t>
            </w:r>
          </w:p>
        </w:tc>
      </w:tr>
      <w:tr w:rsidR="0016172B" w:rsidRPr="00A50763" w14:paraId="439893C7" w14:textId="77777777" w:rsidTr="00703111">
        <w:trPr>
          <w:trHeight w:val="60"/>
        </w:trPr>
        <w:tc>
          <w:tcPr>
            <w:tcW w:w="923" w:type="dxa"/>
            <w:tcMar>
              <w:top w:w="120" w:type="dxa"/>
              <w:left w:w="120" w:type="dxa"/>
              <w:bottom w:w="120" w:type="dxa"/>
              <w:right w:w="120" w:type="dxa"/>
            </w:tcMar>
          </w:tcPr>
          <w:p w14:paraId="6AD1A7C0" w14:textId="4C9A4F5E" w:rsidR="0016172B" w:rsidRPr="00A50763" w:rsidRDefault="00703111" w:rsidP="003E63AB">
            <w:pPr>
              <w:suppressAutoHyphens/>
              <w:rPr>
                <w:rFonts w:ascii="Sylfaen" w:hAnsi="Sylfaen"/>
                <w:sz w:val="13"/>
                <w:szCs w:val="14"/>
                <w:lang w:val="ka-GE"/>
              </w:rPr>
            </w:pPr>
            <w:r>
              <w:rPr>
                <w:rFonts w:ascii="Sylfaen" w:hAnsi="Sylfaen"/>
                <w:sz w:val="13"/>
                <w:szCs w:val="14"/>
                <w:lang w:val="ka-GE"/>
              </w:rPr>
              <w:t>...</w:t>
            </w:r>
          </w:p>
        </w:tc>
        <w:tc>
          <w:tcPr>
            <w:tcW w:w="410" w:type="dxa"/>
            <w:tcMar>
              <w:top w:w="120" w:type="dxa"/>
              <w:left w:w="120" w:type="dxa"/>
              <w:bottom w:w="120" w:type="dxa"/>
              <w:right w:w="120" w:type="dxa"/>
            </w:tcMar>
          </w:tcPr>
          <w:p w14:paraId="081D71DB" w14:textId="77777777" w:rsidR="0016172B" w:rsidRPr="00A50763" w:rsidRDefault="0016172B" w:rsidP="003E63AB">
            <w:pPr>
              <w:suppressAutoHyphens/>
              <w:jc w:val="center"/>
              <w:rPr>
                <w:rFonts w:ascii="Sylfaen" w:hAnsi="Sylfaen"/>
                <w:sz w:val="13"/>
                <w:szCs w:val="14"/>
              </w:rPr>
            </w:pPr>
          </w:p>
          <w:p w14:paraId="6CA590D5" w14:textId="3FBA6A21" w:rsidR="0016172B" w:rsidRPr="00A50763" w:rsidRDefault="00703111" w:rsidP="003E63AB">
            <w:pPr>
              <w:suppressAutoHyphens/>
              <w:jc w:val="center"/>
              <w:rPr>
                <w:rFonts w:ascii="Sylfaen" w:hAnsi="Sylfaen"/>
                <w:sz w:val="13"/>
              </w:rPr>
            </w:pPr>
            <w:r>
              <w:rPr>
                <w:rFonts w:ascii="Sylfaen" w:hAnsi="Sylfaen"/>
                <w:sz w:val="13"/>
                <w:szCs w:val="14"/>
              </w:rPr>
              <w:t>…</w:t>
            </w:r>
          </w:p>
        </w:tc>
        <w:tc>
          <w:tcPr>
            <w:tcW w:w="731" w:type="dxa"/>
            <w:tcMar>
              <w:top w:w="120" w:type="dxa"/>
              <w:left w:w="120" w:type="dxa"/>
              <w:bottom w:w="120" w:type="dxa"/>
              <w:right w:w="120" w:type="dxa"/>
            </w:tcMar>
          </w:tcPr>
          <w:p w14:paraId="26B23703" w14:textId="32DCB700"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970" w:type="dxa"/>
            <w:tcMar>
              <w:top w:w="120" w:type="dxa"/>
              <w:left w:w="120" w:type="dxa"/>
              <w:bottom w:w="120" w:type="dxa"/>
              <w:right w:w="120" w:type="dxa"/>
            </w:tcMar>
          </w:tcPr>
          <w:p w14:paraId="1DF53CD8" w14:textId="427D2D64"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970" w:type="dxa"/>
            <w:tcMar>
              <w:top w:w="120" w:type="dxa"/>
              <w:left w:w="120" w:type="dxa"/>
              <w:bottom w:w="120" w:type="dxa"/>
              <w:right w:w="120" w:type="dxa"/>
            </w:tcMar>
          </w:tcPr>
          <w:p w14:paraId="642BDA45" w14:textId="5743225A"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904" w:type="dxa"/>
            <w:tcMar>
              <w:top w:w="120" w:type="dxa"/>
              <w:left w:w="120" w:type="dxa"/>
              <w:bottom w:w="120" w:type="dxa"/>
              <w:right w:w="120" w:type="dxa"/>
            </w:tcMar>
          </w:tcPr>
          <w:p w14:paraId="016184ED" w14:textId="4589CC68"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1002" w:type="dxa"/>
            <w:tcMar>
              <w:top w:w="120" w:type="dxa"/>
              <w:left w:w="120" w:type="dxa"/>
              <w:bottom w:w="120" w:type="dxa"/>
              <w:right w:w="120" w:type="dxa"/>
            </w:tcMar>
          </w:tcPr>
          <w:p w14:paraId="1535353E" w14:textId="52739955"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668" w:type="dxa"/>
            <w:tcMar>
              <w:top w:w="120" w:type="dxa"/>
              <w:left w:w="120" w:type="dxa"/>
              <w:bottom w:w="120" w:type="dxa"/>
              <w:right w:w="120" w:type="dxa"/>
            </w:tcMar>
          </w:tcPr>
          <w:p w14:paraId="35484765" w14:textId="37CE2CC5"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c>
          <w:tcPr>
            <w:tcW w:w="533" w:type="dxa"/>
            <w:tcMar>
              <w:top w:w="120" w:type="dxa"/>
              <w:left w:w="120" w:type="dxa"/>
              <w:bottom w:w="120" w:type="dxa"/>
              <w:right w:w="120" w:type="dxa"/>
            </w:tcMar>
          </w:tcPr>
          <w:p w14:paraId="30E7B1B1" w14:textId="7B9841B4" w:rsidR="0016172B" w:rsidRPr="00A50763" w:rsidRDefault="00703111" w:rsidP="003E63AB">
            <w:pPr>
              <w:pStyle w:val="NoParagraphStyle"/>
              <w:spacing w:line="240" w:lineRule="auto"/>
              <w:textAlignment w:val="auto"/>
              <w:rPr>
                <w:rFonts w:ascii="Sylfaen" w:hAnsi="Sylfaen" w:cs="Courier New"/>
                <w:color w:val="auto"/>
                <w:sz w:val="13"/>
                <w:lang w:val="en-IN"/>
              </w:rPr>
            </w:pPr>
            <w:r>
              <w:rPr>
                <w:rFonts w:ascii="Sylfaen" w:hAnsi="Sylfaen" w:cs="Courier New"/>
                <w:color w:val="auto"/>
                <w:sz w:val="13"/>
                <w:lang w:val="en-IN"/>
              </w:rPr>
              <w:t>…</w:t>
            </w:r>
          </w:p>
        </w:tc>
      </w:tr>
      <w:tr w:rsidR="0016172B" w:rsidRPr="00A50763" w14:paraId="2B66F783" w14:textId="77777777" w:rsidTr="00703111">
        <w:trPr>
          <w:trHeight w:val="60"/>
        </w:trPr>
        <w:tc>
          <w:tcPr>
            <w:tcW w:w="923" w:type="dxa"/>
            <w:tcMar>
              <w:top w:w="120" w:type="dxa"/>
              <w:left w:w="120" w:type="dxa"/>
              <w:bottom w:w="120" w:type="dxa"/>
              <w:right w:w="120" w:type="dxa"/>
            </w:tcMar>
          </w:tcPr>
          <w:p w14:paraId="0FC5A397" w14:textId="680D266B" w:rsidR="0016172B" w:rsidRPr="00A50763" w:rsidRDefault="0016172B" w:rsidP="003E63AB">
            <w:pPr>
              <w:suppressAutoHyphens/>
              <w:rPr>
                <w:rFonts w:ascii="Sylfaen" w:hAnsi="Sylfaen"/>
                <w:sz w:val="13"/>
              </w:rPr>
            </w:pPr>
            <w:r w:rsidRPr="00703111">
              <w:rPr>
                <w:rFonts w:ascii="Sylfaen" w:hAnsi="Sylfaen"/>
                <w:strike/>
                <w:sz w:val="13"/>
                <w:szCs w:val="14"/>
                <w:lang w:val="ka-GE"/>
              </w:rPr>
              <w:t>სსბასს 17</w:t>
            </w:r>
            <w:r w:rsidR="00703111">
              <w:rPr>
                <w:rFonts w:ascii="Sylfaen" w:hAnsi="Sylfaen"/>
                <w:sz w:val="13"/>
                <w:szCs w:val="14"/>
                <w:lang w:val="ka-GE"/>
              </w:rPr>
              <w:t xml:space="preserve"> </w:t>
            </w:r>
            <w:r w:rsidR="00703111" w:rsidRPr="00703111">
              <w:rPr>
                <w:rFonts w:ascii="Sylfaen" w:hAnsi="Sylfaen"/>
                <w:sz w:val="13"/>
                <w:szCs w:val="14"/>
                <w:u w:val="single"/>
                <w:lang w:val="ka-GE"/>
              </w:rPr>
              <w:t>სსბასს 45</w:t>
            </w:r>
            <w:r w:rsidRPr="00A50763">
              <w:rPr>
                <w:rFonts w:ascii="Sylfaen" w:hAnsi="Sylfaen"/>
                <w:sz w:val="13"/>
                <w:szCs w:val="14"/>
                <w:lang w:val="ka-GE"/>
              </w:rPr>
              <w:t xml:space="preserve">, </w:t>
            </w:r>
            <w:r w:rsidRPr="003770F8">
              <w:rPr>
                <w:rFonts w:ascii="Sylfaen" w:hAnsi="Sylfaen"/>
                <w:i/>
                <w:iCs/>
                <w:sz w:val="13"/>
                <w:szCs w:val="14"/>
                <w:lang w:val="ka-GE"/>
              </w:rPr>
              <w:t xml:space="preserve">ძირითადი </w:t>
            </w:r>
            <w:r w:rsidR="00B52F08" w:rsidRPr="003770F8">
              <w:rPr>
                <w:rFonts w:ascii="Sylfaen" w:hAnsi="Sylfaen"/>
                <w:i/>
                <w:iCs/>
                <w:sz w:val="13"/>
                <w:szCs w:val="14"/>
                <w:lang w:val="ka-GE"/>
              </w:rPr>
              <w:t>აქტივები</w:t>
            </w:r>
          </w:p>
        </w:tc>
        <w:tc>
          <w:tcPr>
            <w:tcW w:w="410" w:type="dxa"/>
            <w:tcMar>
              <w:top w:w="120" w:type="dxa"/>
              <w:left w:w="120" w:type="dxa"/>
              <w:bottom w:w="120" w:type="dxa"/>
              <w:right w:w="120" w:type="dxa"/>
            </w:tcMar>
          </w:tcPr>
          <w:p w14:paraId="2C2182F1"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731" w:type="dxa"/>
            <w:tcMar>
              <w:top w:w="120" w:type="dxa"/>
              <w:left w:w="120" w:type="dxa"/>
              <w:bottom w:w="120" w:type="dxa"/>
              <w:right w:w="120" w:type="dxa"/>
            </w:tcMar>
          </w:tcPr>
          <w:p w14:paraId="1CA91C0A" w14:textId="77777777" w:rsidR="0016172B" w:rsidRPr="00A50763" w:rsidRDefault="0016172B" w:rsidP="003E63AB">
            <w:pPr>
              <w:suppressAutoHyphens/>
              <w:jc w:val="center"/>
              <w:rPr>
                <w:rFonts w:ascii="Sylfaen" w:hAnsi="Sylfaen"/>
                <w:sz w:val="13"/>
              </w:rPr>
            </w:pPr>
            <w:r w:rsidRPr="00A50763">
              <w:rPr>
                <w:rFonts w:ascii="Sylfaen" w:hAnsi="Sylfaen"/>
                <w:sz w:val="13"/>
                <w:szCs w:val="14"/>
              </w:rPr>
              <w:t>√</w:t>
            </w:r>
          </w:p>
        </w:tc>
        <w:tc>
          <w:tcPr>
            <w:tcW w:w="970" w:type="dxa"/>
            <w:tcMar>
              <w:top w:w="120" w:type="dxa"/>
              <w:left w:w="120" w:type="dxa"/>
              <w:bottom w:w="120" w:type="dxa"/>
              <w:right w:w="120" w:type="dxa"/>
            </w:tcMar>
          </w:tcPr>
          <w:p w14:paraId="1EA55FDC" w14:textId="77777777" w:rsidR="0016172B" w:rsidRPr="00A50763" w:rsidRDefault="0016172B" w:rsidP="003E63AB">
            <w:pPr>
              <w:suppressAutoHyphens/>
              <w:jc w:val="center"/>
              <w:rPr>
                <w:rFonts w:ascii="Sylfaen" w:hAnsi="Sylfaen"/>
                <w:sz w:val="13"/>
                <w:szCs w:val="14"/>
              </w:rPr>
            </w:pPr>
            <w:r w:rsidRPr="00A50763">
              <w:rPr>
                <w:rFonts w:ascii="Sylfaen" w:hAnsi="Sylfaen"/>
                <w:sz w:val="13"/>
                <w:szCs w:val="14"/>
              </w:rPr>
              <w:t>√</w:t>
            </w:r>
          </w:p>
          <w:p w14:paraId="495B458D" w14:textId="11E565CC" w:rsidR="0016172B" w:rsidRPr="00A50763" w:rsidRDefault="0016172B" w:rsidP="003E63AB">
            <w:pPr>
              <w:suppressAutoHyphens/>
              <w:jc w:val="center"/>
              <w:rPr>
                <w:rFonts w:ascii="Sylfaen" w:hAnsi="Sylfaen"/>
                <w:sz w:val="13"/>
              </w:rPr>
            </w:pPr>
            <w:r w:rsidRPr="00A50763">
              <w:rPr>
                <w:rFonts w:ascii="Sylfaen" w:hAnsi="Sylfaen"/>
                <w:sz w:val="13"/>
                <w:szCs w:val="14"/>
                <w:lang w:val="ka-GE"/>
              </w:rPr>
              <w:t xml:space="preserve">ძირითადი </w:t>
            </w:r>
            <w:r w:rsidR="00B52F08">
              <w:rPr>
                <w:rFonts w:ascii="Sylfaen" w:hAnsi="Sylfaen"/>
                <w:sz w:val="13"/>
                <w:szCs w:val="14"/>
                <w:lang w:val="ka-GE"/>
              </w:rPr>
              <w:t>აქტივები</w:t>
            </w:r>
            <w:r w:rsidRPr="00A50763">
              <w:rPr>
                <w:rFonts w:ascii="Sylfaen" w:hAnsi="Sylfaen"/>
                <w:sz w:val="13"/>
                <w:szCs w:val="14"/>
                <w:lang w:val="ka-GE"/>
              </w:rPr>
              <w:t xml:space="preserve"> არ აღიარდება  </w:t>
            </w:r>
            <w:r w:rsidRPr="00A50763">
              <w:rPr>
                <w:rFonts w:ascii="Sylfaen" w:hAnsi="Sylfaen"/>
                <w:sz w:val="13"/>
                <w:szCs w:val="14"/>
              </w:rPr>
              <w:t xml:space="preserve"> </w:t>
            </w:r>
            <w:r w:rsidRPr="00A50763">
              <w:rPr>
                <w:rFonts w:ascii="Sylfaen" w:hAnsi="Sylfaen"/>
                <w:sz w:val="13"/>
                <w:szCs w:val="14"/>
                <w:lang w:val="ka-GE"/>
              </w:rPr>
              <w:t>ბუღალტრული აღრიცხვის ადრინდელი საფუძვლებით</w:t>
            </w:r>
          </w:p>
        </w:tc>
        <w:tc>
          <w:tcPr>
            <w:tcW w:w="970" w:type="dxa"/>
            <w:tcMar>
              <w:top w:w="120" w:type="dxa"/>
              <w:left w:w="120" w:type="dxa"/>
              <w:bottom w:w="120" w:type="dxa"/>
              <w:right w:w="120" w:type="dxa"/>
            </w:tcMar>
          </w:tcPr>
          <w:p w14:paraId="4D8808C4" w14:textId="77777777" w:rsidR="0016172B" w:rsidRPr="00A50763" w:rsidRDefault="0016172B" w:rsidP="003E63AB">
            <w:pPr>
              <w:suppressAutoHyphens/>
              <w:jc w:val="center"/>
              <w:rPr>
                <w:rFonts w:ascii="Sylfaen" w:hAnsi="Sylfaen"/>
                <w:sz w:val="13"/>
                <w:szCs w:val="14"/>
              </w:rPr>
            </w:pPr>
            <w:r w:rsidRPr="00A50763">
              <w:rPr>
                <w:rFonts w:ascii="Sylfaen" w:hAnsi="Sylfaen"/>
                <w:sz w:val="13"/>
                <w:szCs w:val="14"/>
              </w:rPr>
              <w:t>√</w:t>
            </w:r>
          </w:p>
          <w:p w14:paraId="76C5192C" w14:textId="521CA935" w:rsidR="0016172B" w:rsidRPr="00A50763" w:rsidRDefault="0016172B" w:rsidP="003E63AB">
            <w:pPr>
              <w:suppressAutoHyphens/>
              <w:jc w:val="center"/>
              <w:rPr>
                <w:rFonts w:ascii="Sylfaen" w:hAnsi="Sylfaen"/>
                <w:sz w:val="13"/>
              </w:rPr>
            </w:pPr>
            <w:r w:rsidRPr="00A50763">
              <w:rPr>
                <w:rFonts w:ascii="Sylfaen" w:hAnsi="Sylfaen"/>
                <w:sz w:val="13"/>
                <w:szCs w:val="14"/>
                <w:lang w:val="ka-GE"/>
              </w:rPr>
              <w:t xml:space="preserve">ძირითადი </w:t>
            </w:r>
            <w:r w:rsidR="00B52F08">
              <w:rPr>
                <w:rFonts w:ascii="Sylfaen" w:hAnsi="Sylfaen"/>
                <w:sz w:val="13"/>
                <w:szCs w:val="14"/>
                <w:lang w:val="ka-GE"/>
              </w:rPr>
              <w:t>აქტივები</w:t>
            </w:r>
            <w:r w:rsidRPr="00A50763">
              <w:rPr>
                <w:rFonts w:ascii="Sylfaen" w:hAnsi="Sylfaen"/>
                <w:sz w:val="13"/>
                <w:szCs w:val="14"/>
                <w:lang w:val="ka-GE"/>
              </w:rPr>
              <w:t xml:space="preserve"> არ აღიარდება  </w:t>
            </w:r>
            <w:r w:rsidRPr="00A50763">
              <w:rPr>
                <w:rFonts w:ascii="Sylfaen" w:hAnsi="Sylfaen"/>
                <w:sz w:val="13"/>
                <w:szCs w:val="14"/>
              </w:rPr>
              <w:t xml:space="preserve"> </w:t>
            </w:r>
            <w:r w:rsidRPr="00A50763">
              <w:rPr>
                <w:rFonts w:ascii="Sylfaen" w:hAnsi="Sylfaen"/>
                <w:sz w:val="13"/>
                <w:szCs w:val="14"/>
                <w:lang w:val="ka-GE"/>
              </w:rPr>
              <w:t>ბუღალტრული აღრიცხვის ადრინდელი საფუძვლებით</w:t>
            </w:r>
          </w:p>
        </w:tc>
        <w:tc>
          <w:tcPr>
            <w:tcW w:w="904" w:type="dxa"/>
            <w:tcMar>
              <w:top w:w="120" w:type="dxa"/>
              <w:left w:w="120" w:type="dxa"/>
              <w:bottom w:w="120" w:type="dxa"/>
              <w:right w:w="120" w:type="dxa"/>
            </w:tcMar>
          </w:tcPr>
          <w:p w14:paraId="0263A240"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1002" w:type="dxa"/>
            <w:tcMar>
              <w:top w:w="120" w:type="dxa"/>
              <w:left w:w="120" w:type="dxa"/>
              <w:bottom w:w="120" w:type="dxa"/>
              <w:right w:w="120" w:type="dxa"/>
            </w:tcMar>
          </w:tcPr>
          <w:p w14:paraId="43542F11"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668" w:type="dxa"/>
            <w:tcMar>
              <w:top w:w="120" w:type="dxa"/>
              <w:left w:w="120" w:type="dxa"/>
              <w:bottom w:w="120" w:type="dxa"/>
              <w:right w:w="120" w:type="dxa"/>
            </w:tcMar>
          </w:tcPr>
          <w:p w14:paraId="0F9E7367"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c>
          <w:tcPr>
            <w:tcW w:w="533" w:type="dxa"/>
            <w:tcMar>
              <w:top w:w="120" w:type="dxa"/>
              <w:left w:w="120" w:type="dxa"/>
              <w:bottom w:w="120" w:type="dxa"/>
              <w:right w:w="120" w:type="dxa"/>
            </w:tcMar>
          </w:tcPr>
          <w:p w14:paraId="4CBDE0D4" w14:textId="77777777" w:rsidR="0016172B" w:rsidRPr="00A50763" w:rsidRDefault="0016172B" w:rsidP="003E63AB">
            <w:pPr>
              <w:pStyle w:val="NoParagraphStyle"/>
              <w:spacing w:line="240" w:lineRule="auto"/>
              <w:textAlignment w:val="auto"/>
              <w:rPr>
                <w:rFonts w:ascii="Sylfaen" w:hAnsi="Sylfaen" w:cs="Courier New"/>
                <w:color w:val="auto"/>
                <w:sz w:val="13"/>
                <w:lang w:val="en-IN"/>
              </w:rPr>
            </w:pPr>
          </w:p>
        </w:tc>
      </w:tr>
    </w:tbl>
    <w:p w14:paraId="0086687A" w14:textId="77777777" w:rsidR="0016172B" w:rsidRPr="005669AD" w:rsidRDefault="0016172B" w:rsidP="005669AD">
      <w:pPr>
        <w:jc w:val="both"/>
        <w:rPr>
          <w:rFonts w:ascii="Sylfaen" w:hAnsi="Sylfaen"/>
          <w:sz w:val="20"/>
          <w:szCs w:val="20"/>
        </w:rPr>
      </w:pPr>
    </w:p>
    <w:p w14:paraId="3BF556C3" w14:textId="77777777" w:rsidR="005669AD" w:rsidRPr="005669AD" w:rsidRDefault="005669AD" w:rsidP="005669AD">
      <w:pPr>
        <w:jc w:val="both"/>
        <w:rPr>
          <w:rFonts w:ascii="Sylfaen" w:hAnsi="Sylfaen"/>
          <w:b/>
          <w:bCs/>
          <w:sz w:val="20"/>
          <w:szCs w:val="20"/>
        </w:rPr>
      </w:pPr>
      <w:r w:rsidRPr="005669AD">
        <w:rPr>
          <w:rFonts w:ascii="Sylfaen" w:hAnsi="Sylfaen"/>
          <w:b/>
          <w:bCs/>
          <w:sz w:val="20"/>
          <w:szCs w:val="20"/>
        </w:rPr>
        <w:t xml:space="preserve">დანართი </w:t>
      </w:r>
    </w:p>
    <w:p w14:paraId="1362B59B" w14:textId="72C6FC62" w:rsidR="005669AD" w:rsidRPr="005669AD" w:rsidRDefault="005669AD" w:rsidP="005669AD">
      <w:pPr>
        <w:jc w:val="both"/>
        <w:rPr>
          <w:rFonts w:ascii="Sylfaen" w:hAnsi="Sylfaen"/>
          <w:b/>
          <w:bCs/>
          <w:sz w:val="20"/>
          <w:szCs w:val="20"/>
        </w:rPr>
      </w:pPr>
      <w:bookmarkStart w:id="85" w:name="Differentiation_between_transitional_exe"/>
      <w:bookmarkEnd w:id="85"/>
      <w:r w:rsidRPr="005669AD">
        <w:rPr>
          <w:rFonts w:ascii="Sylfaen" w:hAnsi="Sylfaen"/>
          <w:b/>
          <w:bCs/>
          <w:sz w:val="20"/>
          <w:szCs w:val="20"/>
        </w:rPr>
        <w:t xml:space="preserve">განსხავება გარდამავალი პერიოდის გათავისუფლებებსა და დებულებებს შორის, რომელთა გამოყენება მოითხოვება და/ან შეიძლება არჩევანი გაკეთდეს მათ გამოყენებაზე დარიცხვის მეთოდის სსბასს-ების შემოღებისას </w:t>
      </w:r>
    </w:p>
    <w:p w14:paraId="5E9BA472" w14:textId="1AFF9693" w:rsidR="00CA61AE" w:rsidRDefault="005669AD" w:rsidP="003526FA">
      <w:pPr>
        <w:jc w:val="both"/>
        <w:rPr>
          <w:rFonts w:ascii="Sylfaen" w:hAnsi="Sylfaen"/>
          <w:sz w:val="20"/>
          <w:szCs w:val="20"/>
        </w:rPr>
      </w:pPr>
      <w:r>
        <w:rPr>
          <w:rFonts w:ascii="Sylfaen" w:hAnsi="Sylfaen"/>
          <w:sz w:val="20"/>
          <w:szCs w:val="20"/>
        </w:rPr>
        <w:t>…</w:t>
      </w:r>
    </w:p>
    <w:p w14:paraId="76B7783E" w14:textId="77777777" w:rsidR="00CA61AE" w:rsidRDefault="00CA61AE" w:rsidP="003526FA">
      <w:pPr>
        <w:jc w:val="both"/>
        <w:rPr>
          <w:rFonts w:ascii="Sylfaen" w:hAnsi="Sylfaen"/>
          <w:sz w:val="20"/>
          <w:szCs w:val="20"/>
        </w:rPr>
      </w:pPr>
    </w:p>
    <w:p w14:paraId="716D1C20" w14:textId="77777777" w:rsidR="00CA61AE" w:rsidRDefault="00CA61AE" w:rsidP="003526FA">
      <w:pPr>
        <w:jc w:val="both"/>
        <w:rPr>
          <w:rFonts w:ascii="Sylfaen" w:hAnsi="Sylfaen"/>
          <w:sz w:val="20"/>
          <w:szCs w:val="20"/>
        </w:rPr>
      </w:pPr>
    </w:p>
    <w:tbl>
      <w:tblPr>
        <w:tblW w:w="0" w:type="auto"/>
        <w:tblInd w:w="120" w:type="dxa"/>
        <w:tblCellMar>
          <w:left w:w="0" w:type="dxa"/>
          <w:right w:w="0" w:type="dxa"/>
        </w:tblCellMar>
        <w:tblLook w:val="0000" w:firstRow="0" w:lastRow="0" w:firstColumn="0" w:lastColumn="0" w:noHBand="0" w:noVBand="0"/>
      </w:tblPr>
      <w:tblGrid>
        <w:gridCol w:w="2013"/>
        <w:gridCol w:w="1717"/>
        <w:gridCol w:w="1680"/>
        <w:gridCol w:w="1656"/>
      </w:tblGrid>
      <w:tr w:rsidR="001C3A16" w:rsidRPr="00A50763" w14:paraId="4F5DE219" w14:textId="77777777" w:rsidTr="003E63AB">
        <w:trPr>
          <w:trHeight w:val="60"/>
          <w:tblHeader/>
        </w:trPr>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37D916EB" w14:textId="77777777" w:rsidR="00CF1728" w:rsidRPr="00F7170A" w:rsidRDefault="00CF1728" w:rsidP="003E63AB">
            <w:pPr>
              <w:suppressAutoHyphens/>
              <w:spacing w:before="60" w:after="60"/>
              <w:rPr>
                <w:rFonts w:ascii="Sylfaen" w:hAnsi="Sylfaen"/>
                <w:sz w:val="13"/>
                <w:szCs w:val="13"/>
                <w:lang w:val="ka-GE"/>
              </w:rPr>
            </w:pPr>
            <w:r w:rsidRPr="00F7170A">
              <w:rPr>
                <w:rStyle w:val="csbl"/>
                <w:rFonts w:ascii="Sylfaen" w:hAnsi="Sylfaen"/>
                <w:bCs/>
                <w:sz w:val="13"/>
                <w:szCs w:val="13"/>
              </w:rPr>
              <w:t>გა</w:t>
            </w:r>
            <w:r w:rsidRPr="00F7170A">
              <w:rPr>
                <w:rStyle w:val="csbl"/>
                <w:rFonts w:ascii="Sylfaen" w:hAnsi="Sylfaen"/>
                <w:bCs/>
                <w:sz w:val="13"/>
                <w:szCs w:val="13"/>
                <w:lang w:val="ka-GE"/>
              </w:rPr>
              <w:t>რდამავალი პერიოდის გათავისუფლება ან დებულება</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E510C97" w14:textId="77777777" w:rsidR="00CF1728" w:rsidRPr="00F7170A" w:rsidRDefault="00CF1728" w:rsidP="003E63AB">
            <w:pPr>
              <w:suppressAutoHyphens/>
              <w:spacing w:before="60" w:after="60"/>
              <w:jc w:val="center"/>
              <w:rPr>
                <w:rFonts w:ascii="Sylfaen" w:hAnsi="Sylfaen"/>
                <w:sz w:val="13"/>
                <w:szCs w:val="13"/>
              </w:rPr>
            </w:pPr>
            <w:r w:rsidRPr="00F7170A">
              <w:rPr>
                <w:rStyle w:val="csbl"/>
                <w:rFonts w:ascii="Sylfaen" w:hAnsi="Sylfaen"/>
                <w:bCs/>
                <w:sz w:val="13"/>
                <w:szCs w:val="13"/>
              </w:rPr>
              <w:t>გა</w:t>
            </w:r>
            <w:r w:rsidRPr="00F7170A">
              <w:rPr>
                <w:rStyle w:val="csbl"/>
                <w:rFonts w:ascii="Sylfaen" w:hAnsi="Sylfaen"/>
                <w:bCs/>
                <w:sz w:val="13"/>
                <w:szCs w:val="13"/>
                <w:lang w:val="ka-GE"/>
              </w:rPr>
              <w:t>რდამავალი პერიოდის გათავისუფლება ან დებულება, რომელიც გამოყენებულ უნდა იქნეს</w:t>
            </w:r>
          </w:p>
        </w:tc>
        <w:tc>
          <w:tcPr>
            <w:tcW w:w="0" w:type="auto"/>
            <w:gridSpan w:val="2"/>
            <w:tcBorders>
              <w:top w:val="single" w:sz="4" w:space="0" w:color="000000"/>
              <w:left w:val="single" w:sz="4" w:space="0" w:color="000000"/>
              <w:bottom w:val="single" w:sz="4" w:space="0" w:color="000000"/>
              <w:right w:val="single" w:sz="8" w:space="0" w:color="000000"/>
            </w:tcBorders>
            <w:tcMar>
              <w:top w:w="120" w:type="dxa"/>
              <w:left w:w="120" w:type="dxa"/>
              <w:bottom w:w="120" w:type="dxa"/>
              <w:right w:w="120" w:type="dxa"/>
            </w:tcMar>
          </w:tcPr>
          <w:p w14:paraId="265CC0D1" w14:textId="77777777" w:rsidR="00CF1728" w:rsidRPr="00F7170A" w:rsidRDefault="00CF1728" w:rsidP="003E63AB">
            <w:pPr>
              <w:suppressAutoHyphens/>
              <w:spacing w:before="60" w:after="60"/>
              <w:jc w:val="center"/>
              <w:rPr>
                <w:rFonts w:ascii="Sylfaen" w:hAnsi="Sylfaen"/>
                <w:sz w:val="13"/>
                <w:szCs w:val="13"/>
              </w:rPr>
            </w:pPr>
            <w:r w:rsidRPr="00F7170A">
              <w:rPr>
                <w:rStyle w:val="csbl"/>
                <w:rFonts w:ascii="Sylfaen" w:hAnsi="Sylfaen"/>
                <w:bCs/>
                <w:sz w:val="13"/>
                <w:szCs w:val="13"/>
              </w:rPr>
              <w:t>გა</w:t>
            </w:r>
            <w:r w:rsidRPr="00F7170A">
              <w:rPr>
                <w:rStyle w:val="csbl"/>
                <w:rFonts w:ascii="Sylfaen" w:hAnsi="Sylfaen"/>
                <w:bCs/>
                <w:sz w:val="13"/>
                <w:szCs w:val="13"/>
                <w:lang w:val="ka-GE"/>
              </w:rPr>
              <w:t>რდამავალი პერიოდის გათავისუფლება ან დებულება, რომელიც შეიძლება გამოყენებულ იქნეს ან შეიძლება არჩეულ იქნეს</w:t>
            </w:r>
          </w:p>
        </w:tc>
      </w:tr>
      <w:tr w:rsidR="00BC3EA5" w:rsidRPr="00A50763" w14:paraId="58237287" w14:textId="77777777" w:rsidTr="003E63AB">
        <w:trPr>
          <w:trHeight w:val="60"/>
          <w:tblHeader/>
        </w:trPr>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5FB7C08E" w14:textId="77777777" w:rsidR="00CF1728" w:rsidRPr="00F7170A" w:rsidRDefault="00CF1728" w:rsidP="003E63AB">
            <w:pPr>
              <w:pStyle w:val="NoParagraphStyle"/>
              <w:spacing w:line="240" w:lineRule="auto"/>
              <w:textAlignment w:val="auto"/>
              <w:rPr>
                <w:rFonts w:ascii="Sylfaen" w:hAnsi="Sylfaen" w:cs="Courier New"/>
                <w:color w:val="auto"/>
                <w:sz w:val="13"/>
                <w:szCs w:val="13"/>
                <w:lang w:val="en-IN"/>
              </w:rPr>
            </w:pP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276301DF" w14:textId="77777777" w:rsidR="00CF1728" w:rsidRPr="00F7170A" w:rsidRDefault="00CF1728" w:rsidP="003E63AB">
            <w:pPr>
              <w:pStyle w:val="TXT"/>
              <w:jc w:val="left"/>
              <w:rPr>
                <w:rFonts w:ascii="Sylfaen" w:hAnsi="Sylfaen"/>
                <w:sz w:val="13"/>
                <w:szCs w:val="13"/>
              </w:rPr>
            </w:pPr>
            <w:r w:rsidRPr="00F7170A">
              <w:rPr>
                <w:rFonts w:ascii="Sylfaen" w:hAnsi="Sylfaen"/>
                <w:sz w:val="13"/>
                <w:szCs w:val="13"/>
                <w:lang w:val="ka-GE"/>
              </w:rPr>
              <w:t xml:space="preserve">გავლენა არა აქვს სამართლიან წარდგენასა და დარიცხვის მეთოდის სსბასს-ებთან შესაბამისობაზე </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C4B8C46" w14:textId="77777777" w:rsidR="00CF1728" w:rsidRPr="00F7170A" w:rsidRDefault="00CF1728" w:rsidP="003E63AB">
            <w:pPr>
              <w:pStyle w:val="TXT"/>
              <w:jc w:val="left"/>
              <w:rPr>
                <w:rFonts w:ascii="Sylfaen" w:hAnsi="Sylfaen"/>
                <w:sz w:val="13"/>
                <w:szCs w:val="13"/>
              </w:rPr>
            </w:pPr>
            <w:r w:rsidRPr="00F7170A">
              <w:rPr>
                <w:rFonts w:ascii="Sylfaen" w:hAnsi="Sylfaen"/>
                <w:sz w:val="13"/>
                <w:szCs w:val="13"/>
                <w:lang w:val="ka-GE"/>
              </w:rPr>
              <w:t>გავლენა არა აქვს სამართლიან წარდგენასა და დარიცხვის მეთოდის სსბასს-ებთან შესაბამისობაზე</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9511F1E" w14:textId="77777777" w:rsidR="00CF1728" w:rsidRPr="00F7170A" w:rsidRDefault="00CF1728" w:rsidP="003E63AB">
            <w:pPr>
              <w:pStyle w:val="TXT"/>
              <w:jc w:val="left"/>
              <w:rPr>
                <w:rFonts w:ascii="Sylfaen" w:hAnsi="Sylfaen"/>
                <w:sz w:val="13"/>
                <w:szCs w:val="13"/>
              </w:rPr>
            </w:pPr>
            <w:r w:rsidRPr="00F7170A">
              <w:rPr>
                <w:rFonts w:ascii="Sylfaen" w:hAnsi="Sylfaen"/>
                <w:sz w:val="13"/>
                <w:szCs w:val="13"/>
                <w:lang w:val="ka-GE"/>
              </w:rPr>
              <w:t>გავლენა აქვს სამართლიან წარდგენასა და დარიცხვის მეთოდის სსბასს-ებთან შესაბამისობაზე</w:t>
            </w:r>
          </w:p>
        </w:tc>
      </w:tr>
      <w:tr w:rsidR="00BC3EA5" w:rsidRPr="00A50763" w14:paraId="4C72F8C0" w14:textId="77777777" w:rsidTr="003E63AB">
        <w:trPr>
          <w:trHeight w:val="60"/>
        </w:trPr>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4B7FDD67" w14:textId="6F13F717" w:rsidR="00CF1728" w:rsidRPr="00F7170A" w:rsidRDefault="00CF1728" w:rsidP="00CF1728">
            <w:pPr>
              <w:pStyle w:val="TabBL"/>
              <w:jc w:val="left"/>
              <w:rPr>
                <w:rFonts w:ascii="Sylfaen" w:hAnsi="Sylfaen"/>
                <w:sz w:val="13"/>
                <w:szCs w:val="13"/>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035D9EC6" w14:textId="1BC53315" w:rsidR="00CF1728" w:rsidRPr="00F7170A" w:rsidRDefault="00CF1728" w:rsidP="003E63AB">
            <w:pPr>
              <w:pStyle w:val="NoParagraphStyle"/>
              <w:spacing w:line="240" w:lineRule="auto"/>
              <w:textAlignment w:val="auto"/>
              <w:rPr>
                <w:rFonts w:ascii="Sylfaen" w:hAnsi="Sylfaen" w:cs="Courier New"/>
                <w:color w:val="auto"/>
                <w:sz w:val="13"/>
                <w:szCs w:val="13"/>
                <w:lang w:val="en-IN"/>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39A0CA0D" w14:textId="3C0337CA" w:rsidR="00CF1728" w:rsidRPr="00F7170A" w:rsidRDefault="00CF1728" w:rsidP="003E63AB">
            <w:pPr>
              <w:suppressAutoHyphens/>
              <w:spacing w:before="60" w:after="60"/>
              <w:jc w:val="center"/>
              <w:rPr>
                <w:rFonts w:ascii="Sylfaen" w:hAnsi="Sylfaen"/>
                <w:sz w:val="13"/>
                <w:szCs w:val="13"/>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6874306F" w14:textId="62802469" w:rsidR="00CF1728" w:rsidRPr="00F7170A" w:rsidRDefault="00CF1728" w:rsidP="003E63AB">
            <w:pPr>
              <w:pStyle w:val="NoParagraphStyle"/>
              <w:spacing w:line="240" w:lineRule="auto"/>
              <w:textAlignment w:val="auto"/>
              <w:rPr>
                <w:rFonts w:ascii="Sylfaen" w:hAnsi="Sylfaen" w:cs="Courier New"/>
                <w:color w:val="auto"/>
                <w:sz w:val="13"/>
                <w:szCs w:val="13"/>
                <w:lang w:val="en-IN"/>
              </w:rPr>
            </w:pPr>
            <w:r w:rsidRPr="00F7170A">
              <w:rPr>
                <w:rFonts w:ascii="Sylfaen" w:hAnsi="Sylfaen"/>
                <w:sz w:val="13"/>
                <w:szCs w:val="13"/>
              </w:rPr>
              <w:t>…</w:t>
            </w:r>
          </w:p>
        </w:tc>
      </w:tr>
      <w:tr w:rsidR="00BC3EA5" w:rsidRPr="00A50763" w14:paraId="007E3FFE" w14:textId="77777777" w:rsidTr="003E63AB">
        <w:trPr>
          <w:trHeight w:val="60"/>
        </w:trPr>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7B1FD559" w14:textId="6BE5072C" w:rsidR="00BC3EA5" w:rsidRPr="00F7170A" w:rsidRDefault="00BC3EA5" w:rsidP="00BC3EA5">
            <w:pPr>
              <w:rPr>
                <w:rFonts w:ascii="Sylfaen" w:hAnsi="Sylfaen"/>
                <w:sz w:val="13"/>
                <w:szCs w:val="13"/>
              </w:rPr>
            </w:pPr>
            <w:r w:rsidRPr="00F7170A">
              <w:rPr>
                <w:rFonts w:ascii="Sylfaen" w:hAnsi="Sylfaen"/>
                <w:strike/>
                <w:sz w:val="13"/>
                <w:szCs w:val="13"/>
              </w:rPr>
              <w:t>სსბასს 17</w:t>
            </w:r>
            <w:r w:rsidRPr="00F7170A">
              <w:rPr>
                <w:rFonts w:ascii="Sylfaen" w:hAnsi="Sylfaen"/>
                <w:sz w:val="13"/>
                <w:szCs w:val="13"/>
              </w:rPr>
              <w:t xml:space="preserve"> </w:t>
            </w:r>
            <w:r w:rsidRPr="00F7170A">
              <w:rPr>
                <w:rFonts w:ascii="Sylfaen" w:hAnsi="Sylfaen"/>
                <w:sz w:val="13"/>
                <w:szCs w:val="13"/>
                <w:u w:val="single"/>
              </w:rPr>
              <w:t xml:space="preserve">სსბასს 45, </w:t>
            </w:r>
            <w:r w:rsidRPr="003770F8">
              <w:rPr>
                <w:rFonts w:ascii="Sylfaen" w:hAnsi="Sylfaen"/>
                <w:i/>
                <w:iCs/>
                <w:sz w:val="13"/>
                <w:szCs w:val="13"/>
                <w:u w:val="single"/>
              </w:rPr>
              <w:t xml:space="preserve">“ძირითადი </w:t>
            </w:r>
            <w:r w:rsidR="00B52F08" w:rsidRPr="003770F8">
              <w:rPr>
                <w:rFonts w:ascii="Sylfaen" w:hAnsi="Sylfaen"/>
                <w:i/>
                <w:iCs/>
                <w:sz w:val="13"/>
                <w:szCs w:val="13"/>
                <w:u w:val="single"/>
              </w:rPr>
              <w:t>აქტივ</w:t>
            </w:r>
            <w:r w:rsidRPr="003770F8">
              <w:rPr>
                <w:rFonts w:ascii="Sylfaen" w:hAnsi="Sylfaen"/>
                <w:i/>
                <w:iCs/>
                <w:sz w:val="13"/>
                <w:szCs w:val="13"/>
                <w:u w:val="single"/>
              </w:rPr>
              <w:t>ები”</w:t>
            </w:r>
          </w:p>
          <w:p w14:paraId="71ED2A2D" w14:textId="0F48AC4C" w:rsidR="00BC3EA5" w:rsidRPr="00F7170A" w:rsidRDefault="00BC3EA5" w:rsidP="00BC3EA5">
            <w:pPr>
              <w:rPr>
                <w:rFonts w:ascii="Sylfaen" w:hAnsi="Sylfaen"/>
                <w:sz w:val="13"/>
                <w:szCs w:val="13"/>
              </w:rPr>
            </w:pPr>
            <w:r w:rsidRPr="00F7170A">
              <w:rPr>
                <w:rFonts w:ascii="Sylfaen" w:hAnsi="Sylfaen"/>
                <w:sz w:val="13"/>
                <w:szCs w:val="13"/>
              </w:rPr>
              <w:t>სამწლიანი საშეღავათო პერიოდი აქტივების აღიარების და/ან შეფასებისთვის და აქტივების შესაფასებლად სააღრიცხვო პოლიტიკის შეცვლისთვის</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3277EEB8" w14:textId="77777777" w:rsidR="00BC3EA5" w:rsidRPr="00F7170A" w:rsidRDefault="00BC3EA5" w:rsidP="003E63AB">
            <w:pPr>
              <w:pStyle w:val="NoParagraphStyle"/>
              <w:spacing w:line="240" w:lineRule="auto"/>
              <w:textAlignment w:val="auto"/>
              <w:rPr>
                <w:rFonts w:ascii="Sylfaen" w:hAnsi="Sylfaen"/>
                <w:sz w:val="13"/>
                <w:szCs w:val="13"/>
              </w:rPr>
            </w:pP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3E0DD1C0" w14:textId="77777777" w:rsidR="00BC3EA5" w:rsidRPr="00F7170A" w:rsidRDefault="00BC3EA5" w:rsidP="003E63AB">
            <w:pPr>
              <w:suppressAutoHyphens/>
              <w:spacing w:before="60" w:after="60"/>
              <w:jc w:val="center"/>
              <w:rPr>
                <w:rFonts w:ascii="Sylfaen" w:hAnsi="Sylfaen"/>
                <w:sz w:val="13"/>
                <w:szCs w:val="13"/>
              </w:rPr>
            </w:pP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3AEB2E64" w14:textId="77777777" w:rsidR="00BC3EA5" w:rsidRPr="00F7170A" w:rsidRDefault="00BC3EA5" w:rsidP="003E63AB">
            <w:pPr>
              <w:pStyle w:val="NoParagraphStyle"/>
              <w:spacing w:line="240" w:lineRule="auto"/>
              <w:textAlignment w:val="auto"/>
              <w:rPr>
                <w:rFonts w:ascii="Sylfaen" w:hAnsi="Sylfaen"/>
                <w:sz w:val="13"/>
                <w:szCs w:val="13"/>
                <w:lang w:val="en-GB"/>
              </w:rPr>
            </w:pPr>
          </w:p>
          <w:p w14:paraId="497A7759" w14:textId="77777777" w:rsidR="00BC3EA5" w:rsidRPr="00F7170A" w:rsidRDefault="00BC3EA5" w:rsidP="003E63AB">
            <w:pPr>
              <w:pStyle w:val="NoParagraphStyle"/>
              <w:spacing w:line="240" w:lineRule="auto"/>
              <w:textAlignment w:val="auto"/>
              <w:rPr>
                <w:rFonts w:ascii="Sylfaen" w:hAnsi="Sylfaen"/>
                <w:sz w:val="13"/>
                <w:szCs w:val="13"/>
                <w:lang w:val="en-GB"/>
              </w:rPr>
            </w:pPr>
          </w:p>
          <w:p w14:paraId="3A8B4ABA" w14:textId="77777777" w:rsidR="00BC3EA5" w:rsidRPr="00F7170A" w:rsidRDefault="00BC3EA5" w:rsidP="003E63AB">
            <w:pPr>
              <w:pStyle w:val="NoParagraphStyle"/>
              <w:spacing w:line="240" w:lineRule="auto"/>
              <w:textAlignment w:val="auto"/>
              <w:rPr>
                <w:rFonts w:ascii="Sylfaen" w:hAnsi="Sylfaen"/>
                <w:sz w:val="13"/>
                <w:szCs w:val="13"/>
                <w:lang w:val="en-GB"/>
              </w:rPr>
            </w:pPr>
          </w:p>
          <w:p w14:paraId="05B36FF6" w14:textId="77777777" w:rsidR="00BC3EA5" w:rsidRPr="00F7170A" w:rsidRDefault="00BC3EA5" w:rsidP="003E63AB">
            <w:pPr>
              <w:pStyle w:val="NoParagraphStyle"/>
              <w:spacing w:line="240" w:lineRule="auto"/>
              <w:textAlignment w:val="auto"/>
              <w:rPr>
                <w:rFonts w:ascii="Sylfaen" w:hAnsi="Sylfaen"/>
                <w:sz w:val="13"/>
                <w:szCs w:val="13"/>
                <w:lang w:val="en-GB"/>
              </w:rPr>
            </w:pPr>
          </w:p>
          <w:p w14:paraId="1ABCEEA5" w14:textId="77777777" w:rsidR="00BC3EA5" w:rsidRPr="00F7170A" w:rsidRDefault="00BC3EA5" w:rsidP="003E63AB">
            <w:pPr>
              <w:pStyle w:val="NoParagraphStyle"/>
              <w:spacing w:line="240" w:lineRule="auto"/>
              <w:textAlignment w:val="auto"/>
              <w:rPr>
                <w:rFonts w:ascii="Sylfaen" w:hAnsi="Sylfaen"/>
                <w:sz w:val="13"/>
                <w:szCs w:val="13"/>
                <w:lang w:val="en-GB"/>
              </w:rPr>
            </w:pPr>
          </w:p>
          <w:p w14:paraId="3334827A" w14:textId="54640422" w:rsidR="00BC3EA5" w:rsidRPr="00F7170A" w:rsidRDefault="00BC3EA5" w:rsidP="003E63AB">
            <w:pPr>
              <w:pStyle w:val="NoParagraphStyle"/>
              <w:spacing w:line="240" w:lineRule="auto"/>
              <w:textAlignment w:val="auto"/>
              <w:rPr>
                <w:rFonts w:ascii="Sylfaen" w:hAnsi="Sylfaen"/>
                <w:sz w:val="13"/>
                <w:szCs w:val="13"/>
              </w:rPr>
            </w:pPr>
            <w:r w:rsidRPr="00F7170A">
              <w:rPr>
                <w:rFonts w:ascii="Sylfaen" w:hAnsi="Sylfaen"/>
                <w:sz w:val="13"/>
                <w:szCs w:val="13"/>
                <w:lang w:val="en-GB"/>
              </w:rPr>
              <w:t xml:space="preserve">             √</w:t>
            </w:r>
          </w:p>
        </w:tc>
      </w:tr>
      <w:tr w:rsidR="00BC3EA5" w:rsidRPr="00A50763" w14:paraId="6D04ABC3" w14:textId="77777777" w:rsidTr="003E63AB">
        <w:trPr>
          <w:trHeight w:val="60"/>
        </w:trPr>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06699332" w14:textId="4E0B99B2" w:rsidR="00BC3EA5" w:rsidRPr="00F7170A" w:rsidRDefault="00BC3EA5" w:rsidP="00BC3EA5">
            <w:pPr>
              <w:pStyle w:val="TabBL"/>
              <w:jc w:val="left"/>
              <w:rPr>
                <w:rFonts w:ascii="Sylfaen" w:hAnsi="Sylfaen"/>
                <w:sz w:val="13"/>
                <w:szCs w:val="13"/>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B40A72E" w14:textId="2E142D30" w:rsidR="00BC3EA5" w:rsidRPr="00F7170A" w:rsidRDefault="00BC3EA5" w:rsidP="00BC3EA5">
            <w:pPr>
              <w:pStyle w:val="NoParagraphStyle"/>
              <w:spacing w:line="240" w:lineRule="auto"/>
              <w:textAlignment w:val="auto"/>
              <w:rPr>
                <w:rFonts w:ascii="Sylfaen" w:hAnsi="Sylfaen"/>
                <w:sz w:val="13"/>
                <w:szCs w:val="13"/>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A5A4FA9" w14:textId="57165703" w:rsidR="00BC3EA5" w:rsidRPr="00F7170A" w:rsidRDefault="00BC3EA5" w:rsidP="00BC3EA5">
            <w:pPr>
              <w:suppressAutoHyphens/>
              <w:spacing w:before="60" w:after="60"/>
              <w:jc w:val="center"/>
              <w:rPr>
                <w:rFonts w:ascii="Sylfaen" w:hAnsi="Sylfaen"/>
                <w:sz w:val="13"/>
                <w:szCs w:val="13"/>
              </w:rPr>
            </w:pPr>
            <w:r w:rsidRPr="00F7170A">
              <w:rPr>
                <w:rFonts w:ascii="Sylfaen" w:hAnsi="Sylfaen"/>
                <w:sz w:val="13"/>
                <w:szCs w:val="13"/>
              </w:rPr>
              <w:t>…</w:t>
            </w:r>
          </w:p>
        </w:tc>
        <w:tc>
          <w:tcPr>
            <w:tcW w:w="0" w:type="auto"/>
            <w:tcBorders>
              <w:top w:val="single" w:sz="4" w:space="0" w:color="000000"/>
              <w:left w:val="single" w:sz="4" w:space="0" w:color="000000"/>
              <w:bottom w:val="single" w:sz="4" w:space="0" w:color="000000"/>
              <w:right w:val="single" w:sz="4" w:space="0" w:color="000000"/>
            </w:tcBorders>
            <w:tcMar>
              <w:top w:w="120" w:type="dxa"/>
              <w:left w:w="120" w:type="dxa"/>
              <w:bottom w:w="120" w:type="dxa"/>
              <w:right w:w="120" w:type="dxa"/>
            </w:tcMar>
          </w:tcPr>
          <w:p w14:paraId="15AEC693" w14:textId="0F15005C" w:rsidR="00BC3EA5" w:rsidRPr="00F7170A" w:rsidRDefault="00BC3EA5" w:rsidP="00BC3EA5">
            <w:pPr>
              <w:pStyle w:val="NoParagraphStyle"/>
              <w:spacing w:line="240" w:lineRule="auto"/>
              <w:textAlignment w:val="auto"/>
              <w:rPr>
                <w:rFonts w:ascii="Sylfaen" w:hAnsi="Sylfaen"/>
                <w:sz w:val="13"/>
                <w:szCs w:val="13"/>
              </w:rPr>
            </w:pPr>
            <w:r w:rsidRPr="00F7170A">
              <w:rPr>
                <w:rFonts w:ascii="Sylfaen" w:hAnsi="Sylfaen"/>
                <w:sz w:val="13"/>
                <w:szCs w:val="13"/>
              </w:rPr>
              <w:t>…</w:t>
            </w:r>
          </w:p>
        </w:tc>
      </w:tr>
    </w:tbl>
    <w:p w14:paraId="386DE826" w14:textId="77777777" w:rsidR="00625D3B" w:rsidRPr="00077DA3" w:rsidRDefault="00625D3B" w:rsidP="00077DA3">
      <w:pPr>
        <w:rPr>
          <w:rFonts w:ascii="Sylfaen" w:hAnsi="Sylfaen"/>
          <w:sz w:val="20"/>
          <w:szCs w:val="20"/>
        </w:rPr>
      </w:pPr>
    </w:p>
    <w:p w14:paraId="1069296A"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52EFE008" w14:textId="77777777" w:rsidR="00077DA3" w:rsidRPr="003770F8" w:rsidRDefault="00077DA3" w:rsidP="00077DA3">
      <w:pPr>
        <w:jc w:val="both"/>
        <w:rPr>
          <w:rFonts w:ascii="Sylfaen" w:hAnsi="Sylfaen"/>
          <w:b/>
          <w:bCs/>
          <w:i/>
          <w:iCs/>
          <w:sz w:val="20"/>
          <w:szCs w:val="20"/>
        </w:rPr>
      </w:pPr>
      <w:bookmarkStart w:id="86" w:name="Amendments_to_IPSAS_36,_Investments_in_A"/>
      <w:bookmarkEnd w:id="86"/>
      <w:r w:rsidRPr="00077DA3">
        <w:rPr>
          <w:rFonts w:ascii="Sylfaen" w:hAnsi="Sylfaen"/>
          <w:b/>
          <w:bCs/>
          <w:sz w:val="20"/>
          <w:szCs w:val="20"/>
        </w:rPr>
        <w:t xml:space="preserve">სსბასს 36-ის შესწორებები, </w:t>
      </w:r>
      <w:r w:rsidRPr="003770F8">
        <w:rPr>
          <w:rFonts w:ascii="Sylfaen" w:hAnsi="Sylfaen"/>
          <w:b/>
          <w:bCs/>
          <w:i/>
          <w:iCs/>
          <w:sz w:val="20"/>
          <w:szCs w:val="20"/>
        </w:rPr>
        <w:t>ინვესტიციები მეკავშირე ერთეულებსა და ერთობლივ საქმიანობებში</w:t>
      </w:r>
    </w:p>
    <w:p w14:paraId="57727D9A" w14:textId="77777777" w:rsidR="00077DA3" w:rsidRPr="00077DA3" w:rsidRDefault="00077DA3" w:rsidP="00077DA3">
      <w:pPr>
        <w:jc w:val="both"/>
        <w:rPr>
          <w:rFonts w:ascii="Sylfaen" w:hAnsi="Sylfaen"/>
          <w:sz w:val="20"/>
          <w:szCs w:val="20"/>
        </w:rPr>
      </w:pPr>
      <w:r w:rsidRPr="00077DA3">
        <w:rPr>
          <w:rFonts w:ascii="Sylfaen" w:hAnsi="Sylfaen"/>
          <w:sz w:val="20"/>
          <w:szCs w:val="20"/>
        </w:rPr>
        <w:t>ცვლილებები შევიდა 33-ე პუნქტში.  დაემატა 51ლ პუნქტი.  ახალი ტექსტი ხაზგასმულია, ხოლო წაშლილი ტექსტი ხაზგადასმული.</w:t>
      </w:r>
    </w:p>
    <w:p w14:paraId="5E496FF5"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17EFDDFD" w14:textId="77777777" w:rsidR="00077DA3" w:rsidRPr="00077DA3" w:rsidRDefault="00077DA3" w:rsidP="00077DA3">
      <w:pPr>
        <w:jc w:val="both"/>
        <w:rPr>
          <w:rFonts w:ascii="Sylfaen" w:hAnsi="Sylfaen"/>
          <w:b/>
          <w:bCs/>
          <w:sz w:val="20"/>
          <w:szCs w:val="20"/>
        </w:rPr>
      </w:pPr>
      <w:r w:rsidRPr="00077DA3">
        <w:rPr>
          <w:rFonts w:ascii="Sylfaen" w:hAnsi="Sylfaen"/>
          <w:b/>
          <w:bCs/>
          <w:sz w:val="20"/>
          <w:szCs w:val="20"/>
        </w:rPr>
        <w:t>კაპიტალ-მეთოდის გამოყენება</w:t>
      </w:r>
    </w:p>
    <w:p w14:paraId="6823E45C"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43FC9921" w14:textId="77777777" w:rsidR="00077DA3" w:rsidRPr="00077DA3" w:rsidRDefault="00077DA3" w:rsidP="00077DA3">
      <w:pPr>
        <w:jc w:val="both"/>
        <w:rPr>
          <w:rFonts w:ascii="Sylfaen" w:hAnsi="Sylfaen"/>
          <w:sz w:val="20"/>
          <w:szCs w:val="20"/>
        </w:rPr>
      </w:pPr>
    </w:p>
    <w:p w14:paraId="4C8B5C8E" w14:textId="77777777" w:rsidR="00077DA3" w:rsidRPr="00077DA3" w:rsidRDefault="00077DA3" w:rsidP="00077DA3">
      <w:pPr>
        <w:jc w:val="both"/>
        <w:rPr>
          <w:rFonts w:ascii="Sylfaen" w:hAnsi="Sylfaen"/>
          <w:b/>
          <w:bCs/>
          <w:sz w:val="20"/>
          <w:szCs w:val="20"/>
        </w:rPr>
      </w:pPr>
      <w:bookmarkStart w:id="87" w:name="Equity_Method_Procedures"/>
      <w:bookmarkEnd w:id="87"/>
      <w:r w:rsidRPr="00077DA3">
        <w:rPr>
          <w:rFonts w:ascii="Sylfaen" w:hAnsi="Sylfaen"/>
          <w:b/>
          <w:bCs/>
          <w:sz w:val="20"/>
          <w:szCs w:val="20"/>
        </w:rPr>
        <w:t>კაპიტალ-მეთოდის პროცედურები</w:t>
      </w:r>
    </w:p>
    <w:p w14:paraId="196A9E10"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2A3E8390" w14:textId="2462C7A9" w:rsidR="00077DA3" w:rsidRPr="00077DA3" w:rsidRDefault="00077DA3" w:rsidP="00077DA3">
      <w:pPr>
        <w:ind w:left="709" w:hanging="709"/>
        <w:jc w:val="both"/>
        <w:rPr>
          <w:rFonts w:ascii="Sylfaen" w:hAnsi="Sylfaen"/>
          <w:sz w:val="20"/>
          <w:szCs w:val="20"/>
        </w:rPr>
      </w:pPr>
      <w:r w:rsidRPr="00077DA3">
        <w:rPr>
          <w:rFonts w:ascii="Sylfaen" w:hAnsi="Sylfaen"/>
          <w:sz w:val="20"/>
          <w:szCs w:val="20"/>
        </w:rPr>
        <w:t>33.</w:t>
      </w:r>
      <w:r>
        <w:rPr>
          <w:rFonts w:ascii="Sylfaen" w:hAnsi="Sylfaen"/>
          <w:sz w:val="20"/>
          <w:szCs w:val="20"/>
        </w:rPr>
        <w:tab/>
      </w:r>
      <w:r w:rsidRPr="00077DA3">
        <w:rPr>
          <w:rFonts w:ascii="Sylfaen" w:hAnsi="Sylfaen"/>
          <w:sz w:val="20"/>
          <w:szCs w:val="20"/>
        </w:rPr>
        <w:t xml:space="preserve">მეკავშირე ერთეულში ან ერთობლივ საქმიანობაში მოცემული მეკავშირე ერთეულის ან ერთობლივი საქმიანობის კაპიტალის წილის სანაცვლოდ ისეთი არაფულადი აქტივის შეტანით მიღებული მოგება ან ზარალი, რომელიც არ წარმოადგენს ოპერაციას, სსბასს 40-ის შესაბამისად, უნდა აღირიცხოს 31-ე პუნქტის შესაბამისად, გარდა იმ შემთხვევისა, როდესაც აღნიშნულ შენატანს არ გააჩნია კომერციული შინაარსი, ამ ტერმინის </w:t>
      </w:r>
      <w:r w:rsidRPr="00287512">
        <w:rPr>
          <w:rFonts w:ascii="Sylfaen" w:hAnsi="Sylfaen"/>
          <w:strike/>
          <w:sz w:val="20"/>
          <w:szCs w:val="20"/>
        </w:rPr>
        <w:t>სსბასს 17-ში</w:t>
      </w:r>
      <w:r w:rsidRPr="00077DA3">
        <w:rPr>
          <w:rFonts w:ascii="Sylfaen" w:hAnsi="Sylfaen"/>
          <w:sz w:val="20"/>
          <w:szCs w:val="20"/>
        </w:rPr>
        <w:t xml:space="preserve"> </w:t>
      </w:r>
      <w:r w:rsidRPr="00287512">
        <w:rPr>
          <w:rFonts w:ascii="Sylfaen" w:hAnsi="Sylfaen"/>
          <w:sz w:val="20"/>
          <w:szCs w:val="20"/>
          <w:u w:val="single"/>
        </w:rPr>
        <w:t>სსბასს 45-ში,</w:t>
      </w:r>
      <w:r w:rsidRPr="00077DA3">
        <w:rPr>
          <w:rFonts w:ascii="Sylfaen" w:hAnsi="Sylfaen"/>
          <w:sz w:val="20"/>
          <w:szCs w:val="20"/>
        </w:rPr>
        <w:t xml:space="preserve"> </w:t>
      </w:r>
      <w:r w:rsidRPr="003770F8">
        <w:rPr>
          <w:rFonts w:ascii="Sylfaen" w:hAnsi="Sylfaen"/>
          <w:i/>
          <w:iCs/>
          <w:sz w:val="20"/>
          <w:szCs w:val="20"/>
        </w:rPr>
        <w:t>ძირითადი აქტივები,</w:t>
      </w:r>
      <w:r w:rsidRPr="00077DA3">
        <w:rPr>
          <w:rFonts w:ascii="Sylfaen" w:hAnsi="Sylfaen"/>
          <w:sz w:val="20"/>
          <w:szCs w:val="20"/>
        </w:rPr>
        <w:t xml:space="preserve"> აღწერილი მნიშვნელობით.  როდესაც მსგავს შენატანს არ გააჩნია კომერციული შინაარსი, მოგება ან ზარალი მიიჩნევა არარეალიზებულად და არ აღიარდება, თუ იმავდროულად არ არსებობს 34-ე პუნქტში აღწერილი სიტუაცია.  მსგავსი არარეალიზებული მოგება და ზარალი უნდა ჩამოიწეროს კაპიტალ-მეთოდით აღრიცხული ინვესტიციის საპირისპიროდ და არ უნდა აისახოს გადავადებული მოგების ან ზარალის სახით ერთეულის კონსოლიდირებულ ფინანსური მდგომარეობის ანგარიშგებაში ან ერთეულის იმ ფინანსური მდგომარეობის ანგარიშგებაში, სადაც ეს ინვესტიციები აღირიცხება კაპიტალ-მეთოდის გამოყენებით.</w:t>
      </w:r>
    </w:p>
    <w:p w14:paraId="3B49E42F"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1CC3B3BF" w14:textId="77777777" w:rsidR="00077DA3" w:rsidRPr="00077DA3" w:rsidRDefault="00077DA3" w:rsidP="00077DA3">
      <w:pPr>
        <w:jc w:val="both"/>
        <w:rPr>
          <w:rFonts w:ascii="Sylfaen" w:hAnsi="Sylfaen"/>
          <w:sz w:val="20"/>
          <w:szCs w:val="20"/>
        </w:rPr>
      </w:pPr>
    </w:p>
    <w:p w14:paraId="1AD3639B" w14:textId="77777777" w:rsidR="00077DA3" w:rsidRPr="00077DA3" w:rsidRDefault="00077DA3" w:rsidP="00077DA3">
      <w:pPr>
        <w:jc w:val="both"/>
        <w:rPr>
          <w:rFonts w:ascii="Sylfaen" w:hAnsi="Sylfaen"/>
          <w:b/>
          <w:bCs/>
          <w:sz w:val="20"/>
          <w:szCs w:val="20"/>
        </w:rPr>
      </w:pPr>
      <w:r w:rsidRPr="00077DA3">
        <w:rPr>
          <w:rFonts w:ascii="Sylfaen" w:hAnsi="Sylfaen"/>
          <w:b/>
          <w:bCs/>
          <w:sz w:val="20"/>
          <w:szCs w:val="20"/>
        </w:rPr>
        <w:t>ძალაში შესვლის თარიღი</w:t>
      </w:r>
    </w:p>
    <w:p w14:paraId="3AA0F425"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4BC30A2E" w14:textId="01CE7B10" w:rsidR="00077DA3" w:rsidRPr="00077DA3" w:rsidRDefault="00077DA3" w:rsidP="00077DA3">
      <w:pPr>
        <w:ind w:left="709" w:hanging="709"/>
        <w:jc w:val="both"/>
        <w:rPr>
          <w:rFonts w:ascii="Sylfaen" w:hAnsi="Sylfaen"/>
          <w:b/>
          <w:bCs/>
          <w:sz w:val="20"/>
          <w:szCs w:val="20"/>
          <w:u w:val="single"/>
        </w:rPr>
      </w:pPr>
      <w:r w:rsidRPr="00077DA3">
        <w:rPr>
          <w:rFonts w:ascii="Sylfaen" w:hAnsi="Sylfaen"/>
          <w:sz w:val="20"/>
          <w:szCs w:val="20"/>
        </w:rPr>
        <w:t>51ლ.</w:t>
      </w:r>
      <w:r>
        <w:rPr>
          <w:rFonts w:ascii="Sylfaen" w:hAnsi="Sylfaen"/>
          <w:sz w:val="20"/>
          <w:szCs w:val="20"/>
        </w:rPr>
        <w:tab/>
      </w:r>
      <w:r w:rsidRPr="00077DA3">
        <w:rPr>
          <w:rFonts w:ascii="Sylfaen" w:hAnsi="Sylfaen"/>
          <w:b/>
          <w:bCs/>
          <w:sz w:val="20"/>
          <w:szCs w:val="20"/>
          <w:u w:val="single"/>
        </w:rPr>
        <w:t>2023 წლის მაისში გამოცემულმა სსბასს 45-მა გამოიწვია 33-ე პუნქტის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146A5F47"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5E286C70" w14:textId="77777777" w:rsidR="00077DA3" w:rsidRPr="00077DA3" w:rsidRDefault="00077DA3" w:rsidP="00077DA3">
      <w:pPr>
        <w:jc w:val="both"/>
        <w:rPr>
          <w:rFonts w:ascii="Sylfaen" w:hAnsi="Sylfaen"/>
          <w:b/>
          <w:bCs/>
          <w:sz w:val="20"/>
          <w:szCs w:val="20"/>
        </w:rPr>
      </w:pPr>
      <w:bookmarkStart w:id="88" w:name="Amendments_to_IPSAS_39,_Employee_Benefit"/>
      <w:bookmarkEnd w:id="88"/>
      <w:r w:rsidRPr="00077DA3">
        <w:rPr>
          <w:rFonts w:ascii="Sylfaen" w:hAnsi="Sylfaen"/>
          <w:b/>
          <w:bCs/>
          <w:sz w:val="20"/>
          <w:szCs w:val="20"/>
        </w:rPr>
        <w:t xml:space="preserve">სსბასს 39-ის შესწორებები, </w:t>
      </w:r>
      <w:r w:rsidRPr="003770F8">
        <w:rPr>
          <w:rFonts w:ascii="Sylfaen" w:hAnsi="Sylfaen"/>
          <w:b/>
          <w:bCs/>
          <w:i/>
          <w:iCs/>
          <w:sz w:val="20"/>
          <w:szCs w:val="20"/>
        </w:rPr>
        <w:t>დაქირავებულთა სარგებელი</w:t>
      </w:r>
      <w:r w:rsidRPr="00077DA3">
        <w:rPr>
          <w:rFonts w:ascii="Sylfaen" w:hAnsi="Sylfaen"/>
          <w:b/>
          <w:bCs/>
          <w:sz w:val="20"/>
          <w:szCs w:val="20"/>
        </w:rPr>
        <w:t xml:space="preserve"> </w:t>
      </w:r>
    </w:p>
    <w:p w14:paraId="4FD4F2E8" w14:textId="77777777" w:rsidR="00077DA3" w:rsidRPr="00077DA3" w:rsidRDefault="00077DA3" w:rsidP="00077DA3">
      <w:pPr>
        <w:jc w:val="both"/>
        <w:rPr>
          <w:rFonts w:ascii="Sylfaen" w:hAnsi="Sylfaen"/>
          <w:sz w:val="20"/>
          <w:szCs w:val="20"/>
        </w:rPr>
      </w:pPr>
      <w:r w:rsidRPr="00077DA3">
        <w:rPr>
          <w:rFonts w:ascii="Sylfaen" w:hAnsi="Sylfaen"/>
          <w:sz w:val="20"/>
          <w:szCs w:val="20"/>
        </w:rPr>
        <w:t>ცვლილებები შევიდა 11, 53 და 123 პუნქტებში.  დაემატა 176გ პუნქტი.  ახალი ტექსტი ხაზგასმულია, ხოლო წაშლილი ტექსტი ხაზგადასმული.</w:t>
      </w:r>
    </w:p>
    <w:p w14:paraId="37778F8A"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71894363" w14:textId="77777777" w:rsidR="00077DA3" w:rsidRPr="00077DA3" w:rsidRDefault="00077DA3" w:rsidP="00077DA3">
      <w:pPr>
        <w:jc w:val="both"/>
        <w:rPr>
          <w:rFonts w:ascii="Sylfaen" w:hAnsi="Sylfaen"/>
          <w:b/>
          <w:bCs/>
          <w:sz w:val="20"/>
          <w:szCs w:val="20"/>
        </w:rPr>
      </w:pPr>
      <w:bookmarkStart w:id="89" w:name="Short-Term_Employee_Benefits"/>
      <w:bookmarkEnd w:id="89"/>
      <w:r w:rsidRPr="00077DA3">
        <w:rPr>
          <w:rFonts w:ascii="Sylfaen" w:hAnsi="Sylfaen"/>
          <w:b/>
          <w:bCs/>
          <w:sz w:val="20"/>
          <w:szCs w:val="20"/>
        </w:rPr>
        <w:t xml:space="preserve">დაქირავებულთა მოკლევადიანი სარგებელი </w:t>
      </w:r>
    </w:p>
    <w:p w14:paraId="39EB2048"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5006F0BE" w14:textId="77777777" w:rsidR="00077DA3" w:rsidRPr="00077DA3" w:rsidRDefault="00077DA3" w:rsidP="00077DA3">
      <w:pPr>
        <w:jc w:val="both"/>
        <w:rPr>
          <w:rFonts w:ascii="Sylfaen" w:hAnsi="Sylfaen"/>
          <w:b/>
          <w:bCs/>
          <w:sz w:val="20"/>
          <w:szCs w:val="20"/>
        </w:rPr>
      </w:pPr>
      <w:r w:rsidRPr="00077DA3">
        <w:rPr>
          <w:rFonts w:ascii="Sylfaen" w:hAnsi="Sylfaen"/>
          <w:b/>
          <w:bCs/>
          <w:sz w:val="20"/>
          <w:szCs w:val="20"/>
        </w:rPr>
        <w:t xml:space="preserve">აღიარება და შეფასება </w:t>
      </w:r>
    </w:p>
    <w:p w14:paraId="0C423E28" w14:textId="77BAB036" w:rsidR="00077DA3" w:rsidRPr="00077DA3" w:rsidRDefault="00077DA3" w:rsidP="00077DA3">
      <w:pPr>
        <w:jc w:val="both"/>
        <w:rPr>
          <w:rFonts w:ascii="Sylfaen" w:hAnsi="Sylfaen"/>
          <w:b/>
          <w:bCs/>
          <w:sz w:val="20"/>
          <w:szCs w:val="20"/>
        </w:rPr>
      </w:pPr>
      <w:r w:rsidRPr="00077DA3">
        <w:rPr>
          <w:rFonts w:ascii="Sylfaen" w:hAnsi="Sylfaen"/>
          <w:b/>
          <w:bCs/>
          <w:sz w:val="20"/>
          <w:szCs w:val="20"/>
        </w:rPr>
        <w:t>დაქირავებული პირის ყველა სახის მოკლევადიანი სარგებელი</w:t>
      </w:r>
    </w:p>
    <w:p w14:paraId="10E7A99D" w14:textId="7EAD85CB" w:rsidR="00077DA3" w:rsidRDefault="00077DA3" w:rsidP="00077DA3">
      <w:pPr>
        <w:ind w:left="709" w:hanging="709"/>
        <w:jc w:val="both"/>
        <w:rPr>
          <w:rFonts w:ascii="Sylfaen" w:hAnsi="Sylfaen"/>
          <w:sz w:val="20"/>
          <w:szCs w:val="20"/>
        </w:rPr>
      </w:pPr>
      <w:r>
        <w:rPr>
          <w:rFonts w:ascii="Sylfaen" w:hAnsi="Sylfaen"/>
          <w:sz w:val="20"/>
          <w:szCs w:val="20"/>
        </w:rPr>
        <w:t>11.</w:t>
      </w:r>
      <w:r>
        <w:rPr>
          <w:rFonts w:ascii="Sylfaen" w:hAnsi="Sylfaen"/>
          <w:sz w:val="20"/>
          <w:szCs w:val="20"/>
        </w:rPr>
        <w:tab/>
      </w:r>
      <w:r w:rsidRPr="00287512">
        <w:rPr>
          <w:rFonts w:ascii="Sylfaen" w:hAnsi="Sylfaen"/>
          <w:b/>
          <w:bCs/>
          <w:sz w:val="20"/>
          <w:szCs w:val="20"/>
        </w:rPr>
        <w:t>თუ დაქირავებულმა პირმა რომელიმე სააღრიცხვო პერიოდში ერთეულს გაუწია მომსახურება, დაქირავებულის მოკლევადიანი სარგებლების არადისკონტირებული ოდენობა, რომლებიც გადასახდელია ამ მომსახურებისათვის, ერთეულმა უნდა აღიაროს:</w:t>
      </w:r>
      <w:r w:rsidRPr="00077DA3">
        <w:rPr>
          <w:rFonts w:ascii="Sylfaen" w:hAnsi="Sylfaen"/>
          <w:sz w:val="20"/>
          <w:szCs w:val="20"/>
        </w:rPr>
        <w:t xml:space="preserve">  </w:t>
      </w:r>
    </w:p>
    <w:tbl>
      <w:tblPr>
        <w:tblStyle w:val="TableGrid"/>
        <w:tblW w:w="652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
        <w:gridCol w:w="5933"/>
      </w:tblGrid>
      <w:tr w:rsidR="00077DA3" w:rsidRPr="00024A12" w14:paraId="0A20A507" w14:textId="77777777" w:rsidTr="00077DA3">
        <w:trPr>
          <w:trHeight w:val="489"/>
        </w:trPr>
        <w:tc>
          <w:tcPr>
            <w:tcW w:w="592" w:type="dxa"/>
          </w:tcPr>
          <w:p w14:paraId="00C11382" w14:textId="77777777" w:rsidR="00077DA3" w:rsidRDefault="00077DA3"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33" w:type="dxa"/>
          </w:tcPr>
          <w:p w14:paraId="3E50268B" w14:textId="77777777" w:rsidR="00077DA3" w:rsidRPr="00287512" w:rsidRDefault="00077DA3" w:rsidP="00077DA3">
            <w:pPr>
              <w:jc w:val="both"/>
              <w:rPr>
                <w:rFonts w:ascii="Sylfaen" w:hAnsi="Sylfaen"/>
                <w:b/>
                <w:bCs/>
                <w:sz w:val="20"/>
                <w:szCs w:val="20"/>
              </w:rPr>
            </w:pPr>
            <w:r w:rsidRPr="00287512">
              <w:rPr>
                <w:rFonts w:ascii="Sylfaen" w:hAnsi="Sylfaen"/>
                <w:b/>
                <w:bCs/>
                <w:sz w:val="20"/>
                <w:szCs w:val="20"/>
              </w:rPr>
              <w:t xml:space="preserve">როგორც ვალდებულება (დარიცხული ხარჯი) ნებისმიერი, უკვე გადახდილი თანხის გამოკლების შემდეგ.   თუ უკვე გადახდილი თანხა აღემატება სარგებლების არადისკონტირებულ ღირებულებას, ერთეულმა ნამეტი თანხა უნდა აღიაროს აქტივად (წინასწარგაწეულ ხარჯად) იმ ოდენობით, რა ოდენობითაც წინასწარგადახდა ერთეულს მიიყვანს, მაგალითად, მომავალში გადასახდელების შემცირებამდე ან ფულადი სახსრების უკან დაბრუნებამდე; და </w:t>
            </w:r>
          </w:p>
          <w:p w14:paraId="0A16073F" w14:textId="77777777" w:rsidR="00077DA3" w:rsidRPr="00287512" w:rsidRDefault="00077DA3" w:rsidP="003E63AB">
            <w:pPr>
              <w:tabs>
                <w:tab w:val="left" w:pos="8022"/>
              </w:tabs>
              <w:ind w:left="12" w:right="164"/>
              <w:jc w:val="both"/>
              <w:rPr>
                <w:b/>
                <w:bCs/>
                <w:sz w:val="20"/>
                <w:szCs w:val="20"/>
              </w:rPr>
            </w:pPr>
          </w:p>
        </w:tc>
      </w:tr>
      <w:tr w:rsidR="00077DA3" w:rsidRPr="00E448A4" w14:paraId="4F8D92A7" w14:textId="77777777" w:rsidTr="00077DA3">
        <w:trPr>
          <w:trHeight w:val="773"/>
        </w:trPr>
        <w:tc>
          <w:tcPr>
            <w:tcW w:w="592" w:type="dxa"/>
          </w:tcPr>
          <w:p w14:paraId="2167B1CF" w14:textId="77777777" w:rsidR="00077DA3" w:rsidRDefault="00077DA3"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33" w:type="dxa"/>
          </w:tcPr>
          <w:p w14:paraId="221D0D22" w14:textId="05E6F037" w:rsidR="00077DA3" w:rsidRPr="00287512" w:rsidRDefault="00077DA3" w:rsidP="00077DA3">
            <w:pPr>
              <w:jc w:val="both"/>
              <w:rPr>
                <w:rFonts w:ascii="Sylfaen" w:hAnsi="Sylfaen"/>
                <w:b/>
                <w:bCs/>
                <w:sz w:val="20"/>
                <w:szCs w:val="20"/>
              </w:rPr>
            </w:pPr>
            <w:r w:rsidRPr="00287512">
              <w:rPr>
                <w:rFonts w:ascii="Sylfaen" w:hAnsi="Sylfaen"/>
                <w:b/>
                <w:bCs/>
                <w:sz w:val="20"/>
                <w:szCs w:val="20"/>
              </w:rPr>
              <w:t xml:space="preserve">როგორც ხარჯი, თუ რომელიმე სხვა სტანდარტი არ მოითხოვს ან ერთეულს უფლებას არ აძლევს, რომ სარგებლები ჩაირთოს აქტივის თვითღირებულებაში (იხ. მაგალითად, სსბასს 12, </w:t>
            </w:r>
            <w:r w:rsidRPr="003770F8">
              <w:rPr>
                <w:rFonts w:ascii="Sylfaen" w:hAnsi="Sylfaen"/>
                <w:b/>
                <w:bCs/>
                <w:i/>
                <w:iCs/>
                <w:sz w:val="20"/>
                <w:szCs w:val="20"/>
              </w:rPr>
              <w:t>მატერიალური მარაგები</w:t>
            </w:r>
            <w:r w:rsidRPr="00287512">
              <w:rPr>
                <w:rFonts w:ascii="Sylfaen" w:hAnsi="Sylfaen"/>
                <w:b/>
                <w:bCs/>
                <w:sz w:val="20"/>
                <w:szCs w:val="20"/>
              </w:rPr>
              <w:t xml:space="preserve"> ან </w:t>
            </w:r>
            <w:r w:rsidRPr="00287512">
              <w:rPr>
                <w:rFonts w:ascii="Sylfaen" w:hAnsi="Sylfaen"/>
                <w:b/>
                <w:bCs/>
                <w:strike/>
                <w:sz w:val="20"/>
                <w:szCs w:val="20"/>
              </w:rPr>
              <w:t>სსბასს 17</w:t>
            </w:r>
            <w:r w:rsidRPr="00287512">
              <w:rPr>
                <w:rFonts w:ascii="Sylfaen" w:hAnsi="Sylfaen"/>
                <w:b/>
                <w:bCs/>
                <w:sz w:val="20"/>
                <w:szCs w:val="20"/>
              </w:rPr>
              <w:t xml:space="preserve"> </w:t>
            </w:r>
            <w:r w:rsidRPr="00287512">
              <w:rPr>
                <w:rFonts w:ascii="Sylfaen" w:hAnsi="Sylfaen"/>
                <w:b/>
                <w:bCs/>
                <w:sz w:val="20"/>
                <w:szCs w:val="20"/>
                <w:u w:val="single"/>
              </w:rPr>
              <w:t>სსბასს 45</w:t>
            </w:r>
            <w:r w:rsidRPr="00287512">
              <w:rPr>
                <w:rFonts w:ascii="Sylfaen" w:hAnsi="Sylfaen"/>
                <w:b/>
                <w:bCs/>
                <w:sz w:val="20"/>
                <w:szCs w:val="20"/>
              </w:rPr>
              <w:t xml:space="preserve">, </w:t>
            </w:r>
            <w:r w:rsidRPr="003770F8">
              <w:rPr>
                <w:rFonts w:ascii="Sylfaen" w:hAnsi="Sylfaen"/>
                <w:b/>
                <w:bCs/>
                <w:i/>
                <w:iCs/>
                <w:sz w:val="20"/>
                <w:szCs w:val="20"/>
              </w:rPr>
              <w:t>ძირითადი აქტივები</w:t>
            </w:r>
            <w:r w:rsidRPr="00287512">
              <w:rPr>
                <w:rFonts w:ascii="Sylfaen" w:hAnsi="Sylfaen"/>
                <w:b/>
                <w:bCs/>
                <w:sz w:val="20"/>
                <w:szCs w:val="20"/>
              </w:rPr>
              <w:t>).</w:t>
            </w:r>
          </w:p>
        </w:tc>
      </w:tr>
    </w:tbl>
    <w:p w14:paraId="29B11B8F" w14:textId="77777777" w:rsidR="00077DA3" w:rsidRDefault="00077DA3" w:rsidP="00077DA3">
      <w:pPr>
        <w:ind w:left="709" w:hanging="709"/>
        <w:jc w:val="both"/>
        <w:rPr>
          <w:rFonts w:ascii="Sylfaen" w:hAnsi="Sylfaen"/>
          <w:sz w:val="20"/>
          <w:szCs w:val="20"/>
        </w:rPr>
      </w:pPr>
    </w:p>
    <w:p w14:paraId="2F3B0062"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2B101088" w14:textId="77777777" w:rsidR="00077DA3" w:rsidRPr="00BB070A" w:rsidRDefault="00077DA3" w:rsidP="00077DA3">
      <w:pPr>
        <w:jc w:val="both"/>
        <w:rPr>
          <w:rFonts w:ascii="Sylfaen" w:hAnsi="Sylfaen"/>
          <w:b/>
          <w:bCs/>
          <w:sz w:val="20"/>
          <w:szCs w:val="20"/>
        </w:rPr>
      </w:pPr>
      <w:bookmarkStart w:id="90" w:name="Post-Employment_Benefits―Defined_Contrib"/>
      <w:bookmarkEnd w:id="90"/>
      <w:r w:rsidRPr="00BB070A">
        <w:rPr>
          <w:rFonts w:ascii="Sylfaen" w:hAnsi="Sylfaen"/>
          <w:b/>
          <w:bCs/>
          <w:sz w:val="20"/>
          <w:szCs w:val="20"/>
        </w:rPr>
        <w:t xml:space="preserve">შრომითი საქმიანობის შემდგომი სარგებელი - დადგენილშენატანიანი პროგრამები  </w:t>
      </w:r>
    </w:p>
    <w:p w14:paraId="2256F9CA"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506483D0" w14:textId="77777777" w:rsidR="00077DA3" w:rsidRPr="00BB070A" w:rsidRDefault="00077DA3" w:rsidP="00077DA3">
      <w:pPr>
        <w:jc w:val="both"/>
        <w:rPr>
          <w:rFonts w:ascii="Sylfaen" w:hAnsi="Sylfaen"/>
          <w:b/>
          <w:bCs/>
          <w:sz w:val="20"/>
          <w:szCs w:val="20"/>
        </w:rPr>
      </w:pPr>
      <w:bookmarkStart w:id="91" w:name="Recognition_and_Measurement"/>
      <w:bookmarkEnd w:id="91"/>
      <w:r w:rsidRPr="00BB070A">
        <w:rPr>
          <w:rFonts w:ascii="Sylfaen" w:hAnsi="Sylfaen"/>
          <w:b/>
          <w:bCs/>
          <w:sz w:val="20"/>
          <w:szCs w:val="20"/>
        </w:rPr>
        <w:t>აღიარება და შეფასება</w:t>
      </w:r>
    </w:p>
    <w:p w14:paraId="3B21AC96" w14:textId="141562C1" w:rsidR="00077DA3" w:rsidRDefault="00BB070A" w:rsidP="00BB070A">
      <w:pPr>
        <w:ind w:left="709" w:hanging="709"/>
        <w:jc w:val="both"/>
        <w:rPr>
          <w:rFonts w:ascii="Sylfaen" w:hAnsi="Sylfaen"/>
          <w:sz w:val="20"/>
          <w:szCs w:val="20"/>
        </w:rPr>
      </w:pPr>
      <w:r>
        <w:rPr>
          <w:rFonts w:ascii="Sylfaen" w:hAnsi="Sylfaen"/>
          <w:sz w:val="20"/>
          <w:szCs w:val="20"/>
        </w:rPr>
        <w:t>53.</w:t>
      </w:r>
      <w:r>
        <w:rPr>
          <w:rFonts w:ascii="Sylfaen" w:hAnsi="Sylfaen"/>
          <w:sz w:val="20"/>
          <w:szCs w:val="20"/>
        </w:rPr>
        <w:tab/>
      </w:r>
      <w:r w:rsidR="00077DA3" w:rsidRPr="00287512">
        <w:rPr>
          <w:rFonts w:ascii="Sylfaen" w:hAnsi="Sylfaen"/>
          <w:b/>
          <w:bCs/>
          <w:sz w:val="20"/>
          <w:szCs w:val="20"/>
        </w:rPr>
        <w:t>როდესაც დაქირავებულმა ერთეულს გარკვეულ პერიოდში  მომსახურება გაუწია, ერთეულმა უნდა აღიაროს მის მიერ გაწეული მომსახურების სანაცვლოდ დადგენილშენატანიან პროგრამაში გადასახდელი შენატანები:</w:t>
      </w:r>
      <w:r w:rsidR="00077DA3" w:rsidRPr="00077DA3">
        <w:rPr>
          <w:rFonts w:ascii="Sylfaen" w:hAnsi="Sylfaen"/>
          <w:sz w:val="20"/>
          <w:szCs w:val="20"/>
        </w:rPr>
        <w:t xml:space="preserve">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
        <w:gridCol w:w="5929"/>
      </w:tblGrid>
      <w:tr w:rsidR="00BB070A" w:rsidRPr="00024A12" w14:paraId="263FBF62" w14:textId="77777777" w:rsidTr="00BB070A">
        <w:trPr>
          <w:trHeight w:val="457"/>
        </w:trPr>
        <w:tc>
          <w:tcPr>
            <w:tcW w:w="581" w:type="dxa"/>
          </w:tcPr>
          <w:p w14:paraId="01EFA6F6" w14:textId="77777777" w:rsidR="00BB070A" w:rsidRDefault="00BB070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29" w:type="dxa"/>
          </w:tcPr>
          <w:p w14:paraId="7894547E" w14:textId="77777777" w:rsidR="00BB070A" w:rsidRPr="00287512" w:rsidRDefault="00BB070A" w:rsidP="00BB070A">
            <w:pPr>
              <w:jc w:val="both"/>
              <w:rPr>
                <w:rFonts w:ascii="Sylfaen" w:hAnsi="Sylfaen"/>
                <w:b/>
                <w:bCs/>
                <w:sz w:val="20"/>
                <w:szCs w:val="20"/>
              </w:rPr>
            </w:pPr>
            <w:r w:rsidRPr="00287512">
              <w:rPr>
                <w:rFonts w:ascii="Sylfaen" w:hAnsi="Sylfaen"/>
                <w:b/>
                <w:bCs/>
                <w:sz w:val="20"/>
                <w:szCs w:val="20"/>
              </w:rPr>
              <w:t xml:space="preserve">როგორც ვალდებულება (დარიცხული ხარჯი) უკვე გადახდილი შენატანების გამოკლებით.  თუ უკვე გადახდილი შენატანები აღემატება საანგარიშგებო პერიოდის დასრულებამდე გაწეული მომსახურების სანაცვლოდ გადასახდელი შენატანის რაოდენობას, ერთეულმა ნამეტი თანხა უნდა აღიაროს აქტივად (წინასწარ გაწეულ ხარჯად) იმ ოდენობით, რა ოდენობითაც წინასწარ გადახდა გამოიწვევს, მაგალითად: მომავალში გადასახდელების შემცირებას ან ფულადი სახსრების უკან დაბრუნებას; და  </w:t>
            </w:r>
          </w:p>
          <w:p w14:paraId="61E4EC07" w14:textId="77777777" w:rsidR="00BB070A" w:rsidRPr="00287512" w:rsidRDefault="00BB070A" w:rsidP="003E63AB">
            <w:pPr>
              <w:tabs>
                <w:tab w:val="left" w:pos="8022"/>
              </w:tabs>
              <w:ind w:left="12" w:right="164"/>
              <w:jc w:val="both"/>
              <w:rPr>
                <w:b/>
                <w:bCs/>
                <w:sz w:val="20"/>
                <w:szCs w:val="20"/>
              </w:rPr>
            </w:pPr>
          </w:p>
        </w:tc>
      </w:tr>
      <w:tr w:rsidR="00BB070A" w:rsidRPr="00E448A4" w14:paraId="75DC327E" w14:textId="77777777" w:rsidTr="00BB070A">
        <w:trPr>
          <w:trHeight w:val="722"/>
        </w:trPr>
        <w:tc>
          <w:tcPr>
            <w:tcW w:w="581" w:type="dxa"/>
          </w:tcPr>
          <w:p w14:paraId="769DE039" w14:textId="77777777" w:rsidR="00BB070A" w:rsidRDefault="00BB070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29" w:type="dxa"/>
          </w:tcPr>
          <w:p w14:paraId="21AFF1CE" w14:textId="4EB9D1F2" w:rsidR="00BB070A" w:rsidRPr="00287512" w:rsidRDefault="00BB070A" w:rsidP="00BB070A">
            <w:pPr>
              <w:jc w:val="both"/>
              <w:rPr>
                <w:rFonts w:ascii="Sylfaen" w:hAnsi="Sylfaen"/>
                <w:b/>
                <w:bCs/>
                <w:sz w:val="20"/>
                <w:szCs w:val="20"/>
              </w:rPr>
            </w:pPr>
            <w:r w:rsidRPr="00287512">
              <w:rPr>
                <w:rFonts w:ascii="Sylfaen" w:hAnsi="Sylfaen"/>
                <w:b/>
                <w:bCs/>
                <w:sz w:val="20"/>
                <w:szCs w:val="20"/>
              </w:rPr>
              <w:t xml:space="preserve">როგორც ხარჯი, თუ სხვა სტანდარტი არ მოითხოვს ან უფლებას არ იძლევა, რომ შენატანი ჩართულ იქნეს აქტივის თვითღირებულებაში (იხ. მაგალითად, სსბასს 12 და </w:t>
            </w:r>
            <w:r w:rsidRPr="00287512">
              <w:rPr>
                <w:rFonts w:ascii="Sylfaen" w:hAnsi="Sylfaen"/>
                <w:b/>
                <w:bCs/>
                <w:strike/>
                <w:sz w:val="20"/>
                <w:szCs w:val="20"/>
              </w:rPr>
              <w:t>სსბასს 17</w:t>
            </w:r>
            <w:r w:rsidRPr="00287512">
              <w:rPr>
                <w:rFonts w:ascii="Sylfaen" w:hAnsi="Sylfaen"/>
                <w:b/>
                <w:bCs/>
                <w:sz w:val="20"/>
                <w:szCs w:val="20"/>
              </w:rPr>
              <w:t xml:space="preserve"> </w:t>
            </w:r>
            <w:r w:rsidRPr="00287512">
              <w:rPr>
                <w:rFonts w:ascii="Sylfaen" w:hAnsi="Sylfaen"/>
                <w:b/>
                <w:bCs/>
                <w:sz w:val="20"/>
                <w:szCs w:val="20"/>
                <w:u w:val="single"/>
              </w:rPr>
              <w:t>სსბასს 45</w:t>
            </w:r>
            <w:r w:rsidRPr="00287512">
              <w:rPr>
                <w:rFonts w:ascii="Sylfaen" w:hAnsi="Sylfaen"/>
                <w:b/>
                <w:bCs/>
                <w:sz w:val="20"/>
                <w:szCs w:val="20"/>
              </w:rPr>
              <w:t xml:space="preserve">).   </w:t>
            </w:r>
          </w:p>
        </w:tc>
      </w:tr>
    </w:tbl>
    <w:p w14:paraId="699365C8" w14:textId="77777777" w:rsidR="00BB070A" w:rsidRDefault="00BB070A" w:rsidP="00BB070A">
      <w:pPr>
        <w:ind w:left="709" w:hanging="709"/>
        <w:jc w:val="both"/>
        <w:rPr>
          <w:rFonts w:ascii="Sylfaen" w:hAnsi="Sylfaen"/>
          <w:sz w:val="20"/>
          <w:szCs w:val="20"/>
        </w:rPr>
      </w:pPr>
    </w:p>
    <w:p w14:paraId="454E6D69"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559FD826" w14:textId="77777777" w:rsidR="00077DA3" w:rsidRPr="00BB070A" w:rsidRDefault="00077DA3" w:rsidP="00077DA3">
      <w:pPr>
        <w:jc w:val="both"/>
        <w:rPr>
          <w:rFonts w:ascii="Sylfaen" w:hAnsi="Sylfaen"/>
          <w:b/>
          <w:bCs/>
          <w:sz w:val="20"/>
          <w:szCs w:val="20"/>
        </w:rPr>
      </w:pPr>
      <w:bookmarkStart w:id="92" w:name="Components_of_Defined_Benefit_Cost"/>
      <w:bookmarkEnd w:id="92"/>
      <w:r w:rsidRPr="00BB070A">
        <w:rPr>
          <w:rFonts w:ascii="Sylfaen" w:hAnsi="Sylfaen"/>
          <w:b/>
          <w:bCs/>
          <w:sz w:val="20"/>
          <w:szCs w:val="20"/>
        </w:rPr>
        <w:t xml:space="preserve">დადაგენილსარგებლიანი პროგრამის დანახარჯების კომპონენტები  </w:t>
      </w:r>
    </w:p>
    <w:p w14:paraId="70341FD0"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1AB571FD" w14:textId="0B4D36B7" w:rsidR="00077DA3" w:rsidRPr="00077DA3" w:rsidRDefault="00077DA3" w:rsidP="00BB070A">
      <w:pPr>
        <w:ind w:left="709" w:hanging="709"/>
        <w:jc w:val="both"/>
        <w:rPr>
          <w:rFonts w:ascii="Sylfaen" w:hAnsi="Sylfaen"/>
          <w:sz w:val="20"/>
          <w:szCs w:val="20"/>
        </w:rPr>
      </w:pPr>
      <w:r w:rsidRPr="00077DA3">
        <w:rPr>
          <w:rFonts w:ascii="Sylfaen" w:hAnsi="Sylfaen"/>
          <w:sz w:val="20"/>
          <w:szCs w:val="20"/>
        </w:rPr>
        <w:t>123.</w:t>
      </w:r>
      <w:r w:rsidR="00BB070A">
        <w:rPr>
          <w:rFonts w:ascii="Sylfaen" w:hAnsi="Sylfaen"/>
          <w:sz w:val="20"/>
          <w:szCs w:val="20"/>
        </w:rPr>
        <w:tab/>
      </w:r>
      <w:r w:rsidRPr="00077DA3">
        <w:rPr>
          <w:rFonts w:ascii="Sylfaen" w:hAnsi="Sylfaen"/>
          <w:sz w:val="20"/>
          <w:szCs w:val="20"/>
        </w:rPr>
        <w:t xml:space="preserve">სხვა სსბასს-ებით ერთეულს მოეთხოვება დაქირავებულთა სარგებელზე გაწეული ზოგიერთი დანახარჯის ჩართვა აქტივების, მაგალითად მატერიალური მარაგების ან ძირითადი აქტივების თვითღირებულებაში (იხ. სსბასს 12 და </w:t>
      </w:r>
      <w:r w:rsidRPr="008E37EF">
        <w:rPr>
          <w:rFonts w:ascii="Sylfaen" w:hAnsi="Sylfaen"/>
          <w:strike/>
          <w:sz w:val="20"/>
          <w:szCs w:val="20"/>
        </w:rPr>
        <w:t>სსბასს 17</w:t>
      </w:r>
      <w:r w:rsidRPr="00077DA3">
        <w:rPr>
          <w:rFonts w:ascii="Sylfaen" w:hAnsi="Sylfaen"/>
          <w:sz w:val="20"/>
          <w:szCs w:val="20"/>
        </w:rPr>
        <w:t xml:space="preserve"> </w:t>
      </w:r>
      <w:r w:rsidRPr="008E37EF">
        <w:rPr>
          <w:rFonts w:ascii="Sylfaen" w:hAnsi="Sylfaen"/>
          <w:sz w:val="20"/>
          <w:szCs w:val="20"/>
          <w:u w:val="single"/>
        </w:rPr>
        <w:t>სსბასს 45</w:t>
      </w:r>
      <w:r w:rsidRPr="00077DA3">
        <w:rPr>
          <w:rFonts w:ascii="Sylfaen" w:hAnsi="Sylfaen"/>
          <w:sz w:val="20"/>
          <w:szCs w:val="20"/>
        </w:rPr>
        <w:t xml:space="preserve">).  შრომითი საქმიანობის შემდგომ სარგებლებზე გაწეული ნებისმიერი დანახარჯი, რომელიც ჩართულია ამგვარი აქტივების თვითღირებულებაში, მოიცავს 122-ე პუნქტში ჩამოთვლილი კომპონენტების შესაბამის ხვედრით წილს.  </w:t>
      </w:r>
    </w:p>
    <w:p w14:paraId="3DE2C177"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002BD1EF" w14:textId="77777777" w:rsidR="00077DA3" w:rsidRPr="00BB070A" w:rsidRDefault="00077DA3" w:rsidP="00077DA3">
      <w:pPr>
        <w:jc w:val="both"/>
        <w:rPr>
          <w:rFonts w:ascii="Sylfaen" w:hAnsi="Sylfaen"/>
          <w:b/>
          <w:bCs/>
          <w:sz w:val="20"/>
          <w:szCs w:val="20"/>
        </w:rPr>
      </w:pPr>
      <w:r w:rsidRPr="00BB070A">
        <w:rPr>
          <w:rFonts w:ascii="Sylfaen" w:hAnsi="Sylfaen"/>
          <w:b/>
          <w:bCs/>
          <w:sz w:val="20"/>
          <w:szCs w:val="20"/>
        </w:rPr>
        <w:t>ძალაში შესვლის თარიღი</w:t>
      </w:r>
    </w:p>
    <w:p w14:paraId="2C2165FD" w14:textId="77777777" w:rsidR="00077DA3" w:rsidRPr="00077DA3" w:rsidRDefault="00077DA3" w:rsidP="00077DA3">
      <w:pPr>
        <w:jc w:val="both"/>
        <w:rPr>
          <w:rFonts w:ascii="Sylfaen" w:hAnsi="Sylfaen"/>
          <w:sz w:val="20"/>
          <w:szCs w:val="20"/>
        </w:rPr>
      </w:pPr>
      <w:r w:rsidRPr="00077DA3">
        <w:rPr>
          <w:rFonts w:ascii="Sylfaen" w:hAnsi="Sylfaen"/>
          <w:sz w:val="20"/>
          <w:szCs w:val="20"/>
        </w:rPr>
        <w:t>…</w:t>
      </w:r>
    </w:p>
    <w:p w14:paraId="18525C2D" w14:textId="7699A927" w:rsidR="00077DA3" w:rsidRPr="00077DA3" w:rsidRDefault="00077DA3" w:rsidP="00BB070A">
      <w:pPr>
        <w:ind w:left="709" w:hanging="709"/>
        <w:jc w:val="both"/>
        <w:rPr>
          <w:rFonts w:ascii="Sylfaen" w:hAnsi="Sylfaen"/>
          <w:sz w:val="20"/>
          <w:szCs w:val="20"/>
        </w:rPr>
      </w:pPr>
      <w:r w:rsidRPr="00077DA3">
        <w:rPr>
          <w:rFonts w:ascii="Sylfaen" w:hAnsi="Sylfaen"/>
          <w:sz w:val="20"/>
          <w:szCs w:val="20"/>
        </w:rPr>
        <w:t>176გ.</w:t>
      </w:r>
      <w:r w:rsidR="00BB070A">
        <w:rPr>
          <w:rFonts w:ascii="Sylfaen" w:hAnsi="Sylfaen"/>
          <w:sz w:val="20"/>
          <w:szCs w:val="20"/>
        </w:rPr>
        <w:tab/>
      </w:r>
      <w:r w:rsidRPr="00BB070A">
        <w:rPr>
          <w:rFonts w:ascii="Sylfaen" w:hAnsi="Sylfaen"/>
          <w:b/>
          <w:bCs/>
          <w:sz w:val="20"/>
          <w:szCs w:val="20"/>
          <w:u w:val="single"/>
        </w:rPr>
        <w:t>2023 წლის მაისში გამოცემულმა სსბასს 45-მა გამოიწვია 11, 53 და 123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2AA6F43B" w14:textId="77777777" w:rsidR="00077DA3" w:rsidRPr="00077DA3" w:rsidRDefault="00077DA3" w:rsidP="00077DA3">
      <w:pPr>
        <w:jc w:val="both"/>
        <w:rPr>
          <w:rFonts w:ascii="Sylfaen" w:hAnsi="Sylfaen"/>
          <w:sz w:val="20"/>
          <w:szCs w:val="20"/>
        </w:rPr>
      </w:pPr>
    </w:p>
    <w:p w14:paraId="61F432A7" w14:textId="77777777" w:rsidR="00077DA3" w:rsidRPr="00BB070A" w:rsidRDefault="00077DA3" w:rsidP="00077DA3">
      <w:pPr>
        <w:jc w:val="both"/>
        <w:rPr>
          <w:rFonts w:ascii="Sylfaen" w:hAnsi="Sylfaen"/>
          <w:b/>
          <w:bCs/>
          <w:sz w:val="20"/>
          <w:szCs w:val="20"/>
        </w:rPr>
      </w:pPr>
      <w:bookmarkStart w:id="93" w:name="Amendments_to_IPSAS_40,_Public_Sector_Co"/>
      <w:bookmarkEnd w:id="93"/>
      <w:r w:rsidRPr="00BB070A">
        <w:rPr>
          <w:rFonts w:ascii="Sylfaen" w:hAnsi="Sylfaen"/>
          <w:b/>
          <w:bCs/>
          <w:sz w:val="20"/>
          <w:szCs w:val="20"/>
        </w:rPr>
        <w:t xml:space="preserve">სსბასს 40-ის შესწორებები, </w:t>
      </w:r>
      <w:r w:rsidRPr="003770F8">
        <w:rPr>
          <w:rFonts w:ascii="Sylfaen" w:hAnsi="Sylfaen"/>
          <w:b/>
          <w:bCs/>
          <w:i/>
          <w:iCs/>
          <w:sz w:val="20"/>
          <w:szCs w:val="20"/>
        </w:rPr>
        <w:t>საჯარო სექტორის გაერთიანებები</w:t>
      </w:r>
      <w:r w:rsidRPr="00BB070A">
        <w:rPr>
          <w:rFonts w:ascii="Sylfaen" w:hAnsi="Sylfaen"/>
          <w:b/>
          <w:bCs/>
          <w:sz w:val="20"/>
          <w:szCs w:val="20"/>
        </w:rPr>
        <w:t xml:space="preserve"> </w:t>
      </w:r>
    </w:p>
    <w:p w14:paraId="70482BD9" w14:textId="77777777" w:rsidR="00077DA3" w:rsidRPr="00077DA3" w:rsidRDefault="00077DA3" w:rsidP="00077DA3">
      <w:pPr>
        <w:jc w:val="both"/>
        <w:rPr>
          <w:rFonts w:ascii="Sylfaen" w:hAnsi="Sylfaen"/>
          <w:sz w:val="20"/>
          <w:szCs w:val="20"/>
        </w:rPr>
      </w:pPr>
      <w:r w:rsidRPr="00077DA3">
        <w:rPr>
          <w:rFonts w:ascii="Sylfaen" w:hAnsi="Sylfaen"/>
          <w:sz w:val="20"/>
          <w:szCs w:val="20"/>
        </w:rPr>
        <w:t>ცვლილებები შევიდა დს82, სმ167, სმ168, სმ169, სმ170, სმ171, სმ180, სმ185 და სმ192 პუნქტებში.  ახალი ტექსტი ხაზგასმულია, ხოლო წაშლილი ტექსტი ხაზგადასმული.</w:t>
      </w:r>
    </w:p>
    <w:p w14:paraId="1BC7155A" w14:textId="77777777" w:rsidR="00077DA3" w:rsidRPr="00BB070A" w:rsidRDefault="00077DA3" w:rsidP="00BB070A">
      <w:pPr>
        <w:jc w:val="both"/>
        <w:rPr>
          <w:rFonts w:ascii="Sylfaen" w:hAnsi="Sylfaen"/>
          <w:sz w:val="20"/>
          <w:szCs w:val="20"/>
        </w:rPr>
      </w:pPr>
      <w:r w:rsidRPr="00BB070A">
        <w:rPr>
          <w:rFonts w:ascii="Sylfaen" w:hAnsi="Sylfaen"/>
          <w:sz w:val="20"/>
          <w:szCs w:val="20"/>
        </w:rPr>
        <w:t>…</w:t>
      </w:r>
    </w:p>
    <w:p w14:paraId="529C3D70" w14:textId="77777777" w:rsidR="00BB070A" w:rsidRPr="00BB070A" w:rsidRDefault="00BB070A" w:rsidP="00BB070A">
      <w:pPr>
        <w:jc w:val="both"/>
        <w:rPr>
          <w:rFonts w:ascii="Sylfaen" w:hAnsi="Sylfaen"/>
          <w:b/>
          <w:bCs/>
          <w:sz w:val="20"/>
          <w:szCs w:val="20"/>
        </w:rPr>
      </w:pPr>
      <w:r w:rsidRPr="00BB070A">
        <w:rPr>
          <w:rFonts w:ascii="Sylfaen" w:hAnsi="Sylfaen"/>
          <w:b/>
          <w:bCs/>
          <w:sz w:val="20"/>
          <w:szCs w:val="20"/>
        </w:rPr>
        <w:t>დასკვნის საფუძველი</w:t>
      </w:r>
    </w:p>
    <w:p w14:paraId="4EEDCAC7"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0BC4E1F8" w14:textId="77777777" w:rsidR="00BB070A" w:rsidRPr="00BB070A" w:rsidRDefault="00BB070A" w:rsidP="00BB070A">
      <w:pPr>
        <w:jc w:val="both"/>
        <w:rPr>
          <w:rFonts w:ascii="Sylfaen" w:hAnsi="Sylfaen"/>
          <w:b/>
          <w:bCs/>
          <w:sz w:val="20"/>
          <w:szCs w:val="20"/>
        </w:rPr>
      </w:pPr>
      <w:bookmarkStart w:id="94" w:name="Accounting_for_Amalgamations_(paragraphs"/>
      <w:bookmarkEnd w:id="94"/>
      <w:r w:rsidRPr="00BB070A">
        <w:rPr>
          <w:rFonts w:ascii="Sylfaen" w:hAnsi="Sylfaen"/>
          <w:b/>
          <w:bCs/>
          <w:sz w:val="20"/>
          <w:szCs w:val="20"/>
        </w:rPr>
        <w:t xml:space="preserve">შერწყმის აღრიცხვა (პუნქტები 15-57) </w:t>
      </w:r>
    </w:p>
    <w:p w14:paraId="1B1D8B36"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59BBE7EB" w14:textId="77777777" w:rsidR="00BB070A" w:rsidRPr="00BB070A" w:rsidRDefault="00BB070A" w:rsidP="00BB070A">
      <w:pPr>
        <w:jc w:val="both"/>
        <w:rPr>
          <w:rFonts w:ascii="Sylfaen" w:hAnsi="Sylfaen"/>
          <w:i/>
          <w:iCs/>
          <w:sz w:val="20"/>
          <w:szCs w:val="20"/>
        </w:rPr>
      </w:pPr>
      <w:bookmarkStart w:id="95" w:name="Measurement_Period"/>
      <w:bookmarkEnd w:id="95"/>
      <w:r w:rsidRPr="00BB070A">
        <w:rPr>
          <w:rFonts w:ascii="Sylfaen" w:hAnsi="Sylfaen"/>
          <w:i/>
          <w:iCs/>
          <w:sz w:val="20"/>
          <w:szCs w:val="20"/>
        </w:rPr>
        <w:t>შეფასების პერიოდი</w:t>
      </w:r>
    </w:p>
    <w:p w14:paraId="18BD16E3"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2923C740" w14:textId="3DB42AD2" w:rsidR="00BB070A" w:rsidRPr="00BB070A" w:rsidRDefault="00BB070A" w:rsidP="00BB070A">
      <w:pPr>
        <w:ind w:left="709" w:hanging="709"/>
        <w:jc w:val="both"/>
        <w:rPr>
          <w:rFonts w:ascii="Sylfaen" w:hAnsi="Sylfaen"/>
          <w:sz w:val="20"/>
          <w:szCs w:val="20"/>
        </w:rPr>
      </w:pPr>
      <w:r w:rsidRPr="00BB070A">
        <w:rPr>
          <w:rFonts w:ascii="Sylfaen" w:hAnsi="Sylfaen"/>
          <w:sz w:val="20"/>
          <w:szCs w:val="20"/>
        </w:rPr>
        <w:t>დს82.</w:t>
      </w:r>
      <w:r>
        <w:rPr>
          <w:rFonts w:ascii="Sylfaen" w:hAnsi="Sylfaen"/>
          <w:sz w:val="20"/>
          <w:szCs w:val="20"/>
        </w:rPr>
        <w:tab/>
      </w:r>
      <w:r w:rsidRPr="008E37EF">
        <w:rPr>
          <w:rFonts w:ascii="Sylfaen" w:hAnsi="Sylfaen"/>
          <w:sz w:val="20"/>
          <w:szCs w:val="20"/>
          <w:u w:val="single"/>
        </w:rPr>
        <w:t>როდესაც წინამდებარე სტანდარტი გამოიცა,</w:t>
      </w:r>
      <w:r w:rsidRPr="00BB070A">
        <w:rPr>
          <w:rFonts w:ascii="Sylfaen" w:hAnsi="Sylfaen"/>
          <w:sz w:val="20"/>
          <w:szCs w:val="20"/>
        </w:rPr>
        <w:t xml:space="preserve"> სსბასსს-მ განიხილა, საჭირო იყო თუ არა მსგავსი პერიოდი შერწყმის აღრიცხვისთვის.  წილების გაერთიანების მოდიფიცირებული მეთოდით არ მოითხოვება აქტივებისა და ვალდებულებების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BB070A">
        <w:rPr>
          <w:rFonts w:ascii="Sylfaen" w:hAnsi="Sylfaen"/>
          <w:sz w:val="20"/>
          <w:szCs w:val="20"/>
        </w:rPr>
        <w:t>ღირებულებით გადაანგარიშება შერწყმის თარიღით.  თუმცა, სსბასსს-მ აღნიშნა, რომ გაერთიანებულ ოპერაციებს შეიძლება განსხვავებული სააღრიცხვო პოლიტიკა ჰქონდეთ, რამაც შეიძლება გამოიწვიოს ზოგიერთი აქტივისა და ვალდებულების გადაანგარიშება წარმოქმნილი ერთეულის სააღრიცხვო პოლიტიკასთან შესაბამისობისთვის.  მაგალითად, წარმოქმნილმა ერთეულმა შეიძლება გამოიყენოს გარკვეული აქტივების, როგორიცაა</w:t>
      </w:r>
      <w:r w:rsidR="008E37EF">
        <w:rPr>
          <w:rFonts w:ascii="Sylfaen" w:hAnsi="Sylfaen"/>
          <w:sz w:val="20"/>
          <w:szCs w:val="20"/>
        </w:rPr>
        <w:t>,</w:t>
      </w:r>
      <w:r w:rsidRPr="00BB070A">
        <w:rPr>
          <w:rFonts w:ascii="Sylfaen" w:hAnsi="Sylfaen"/>
          <w:sz w:val="20"/>
          <w:szCs w:val="20"/>
        </w:rPr>
        <w:t xml:space="preserve"> მაგალითად, ძირითადი </w:t>
      </w:r>
      <w:r w:rsidR="00B52F08">
        <w:rPr>
          <w:rFonts w:ascii="Sylfaen" w:hAnsi="Sylfaen"/>
          <w:sz w:val="20"/>
          <w:szCs w:val="20"/>
        </w:rPr>
        <w:t>აქტივები,</w:t>
      </w:r>
      <w:r w:rsidRPr="00BB070A">
        <w:rPr>
          <w:rFonts w:ascii="Sylfaen" w:hAnsi="Sylfaen"/>
          <w:sz w:val="20"/>
          <w:szCs w:val="20"/>
        </w:rPr>
        <w:t xml:space="preserve"> გადაფასების სააღრიცხვო პოლიტიკა.  თუ ერთ ან მეტ გაერთიანებულ ოპერაციას მსგავსი აქტივების თვითღირებულებით შეფასების სააღრიცხვო პოლიტიკა აქვს, გადაფასების მოდელით ამ აქტივების საბალანსო ღირებულების განსაზღვრის ფაქტობრივი შედეგი იქნება მათი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BB070A">
        <w:rPr>
          <w:rFonts w:ascii="Sylfaen" w:hAnsi="Sylfaen"/>
          <w:sz w:val="20"/>
          <w:szCs w:val="20"/>
        </w:rPr>
        <w:t xml:space="preserve">ღირებულების განსაზღვრის მსგავსი.  ამიტომ, სსბასსს დათანხმდა, რომ შესაფერისი იყო წარმოქმნილი ერთეულისთვის დროის მიცემა, რათა მოიპოვოს აქტივებისა და ვალდებულებების გადაანგარიშებისათვის საჭირო ინფორმაცია, მის სააღრიცხვო პოლიტიკასთან შესაბამისობისთვის.  სსბასსს დათანხმდა, რომ ერთწლიანი პერიოდი შესაფერისი იქნება. </w:t>
      </w:r>
      <w:r w:rsidRPr="008E37EF">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8E37EF">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 აღნიშნული დასკვნის გაკეთებისას, სსბასსს-მ აღნიშნა, რომ სსბასს 17-ში მოცემული გადაფასების მოდელი სსბასს 45-ში მოხსენიებულია, როგორც მიმდინარე ღირებულების მოდელი, ასევე სსბასს 17-ში გამოყენებულია თვითღირებულება და </w:t>
      </w:r>
      <w:r w:rsidR="00A07F40" w:rsidRPr="00A07F40">
        <w:rPr>
          <w:rFonts w:ascii="Sylfaen" w:hAnsi="Sylfaen"/>
          <w:sz w:val="20"/>
          <w:szCs w:val="20"/>
          <w:u w:val="single"/>
        </w:rPr>
        <w:t>სამართლიანი</w:t>
      </w:r>
      <w:r w:rsidR="00A07F40" w:rsidRPr="00A07F40">
        <w:rPr>
          <w:rFonts w:ascii="Sylfaen" w:hAnsi="Sylfaen"/>
          <w:b/>
          <w:bCs/>
          <w:sz w:val="20"/>
          <w:szCs w:val="20"/>
          <w:u w:val="single"/>
        </w:rPr>
        <w:t xml:space="preserve"> </w:t>
      </w:r>
      <w:r w:rsidRPr="008E37EF">
        <w:rPr>
          <w:rFonts w:ascii="Sylfaen" w:hAnsi="Sylfaen"/>
          <w:sz w:val="20"/>
          <w:szCs w:val="20"/>
          <w:u w:val="single"/>
        </w:rPr>
        <w:t xml:space="preserve">ღირებულება, ხოლო, სსბასს 45-ში - </w:t>
      </w:r>
      <w:r w:rsidR="004C1A01">
        <w:rPr>
          <w:rFonts w:ascii="Sylfaen" w:hAnsi="Sylfaen"/>
          <w:sz w:val="20"/>
          <w:szCs w:val="20"/>
          <w:u w:val="single"/>
        </w:rPr>
        <w:t>ისტორიული</w:t>
      </w:r>
      <w:r w:rsidRPr="008E37EF">
        <w:rPr>
          <w:rFonts w:ascii="Sylfaen" w:hAnsi="Sylfaen"/>
          <w:sz w:val="20"/>
          <w:szCs w:val="20"/>
          <w:u w:val="single"/>
        </w:rPr>
        <w:t xml:space="preserve"> ღირებულება, მიმდინარე საოპერაციო ღირებულება და </w:t>
      </w:r>
      <w:r w:rsidR="00A07F40" w:rsidRPr="00A07F40">
        <w:rPr>
          <w:rFonts w:ascii="Sylfaen" w:hAnsi="Sylfaen"/>
          <w:sz w:val="20"/>
          <w:szCs w:val="20"/>
          <w:u w:val="single"/>
        </w:rPr>
        <w:t>სამართლიანი</w:t>
      </w:r>
      <w:r w:rsidR="00A07F40" w:rsidRPr="00A07F40">
        <w:rPr>
          <w:rFonts w:ascii="Sylfaen" w:hAnsi="Sylfaen"/>
          <w:b/>
          <w:bCs/>
          <w:sz w:val="20"/>
          <w:szCs w:val="20"/>
          <w:u w:val="single"/>
        </w:rPr>
        <w:t xml:space="preserve"> </w:t>
      </w:r>
      <w:r w:rsidRPr="00A07F40">
        <w:rPr>
          <w:rFonts w:ascii="Sylfaen" w:hAnsi="Sylfaen"/>
          <w:sz w:val="20"/>
          <w:szCs w:val="20"/>
          <w:u w:val="single"/>
        </w:rPr>
        <w:t>ღ</w:t>
      </w:r>
      <w:r w:rsidRPr="008E37EF">
        <w:rPr>
          <w:rFonts w:ascii="Sylfaen" w:hAnsi="Sylfaen"/>
          <w:sz w:val="20"/>
          <w:szCs w:val="20"/>
          <w:u w:val="single"/>
        </w:rPr>
        <w:t>ირებულება.</w:t>
      </w:r>
      <w:r w:rsidRPr="00BB070A">
        <w:rPr>
          <w:rFonts w:ascii="Sylfaen" w:hAnsi="Sylfaen"/>
          <w:sz w:val="20"/>
          <w:szCs w:val="20"/>
        </w:rPr>
        <w:t xml:space="preserve"> </w:t>
      </w:r>
    </w:p>
    <w:p w14:paraId="5C9FB259"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45837025" w14:textId="77777777" w:rsidR="00BB070A" w:rsidRPr="00BB070A" w:rsidRDefault="00BB070A" w:rsidP="00BB070A">
      <w:pPr>
        <w:jc w:val="both"/>
        <w:rPr>
          <w:rFonts w:ascii="Sylfaen" w:hAnsi="Sylfaen"/>
          <w:b/>
          <w:bCs/>
          <w:sz w:val="20"/>
          <w:szCs w:val="20"/>
        </w:rPr>
      </w:pPr>
      <w:r w:rsidRPr="00BB070A">
        <w:rPr>
          <w:rFonts w:ascii="Sylfaen" w:hAnsi="Sylfaen"/>
          <w:b/>
          <w:bCs/>
          <w:sz w:val="20"/>
          <w:szCs w:val="20"/>
        </w:rPr>
        <w:t>საილუსტრაციო მაგალითები</w:t>
      </w:r>
    </w:p>
    <w:p w14:paraId="5E7225C3"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44586A5A" w14:textId="77777777" w:rsidR="00BB070A" w:rsidRPr="00BB070A" w:rsidRDefault="00BB070A" w:rsidP="00BB070A">
      <w:pPr>
        <w:jc w:val="both"/>
        <w:rPr>
          <w:rFonts w:ascii="Sylfaen" w:hAnsi="Sylfaen"/>
          <w:b/>
          <w:bCs/>
          <w:sz w:val="20"/>
          <w:szCs w:val="20"/>
        </w:rPr>
      </w:pPr>
      <w:bookmarkStart w:id="96" w:name="Adjusting_the_Carrying_Amounts_of_the_Id"/>
      <w:bookmarkEnd w:id="96"/>
      <w:r w:rsidRPr="00BB070A">
        <w:rPr>
          <w:rFonts w:ascii="Sylfaen" w:hAnsi="Sylfaen"/>
          <w:b/>
          <w:bCs/>
          <w:sz w:val="20"/>
          <w:szCs w:val="20"/>
        </w:rPr>
        <w:t xml:space="preserve">გაერთიანებული ოპერაციების შერწყმისას მათი იდენტიფიცირებადი აქტივებისა და ვალდებულებების საბალანსო ღირებულებების შესწორება შერწყმისას წარმოქმნილი ერთეულის სააღრიცხვო პოლიტიკასთან შესაბამისობისთვის  </w:t>
      </w:r>
    </w:p>
    <w:p w14:paraId="6140BBA8" w14:textId="77777777" w:rsidR="00BB070A" w:rsidRPr="00BB070A" w:rsidRDefault="00BB070A" w:rsidP="00BB070A">
      <w:pPr>
        <w:jc w:val="both"/>
        <w:rPr>
          <w:rFonts w:ascii="Sylfaen" w:hAnsi="Sylfaen"/>
          <w:i/>
          <w:iCs/>
          <w:sz w:val="20"/>
          <w:szCs w:val="20"/>
        </w:rPr>
      </w:pPr>
      <w:r w:rsidRPr="00BB070A">
        <w:rPr>
          <w:rFonts w:ascii="Sylfaen" w:hAnsi="Sylfaen"/>
          <w:i/>
          <w:iCs/>
          <w:sz w:val="20"/>
          <w:szCs w:val="20"/>
        </w:rPr>
        <w:t xml:space="preserve">წარმოდგენილია სსბასს 40-ის პუნქტების 26–27 და 36 გამოყენების შედეგები </w:t>
      </w:r>
    </w:p>
    <w:p w14:paraId="0B6C0815" w14:textId="77777777" w:rsidR="00BB070A" w:rsidRPr="00BB070A" w:rsidRDefault="00BB070A" w:rsidP="00BB070A">
      <w:pPr>
        <w:jc w:val="both"/>
        <w:rPr>
          <w:rFonts w:ascii="Sylfaen" w:hAnsi="Sylfaen"/>
          <w:sz w:val="20"/>
          <w:szCs w:val="20"/>
        </w:rPr>
      </w:pPr>
      <w:r w:rsidRPr="00BB070A">
        <w:rPr>
          <w:rFonts w:ascii="Sylfaen" w:hAnsi="Sylfaen"/>
          <w:sz w:val="20"/>
          <w:szCs w:val="20"/>
        </w:rPr>
        <w:t>…</w:t>
      </w:r>
    </w:p>
    <w:p w14:paraId="4A7EBE42" w14:textId="76B62436" w:rsidR="00BB070A" w:rsidRPr="00BB070A" w:rsidRDefault="00BB070A" w:rsidP="00BB070A">
      <w:pPr>
        <w:ind w:left="709" w:hanging="709"/>
        <w:jc w:val="both"/>
        <w:rPr>
          <w:rFonts w:ascii="Sylfaen" w:hAnsi="Sylfaen"/>
          <w:sz w:val="20"/>
          <w:szCs w:val="20"/>
        </w:rPr>
      </w:pPr>
      <w:r w:rsidRPr="00BB070A">
        <w:rPr>
          <w:rFonts w:ascii="Sylfaen" w:hAnsi="Sylfaen"/>
          <w:sz w:val="20"/>
          <w:szCs w:val="20"/>
        </w:rPr>
        <w:t>სმ167.</w:t>
      </w:r>
      <w:r>
        <w:rPr>
          <w:rFonts w:ascii="Sylfaen" w:hAnsi="Sylfaen"/>
          <w:sz w:val="20"/>
          <w:szCs w:val="20"/>
        </w:rPr>
        <w:tab/>
      </w:r>
      <w:r w:rsidRPr="00BB070A">
        <w:rPr>
          <w:rFonts w:ascii="Sylfaen" w:hAnsi="Sylfaen"/>
          <w:sz w:val="20"/>
          <w:szCs w:val="20"/>
        </w:rPr>
        <w:t xml:space="preserve">20X5 წლის 1 ოქტომბერს RE შეიქმნა ორი სახელმწიფო დეპარტამენტის, COA და COB, შერწყმით.  COA ადრე იყენებდა ძირითადი </w:t>
      </w:r>
      <w:r w:rsidR="00B52F08">
        <w:rPr>
          <w:rFonts w:ascii="Sylfaen" w:hAnsi="Sylfaen"/>
          <w:sz w:val="20"/>
          <w:szCs w:val="20"/>
        </w:rPr>
        <w:t>აქტივების</w:t>
      </w:r>
      <w:r w:rsidRPr="00BB070A">
        <w:rPr>
          <w:rFonts w:ascii="Sylfaen" w:hAnsi="Sylfaen"/>
          <w:sz w:val="20"/>
          <w:szCs w:val="20"/>
        </w:rPr>
        <w:t xml:space="preserve"> </w:t>
      </w:r>
      <w:r w:rsidRPr="008E37EF">
        <w:rPr>
          <w:rFonts w:ascii="Sylfaen" w:hAnsi="Sylfaen"/>
          <w:strike/>
          <w:sz w:val="20"/>
          <w:szCs w:val="20"/>
        </w:rPr>
        <w:t>სსბასს 17-ში</w:t>
      </w:r>
      <w:r w:rsidRPr="00BB070A">
        <w:rPr>
          <w:rFonts w:ascii="Sylfaen" w:hAnsi="Sylfaen"/>
          <w:sz w:val="20"/>
          <w:szCs w:val="20"/>
        </w:rPr>
        <w:t xml:space="preserve"> </w:t>
      </w:r>
      <w:r w:rsidRPr="008E37EF">
        <w:rPr>
          <w:rFonts w:ascii="Sylfaen" w:hAnsi="Sylfaen"/>
          <w:sz w:val="20"/>
          <w:szCs w:val="20"/>
          <w:u w:val="single"/>
        </w:rPr>
        <w:t>სსბასს 45-ში,</w:t>
      </w:r>
      <w:r w:rsidRPr="00BB070A">
        <w:rPr>
          <w:rFonts w:ascii="Sylfaen" w:hAnsi="Sylfaen"/>
          <w:sz w:val="20"/>
          <w:szCs w:val="20"/>
        </w:rPr>
        <w:t xml:space="preserve"> </w:t>
      </w:r>
      <w:r w:rsidRPr="003770F8">
        <w:rPr>
          <w:rFonts w:ascii="Sylfaen" w:hAnsi="Sylfaen"/>
          <w:i/>
          <w:iCs/>
          <w:sz w:val="20"/>
          <w:szCs w:val="20"/>
        </w:rPr>
        <w:t xml:space="preserve">ძირითადი </w:t>
      </w:r>
      <w:r w:rsidR="00B52F08" w:rsidRPr="003770F8">
        <w:rPr>
          <w:rFonts w:ascii="Sylfaen" w:hAnsi="Sylfaen"/>
          <w:i/>
          <w:iCs/>
          <w:sz w:val="20"/>
          <w:szCs w:val="20"/>
        </w:rPr>
        <w:t>აქტივები,</w:t>
      </w:r>
      <w:r w:rsidRPr="00BB070A">
        <w:rPr>
          <w:rFonts w:ascii="Sylfaen" w:hAnsi="Sylfaen"/>
          <w:sz w:val="20"/>
          <w:szCs w:val="20"/>
        </w:rPr>
        <w:t xml:space="preserve"> მოცემული </w:t>
      </w:r>
      <w:r w:rsidRPr="008E37EF">
        <w:rPr>
          <w:rFonts w:ascii="Sylfaen" w:hAnsi="Sylfaen"/>
          <w:strike/>
          <w:sz w:val="20"/>
          <w:szCs w:val="20"/>
        </w:rPr>
        <w:t>თვითღირებულების</w:t>
      </w:r>
      <w:r w:rsidRPr="00BB070A">
        <w:rPr>
          <w:rFonts w:ascii="Sylfaen" w:hAnsi="Sylfaen"/>
          <w:sz w:val="20"/>
          <w:szCs w:val="20"/>
        </w:rPr>
        <w:t xml:space="preserve"> </w:t>
      </w:r>
      <w:r w:rsidR="004C1A01">
        <w:rPr>
          <w:rFonts w:ascii="Sylfaen" w:hAnsi="Sylfaen"/>
          <w:sz w:val="20"/>
          <w:szCs w:val="20"/>
          <w:u w:val="single"/>
        </w:rPr>
        <w:t>ისტორიული</w:t>
      </w:r>
      <w:r w:rsidRPr="008E37EF">
        <w:rPr>
          <w:rFonts w:ascii="Sylfaen" w:hAnsi="Sylfaen"/>
          <w:sz w:val="20"/>
          <w:szCs w:val="20"/>
          <w:u w:val="single"/>
        </w:rPr>
        <w:t xml:space="preserve"> ღირებულების</w:t>
      </w:r>
      <w:r w:rsidRPr="00BB070A">
        <w:rPr>
          <w:rFonts w:ascii="Sylfaen" w:hAnsi="Sylfaen"/>
          <w:sz w:val="20"/>
          <w:szCs w:val="20"/>
        </w:rPr>
        <w:t xml:space="preserve"> მოდელით აღრიცხვის პოლიტიკას.  COB ადრე იყენებდა ძირითადი </w:t>
      </w:r>
      <w:r w:rsidR="00B52F08">
        <w:rPr>
          <w:rFonts w:ascii="Sylfaen" w:hAnsi="Sylfaen"/>
          <w:sz w:val="20"/>
          <w:szCs w:val="20"/>
        </w:rPr>
        <w:t>აქტივების,</w:t>
      </w:r>
      <w:r w:rsidRPr="00BB070A">
        <w:rPr>
          <w:rFonts w:ascii="Sylfaen" w:hAnsi="Sylfaen"/>
          <w:sz w:val="20"/>
          <w:szCs w:val="20"/>
        </w:rPr>
        <w:t xml:space="preserve"> </w:t>
      </w:r>
      <w:r w:rsidRPr="008E37EF">
        <w:rPr>
          <w:rFonts w:ascii="Sylfaen" w:hAnsi="Sylfaen"/>
          <w:strike/>
          <w:sz w:val="20"/>
          <w:szCs w:val="20"/>
        </w:rPr>
        <w:t>სსბასს 17-ში</w:t>
      </w:r>
      <w:r w:rsidRPr="00BB070A">
        <w:rPr>
          <w:rFonts w:ascii="Sylfaen" w:hAnsi="Sylfaen"/>
          <w:sz w:val="20"/>
          <w:szCs w:val="20"/>
        </w:rPr>
        <w:t xml:space="preserve"> </w:t>
      </w:r>
      <w:r w:rsidRPr="008E37EF">
        <w:rPr>
          <w:rFonts w:ascii="Sylfaen" w:hAnsi="Sylfaen"/>
          <w:sz w:val="20"/>
          <w:szCs w:val="20"/>
          <w:u w:val="single"/>
        </w:rPr>
        <w:t>სსბასს 45-ში,</w:t>
      </w:r>
      <w:r w:rsidRPr="00BB070A">
        <w:rPr>
          <w:rFonts w:ascii="Sylfaen" w:hAnsi="Sylfaen"/>
          <w:sz w:val="20"/>
          <w:szCs w:val="20"/>
        </w:rPr>
        <w:t xml:space="preserve"> </w:t>
      </w:r>
      <w:r w:rsidRPr="003770F8">
        <w:rPr>
          <w:rFonts w:ascii="Sylfaen" w:hAnsi="Sylfaen"/>
          <w:i/>
          <w:iCs/>
          <w:sz w:val="20"/>
          <w:szCs w:val="20"/>
        </w:rPr>
        <w:t xml:space="preserve">ძირითადი </w:t>
      </w:r>
      <w:r w:rsidR="00B52F08" w:rsidRPr="003770F8">
        <w:rPr>
          <w:rFonts w:ascii="Sylfaen" w:hAnsi="Sylfaen"/>
          <w:i/>
          <w:iCs/>
          <w:sz w:val="20"/>
          <w:szCs w:val="20"/>
        </w:rPr>
        <w:t>აქტივები,</w:t>
      </w:r>
      <w:r w:rsidRPr="00BB070A">
        <w:rPr>
          <w:rFonts w:ascii="Sylfaen" w:hAnsi="Sylfaen"/>
          <w:sz w:val="20"/>
          <w:szCs w:val="20"/>
        </w:rPr>
        <w:t xml:space="preserve"> მოცემული </w:t>
      </w:r>
      <w:r w:rsidRPr="008E37EF">
        <w:rPr>
          <w:rFonts w:ascii="Sylfaen" w:hAnsi="Sylfaen"/>
          <w:strike/>
          <w:sz w:val="20"/>
          <w:szCs w:val="20"/>
        </w:rPr>
        <w:t>გადაფასების</w:t>
      </w:r>
      <w:r w:rsidRPr="00BB070A">
        <w:rPr>
          <w:rFonts w:ascii="Sylfaen" w:hAnsi="Sylfaen"/>
          <w:sz w:val="20"/>
          <w:szCs w:val="20"/>
        </w:rPr>
        <w:t xml:space="preserve"> </w:t>
      </w:r>
      <w:r w:rsidRPr="008E37EF">
        <w:rPr>
          <w:rFonts w:ascii="Sylfaen" w:hAnsi="Sylfaen"/>
          <w:sz w:val="20"/>
          <w:szCs w:val="20"/>
          <w:u w:val="single"/>
        </w:rPr>
        <w:t>მიმდინარე ღირებულების</w:t>
      </w:r>
      <w:r w:rsidRPr="00BB070A">
        <w:rPr>
          <w:rFonts w:ascii="Sylfaen" w:hAnsi="Sylfaen"/>
          <w:sz w:val="20"/>
          <w:szCs w:val="20"/>
        </w:rPr>
        <w:t xml:space="preserve"> მოდელით აღრიცხვის პოლიტიკას.   </w:t>
      </w:r>
    </w:p>
    <w:p w14:paraId="7B55BF64" w14:textId="43C24D40" w:rsidR="00BB070A" w:rsidRPr="00BB070A" w:rsidRDefault="00BB070A" w:rsidP="00BB070A">
      <w:pPr>
        <w:ind w:left="709" w:hanging="709"/>
        <w:jc w:val="both"/>
        <w:rPr>
          <w:rFonts w:ascii="Sylfaen" w:hAnsi="Sylfaen"/>
          <w:sz w:val="20"/>
          <w:szCs w:val="20"/>
        </w:rPr>
      </w:pPr>
      <w:r w:rsidRPr="00BB070A">
        <w:rPr>
          <w:rFonts w:ascii="Sylfaen" w:hAnsi="Sylfaen"/>
          <w:sz w:val="20"/>
          <w:szCs w:val="20"/>
        </w:rPr>
        <w:t>სმ168.</w:t>
      </w:r>
      <w:r>
        <w:rPr>
          <w:rFonts w:ascii="Sylfaen" w:hAnsi="Sylfaen"/>
          <w:sz w:val="20"/>
          <w:szCs w:val="20"/>
        </w:rPr>
        <w:tab/>
      </w:r>
      <w:r w:rsidRPr="00BB070A">
        <w:rPr>
          <w:rFonts w:ascii="Sylfaen" w:hAnsi="Sylfaen"/>
          <w:sz w:val="20"/>
          <w:szCs w:val="20"/>
        </w:rPr>
        <w:t xml:space="preserve">RE იყენებს სააღრიცხვო პოლიტიკას, რომელიც გულისხმობს ძირითადი </w:t>
      </w:r>
      <w:r w:rsidR="00B52F08">
        <w:rPr>
          <w:rFonts w:ascii="Sylfaen" w:hAnsi="Sylfaen"/>
          <w:sz w:val="20"/>
          <w:szCs w:val="20"/>
        </w:rPr>
        <w:t>აქტივების</w:t>
      </w:r>
      <w:r w:rsidRPr="00BB070A">
        <w:rPr>
          <w:rFonts w:ascii="Sylfaen" w:hAnsi="Sylfaen"/>
          <w:sz w:val="20"/>
          <w:szCs w:val="20"/>
        </w:rPr>
        <w:t xml:space="preserve"> </w:t>
      </w:r>
      <w:r w:rsidRPr="008E37EF">
        <w:rPr>
          <w:rFonts w:ascii="Sylfaen" w:hAnsi="Sylfaen"/>
          <w:strike/>
          <w:sz w:val="20"/>
          <w:szCs w:val="20"/>
        </w:rPr>
        <w:t>გადაფასების</w:t>
      </w:r>
      <w:r w:rsidRPr="00BB070A">
        <w:rPr>
          <w:rFonts w:ascii="Sylfaen" w:hAnsi="Sylfaen"/>
          <w:sz w:val="20"/>
          <w:szCs w:val="20"/>
        </w:rPr>
        <w:t xml:space="preserve"> </w:t>
      </w:r>
      <w:r w:rsidRPr="008E37EF">
        <w:rPr>
          <w:rFonts w:ascii="Sylfaen" w:hAnsi="Sylfaen"/>
          <w:sz w:val="20"/>
          <w:szCs w:val="20"/>
          <w:u w:val="single"/>
        </w:rPr>
        <w:t>მიმდინარე ღირებულების</w:t>
      </w:r>
      <w:r w:rsidRPr="00BB070A">
        <w:rPr>
          <w:rFonts w:ascii="Sylfaen" w:hAnsi="Sylfaen"/>
          <w:sz w:val="20"/>
          <w:szCs w:val="20"/>
        </w:rPr>
        <w:t xml:space="preserve"> მოდელით აღრიცხვას.   RE აპირებს ადრე COA-ს მიერ კონტროლირებული ძირითადი </w:t>
      </w:r>
      <w:r w:rsidR="00B52F08">
        <w:rPr>
          <w:rFonts w:ascii="Sylfaen" w:hAnsi="Sylfaen"/>
          <w:sz w:val="20"/>
          <w:szCs w:val="20"/>
        </w:rPr>
        <w:t>აქტივების</w:t>
      </w:r>
      <w:r w:rsidRPr="00BB070A">
        <w:rPr>
          <w:rFonts w:ascii="Sylfaen" w:hAnsi="Sylfaen"/>
          <w:sz w:val="20"/>
          <w:szCs w:val="20"/>
        </w:rPr>
        <w:t xml:space="preserve"> დამოუკიდებელი შეფასების მოპოვებას. </w:t>
      </w:r>
    </w:p>
    <w:p w14:paraId="45F0E79C" w14:textId="514CF645"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სმ169.</w:t>
      </w:r>
      <w:r>
        <w:rPr>
          <w:rFonts w:ascii="Sylfaen" w:hAnsi="Sylfaen"/>
          <w:sz w:val="20"/>
          <w:szCs w:val="20"/>
        </w:rPr>
        <w:tab/>
      </w:r>
      <w:r w:rsidRPr="00A77623">
        <w:rPr>
          <w:rFonts w:ascii="Sylfaen" w:hAnsi="Sylfaen"/>
          <w:sz w:val="20"/>
          <w:szCs w:val="20"/>
        </w:rPr>
        <w:t xml:space="preserve">ადრე COA-ს მიერ კონტროლირებული ძირითადი </w:t>
      </w:r>
      <w:r w:rsidR="00B52F08">
        <w:rPr>
          <w:rFonts w:ascii="Sylfaen" w:hAnsi="Sylfaen"/>
          <w:sz w:val="20"/>
          <w:szCs w:val="20"/>
        </w:rPr>
        <w:t>აქტივების</w:t>
      </w:r>
      <w:r w:rsidRPr="00A77623">
        <w:rPr>
          <w:rFonts w:ascii="Sylfaen" w:hAnsi="Sylfaen"/>
          <w:sz w:val="20"/>
          <w:szCs w:val="20"/>
        </w:rPr>
        <w:t xml:space="preserve"> დამოუკიდებელი შეფასების მიღების შემდეგ RE შემდეგნაირად შეასწორებს ძირითადი </w:t>
      </w:r>
      <w:r w:rsidR="00B52F08">
        <w:rPr>
          <w:rFonts w:ascii="Sylfaen" w:hAnsi="Sylfaen"/>
          <w:sz w:val="20"/>
          <w:szCs w:val="20"/>
        </w:rPr>
        <w:t>აქტივების</w:t>
      </w:r>
      <w:r w:rsidRPr="00A77623">
        <w:rPr>
          <w:rFonts w:ascii="Sylfaen" w:hAnsi="Sylfaen"/>
          <w:sz w:val="20"/>
          <w:szCs w:val="20"/>
        </w:rPr>
        <w:t xml:space="preserve"> საბალანსო ღირებულებებს, წმინდა აქტივებში/კაპიტალში შესაბამისი გატარებით: </w:t>
      </w:r>
    </w:p>
    <w:p w14:paraId="45F21ACC"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73FAD6C1" w14:textId="19756425"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სმ170.</w:t>
      </w:r>
      <w:r>
        <w:rPr>
          <w:rFonts w:ascii="Sylfaen" w:hAnsi="Sylfaen"/>
          <w:sz w:val="20"/>
          <w:szCs w:val="20"/>
        </w:rPr>
        <w:tab/>
      </w:r>
      <w:r w:rsidRPr="00A77623">
        <w:rPr>
          <w:rFonts w:ascii="Sylfaen" w:hAnsi="Sylfaen"/>
          <w:sz w:val="20"/>
          <w:szCs w:val="20"/>
        </w:rPr>
        <w:t xml:space="preserve">RE ასევე მიმოიხილავს ადრე COB-ს მიერ კონტროლირებულ ძირითად </w:t>
      </w:r>
      <w:r w:rsidR="00B52F08">
        <w:rPr>
          <w:rFonts w:ascii="Sylfaen" w:hAnsi="Sylfaen"/>
          <w:sz w:val="20"/>
          <w:szCs w:val="20"/>
        </w:rPr>
        <w:t>აქტივებს,</w:t>
      </w:r>
      <w:r w:rsidRPr="00A77623">
        <w:rPr>
          <w:rFonts w:ascii="Sylfaen" w:hAnsi="Sylfaen"/>
          <w:sz w:val="20"/>
          <w:szCs w:val="20"/>
        </w:rPr>
        <w:t xml:space="preserve"> რათა დარწმუნდეს, რომ თანხები განახლებულია 20X5 წლის 1 ოქტომბრის მდგომარეობით.  აღნიშნული მიმოხილვით დასტურდება, რომ ადრე COB-ს მიერ კონტროლირებული ძირითადი </w:t>
      </w:r>
      <w:r w:rsidR="00B52F08">
        <w:rPr>
          <w:rFonts w:ascii="Sylfaen" w:hAnsi="Sylfaen"/>
          <w:sz w:val="20"/>
          <w:szCs w:val="20"/>
        </w:rPr>
        <w:t>აქტივები</w:t>
      </w:r>
      <w:r w:rsidRPr="00A77623">
        <w:rPr>
          <w:rFonts w:ascii="Sylfaen" w:hAnsi="Sylfaen"/>
          <w:sz w:val="20"/>
          <w:szCs w:val="20"/>
        </w:rPr>
        <w:t xml:space="preserve"> განახლებულია და შესწორებების შეტანა საჭირო არ არის.  </w:t>
      </w:r>
    </w:p>
    <w:p w14:paraId="790D915C" w14:textId="0B278373"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სმ171.</w:t>
      </w:r>
      <w:r>
        <w:rPr>
          <w:rFonts w:ascii="Sylfaen" w:hAnsi="Sylfaen"/>
          <w:sz w:val="20"/>
          <w:szCs w:val="20"/>
        </w:rPr>
        <w:tab/>
      </w:r>
      <w:r w:rsidRPr="00A77623">
        <w:rPr>
          <w:rFonts w:ascii="Sylfaen" w:hAnsi="Sylfaen"/>
          <w:sz w:val="20"/>
          <w:szCs w:val="20"/>
        </w:rPr>
        <w:t xml:space="preserve">RE ადრე COB-ს მიერ კონტროლირებულ ძირითად </w:t>
      </w:r>
      <w:r w:rsidR="002320B9">
        <w:rPr>
          <w:rFonts w:ascii="Sylfaen" w:hAnsi="Sylfaen"/>
          <w:sz w:val="20"/>
          <w:szCs w:val="20"/>
        </w:rPr>
        <w:t>აქტივებს</w:t>
      </w:r>
      <w:r w:rsidRPr="00A77623">
        <w:rPr>
          <w:rFonts w:ascii="Sylfaen" w:hAnsi="Sylfaen"/>
          <w:sz w:val="20"/>
          <w:szCs w:val="20"/>
        </w:rPr>
        <w:t xml:space="preserve"> აღიარებს მათი საბალანსო ღირებულებებით.  </w:t>
      </w:r>
      <w:r w:rsidRPr="008E37EF">
        <w:rPr>
          <w:rFonts w:ascii="Sylfaen" w:hAnsi="Sylfaen"/>
          <w:strike/>
          <w:sz w:val="20"/>
          <w:szCs w:val="20"/>
        </w:rPr>
        <w:t>სსბასს 17-ის</w:t>
      </w:r>
      <w:r w:rsidRPr="00A77623">
        <w:rPr>
          <w:rFonts w:ascii="Sylfaen" w:hAnsi="Sylfaen"/>
          <w:sz w:val="20"/>
          <w:szCs w:val="20"/>
        </w:rPr>
        <w:t xml:space="preserve"> </w:t>
      </w:r>
      <w:r w:rsidRPr="008E37EF">
        <w:rPr>
          <w:rFonts w:ascii="Sylfaen" w:hAnsi="Sylfaen"/>
          <w:sz w:val="20"/>
          <w:szCs w:val="20"/>
          <w:u w:val="single"/>
        </w:rPr>
        <w:t>სსბასს 45-ის</w:t>
      </w:r>
      <w:r w:rsidRPr="00A77623">
        <w:rPr>
          <w:rFonts w:ascii="Sylfaen" w:hAnsi="Sylfaen"/>
          <w:sz w:val="20"/>
          <w:szCs w:val="20"/>
        </w:rPr>
        <w:t xml:space="preserve"> </w:t>
      </w:r>
      <w:r w:rsidRPr="008E37EF">
        <w:rPr>
          <w:rFonts w:ascii="Sylfaen" w:hAnsi="Sylfaen"/>
          <w:strike/>
          <w:sz w:val="20"/>
          <w:szCs w:val="20"/>
        </w:rPr>
        <w:t>67-ე</w:t>
      </w:r>
      <w:r w:rsidRPr="00A77623">
        <w:rPr>
          <w:rFonts w:ascii="Sylfaen" w:hAnsi="Sylfaen"/>
          <w:sz w:val="20"/>
          <w:szCs w:val="20"/>
        </w:rPr>
        <w:t xml:space="preserve"> </w:t>
      </w:r>
      <w:r w:rsidRPr="008E37EF">
        <w:rPr>
          <w:rFonts w:ascii="Sylfaen" w:hAnsi="Sylfaen"/>
          <w:sz w:val="20"/>
          <w:szCs w:val="20"/>
          <w:u w:val="single"/>
        </w:rPr>
        <w:t>48-ე</w:t>
      </w:r>
      <w:r>
        <w:rPr>
          <w:rFonts w:ascii="Sylfaen" w:hAnsi="Sylfaen"/>
          <w:sz w:val="20"/>
          <w:szCs w:val="20"/>
        </w:rPr>
        <w:t xml:space="preserve"> </w:t>
      </w:r>
      <w:r w:rsidRPr="00A77623">
        <w:rPr>
          <w:rFonts w:ascii="Sylfaen" w:hAnsi="Sylfaen"/>
          <w:sz w:val="20"/>
          <w:szCs w:val="20"/>
        </w:rPr>
        <w:t xml:space="preserve">პუნქტის შესაბამისად RE როგორც COA-ს, ისე COB-ს მიერ კონტროლირებული ძირითადი </w:t>
      </w:r>
      <w:r w:rsidR="002320B9">
        <w:rPr>
          <w:rFonts w:ascii="Sylfaen" w:hAnsi="Sylfaen"/>
          <w:sz w:val="20"/>
          <w:szCs w:val="20"/>
        </w:rPr>
        <w:t>აქტივების</w:t>
      </w:r>
      <w:r w:rsidRPr="00A77623">
        <w:rPr>
          <w:rFonts w:ascii="Sylfaen" w:hAnsi="Sylfaen"/>
          <w:sz w:val="20"/>
          <w:szCs w:val="20"/>
        </w:rPr>
        <w:t xml:space="preserve"> ნარჩენ ღირებულებებსა და სასარგებლო მომსახურების ვადებს მიმოიხილავს მინიმუმ თითოეული წლიური საანგარიშგებო თარიღით.  თუ მოლოდინები განსხვავდება ადრინდელი შეფასებებისგან, მაშინ RE ამ ცვლილებებს აღრიცხავს, როგორც ცვლილებებს სააღრიცხვო პოლიტიკაში, სსბასს 3-ის, </w:t>
      </w:r>
      <w:r w:rsidRPr="003770F8">
        <w:rPr>
          <w:rFonts w:ascii="Sylfaen" w:hAnsi="Sylfaen"/>
          <w:i/>
          <w:iCs/>
          <w:sz w:val="20"/>
          <w:szCs w:val="20"/>
        </w:rPr>
        <w:t>სააღრიცხვო პოლიტიკა, ცვლილებები სააღრიცხვო შეფასებებში და შეცდომები</w:t>
      </w:r>
      <w:r w:rsidRPr="00A77623">
        <w:rPr>
          <w:rFonts w:ascii="Sylfaen" w:hAnsi="Sylfaen"/>
          <w:sz w:val="20"/>
          <w:szCs w:val="20"/>
        </w:rPr>
        <w:t>, შესაბამისად.</w:t>
      </w:r>
    </w:p>
    <w:p w14:paraId="188E8251"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1F8F3751" w14:textId="77777777" w:rsidR="00A77623" w:rsidRPr="00A77623" w:rsidRDefault="00A77623" w:rsidP="00A77623">
      <w:pPr>
        <w:jc w:val="both"/>
        <w:rPr>
          <w:rFonts w:ascii="Sylfaen" w:hAnsi="Sylfaen"/>
          <w:b/>
          <w:bCs/>
          <w:sz w:val="20"/>
          <w:szCs w:val="20"/>
        </w:rPr>
      </w:pPr>
      <w:bookmarkStart w:id="97" w:name="Recognizing_and_Measuring_Components_of_"/>
      <w:bookmarkEnd w:id="97"/>
      <w:r w:rsidRPr="00A77623">
        <w:rPr>
          <w:rFonts w:ascii="Sylfaen" w:hAnsi="Sylfaen"/>
          <w:b/>
          <w:bCs/>
          <w:sz w:val="20"/>
          <w:szCs w:val="20"/>
        </w:rPr>
        <w:t xml:space="preserve">შერწყმის შედეგად წარმოქმნილი წმინდა აქტივების/კაპიტალის კომპონენტების აღიარება და შეფასება </w:t>
      </w:r>
    </w:p>
    <w:p w14:paraId="2FAD1517" w14:textId="77777777" w:rsidR="00A77623" w:rsidRPr="00A77623" w:rsidRDefault="00A77623" w:rsidP="00A77623">
      <w:pPr>
        <w:jc w:val="both"/>
        <w:rPr>
          <w:rFonts w:ascii="Sylfaen" w:hAnsi="Sylfaen"/>
          <w:i/>
          <w:iCs/>
          <w:sz w:val="20"/>
          <w:szCs w:val="20"/>
        </w:rPr>
      </w:pPr>
      <w:r w:rsidRPr="00A77623">
        <w:rPr>
          <w:rFonts w:ascii="Sylfaen" w:hAnsi="Sylfaen"/>
          <w:i/>
          <w:iCs/>
          <w:sz w:val="20"/>
          <w:szCs w:val="20"/>
        </w:rPr>
        <w:t xml:space="preserve">წარმოდგენილია სსბასს 40-ის პუნქტების 37–39 გამოყენების შედეგები </w:t>
      </w:r>
    </w:p>
    <w:p w14:paraId="1E0EE3E8"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3C49F8DF" w14:textId="40CE4D8B"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სმ180.</w:t>
      </w:r>
      <w:r>
        <w:rPr>
          <w:rFonts w:ascii="Sylfaen" w:hAnsi="Sylfaen"/>
          <w:sz w:val="20"/>
          <w:szCs w:val="20"/>
        </w:rPr>
        <w:tab/>
      </w:r>
      <w:r w:rsidRPr="00A77623">
        <w:rPr>
          <w:rFonts w:ascii="Sylfaen" w:hAnsi="Sylfaen"/>
          <w:sz w:val="20"/>
          <w:szCs w:val="20"/>
        </w:rPr>
        <w:t xml:space="preserve">COA ადრე იყენებდა სააღრიცხვო პოლიტიკას, რომლის შესაბამისად ძირითადი </w:t>
      </w:r>
      <w:r w:rsidR="002320B9">
        <w:rPr>
          <w:rFonts w:ascii="Sylfaen" w:hAnsi="Sylfaen"/>
          <w:sz w:val="20"/>
          <w:szCs w:val="20"/>
        </w:rPr>
        <w:t>აქტივების</w:t>
      </w:r>
      <w:r w:rsidRPr="00A77623">
        <w:rPr>
          <w:rFonts w:ascii="Sylfaen" w:hAnsi="Sylfaen"/>
          <w:sz w:val="20"/>
          <w:szCs w:val="20"/>
        </w:rPr>
        <w:t xml:space="preserve"> აღრიცხვისთვის </w:t>
      </w:r>
      <w:r w:rsidRPr="002C5CBD">
        <w:rPr>
          <w:rFonts w:ascii="Sylfaen" w:hAnsi="Sylfaen"/>
          <w:strike/>
          <w:sz w:val="20"/>
          <w:szCs w:val="20"/>
        </w:rPr>
        <w:t>თვითღირებულების</w:t>
      </w:r>
      <w:r w:rsidRPr="00A77623">
        <w:rPr>
          <w:rFonts w:ascii="Sylfaen" w:hAnsi="Sylfaen"/>
          <w:sz w:val="20"/>
          <w:szCs w:val="20"/>
        </w:rPr>
        <w:t xml:space="preserve"> </w:t>
      </w:r>
      <w:r w:rsidR="004C1A01">
        <w:rPr>
          <w:rFonts w:ascii="Sylfaen" w:hAnsi="Sylfaen"/>
          <w:sz w:val="20"/>
          <w:szCs w:val="20"/>
          <w:u w:val="single"/>
        </w:rPr>
        <w:t>ისტორიული</w:t>
      </w:r>
      <w:r w:rsidRPr="002C5CBD">
        <w:rPr>
          <w:rFonts w:ascii="Sylfaen" w:hAnsi="Sylfaen"/>
          <w:sz w:val="20"/>
          <w:szCs w:val="20"/>
          <w:u w:val="single"/>
        </w:rPr>
        <w:t xml:space="preserve"> ღირებულების</w:t>
      </w:r>
      <w:r w:rsidRPr="00A77623">
        <w:rPr>
          <w:rFonts w:ascii="Sylfaen" w:hAnsi="Sylfaen"/>
          <w:sz w:val="20"/>
          <w:szCs w:val="20"/>
        </w:rPr>
        <w:t xml:space="preserve"> მოდელი გამოიყენებოდა.  COB ადრე იყენებდა სააღრიცხვო პოლიტიკას, რომლის შესაბამისად ძირითადი </w:t>
      </w:r>
      <w:r w:rsidR="002320B9">
        <w:rPr>
          <w:rFonts w:ascii="Sylfaen" w:hAnsi="Sylfaen"/>
          <w:sz w:val="20"/>
          <w:szCs w:val="20"/>
        </w:rPr>
        <w:t>აქტივების</w:t>
      </w:r>
      <w:r w:rsidRPr="00A77623">
        <w:rPr>
          <w:rFonts w:ascii="Sylfaen" w:hAnsi="Sylfaen"/>
          <w:sz w:val="20"/>
          <w:szCs w:val="20"/>
        </w:rPr>
        <w:t xml:space="preserve"> აღრიცხვისთვის </w:t>
      </w:r>
      <w:r w:rsidRPr="002C5CBD">
        <w:rPr>
          <w:rFonts w:ascii="Sylfaen" w:hAnsi="Sylfaen"/>
          <w:strike/>
          <w:sz w:val="20"/>
          <w:szCs w:val="20"/>
        </w:rPr>
        <w:t>გადაფასების</w:t>
      </w:r>
      <w:r w:rsidRPr="00A77623">
        <w:rPr>
          <w:rFonts w:ascii="Sylfaen" w:hAnsi="Sylfaen"/>
          <w:sz w:val="20"/>
          <w:szCs w:val="20"/>
        </w:rPr>
        <w:t xml:space="preserve"> </w:t>
      </w:r>
      <w:r w:rsidRPr="002C5CBD">
        <w:rPr>
          <w:rFonts w:ascii="Sylfaen" w:hAnsi="Sylfaen"/>
          <w:sz w:val="20"/>
          <w:szCs w:val="20"/>
          <w:u w:val="single"/>
        </w:rPr>
        <w:t>მიმდინარე ღირებულების</w:t>
      </w:r>
      <w:r w:rsidRPr="00A77623">
        <w:rPr>
          <w:rFonts w:ascii="Sylfaen" w:hAnsi="Sylfaen"/>
          <w:sz w:val="20"/>
          <w:szCs w:val="20"/>
        </w:rPr>
        <w:t xml:space="preserve"> მოდელი გამოიყენებოდა.  RE იყენებს სააღრიცხვო პოლიტიკას, რომელიც ითვალისწინებს </w:t>
      </w:r>
      <w:r w:rsidRPr="002C5CBD">
        <w:rPr>
          <w:rFonts w:ascii="Sylfaen" w:hAnsi="Sylfaen"/>
          <w:strike/>
          <w:sz w:val="20"/>
          <w:szCs w:val="20"/>
        </w:rPr>
        <w:t>გადაფასების</w:t>
      </w:r>
      <w:r w:rsidRPr="00A77623">
        <w:rPr>
          <w:rFonts w:ascii="Sylfaen" w:hAnsi="Sylfaen"/>
          <w:sz w:val="20"/>
          <w:szCs w:val="20"/>
        </w:rPr>
        <w:t xml:space="preserve"> </w:t>
      </w:r>
      <w:r w:rsidRPr="002C5CBD">
        <w:rPr>
          <w:rFonts w:ascii="Sylfaen" w:hAnsi="Sylfaen"/>
          <w:sz w:val="20"/>
          <w:szCs w:val="20"/>
          <w:u w:val="single"/>
        </w:rPr>
        <w:t>მიმდინარე ღირებულების</w:t>
      </w:r>
      <w:r w:rsidRPr="00A77623">
        <w:rPr>
          <w:rFonts w:ascii="Sylfaen" w:hAnsi="Sylfaen"/>
          <w:sz w:val="20"/>
          <w:szCs w:val="20"/>
        </w:rPr>
        <w:t xml:space="preserve"> მოდელის გამოყენებას ძირითადი </w:t>
      </w:r>
      <w:r w:rsidR="002320B9">
        <w:rPr>
          <w:rFonts w:ascii="Sylfaen" w:hAnsi="Sylfaen"/>
          <w:sz w:val="20"/>
          <w:szCs w:val="20"/>
        </w:rPr>
        <w:t>აქტივების</w:t>
      </w:r>
      <w:r w:rsidRPr="00A77623">
        <w:rPr>
          <w:rFonts w:ascii="Sylfaen" w:hAnsi="Sylfaen"/>
          <w:sz w:val="20"/>
          <w:szCs w:val="20"/>
        </w:rPr>
        <w:t xml:space="preserve"> შეფასებისთვის.  RE მოიპოვებს იმ ძირითადი </w:t>
      </w:r>
      <w:r w:rsidR="002320B9">
        <w:rPr>
          <w:rFonts w:ascii="Sylfaen" w:hAnsi="Sylfaen"/>
          <w:sz w:val="20"/>
          <w:szCs w:val="20"/>
        </w:rPr>
        <w:t>აქტივების</w:t>
      </w:r>
      <w:r w:rsidRPr="00A77623">
        <w:rPr>
          <w:rFonts w:ascii="Sylfaen" w:hAnsi="Sylfaen"/>
          <w:sz w:val="20"/>
          <w:szCs w:val="20"/>
        </w:rPr>
        <w:t xml:space="preserve"> დამოუკიდებელ შეფასებას, რომლებსაც ადრე COA აკონტროლებდა.  შედეგად ის აღნიშნული ძირითადი </w:t>
      </w:r>
      <w:r w:rsidR="002320B9">
        <w:rPr>
          <w:rFonts w:ascii="Sylfaen" w:hAnsi="Sylfaen"/>
          <w:sz w:val="20"/>
          <w:szCs w:val="20"/>
        </w:rPr>
        <w:t>აქტივების</w:t>
      </w:r>
      <w:r w:rsidRPr="00A77623">
        <w:rPr>
          <w:rFonts w:ascii="Sylfaen" w:hAnsi="Sylfaen"/>
          <w:sz w:val="20"/>
          <w:szCs w:val="20"/>
        </w:rPr>
        <w:t xml:space="preserve"> საბალანსო ღირებულებას ზრდის ფ.ე. 5,750-ით და შესაბამისი შესწორება შეაქვს წმინდა აქტივების/კაპიტალის კომპონენტებში. </w:t>
      </w:r>
    </w:p>
    <w:p w14:paraId="7CDD68B0"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654AC0C3" w14:textId="77777777" w:rsidR="00A77623" w:rsidRPr="00A77623" w:rsidRDefault="00A77623" w:rsidP="00A77623">
      <w:pPr>
        <w:jc w:val="both"/>
        <w:rPr>
          <w:rFonts w:ascii="Sylfaen" w:hAnsi="Sylfaen"/>
          <w:b/>
          <w:bCs/>
          <w:sz w:val="20"/>
          <w:szCs w:val="20"/>
        </w:rPr>
      </w:pPr>
      <w:bookmarkStart w:id="98" w:name="Measurement_Period_in_an_Amalgamation"/>
      <w:bookmarkEnd w:id="98"/>
      <w:r w:rsidRPr="00A77623">
        <w:rPr>
          <w:rFonts w:ascii="Sylfaen" w:hAnsi="Sylfaen"/>
          <w:b/>
          <w:bCs/>
          <w:sz w:val="20"/>
          <w:szCs w:val="20"/>
        </w:rPr>
        <w:t xml:space="preserve">შეფასების პერიოდი შერწყმისას </w:t>
      </w:r>
    </w:p>
    <w:p w14:paraId="30EDBEFA" w14:textId="77777777" w:rsidR="00A77623" w:rsidRPr="00A77623" w:rsidRDefault="00A77623" w:rsidP="00A77623">
      <w:pPr>
        <w:jc w:val="both"/>
        <w:rPr>
          <w:rFonts w:ascii="Sylfaen" w:hAnsi="Sylfaen"/>
          <w:i/>
          <w:iCs/>
          <w:sz w:val="20"/>
          <w:szCs w:val="20"/>
        </w:rPr>
      </w:pPr>
      <w:r w:rsidRPr="00A77623">
        <w:rPr>
          <w:rFonts w:ascii="Sylfaen" w:hAnsi="Sylfaen"/>
          <w:i/>
          <w:iCs/>
          <w:sz w:val="20"/>
          <w:szCs w:val="20"/>
        </w:rPr>
        <w:t xml:space="preserve">წარმოდგენილია სსბასს 40-ის პუნქტების 40–44 გამოყენების შედეგები. </w:t>
      </w:r>
    </w:p>
    <w:p w14:paraId="2BC44E1E"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1584D7A7" w14:textId="47745BA9"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სმ185.</w:t>
      </w:r>
      <w:r>
        <w:rPr>
          <w:rFonts w:ascii="Sylfaen" w:hAnsi="Sylfaen"/>
          <w:sz w:val="20"/>
          <w:szCs w:val="20"/>
        </w:rPr>
        <w:tab/>
      </w:r>
      <w:r w:rsidRPr="00A77623">
        <w:rPr>
          <w:rFonts w:ascii="Sylfaen" w:hAnsi="Sylfaen"/>
          <w:sz w:val="20"/>
          <w:szCs w:val="20"/>
        </w:rPr>
        <w:t xml:space="preserve">დავუშვათ, რომ RE 20X3 წლის 30 ნოემბერს იქმნება COA-სა და COB-ს (ორი მუნიციპალიტეტი, რომლებიც საერთო კონტროლს არ ექვემდებარებოდა შერწყმამდე) შერწყმით.  შერწყმამდე COA იყენებდა სააღრიცხვო პოლიტიკას, რომლის შესაბამისად მიწისა და შენობების შესაფასებლად </w:t>
      </w:r>
      <w:r w:rsidRPr="002C5CBD">
        <w:rPr>
          <w:rFonts w:ascii="Sylfaen" w:hAnsi="Sylfaen"/>
          <w:strike/>
          <w:sz w:val="20"/>
          <w:szCs w:val="20"/>
        </w:rPr>
        <w:t>გადაფასების</w:t>
      </w:r>
      <w:r w:rsidRPr="00A77623">
        <w:rPr>
          <w:rFonts w:ascii="Sylfaen" w:hAnsi="Sylfaen"/>
          <w:sz w:val="20"/>
          <w:szCs w:val="20"/>
        </w:rPr>
        <w:t xml:space="preserve"> </w:t>
      </w:r>
      <w:r w:rsidRPr="002C5CBD">
        <w:rPr>
          <w:rFonts w:ascii="Sylfaen" w:hAnsi="Sylfaen"/>
          <w:sz w:val="20"/>
          <w:szCs w:val="20"/>
          <w:u w:val="single"/>
        </w:rPr>
        <w:t>მიმდინარე ღირებულების</w:t>
      </w:r>
      <w:r w:rsidRPr="00A77623">
        <w:rPr>
          <w:rFonts w:ascii="Sylfaen" w:hAnsi="Sylfaen"/>
          <w:sz w:val="20"/>
          <w:szCs w:val="20"/>
        </w:rPr>
        <w:t xml:space="preserve"> მოდელი გამოიყენებოდა, მაშინ როდესაც COB-ის სააღრიცხვო პოლიტიკა იყო მიწისა და შენობების </w:t>
      </w:r>
      <w:r w:rsidRPr="002C5CBD">
        <w:rPr>
          <w:rFonts w:ascii="Sylfaen" w:hAnsi="Sylfaen"/>
          <w:strike/>
          <w:sz w:val="20"/>
          <w:szCs w:val="20"/>
        </w:rPr>
        <w:t>თვითღირებულების</w:t>
      </w:r>
      <w:r w:rsidRPr="00A77623">
        <w:rPr>
          <w:rFonts w:ascii="Sylfaen" w:hAnsi="Sylfaen"/>
          <w:sz w:val="20"/>
          <w:szCs w:val="20"/>
        </w:rPr>
        <w:t xml:space="preserve"> </w:t>
      </w:r>
      <w:r w:rsidR="004C1A01">
        <w:rPr>
          <w:rFonts w:ascii="Sylfaen" w:hAnsi="Sylfaen"/>
          <w:sz w:val="20"/>
          <w:szCs w:val="20"/>
          <w:u w:val="single"/>
        </w:rPr>
        <w:t>ისტორიული</w:t>
      </w:r>
      <w:r w:rsidRPr="002C5CBD">
        <w:rPr>
          <w:rFonts w:ascii="Sylfaen" w:hAnsi="Sylfaen"/>
          <w:sz w:val="20"/>
          <w:szCs w:val="20"/>
          <w:u w:val="single"/>
        </w:rPr>
        <w:t xml:space="preserve"> ღირებულების</w:t>
      </w:r>
      <w:r w:rsidRPr="00A77623">
        <w:rPr>
          <w:rFonts w:ascii="Sylfaen" w:hAnsi="Sylfaen"/>
          <w:sz w:val="20"/>
          <w:szCs w:val="20"/>
        </w:rPr>
        <w:t xml:space="preserve"> მოდელის გამოყენებით აღრიცხვა.  RE იყენებს სააღრიცხვო პოლიტიკას, რომელიც მიწისა და შენობების </w:t>
      </w:r>
      <w:r w:rsidRPr="002C5CBD">
        <w:rPr>
          <w:rFonts w:ascii="Sylfaen" w:hAnsi="Sylfaen"/>
          <w:strike/>
          <w:sz w:val="20"/>
          <w:szCs w:val="20"/>
        </w:rPr>
        <w:t>გადაფასების</w:t>
      </w:r>
      <w:r w:rsidRPr="00A77623">
        <w:rPr>
          <w:rFonts w:ascii="Sylfaen" w:hAnsi="Sylfaen"/>
          <w:sz w:val="20"/>
          <w:szCs w:val="20"/>
        </w:rPr>
        <w:t xml:space="preserve"> </w:t>
      </w:r>
      <w:r w:rsidRPr="002C5CBD">
        <w:rPr>
          <w:rFonts w:ascii="Sylfaen" w:hAnsi="Sylfaen"/>
          <w:sz w:val="20"/>
          <w:szCs w:val="20"/>
          <w:u w:val="single"/>
        </w:rPr>
        <w:t>მიმდინარე ღირებულების</w:t>
      </w:r>
      <w:r w:rsidRPr="00A77623">
        <w:rPr>
          <w:rFonts w:ascii="Sylfaen" w:hAnsi="Sylfaen"/>
          <w:sz w:val="20"/>
          <w:szCs w:val="20"/>
        </w:rPr>
        <w:t xml:space="preserve"> მოდელით აღრიცხვას ითვალისწინებს და ცდილობს ადრე COB-ის მიერ კონტროლირებული მიწისა და შენობებისთვის დამოუკიდებელი შეფასება მოიპოვოს.  აღნიშნული შეფასება დასრულებული არ იყო იმ დროს, როდესაც RE-მ გამოსაცემად დაამტკიცა 20X3 წლის 31 დეკემბერს დასრულებული წლის თავისი ფინანსური ანგარიშგება.  CU275თავის 20X3 წლის ფინანსურ ანგარიშგებაში RE-მ მიწისა და შენობებისთვის პირობითი ღირებულებები აღიარა, ფ.ე.150,000 და ფ.ე.275,000, შესაბამისად.  შერწყმის თარიღით შენობების სასარგებლო მომსახურების ვადა იყო თხუთმეტი წელი.  მიწას უსასრულო მომსახურების ვადა ჰქონდა.  შერწყმის თარიღიდან ოთხი თვის შემდეგ RE-მ მიიღო აღნიშნული დამოუკიდებელი შეფასება, რომლის მიხედვით შეფასების თარიღით მიწის ღირებულება შეფასებული იყო ფ.ე.160,000-ად, ხოლო შეფასების თარიღით შენობების ღირებულება შეფასებული იყო ფ.ე.365,000-ად. </w:t>
      </w:r>
    </w:p>
    <w:p w14:paraId="2451E362"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099F77C2" w14:textId="77777777" w:rsidR="00A77623" w:rsidRPr="00A77623" w:rsidRDefault="00A77623" w:rsidP="00A77623">
      <w:pPr>
        <w:jc w:val="both"/>
        <w:rPr>
          <w:rFonts w:ascii="Sylfaen" w:hAnsi="Sylfaen"/>
          <w:b/>
          <w:bCs/>
          <w:sz w:val="20"/>
          <w:szCs w:val="20"/>
        </w:rPr>
      </w:pPr>
      <w:r w:rsidRPr="00A77623">
        <w:rPr>
          <w:rFonts w:ascii="Sylfaen" w:hAnsi="Sylfaen"/>
          <w:b/>
          <w:bCs/>
          <w:sz w:val="20"/>
          <w:szCs w:val="20"/>
        </w:rPr>
        <w:t xml:space="preserve">შერწყმასთან დაკავშირებული განმარტებითი შენიშვნების მოთხოვნები  </w:t>
      </w:r>
    </w:p>
    <w:p w14:paraId="3E49A6B6" w14:textId="77777777" w:rsidR="00A77623" w:rsidRPr="00A77623" w:rsidRDefault="00A77623" w:rsidP="00A77623">
      <w:pPr>
        <w:jc w:val="both"/>
        <w:rPr>
          <w:rFonts w:ascii="Sylfaen" w:hAnsi="Sylfaen"/>
          <w:i/>
          <w:iCs/>
          <w:sz w:val="20"/>
          <w:szCs w:val="20"/>
        </w:rPr>
      </w:pPr>
      <w:bookmarkStart w:id="99" w:name="Illustrating_the_Consequences_of_Applyin"/>
      <w:bookmarkEnd w:id="99"/>
      <w:r w:rsidRPr="00A77623">
        <w:rPr>
          <w:rFonts w:ascii="Sylfaen" w:hAnsi="Sylfaen"/>
          <w:i/>
          <w:iCs/>
          <w:sz w:val="20"/>
          <w:szCs w:val="20"/>
        </w:rPr>
        <w:t>სსბასს 40-ის პუნქტებში 53–57 მოცემული განმარტებითი შენიშვნების მოთხოვნების გამოყენების შედეგების წარმოჩენა.</w:t>
      </w:r>
    </w:p>
    <w:p w14:paraId="2A8D602C" w14:textId="77777777" w:rsidR="00A77623" w:rsidRPr="00A77623" w:rsidRDefault="00A77623" w:rsidP="00A77623">
      <w:pPr>
        <w:jc w:val="both"/>
        <w:rPr>
          <w:rFonts w:ascii="Sylfaen" w:hAnsi="Sylfaen"/>
          <w:sz w:val="20"/>
          <w:szCs w:val="20"/>
        </w:rPr>
      </w:pPr>
      <w:r w:rsidRPr="00A77623">
        <w:rPr>
          <w:rFonts w:ascii="Sylfaen" w:hAnsi="Sylfaen"/>
          <w:sz w:val="20"/>
          <w:szCs w:val="20"/>
        </w:rPr>
        <w:t>…</w:t>
      </w:r>
    </w:p>
    <w:p w14:paraId="0CAF397A" w14:textId="47E27698" w:rsidR="00A77623" w:rsidRPr="00A77623" w:rsidRDefault="00A77623" w:rsidP="00A77623">
      <w:pPr>
        <w:ind w:left="709" w:hanging="709"/>
        <w:jc w:val="both"/>
        <w:rPr>
          <w:rFonts w:ascii="Sylfaen" w:hAnsi="Sylfaen"/>
          <w:sz w:val="20"/>
          <w:szCs w:val="20"/>
        </w:rPr>
      </w:pPr>
      <w:r w:rsidRPr="00A77623">
        <w:rPr>
          <w:rFonts w:ascii="Sylfaen" w:hAnsi="Sylfaen"/>
          <w:sz w:val="20"/>
          <w:szCs w:val="20"/>
        </w:rPr>
        <w:t>სმ192.</w:t>
      </w:r>
      <w:r>
        <w:rPr>
          <w:rFonts w:ascii="Sylfaen" w:hAnsi="Sylfaen"/>
          <w:sz w:val="20"/>
          <w:szCs w:val="20"/>
        </w:rPr>
        <w:tab/>
      </w:r>
      <w:r w:rsidRPr="00A77623">
        <w:rPr>
          <w:rFonts w:ascii="Sylfaen" w:hAnsi="Sylfaen"/>
          <w:sz w:val="20"/>
          <w:szCs w:val="20"/>
        </w:rPr>
        <w:t xml:space="preserve">ქვემოთ მოცემულ მაგალითში ნაჩვენებია სსბასს 40-ის შერწყმასთან დაკავშირებული ზოგიერთი განმარტებითი შენიშვნის მოთხოვნა; ეს არ ემყარება ფაქტობრივ ოპერაციას.  მაგალითში გაკეთებულია დაშვება, რომ RE არის ყოფილი მუნიციპალიტეტების, COA და COB, შერწყმის შედეგად ახლადშექმნილი მუნიციპალიტეტი.  მაგალითში განმარტებები ცხრილის სახითაა ნაჩვენები, სადაც მითითებულია კონკრეტული განმარტებითი შენიშვნის მოთხოვნა.  ფაქტობრივ განმარტებით შენიშვნებში შეიძლება მრავალი მათგანი მარტივი, ტექსტის ფორმატით იქნეს წარდგენილი. </w:t>
      </w:r>
    </w:p>
    <w:p w14:paraId="748CE58A" w14:textId="4C7B5238" w:rsidR="00A77623" w:rsidRDefault="00A77623" w:rsidP="00A77623">
      <w:pPr>
        <w:jc w:val="both"/>
        <w:rPr>
          <w:rFonts w:ascii="Sylfaen" w:hAnsi="Sylfaen"/>
          <w:sz w:val="20"/>
          <w:szCs w:val="20"/>
        </w:rPr>
      </w:pPr>
      <w:r w:rsidRPr="00A77623">
        <w:rPr>
          <w:rFonts w:ascii="Sylfaen" w:hAnsi="Sylfaen"/>
          <w:sz w:val="20"/>
          <w:szCs w:val="20"/>
        </w:rPr>
        <w:t>…</w:t>
      </w:r>
    </w:p>
    <w:tbl>
      <w:tblPr>
        <w:tblW w:w="7205"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75"/>
        <w:gridCol w:w="1620"/>
        <w:gridCol w:w="1733"/>
        <w:gridCol w:w="1147"/>
        <w:gridCol w:w="1530"/>
      </w:tblGrid>
      <w:tr w:rsidR="0090552B" w:rsidRPr="00D3182E" w14:paraId="1DEEB986" w14:textId="77777777" w:rsidTr="003E63AB">
        <w:trPr>
          <w:trHeight w:val="60"/>
        </w:trPr>
        <w:tc>
          <w:tcPr>
            <w:tcW w:w="1175" w:type="dxa"/>
            <w:tcMar>
              <w:top w:w="80" w:type="dxa"/>
              <w:left w:w="80" w:type="dxa"/>
              <w:bottom w:w="80" w:type="dxa"/>
              <w:right w:w="80" w:type="dxa"/>
            </w:tcMar>
          </w:tcPr>
          <w:p w14:paraId="3A939F94" w14:textId="77777777" w:rsidR="0090552B" w:rsidRPr="0090552B" w:rsidRDefault="0090552B" w:rsidP="003E63AB">
            <w:pPr>
              <w:pStyle w:val="TXT"/>
              <w:jc w:val="left"/>
              <w:rPr>
                <w:rFonts w:ascii="Sylfaen" w:hAnsi="Sylfaen" w:cs="Times New Roman"/>
                <w:sz w:val="13"/>
                <w:szCs w:val="13"/>
              </w:rPr>
            </w:pPr>
            <w:r w:rsidRPr="0090552B">
              <w:rPr>
                <w:rStyle w:val="csbl"/>
                <w:rFonts w:ascii="Sylfaen" w:hAnsi="Sylfaen"/>
                <w:bCs/>
                <w:sz w:val="13"/>
                <w:szCs w:val="13"/>
              </w:rPr>
              <w:t>მ</w:t>
            </w:r>
            <w:r w:rsidRPr="0090552B">
              <w:rPr>
                <w:rStyle w:val="csbl"/>
                <w:rFonts w:ascii="Sylfaen" w:hAnsi="Sylfaen"/>
                <w:bCs/>
                <w:sz w:val="13"/>
                <w:szCs w:val="13"/>
                <w:lang w:val="ka-GE"/>
              </w:rPr>
              <w:t>ინიშნება პუნქტზე</w:t>
            </w:r>
          </w:p>
        </w:tc>
        <w:tc>
          <w:tcPr>
            <w:tcW w:w="1620" w:type="dxa"/>
            <w:tcMar>
              <w:top w:w="80" w:type="dxa"/>
              <w:left w:w="80" w:type="dxa"/>
              <w:bottom w:w="80" w:type="dxa"/>
              <w:right w:w="80" w:type="dxa"/>
            </w:tcMar>
          </w:tcPr>
          <w:p w14:paraId="4C5DB147"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c>
          <w:tcPr>
            <w:tcW w:w="1733" w:type="dxa"/>
            <w:tcMar>
              <w:top w:w="80" w:type="dxa"/>
              <w:left w:w="80" w:type="dxa"/>
              <w:bottom w:w="80" w:type="dxa"/>
              <w:right w:w="80" w:type="dxa"/>
            </w:tcMar>
          </w:tcPr>
          <w:p w14:paraId="4166D9B1"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c>
          <w:tcPr>
            <w:tcW w:w="1147" w:type="dxa"/>
            <w:tcMar>
              <w:top w:w="80" w:type="dxa"/>
              <w:left w:w="80" w:type="dxa"/>
              <w:bottom w:w="80" w:type="dxa"/>
              <w:right w:w="80" w:type="dxa"/>
            </w:tcMar>
          </w:tcPr>
          <w:p w14:paraId="21BA4088"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c>
          <w:tcPr>
            <w:tcW w:w="1530" w:type="dxa"/>
            <w:tcMar>
              <w:top w:w="80" w:type="dxa"/>
              <w:left w:w="80" w:type="dxa"/>
              <w:bottom w:w="80" w:type="dxa"/>
              <w:right w:w="80" w:type="dxa"/>
            </w:tcMar>
          </w:tcPr>
          <w:p w14:paraId="014A6419"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r>
      <w:tr w:rsidR="0090552B" w:rsidRPr="00D3182E" w14:paraId="48C04C94" w14:textId="77777777" w:rsidTr="003E63AB">
        <w:trPr>
          <w:trHeight w:val="60"/>
        </w:trPr>
        <w:tc>
          <w:tcPr>
            <w:tcW w:w="1175" w:type="dxa"/>
            <w:tcMar>
              <w:top w:w="80" w:type="dxa"/>
              <w:left w:w="80" w:type="dxa"/>
              <w:bottom w:w="80" w:type="dxa"/>
              <w:right w:w="80" w:type="dxa"/>
            </w:tcMar>
          </w:tcPr>
          <w:p w14:paraId="6A50041F"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c>
          <w:tcPr>
            <w:tcW w:w="1620" w:type="dxa"/>
            <w:tcMar>
              <w:top w:w="80" w:type="dxa"/>
              <w:left w:w="80" w:type="dxa"/>
              <w:bottom w:w="80" w:type="dxa"/>
              <w:right w:w="80" w:type="dxa"/>
            </w:tcMar>
          </w:tcPr>
          <w:p w14:paraId="1ABB18AE" w14:textId="77777777" w:rsidR="0090552B" w:rsidRPr="0090552B" w:rsidRDefault="0090552B" w:rsidP="003E63AB">
            <w:pPr>
              <w:pStyle w:val="NoParagraphStyle"/>
              <w:spacing w:line="240" w:lineRule="auto"/>
              <w:textAlignment w:val="auto"/>
              <w:rPr>
                <w:rFonts w:ascii="Sylfaen" w:hAnsi="Sylfaen" w:cs="Times New Roman"/>
                <w:color w:val="auto"/>
                <w:sz w:val="13"/>
                <w:szCs w:val="13"/>
                <w:lang w:val="en-IN"/>
              </w:rPr>
            </w:pPr>
          </w:p>
        </w:tc>
        <w:tc>
          <w:tcPr>
            <w:tcW w:w="1733" w:type="dxa"/>
            <w:tcMar>
              <w:top w:w="80" w:type="dxa"/>
              <w:left w:w="80" w:type="dxa"/>
              <w:bottom w:w="80" w:type="dxa"/>
              <w:right w:w="80" w:type="dxa"/>
            </w:tcMar>
          </w:tcPr>
          <w:p w14:paraId="16AE8D4D" w14:textId="77777777" w:rsidR="0090552B" w:rsidRPr="0090552B" w:rsidRDefault="0090552B" w:rsidP="003E63AB">
            <w:pPr>
              <w:pStyle w:val="TableHeading"/>
              <w:jc w:val="right"/>
              <w:rPr>
                <w:rFonts w:ascii="Sylfaen" w:hAnsi="Sylfaen" w:cs="Times New Roman"/>
                <w:sz w:val="13"/>
                <w:szCs w:val="13"/>
              </w:rPr>
            </w:pPr>
            <w:r w:rsidRPr="0090552B">
              <w:rPr>
                <w:rFonts w:ascii="Sylfaen" w:hAnsi="Sylfaen" w:cs="Times New Roman"/>
                <w:sz w:val="13"/>
                <w:szCs w:val="13"/>
                <w:lang w:val="ka-GE"/>
              </w:rPr>
              <w:t>თავდაპირველი თანხა</w:t>
            </w:r>
            <w:r w:rsidRPr="0090552B">
              <w:rPr>
                <w:rFonts w:ascii="Sylfaen" w:hAnsi="Sylfaen" w:cs="Times New Roman"/>
                <w:sz w:val="13"/>
                <w:szCs w:val="13"/>
              </w:rPr>
              <w:t xml:space="preserve"> (ფ.ე.)</w:t>
            </w:r>
          </w:p>
        </w:tc>
        <w:tc>
          <w:tcPr>
            <w:tcW w:w="1147" w:type="dxa"/>
            <w:tcMar>
              <w:top w:w="80" w:type="dxa"/>
              <w:left w:w="80" w:type="dxa"/>
              <w:bottom w:w="80" w:type="dxa"/>
              <w:right w:w="80" w:type="dxa"/>
            </w:tcMar>
          </w:tcPr>
          <w:p w14:paraId="416F7E64" w14:textId="77777777" w:rsidR="0090552B" w:rsidRPr="0090552B" w:rsidRDefault="0090552B" w:rsidP="003E63AB">
            <w:pPr>
              <w:pStyle w:val="TableHeading"/>
              <w:jc w:val="right"/>
              <w:rPr>
                <w:rFonts w:ascii="Sylfaen" w:hAnsi="Sylfaen" w:cs="Times New Roman"/>
                <w:sz w:val="13"/>
                <w:szCs w:val="13"/>
              </w:rPr>
            </w:pPr>
            <w:r w:rsidRPr="0090552B">
              <w:rPr>
                <w:rFonts w:ascii="Sylfaen" w:hAnsi="Sylfaen" w:cs="Times New Roman"/>
                <w:sz w:val="13"/>
                <w:szCs w:val="13"/>
                <w:lang w:val="ka-GE"/>
              </w:rPr>
              <w:t>შესწორება</w:t>
            </w:r>
            <w:r w:rsidRPr="0090552B">
              <w:rPr>
                <w:rFonts w:ascii="Sylfaen" w:hAnsi="Sylfaen" w:cs="Times New Roman"/>
                <w:sz w:val="13"/>
                <w:szCs w:val="13"/>
              </w:rPr>
              <w:t xml:space="preserve"> (ფ.ე.)</w:t>
            </w:r>
          </w:p>
        </w:tc>
        <w:tc>
          <w:tcPr>
            <w:tcW w:w="1530" w:type="dxa"/>
            <w:tcMar>
              <w:top w:w="80" w:type="dxa"/>
              <w:left w:w="80" w:type="dxa"/>
              <w:bottom w:w="80" w:type="dxa"/>
              <w:right w:w="80" w:type="dxa"/>
            </w:tcMar>
          </w:tcPr>
          <w:p w14:paraId="6D509DBD" w14:textId="77777777" w:rsidR="0090552B" w:rsidRPr="0090552B" w:rsidRDefault="0090552B" w:rsidP="003E63AB">
            <w:pPr>
              <w:pStyle w:val="TableHeading"/>
              <w:jc w:val="right"/>
              <w:rPr>
                <w:rFonts w:ascii="Sylfaen" w:hAnsi="Sylfaen" w:cs="Times New Roman"/>
                <w:sz w:val="13"/>
                <w:szCs w:val="13"/>
              </w:rPr>
            </w:pPr>
            <w:r w:rsidRPr="0090552B">
              <w:rPr>
                <w:rFonts w:ascii="Sylfaen" w:hAnsi="Sylfaen" w:cs="Times New Roman"/>
                <w:sz w:val="13"/>
                <w:szCs w:val="13"/>
                <w:lang w:val="ka-GE"/>
              </w:rPr>
              <w:t>შესწორებული თანხა</w:t>
            </w:r>
            <w:r w:rsidRPr="0090552B">
              <w:rPr>
                <w:rFonts w:ascii="Sylfaen" w:hAnsi="Sylfaen" w:cs="Times New Roman"/>
                <w:sz w:val="13"/>
                <w:szCs w:val="13"/>
              </w:rPr>
              <w:t xml:space="preserve"> (ფ.ე.)</w:t>
            </w:r>
          </w:p>
        </w:tc>
      </w:tr>
      <w:tr w:rsidR="0090552B" w:rsidRPr="00D3182E" w14:paraId="09341E1E" w14:textId="77777777" w:rsidTr="003E63AB">
        <w:trPr>
          <w:trHeight w:val="60"/>
        </w:trPr>
        <w:tc>
          <w:tcPr>
            <w:tcW w:w="1175" w:type="dxa"/>
            <w:tcMar>
              <w:top w:w="80" w:type="dxa"/>
              <w:left w:w="80" w:type="dxa"/>
              <w:bottom w:w="80" w:type="dxa"/>
              <w:right w:w="80" w:type="dxa"/>
            </w:tcMar>
          </w:tcPr>
          <w:p w14:paraId="1446996B" w14:textId="77777777" w:rsidR="0090552B" w:rsidRPr="0090552B" w:rsidRDefault="0090552B" w:rsidP="003E63AB">
            <w:pPr>
              <w:pStyle w:val="TXT"/>
              <w:rPr>
                <w:rFonts w:ascii="Sylfaen" w:hAnsi="Sylfaen" w:cs="Times New Roman"/>
                <w:sz w:val="13"/>
                <w:szCs w:val="13"/>
              </w:rPr>
            </w:pPr>
            <w:r w:rsidRPr="0090552B">
              <w:rPr>
                <w:rFonts w:ascii="Sylfaen" w:hAnsi="Sylfaen" w:cs="Times New Roman"/>
                <w:sz w:val="13"/>
                <w:szCs w:val="13"/>
              </w:rPr>
              <w:t>54(</w:t>
            </w:r>
            <w:r w:rsidRPr="0090552B">
              <w:rPr>
                <w:rFonts w:ascii="Sylfaen" w:hAnsi="Sylfaen" w:cs="Times New Roman"/>
                <w:sz w:val="13"/>
                <w:szCs w:val="13"/>
                <w:lang w:val="ka-GE"/>
              </w:rPr>
              <w:t>ე</w:t>
            </w:r>
            <w:r w:rsidRPr="0090552B">
              <w:rPr>
                <w:rFonts w:ascii="Sylfaen" w:hAnsi="Sylfaen" w:cs="Times New Roman"/>
                <w:sz w:val="13"/>
                <w:szCs w:val="13"/>
              </w:rPr>
              <w:t>)(i)</w:t>
            </w:r>
          </w:p>
        </w:tc>
        <w:tc>
          <w:tcPr>
            <w:tcW w:w="1620" w:type="dxa"/>
            <w:tcMar>
              <w:top w:w="80" w:type="dxa"/>
              <w:left w:w="80" w:type="dxa"/>
              <w:bottom w:w="80" w:type="dxa"/>
              <w:right w:w="80" w:type="dxa"/>
            </w:tcMar>
          </w:tcPr>
          <w:p w14:paraId="73785491" w14:textId="77777777" w:rsidR="0090552B" w:rsidRPr="0090552B" w:rsidRDefault="0090552B" w:rsidP="003E63AB">
            <w:pPr>
              <w:pStyle w:val="TXT"/>
              <w:jc w:val="left"/>
              <w:rPr>
                <w:rFonts w:ascii="Sylfaen" w:hAnsi="Sylfaen" w:cs="Times New Roman"/>
                <w:sz w:val="13"/>
                <w:szCs w:val="13"/>
                <w:lang w:val="ka-GE"/>
              </w:rPr>
            </w:pPr>
            <w:r w:rsidRPr="0090552B">
              <w:rPr>
                <w:rFonts w:ascii="Sylfaen" w:hAnsi="Sylfaen" w:cs="Times New Roman"/>
                <w:sz w:val="13"/>
                <w:szCs w:val="13"/>
              </w:rPr>
              <w:t>COA</w:t>
            </w:r>
            <w:r w:rsidRPr="0090552B">
              <w:rPr>
                <w:rFonts w:ascii="Sylfaen" w:hAnsi="Sylfaen" w:cs="Times New Roman"/>
                <w:sz w:val="13"/>
                <w:szCs w:val="13"/>
                <w:lang w:val="ka-GE"/>
              </w:rPr>
              <w:t xml:space="preserve">-ს მიერ აღრიცხული ფინანსური აქტივების გადაანგარიშება </w:t>
            </w:r>
            <w:r w:rsidRPr="0090552B">
              <w:rPr>
                <w:rFonts w:ascii="Sylfaen" w:hAnsi="Sylfaen" w:cs="Times New Roman"/>
                <w:sz w:val="13"/>
                <w:szCs w:val="13"/>
              </w:rPr>
              <w:t>COB</w:t>
            </w:r>
            <w:r w:rsidRPr="0090552B">
              <w:rPr>
                <w:rFonts w:ascii="Sylfaen" w:hAnsi="Sylfaen" w:cs="Times New Roman"/>
                <w:sz w:val="13"/>
                <w:szCs w:val="13"/>
                <w:lang w:val="ka-GE"/>
              </w:rPr>
              <w:t>-თან ოპერაციების ანულირ-ებისათვის</w:t>
            </w:r>
          </w:p>
        </w:tc>
        <w:tc>
          <w:tcPr>
            <w:tcW w:w="1733" w:type="dxa"/>
            <w:tcMar>
              <w:top w:w="80" w:type="dxa"/>
              <w:left w:w="80" w:type="dxa"/>
              <w:bottom w:w="80" w:type="dxa"/>
              <w:right w:w="80" w:type="dxa"/>
            </w:tcMar>
          </w:tcPr>
          <w:p w14:paraId="6A512F71"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822</w:t>
            </w:r>
          </w:p>
        </w:tc>
        <w:tc>
          <w:tcPr>
            <w:tcW w:w="1147" w:type="dxa"/>
            <w:tcMar>
              <w:top w:w="80" w:type="dxa"/>
              <w:left w:w="80" w:type="dxa"/>
              <w:bottom w:w="80" w:type="dxa"/>
              <w:right w:w="80" w:type="dxa"/>
            </w:tcMar>
          </w:tcPr>
          <w:p w14:paraId="4795EA20"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(25)</w:t>
            </w:r>
          </w:p>
        </w:tc>
        <w:tc>
          <w:tcPr>
            <w:tcW w:w="1530" w:type="dxa"/>
            <w:tcMar>
              <w:top w:w="80" w:type="dxa"/>
              <w:left w:w="80" w:type="dxa"/>
              <w:bottom w:w="80" w:type="dxa"/>
              <w:right w:w="80" w:type="dxa"/>
            </w:tcMar>
          </w:tcPr>
          <w:p w14:paraId="5D43B2ED"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797</w:t>
            </w:r>
          </w:p>
        </w:tc>
      </w:tr>
      <w:tr w:rsidR="0090552B" w:rsidRPr="00D3182E" w14:paraId="0808FC68" w14:textId="77777777" w:rsidTr="003E63AB">
        <w:trPr>
          <w:trHeight w:val="60"/>
        </w:trPr>
        <w:tc>
          <w:tcPr>
            <w:tcW w:w="1175" w:type="dxa"/>
            <w:tcMar>
              <w:top w:w="80" w:type="dxa"/>
              <w:left w:w="80" w:type="dxa"/>
              <w:bottom w:w="80" w:type="dxa"/>
              <w:right w:w="80" w:type="dxa"/>
            </w:tcMar>
          </w:tcPr>
          <w:p w14:paraId="2F742D95" w14:textId="77777777" w:rsidR="0090552B" w:rsidRPr="0090552B" w:rsidRDefault="0090552B" w:rsidP="003E63AB">
            <w:pPr>
              <w:pStyle w:val="TXT"/>
              <w:rPr>
                <w:rFonts w:ascii="Sylfaen" w:hAnsi="Sylfaen" w:cs="Times New Roman"/>
                <w:sz w:val="13"/>
                <w:szCs w:val="13"/>
              </w:rPr>
            </w:pPr>
            <w:r w:rsidRPr="0090552B">
              <w:rPr>
                <w:rFonts w:ascii="Sylfaen" w:hAnsi="Sylfaen" w:cs="Times New Roman"/>
                <w:sz w:val="13"/>
                <w:szCs w:val="13"/>
              </w:rPr>
              <w:t>54(</w:t>
            </w:r>
            <w:r w:rsidRPr="0090552B">
              <w:rPr>
                <w:rFonts w:ascii="Sylfaen" w:hAnsi="Sylfaen" w:cs="Times New Roman"/>
                <w:sz w:val="13"/>
                <w:szCs w:val="13"/>
                <w:lang w:val="ka-GE"/>
              </w:rPr>
              <w:t>ე</w:t>
            </w:r>
            <w:r w:rsidRPr="0090552B">
              <w:rPr>
                <w:rFonts w:ascii="Sylfaen" w:hAnsi="Sylfaen" w:cs="Times New Roman"/>
                <w:sz w:val="13"/>
                <w:szCs w:val="13"/>
              </w:rPr>
              <w:t>)(i)</w:t>
            </w:r>
          </w:p>
        </w:tc>
        <w:tc>
          <w:tcPr>
            <w:tcW w:w="1620" w:type="dxa"/>
            <w:tcMar>
              <w:top w:w="80" w:type="dxa"/>
              <w:left w:w="80" w:type="dxa"/>
              <w:bottom w:w="80" w:type="dxa"/>
              <w:right w:w="80" w:type="dxa"/>
            </w:tcMar>
          </w:tcPr>
          <w:p w14:paraId="170567F3" w14:textId="77777777" w:rsidR="0090552B" w:rsidRPr="0090552B" w:rsidRDefault="0090552B" w:rsidP="003E63AB">
            <w:pPr>
              <w:pStyle w:val="TXT"/>
              <w:jc w:val="left"/>
              <w:rPr>
                <w:rFonts w:ascii="Sylfaen" w:hAnsi="Sylfaen" w:cs="Times New Roman"/>
                <w:sz w:val="13"/>
                <w:szCs w:val="13"/>
                <w:lang w:val="ka-GE"/>
              </w:rPr>
            </w:pPr>
            <w:r w:rsidRPr="0090552B">
              <w:rPr>
                <w:rFonts w:ascii="Sylfaen" w:hAnsi="Sylfaen" w:cs="Times New Roman"/>
                <w:sz w:val="13"/>
                <w:szCs w:val="13"/>
              </w:rPr>
              <w:t>COB</w:t>
            </w:r>
            <w:r w:rsidRPr="0090552B">
              <w:rPr>
                <w:rFonts w:ascii="Sylfaen" w:hAnsi="Sylfaen" w:cs="Times New Roman"/>
                <w:sz w:val="13"/>
                <w:szCs w:val="13"/>
                <w:lang w:val="ka-GE"/>
              </w:rPr>
              <w:t xml:space="preserve">-ს მიერ აღრიცხული ფინანსური ვალდებულებების გადაანგარიშება </w:t>
            </w:r>
            <w:r w:rsidRPr="0090552B">
              <w:rPr>
                <w:rFonts w:ascii="Sylfaen" w:hAnsi="Sylfaen" w:cs="Times New Roman"/>
                <w:sz w:val="13"/>
                <w:szCs w:val="13"/>
              </w:rPr>
              <w:t>COA</w:t>
            </w:r>
            <w:r w:rsidRPr="0090552B">
              <w:rPr>
                <w:rFonts w:ascii="Sylfaen" w:hAnsi="Sylfaen" w:cs="Times New Roman"/>
                <w:sz w:val="13"/>
                <w:szCs w:val="13"/>
                <w:lang w:val="ka-GE"/>
              </w:rPr>
              <w:t>-თან ოპერაციების ანულირ-ებისათვის</w:t>
            </w:r>
          </w:p>
        </w:tc>
        <w:tc>
          <w:tcPr>
            <w:tcW w:w="1733" w:type="dxa"/>
            <w:tcMar>
              <w:top w:w="80" w:type="dxa"/>
              <w:left w:w="80" w:type="dxa"/>
              <w:bottom w:w="80" w:type="dxa"/>
              <w:right w:w="80" w:type="dxa"/>
            </w:tcMar>
          </w:tcPr>
          <w:p w14:paraId="45719F4E"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(1,093)</w:t>
            </w:r>
          </w:p>
        </w:tc>
        <w:tc>
          <w:tcPr>
            <w:tcW w:w="1147" w:type="dxa"/>
            <w:tcMar>
              <w:top w:w="80" w:type="dxa"/>
              <w:left w:w="80" w:type="dxa"/>
              <w:bottom w:w="80" w:type="dxa"/>
              <w:right w:w="80" w:type="dxa"/>
            </w:tcMar>
          </w:tcPr>
          <w:p w14:paraId="32F95EDC" w14:textId="77777777" w:rsidR="0090552B" w:rsidRPr="0090552B" w:rsidRDefault="0090552B" w:rsidP="003E63AB">
            <w:pPr>
              <w:pStyle w:val="TableHeading"/>
              <w:jc w:val="right"/>
              <w:rPr>
                <w:rFonts w:ascii="Sylfaen" w:hAnsi="Sylfaen" w:cs="Times New Roman"/>
                <w:sz w:val="13"/>
                <w:szCs w:val="13"/>
              </w:rPr>
            </w:pPr>
            <w:r w:rsidRPr="0090552B">
              <w:rPr>
                <w:rFonts w:ascii="Sylfaen" w:hAnsi="Sylfaen" w:cs="Times New Roman"/>
                <w:b w:val="0"/>
                <w:bCs w:val="0"/>
                <w:sz w:val="13"/>
                <w:szCs w:val="13"/>
              </w:rPr>
              <w:t>25</w:t>
            </w:r>
          </w:p>
        </w:tc>
        <w:tc>
          <w:tcPr>
            <w:tcW w:w="1530" w:type="dxa"/>
            <w:tcMar>
              <w:top w:w="80" w:type="dxa"/>
              <w:left w:w="80" w:type="dxa"/>
              <w:bottom w:w="80" w:type="dxa"/>
              <w:right w:w="80" w:type="dxa"/>
            </w:tcMar>
          </w:tcPr>
          <w:p w14:paraId="23B8EA80"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(1,068)</w:t>
            </w:r>
          </w:p>
        </w:tc>
      </w:tr>
      <w:tr w:rsidR="0090552B" w:rsidRPr="00D3182E" w14:paraId="133B1E04" w14:textId="77777777" w:rsidTr="003E63AB">
        <w:trPr>
          <w:trHeight w:val="60"/>
        </w:trPr>
        <w:tc>
          <w:tcPr>
            <w:tcW w:w="1175" w:type="dxa"/>
            <w:tcMar>
              <w:top w:w="80" w:type="dxa"/>
              <w:left w:w="80" w:type="dxa"/>
              <w:bottom w:w="80" w:type="dxa"/>
              <w:right w:w="80" w:type="dxa"/>
            </w:tcMar>
          </w:tcPr>
          <w:p w14:paraId="5BC7D555" w14:textId="77777777" w:rsidR="0090552B" w:rsidRPr="0090552B" w:rsidRDefault="0090552B" w:rsidP="003E63AB">
            <w:pPr>
              <w:pStyle w:val="TXT"/>
              <w:rPr>
                <w:rFonts w:ascii="Sylfaen" w:hAnsi="Sylfaen" w:cs="Times New Roman"/>
                <w:sz w:val="13"/>
                <w:szCs w:val="13"/>
              </w:rPr>
            </w:pPr>
            <w:r w:rsidRPr="0090552B">
              <w:rPr>
                <w:rFonts w:ascii="Sylfaen" w:hAnsi="Sylfaen" w:cs="Times New Roman"/>
                <w:sz w:val="13"/>
                <w:szCs w:val="13"/>
              </w:rPr>
              <w:t>54(</w:t>
            </w:r>
            <w:r w:rsidRPr="0090552B">
              <w:rPr>
                <w:rFonts w:ascii="Sylfaen" w:hAnsi="Sylfaen" w:cs="Times New Roman"/>
                <w:sz w:val="13"/>
                <w:szCs w:val="13"/>
                <w:lang w:val="ka-GE"/>
              </w:rPr>
              <w:t>ე</w:t>
            </w:r>
            <w:r w:rsidRPr="0090552B">
              <w:rPr>
                <w:rFonts w:ascii="Sylfaen" w:hAnsi="Sylfaen" w:cs="Times New Roman"/>
                <w:sz w:val="13"/>
                <w:szCs w:val="13"/>
              </w:rPr>
              <w:t>)(ii)</w:t>
            </w:r>
          </w:p>
        </w:tc>
        <w:tc>
          <w:tcPr>
            <w:tcW w:w="1620" w:type="dxa"/>
            <w:tcMar>
              <w:top w:w="80" w:type="dxa"/>
              <w:left w:w="80" w:type="dxa"/>
              <w:bottom w:w="80" w:type="dxa"/>
              <w:right w:w="80" w:type="dxa"/>
            </w:tcMar>
          </w:tcPr>
          <w:p w14:paraId="1C4FF686" w14:textId="4581E494" w:rsidR="0090552B" w:rsidRPr="0090552B" w:rsidRDefault="0090552B" w:rsidP="003E63AB">
            <w:pPr>
              <w:pStyle w:val="TXT"/>
              <w:jc w:val="left"/>
              <w:rPr>
                <w:rFonts w:ascii="Sylfaen" w:hAnsi="Sylfaen" w:cs="Times New Roman"/>
                <w:sz w:val="13"/>
                <w:szCs w:val="13"/>
              </w:rPr>
            </w:pPr>
            <w:r w:rsidRPr="0090552B">
              <w:rPr>
                <w:rFonts w:ascii="Sylfaen" w:hAnsi="Sylfaen" w:cs="Times New Roman"/>
                <w:sz w:val="13"/>
                <w:szCs w:val="13"/>
              </w:rPr>
              <w:t>COA</w:t>
            </w:r>
            <w:r w:rsidRPr="0090552B">
              <w:rPr>
                <w:rFonts w:ascii="Sylfaen" w:hAnsi="Sylfaen" w:cs="Times New Roman"/>
                <w:sz w:val="13"/>
                <w:szCs w:val="13"/>
                <w:lang w:val="ka-GE"/>
              </w:rPr>
              <w:t xml:space="preserve">-ს მიერ აღრიცხული ძირითადი </w:t>
            </w:r>
            <w:r w:rsidR="002320B9">
              <w:rPr>
                <w:rFonts w:ascii="Sylfaen" w:hAnsi="Sylfaen" w:cs="Times New Roman"/>
                <w:sz w:val="13"/>
                <w:szCs w:val="13"/>
                <w:lang w:val="ka-GE"/>
              </w:rPr>
              <w:t>აქტივების</w:t>
            </w:r>
            <w:r w:rsidRPr="0090552B">
              <w:rPr>
                <w:rFonts w:ascii="Sylfaen" w:hAnsi="Sylfaen" w:cs="Times New Roman"/>
                <w:sz w:val="13"/>
                <w:szCs w:val="13"/>
                <w:lang w:val="ka-GE"/>
              </w:rPr>
              <w:t xml:space="preserve"> გადაანგარიშება მუხლების </w:t>
            </w:r>
            <w:r w:rsidRPr="0090552B">
              <w:rPr>
                <w:rFonts w:ascii="Sylfaen" w:hAnsi="Sylfaen" w:cs="Times New Roman"/>
                <w:strike/>
                <w:sz w:val="13"/>
                <w:szCs w:val="13"/>
                <w:lang w:val="ka-GE"/>
              </w:rPr>
              <w:t>გადაფასების</w:t>
            </w:r>
            <w:r>
              <w:rPr>
                <w:rFonts w:ascii="Sylfaen" w:hAnsi="Sylfaen" w:cs="Times New Roman"/>
                <w:sz w:val="13"/>
                <w:szCs w:val="13"/>
                <w:lang w:val="ka-GE"/>
              </w:rPr>
              <w:t xml:space="preserve"> </w:t>
            </w:r>
            <w:r w:rsidRPr="0090552B">
              <w:rPr>
                <w:rFonts w:ascii="Sylfaen" w:hAnsi="Sylfaen" w:cs="Times New Roman"/>
                <w:sz w:val="13"/>
                <w:szCs w:val="13"/>
                <w:u w:val="single"/>
                <w:lang w:val="ka-GE"/>
              </w:rPr>
              <w:t>მიმდინარე ღირებულების</w:t>
            </w:r>
            <w:r w:rsidRPr="0090552B">
              <w:rPr>
                <w:rFonts w:ascii="Sylfaen" w:hAnsi="Sylfaen" w:cs="Times New Roman"/>
                <w:sz w:val="13"/>
                <w:szCs w:val="13"/>
                <w:lang w:val="ka-GE"/>
              </w:rPr>
              <w:t xml:space="preserve"> მოდელის გამოყენებით შესაფასებლად </w:t>
            </w:r>
          </w:p>
        </w:tc>
        <w:tc>
          <w:tcPr>
            <w:tcW w:w="1733" w:type="dxa"/>
            <w:tcMar>
              <w:top w:w="80" w:type="dxa"/>
              <w:left w:w="80" w:type="dxa"/>
              <w:bottom w:w="80" w:type="dxa"/>
              <w:right w:w="80" w:type="dxa"/>
            </w:tcMar>
          </w:tcPr>
          <w:p w14:paraId="42B12196"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12,116</w:t>
            </w:r>
          </w:p>
        </w:tc>
        <w:tc>
          <w:tcPr>
            <w:tcW w:w="1147" w:type="dxa"/>
            <w:tcMar>
              <w:top w:w="80" w:type="dxa"/>
              <w:left w:w="80" w:type="dxa"/>
              <w:bottom w:w="80" w:type="dxa"/>
              <w:right w:w="80" w:type="dxa"/>
            </w:tcMar>
          </w:tcPr>
          <w:p w14:paraId="20624618"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17,954</w:t>
            </w:r>
          </w:p>
        </w:tc>
        <w:tc>
          <w:tcPr>
            <w:tcW w:w="1530" w:type="dxa"/>
            <w:tcMar>
              <w:top w:w="80" w:type="dxa"/>
              <w:left w:w="80" w:type="dxa"/>
              <w:bottom w:w="80" w:type="dxa"/>
              <w:right w:w="80" w:type="dxa"/>
            </w:tcMar>
          </w:tcPr>
          <w:p w14:paraId="7527CEF2" w14:textId="77777777" w:rsidR="0090552B" w:rsidRPr="0090552B" w:rsidRDefault="0090552B" w:rsidP="003E63AB">
            <w:pPr>
              <w:pStyle w:val="TXT"/>
              <w:jc w:val="right"/>
              <w:rPr>
                <w:rFonts w:ascii="Sylfaen" w:hAnsi="Sylfaen" w:cs="Times New Roman"/>
                <w:sz w:val="13"/>
                <w:szCs w:val="13"/>
              </w:rPr>
            </w:pPr>
            <w:r w:rsidRPr="0090552B">
              <w:rPr>
                <w:rFonts w:ascii="Sylfaen" w:hAnsi="Sylfaen" w:cs="Times New Roman"/>
                <w:sz w:val="13"/>
                <w:szCs w:val="13"/>
              </w:rPr>
              <w:t>30,070</w:t>
            </w:r>
          </w:p>
        </w:tc>
      </w:tr>
    </w:tbl>
    <w:p w14:paraId="2F1E33AB" w14:textId="77777777" w:rsidR="00530E58" w:rsidRDefault="00530E58" w:rsidP="00530E58">
      <w:pPr>
        <w:jc w:val="both"/>
        <w:rPr>
          <w:rFonts w:ascii="Sylfaen" w:hAnsi="Sylfaen"/>
          <w:sz w:val="20"/>
          <w:szCs w:val="20"/>
        </w:rPr>
      </w:pPr>
    </w:p>
    <w:p w14:paraId="54892C76" w14:textId="5FD5FB7F" w:rsidR="00530E58" w:rsidRPr="00530E58" w:rsidRDefault="00530E58" w:rsidP="00530E58">
      <w:pPr>
        <w:jc w:val="both"/>
        <w:rPr>
          <w:rFonts w:ascii="Sylfaen" w:hAnsi="Sylfaen"/>
          <w:sz w:val="20"/>
          <w:szCs w:val="20"/>
        </w:rPr>
      </w:pPr>
      <w:r w:rsidRPr="00530E58">
        <w:rPr>
          <w:rFonts w:ascii="Sylfaen" w:hAnsi="Sylfaen"/>
          <w:sz w:val="20"/>
          <w:szCs w:val="20"/>
        </w:rPr>
        <w:t>…</w:t>
      </w:r>
    </w:p>
    <w:p w14:paraId="7520FA58" w14:textId="6E29CC22" w:rsidR="00530E58" w:rsidRPr="00530E58" w:rsidRDefault="00530E58" w:rsidP="00530E58">
      <w:pPr>
        <w:jc w:val="both"/>
        <w:rPr>
          <w:rFonts w:ascii="Sylfaen" w:hAnsi="Sylfaen"/>
          <w:b/>
          <w:bCs/>
          <w:sz w:val="20"/>
          <w:szCs w:val="20"/>
        </w:rPr>
      </w:pPr>
      <w:r w:rsidRPr="00530E58">
        <w:rPr>
          <w:rFonts w:ascii="Sylfaen" w:hAnsi="Sylfaen"/>
          <w:b/>
          <w:bCs/>
          <w:sz w:val="20"/>
          <w:szCs w:val="20"/>
        </w:rPr>
        <w:t xml:space="preserve">სსბასს 41-ის შესწორებები, </w:t>
      </w:r>
      <w:r w:rsidRPr="003770F8">
        <w:rPr>
          <w:rFonts w:ascii="Sylfaen" w:hAnsi="Sylfaen"/>
          <w:b/>
          <w:bCs/>
          <w:i/>
          <w:iCs/>
          <w:sz w:val="20"/>
          <w:szCs w:val="20"/>
        </w:rPr>
        <w:t>ფინანსური ინსტრუმენტები</w:t>
      </w:r>
      <w:r w:rsidRPr="00530E58">
        <w:rPr>
          <w:rFonts w:ascii="Sylfaen" w:hAnsi="Sylfaen"/>
          <w:b/>
          <w:bCs/>
          <w:sz w:val="20"/>
          <w:szCs w:val="20"/>
        </w:rPr>
        <w:t xml:space="preserve"> </w:t>
      </w:r>
    </w:p>
    <w:p w14:paraId="0D310360" w14:textId="77777777" w:rsidR="00530E58" w:rsidRPr="00530E58" w:rsidRDefault="00530E58" w:rsidP="00530E58">
      <w:pPr>
        <w:jc w:val="both"/>
        <w:rPr>
          <w:rFonts w:ascii="Sylfaen" w:hAnsi="Sylfaen"/>
          <w:sz w:val="20"/>
          <w:szCs w:val="20"/>
        </w:rPr>
      </w:pPr>
      <w:r w:rsidRPr="00530E58">
        <w:rPr>
          <w:rFonts w:ascii="Sylfaen" w:hAnsi="Sylfaen"/>
          <w:sz w:val="20"/>
          <w:szCs w:val="20"/>
        </w:rPr>
        <w:t xml:space="preserve">ცვლილებები შევიდა დს11 პუნქტში და დაემატა დს11ა პუნქტი.  ახალი ტექსტი ხაზგასმულია. </w:t>
      </w:r>
    </w:p>
    <w:p w14:paraId="2C5B21AA"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44404D9C" w14:textId="77777777" w:rsidR="00530E58" w:rsidRPr="00530E58" w:rsidRDefault="00530E58" w:rsidP="00530E58">
      <w:pPr>
        <w:jc w:val="both"/>
        <w:rPr>
          <w:rFonts w:ascii="Sylfaen" w:hAnsi="Sylfaen"/>
          <w:b/>
          <w:bCs/>
          <w:sz w:val="20"/>
          <w:szCs w:val="20"/>
        </w:rPr>
      </w:pPr>
      <w:r w:rsidRPr="00530E58">
        <w:rPr>
          <w:rFonts w:ascii="Sylfaen" w:hAnsi="Sylfaen"/>
          <w:b/>
          <w:bCs/>
          <w:sz w:val="20"/>
          <w:szCs w:val="20"/>
        </w:rPr>
        <w:t>დასკვნის საფუძველი</w:t>
      </w:r>
    </w:p>
    <w:p w14:paraId="24F5B1D0" w14:textId="34B0FC9E" w:rsidR="00A77623" w:rsidRPr="00530E58" w:rsidRDefault="00530E58" w:rsidP="00530E58">
      <w:pPr>
        <w:jc w:val="both"/>
        <w:rPr>
          <w:rFonts w:ascii="Sylfaen" w:hAnsi="Sylfaen"/>
          <w:sz w:val="20"/>
          <w:szCs w:val="20"/>
        </w:rPr>
      </w:pPr>
      <w:r w:rsidRPr="00530E58">
        <w:rPr>
          <w:rFonts w:ascii="Sylfaen" w:hAnsi="Sylfaen"/>
          <w:sz w:val="20"/>
          <w:szCs w:val="20"/>
        </w:rPr>
        <w:t>…</w:t>
      </w:r>
    </w:p>
    <w:p w14:paraId="3F9388EF" w14:textId="77777777" w:rsidR="00530E58" w:rsidRPr="00530E58" w:rsidRDefault="00530E58" w:rsidP="00530E58">
      <w:pPr>
        <w:jc w:val="both"/>
        <w:rPr>
          <w:rFonts w:ascii="Sylfaen" w:hAnsi="Sylfaen"/>
          <w:i/>
          <w:iCs/>
          <w:sz w:val="20"/>
          <w:szCs w:val="20"/>
        </w:rPr>
      </w:pPr>
      <w:r w:rsidRPr="00530E58">
        <w:rPr>
          <w:rFonts w:ascii="Sylfaen" w:hAnsi="Sylfaen"/>
          <w:i/>
          <w:iCs/>
          <w:sz w:val="20"/>
          <w:szCs w:val="20"/>
        </w:rPr>
        <w:t>საწყისი შეფასება</w:t>
      </w:r>
    </w:p>
    <w:p w14:paraId="19F90A0D"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0203444E" w14:textId="59B788B2" w:rsidR="00530E58" w:rsidRPr="00530E58" w:rsidRDefault="00530E58" w:rsidP="00530E58">
      <w:pPr>
        <w:ind w:left="709" w:hanging="709"/>
        <w:jc w:val="both"/>
        <w:rPr>
          <w:rFonts w:ascii="Sylfaen" w:hAnsi="Sylfaen"/>
          <w:sz w:val="20"/>
          <w:szCs w:val="20"/>
        </w:rPr>
      </w:pPr>
      <w:r w:rsidRPr="00530E58">
        <w:rPr>
          <w:rFonts w:ascii="Sylfaen" w:hAnsi="Sylfaen"/>
          <w:sz w:val="20"/>
          <w:szCs w:val="20"/>
        </w:rPr>
        <w:t>დს11.</w:t>
      </w:r>
      <w:r>
        <w:rPr>
          <w:rFonts w:ascii="Sylfaen" w:hAnsi="Sylfaen"/>
          <w:sz w:val="20"/>
          <w:szCs w:val="20"/>
        </w:rPr>
        <w:tab/>
      </w:r>
      <w:r w:rsidRPr="00530E58">
        <w:rPr>
          <w:rFonts w:ascii="Sylfaen" w:hAnsi="Sylfaen"/>
          <w:sz w:val="20"/>
          <w:szCs w:val="20"/>
        </w:rPr>
        <w:t xml:space="preserve">სსბასსს-მ დაასკვნა, რომ მართებული არ იქნებოდა არაგაცვლითი ოპერაციებიდან წარმოშობილი ფინანსური აქტივების იმ აქტივებისგან განსხვავებულად შეფასება, რომლებიც გაცვლითი ოპერაციებიდან წარმოიშობა.   შესაბამისად, სსბასსს დათანხმდა, რომ არაგაცვლითი ოპერაციის შედეგად შეძენილი </w:t>
      </w:r>
      <w:r w:rsidRPr="002C5CBD">
        <w:rPr>
          <w:rFonts w:ascii="Sylfaen" w:hAnsi="Sylfaen"/>
          <w:sz w:val="20"/>
          <w:szCs w:val="20"/>
          <w:u w:val="single"/>
        </w:rPr>
        <w:t>ფინანსური</w:t>
      </w:r>
      <w:r w:rsidRPr="00530E58">
        <w:rPr>
          <w:rFonts w:ascii="Sylfaen" w:hAnsi="Sylfaen"/>
          <w:sz w:val="20"/>
          <w:szCs w:val="20"/>
        </w:rPr>
        <w:t xml:space="preserve"> აქტივები საწყის ეტაპზე უნდა შეფასდეს </w:t>
      </w:r>
      <w:r w:rsidR="00A07F40" w:rsidRPr="00C833DD">
        <w:rPr>
          <w:rFonts w:ascii="Sylfaen" w:hAnsi="Sylfaen"/>
          <w:sz w:val="20"/>
          <w:szCs w:val="20"/>
        </w:rPr>
        <w:t>სამართლიანი</w:t>
      </w:r>
      <w:r w:rsidR="00A07F40" w:rsidRPr="00EE1500">
        <w:rPr>
          <w:rFonts w:ascii="Sylfaen" w:hAnsi="Sylfaen"/>
          <w:b/>
          <w:bCs/>
          <w:sz w:val="20"/>
          <w:szCs w:val="20"/>
        </w:rPr>
        <w:t xml:space="preserve"> </w:t>
      </w:r>
      <w:r w:rsidRPr="00530E58">
        <w:rPr>
          <w:rFonts w:ascii="Sylfaen" w:hAnsi="Sylfaen"/>
          <w:sz w:val="20"/>
          <w:szCs w:val="20"/>
        </w:rPr>
        <w:t xml:space="preserve">ღირებულებით სსბასს 23-ის მოთხოვნების გამოყენებით, მაგრამ უნდა მოხდეს წინამდებარე სტანდარტის გათვალისწინებაც, თუ აქტივის შესაძენად </w:t>
      </w:r>
      <w:r w:rsidR="00B15BCA">
        <w:rPr>
          <w:rFonts w:ascii="Sylfaen" w:hAnsi="Sylfaen"/>
          <w:sz w:val="20"/>
          <w:szCs w:val="20"/>
        </w:rPr>
        <w:t>გარიგების</w:t>
      </w:r>
      <w:r w:rsidRPr="00530E58">
        <w:rPr>
          <w:rFonts w:ascii="Sylfaen" w:hAnsi="Sylfaen"/>
          <w:sz w:val="20"/>
          <w:szCs w:val="20"/>
        </w:rPr>
        <w:t xml:space="preserve"> დანახარჯები იქნა გაწეული. </w:t>
      </w:r>
    </w:p>
    <w:p w14:paraId="526024EC" w14:textId="3E01669F" w:rsidR="00530E58" w:rsidRPr="00530E58" w:rsidRDefault="00530E58" w:rsidP="00530E58">
      <w:pPr>
        <w:ind w:left="709" w:hanging="709"/>
        <w:jc w:val="both"/>
        <w:rPr>
          <w:rFonts w:ascii="Sylfaen" w:hAnsi="Sylfaen"/>
          <w:sz w:val="20"/>
          <w:szCs w:val="20"/>
        </w:rPr>
      </w:pPr>
      <w:r w:rsidRPr="00530E58">
        <w:rPr>
          <w:rFonts w:ascii="Sylfaen" w:hAnsi="Sylfaen"/>
          <w:sz w:val="20"/>
          <w:szCs w:val="20"/>
        </w:rPr>
        <w:t>დს11ა.</w:t>
      </w:r>
      <w:r>
        <w:rPr>
          <w:rFonts w:ascii="Sylfaen" w:hAnsi="Sylfaen"/>
          <w:sz w:val="20"/>
          <w:szCs w:val="20"/>
        </w:rPr>
        <w:tab/>
      </w:r>
      <w:r w:rsidRPr="00530E58">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530E58">
        <w:rPr>
          <w:rFonts w:ascii="Sylfaen" w:hAnsi="Sylfaen"/>
          <w:sz w:val="20"/>
          <w:szCs w:val="20"/>
          <w:u w:val="single"/>
        </w:rPr>
        <w:t xml:space="preserve"> და სსბასს 46-ის, </w:t>
      </w:r>
      <w:r w:rsidRPr="003770F8">
        <w:rPr>
          <w:rFonts w:ascii="Sylfaen" w:hAnsi="Sylfaen"/>
          <w:i/>
          <w:iCs/>
          <w:sz w:val="20"/>
          <w:szCs w:val="20"/>
          <w:u w:val="single"/>
        </w:rPr>
        <w:t>შეფასება,</w:t>
      </w:r>
      <w:r w:rsidRPr="00530E58">
        <w:rPr>
          <w:rFonts w:ascii="Sylfaen" w:hAnsi="Sylfaen"/>
          <w:sz w:val="20"/>
          <w:szCs w:val="20"/>
          <w:u w:val="single"/>
        </w:rPr>
        <w:t xml:space="preserve"> შემუშავებისას, სსბასს 23-ის მოთხოვნა არაგაცვლითი ოპერაციის შედეგად მიღებული ფინანსური აქტივის საწყისი შეფასების შესახებ დაზუსტდა და ასახავს მოთხოვნას იმის შესახებ, რომ ის უნდა შეფასდეს </w:t>
      </w:r>
      <w:r w:rsidR="00A07F40" w:rsidRPr="00A07F40">
        <w:rPr>
          <w:rFonts w:ascii="Sylfaen" w:hAnsi="Sylfaen"/>
          <w:sz w:val="20"/>
          <w:szCs w:val="20"/>
          <w:u w:val="single"/>
        </w:rPr>
        <w:t>სამართლიანი</w:t>
      </w:r>
      <w:r w:rsidR="00A07F40" w:rsidRPr="00A07F40">
        <w:rPr>
          <w:rFonts w:ascii="Sylfaen" w:hAnsi="Sylfaen"/>
          <w:b/>
          <w:bCs/>
          <w:sz w:val="20"/>
          <w:szCs w:val="20"/>
          <w:u w:val="single"/>
        </w:rPr>
        <w:t xml:space="preserve"> </w:t>
      </w:r>
      <w:r w:rsidRPr="00A07F40">
        <w:rPr>
          <w:rFonts w:ascii="Sylfaen" w:hAnsi="Sylfaen"/>
          <w:sz w:val="20"/>
          <w:szCs w:val="20"/>
          <w:u w:val="single"/>
        </w:rPr>
        <w:t>ღირებულებით.</w:t>
      </w:r>
    </w:p>
    <w:p w14:paraId="4D75619B" w14:textId="77777777" w:rsidR="00530E58" w:rsidRPr="00530E58" w:rsidRDefault="00530E58" w:rsidP="00530E58">
      <w:pPr>
        <w:jc w:val="both"/>
        <w:rPr>
          <w:rFonts w:ascii="Sylfaen" w:hAnsi="Sylfaen"/>
          <w:sz w:val="20"/>
          <w:szCs w:val="20"/>
        </w:rPr>
      </w:pPr>
    </w:p>
    <w:p w14:paraId="2B2E490F" w14:textId="77777777" w:rsidR="00530E58" w:rsidRPr="00530E58" w:rsidRDefault="00530E58" w:rsidP="00530E58">
      <w:pPr>
        <w:jc w:val="both"/>
        <w:rPr>
          <w:rFonts w:ascii="Sylfaen" w:hAnsi="Sylfaen"/>
          <w:b/>
          <w:bCs/>
          <w:sz w:val="20"/>
          <w:szCs w:val="20"/>
        </w:rPr>
      </w:pPr>
      <w:bookmarkStart w:id="100" w:name="Amendments_to_IPSAS_43,_Leases"/>
      <w:bookmarkEnd w:id="100"/>
      <w:r w:rsidRPr="00530E58">
        <w:rPr>
          <w:rFonts w:ascii="Sylfaen" w:hAnsi="Sylfaen"/>
          <w:b/>
          <w:bCs/>
          <w:sz w:val="20"/>
          <w:szCs w:val="20"/>
        </w:rPr>
        <w:t xml:space="preserve">სსბასს 43-ის შესწორებები, </w:t>
      </w:r>
      <w:r w:rsidRPr="003770F8">
        <w:rPr>
          <w:rFonts w:ascii="Sylfaen" w:hAnsi="Sylfaen"/>
          <w:b/>
          <w:bCs/>
          <w:i/>
          <w:iCs/>
          <w:sz w:val="20"/>
          <w:szCs w:val="20"/>
        </w:rPr>
        <w:t>იჯარა</w:t>
      </w:r>
      <w:r w:rsidRPr="00530E58">
        <w:rPr>
          <w:rFonts w:ascii="Sylfaen" w:hAnsi="Sylfaen"/>
          <w:b/>
          <w:bCs/>
          <w:sz w:val="20"/>
          <w:szCs w:val="20"/>
        </w:rPr>
        <w:t xml:space="preserve"> </w:t>
      </w:r>
    </w:p>
    <w:p w14:paraId="29B57E72" w14:textId="77777777" w:rsidR="00530E58" w:rsidRPr="00530E58" w:rsidRDefault="00530E58" w:rsidP="00530E58">
      <w:pPr>
        <w:jc w:val="both"/>
        <w:rPr>
          <w:rFonts w:ascii="Sylfaen" w:hAnsi="Sylfaen"/>
          <w:sz w:val="20"/>
          <w:szCs w:val="20"/>
        </w:rPr>
      </w:pPr>
      <w:r w:rsidRPr="00530E58">
        <w:rPr>
          <w:rFonts w:ascii="Sylfaen" w:hAnsi="Sylfaen"/>
          <w:sz w:val="20"/>
          <w:szCs w:val="20"/>
        </w:rPr>
        <w:t>ცვლილებები შევიდა 5, 31, 32, 36, 60, 84, 94 და მგ45 პუნქტებში.  დაემატა 103ბ პუნქტი.  შეიცვალა 31-ე პუნქტამდე არსებული სათაური.  ახალი ტექსტი ხაზგასმულია, ხოლო წაშლილი ტექსტი ხაზგადასმული.</w:t>
      </w:r>
    </w:p>
    <w:p w14:paraId="32C0A585"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7FAFFCDE" w14:textId="77777777" w:rsidR="00530E58" w:rsidRPr="002C5CBD" w:rsidRDefault="00530E58" w:rsidP="00530E58">
      <w:pPr>
        <w:jc w:val="both"/>
        <w:rPr>
          <w:rFonts w:ascii="Sylfaen" w:hAnsi="Sylfaen"/>
          <w:b/>
          <w:bCs/>
          <w:sz w:val="20"/>
          <w:szCs w:val="20"/>
        </w:rPr>
      </w:pPr>
      <w:bookmarkStart w:id="101" w:name="Definitions"/>
      <w:bookmarkEnd w:id="101"/>
      <w:r w:rsidRPr="002C5CBD">
        <w:rPr>
          <w:rFonts w:ascii="Sylfaen" w:hAnsi="Sylfaen"/>
          <w:b/>
          <w:bCs/>
          <w:sz w:val="20"/>
          <w:szCs w:val="20"/>
        </w:rPr>
        <w:t>განმარტებები</w:t>
      </w:r>
    </w:p>
    <w:p w14:paraId="1D84C34B" w14:textId="3CF06CAB" w:rsidR="00530E58" w:rsidRPr="002C5CBD" w:rsidRDefault="00530E58" w:rsidP="00530E58">
      <w:pPr>
        <w:ind w:left="709" w:hanging="709"/>
        <w:jc w:val="both"/>
        <w:rPr>
          <w:rFonts w:ascii="Sylfaen" w:hAnsi="Sylfaen"/>
          <w:b/>
          <w:bCs/>
          <w:sz w:val="20"/>
          <w:szCs w:val="20"/>
        </w:rPr>
      </w:pPr>
      <w:r w:rsidRPr="00530E58">
        <w:rPr>
          <w:rFonts w:ascii="Sylfaen" w:hAnsi="Sylfaen"/>
          <w:sz w:val="20"/>
          <w:szCs w:val="20"/>
        </w:rPr>
        <w:t>5.</w:t>
      </w:r>
      <w:r>
        <w:rPr>
          <w:rFonts w:ascii="Sylfaen" w:hAnsi="Sylfaen"/>
          <w:sz w:val="20"/>
          <w:szCs w:val="20"/>
        </w:rPr>
        <w:tab/>
      </w:r>
      <w:r w:rsidRPr="002C5CBD">
        <w:rPr>
          <w:rFonts w:ascii="Sylfaen" w:hAnsi="Sylfaen"/>
          <w:b/>
          <w:bCs/>
          <w:sz w:val="20"/>
          <w:szCs w:val="20"/>
        </w:rPr>
        <w:t>წინამდებარე სტანდარტში ტერმინებ</w:t>
      </w:r>
      <w:r w:rsidR="004D2928">
        <w:rPr>
          <w:rFonts w:ascii="Sylfaen" w:hAnsi="Sylfaen"/>
          <w:b/>
          <w:bCs/>
          <w:sz w:val="20"/>
          <w:szCs w:val="20"/>
        </w:rPr>
        <w:t xml:space="preserve">ი გამოიყენება </w:t>
      </w:r>
      <w:r w:rsidRPr="002C5CBD">
        <w:rPr>
          <w:rFonts w:ascii="Sylfaen" w:hAnsi="Sylfaen"/>
          <w:b/>
          <w:bCs/>
          <w:sz w:val="20"/>
          <w:szCs w:val="20"/>
        </w:rPr>
        <w:t>შემდეგი მნიშვნელობ</w:t>
      </w:r>
      <w:r w:rsidR="004D2928">
        <w:rPr>
          <w:rFonts w:ascii="Sylfaen" w:hAnsi="Sylfaen"/>
          <w:b/>
          <w:bCs/>
          <w:sz w:val="20"/>
          <w:szCs w:val="20"/>
        </w:rPr>
        <w:t>ით</w:t>
      </w:r>
      <w:r w:rsidRPr="002C5CBD">
        <w:rPr>
          <w:rFonts w:ascii="Sylfaen" w:hAnsi="Sylfaen"/>
          <w:b/>
          <w:bCs/>
          <w:sz w:val="20"/>
          <w:szCs w:val="20"/>
        </w:rPr>
        <w:t xml:space="preserve">:  </w:t>
      </w:r>
    </w:p>
    <w:p w14:paraId="0944C46E"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2E305B92" w14:textId="64B81C46" w:rsidR="00530E58" w:rsidRPr="00530E58" w:rsidRDefault="00AB23F6" w:rsidP="00530E58">
      <w:pPr>
        <w:ind w:left="709"/>
        <w:jc w:val="both"/>
        <w:rPr>
          <w:rFonts w:ascii="Sylfaen" w:hAnsi="Sylfaen"/>
          <w:b/>
          <w:bCs/>
          <w:sz w:val="20"/>
          <w:szCs w:val="20"/>
        </w:rPr>
      </w:pPr>
      <w:r w:rsidRPr="00F32669">
        <w:rPr>
          <w:rFonts w:ascii="Sylfaen" w:hAnsi="Sylfaen"/>
          <w:b/>
          <w:bCs/>
          <w:iCs/>
          <w:sz w:val="20"/>
          <w:lang w:val="ka-GE"/>
        </w:rPr>
        <w:t>სხვა სსბასს-ებში განსაზღვრული ტერმინები წინამდებარე სტან</w:t>
      </w:r>
      <w:r w:rsidRPr="00F32669">
        <w:rPr>
          <w:rFonts w:ascii="Sylfaen" w:hAnsi="Sylfaen"/>
          <w:b/>
          <w:bCs/>
          <w:iCs/>
          <w:sz w:val="20"/>
          <w:lang w:val="ka-GE"/>
        </w:rPr>
        <w:softHyphen/>
        <w:t>დარ</w:t>
      </w:r>
      <w:r w:rsidRPr="00F32669">
        <w:rPr>
          <w:rFonts w:ascii="Sylfaen" w:hAnsi="Sylfaen"/>
          <w:b/>
          <w:bCs/>
          <w:iCs/>
          <w:sz w:val="20"/>
          <w:lang w:val="ka-GE"/>
        </w:rPr>
        <w:softHyphen/>
        <w:t>ტშიც იმავე მნიშვნელობით გამოიყენება, როგორც სხვა სტან</w:t>
      </w:r>
      <w:r w:rsidRPr="00F32669">
        <w:rPr>
          <w:rFonts w:ascii="Sylfaen" w:hAnsi="Sylfaen"/>
          <w:b/>
          <w:bCs/>
          <w:iCs/>
          <w:sz w:val="20"/>
          <w:lang w:val="ka-GE"/>
        </w:rPr>
        <w:softHyphen/>
        <w:t>დარ</w:t>
      </w:r>
      <w:r w:rsidRPr="00F32669">
        <w:rPr>
          <w:rFonts w:ascii="Sylfaen" w:hAnsi="Sylfaen"/>
          <w:b/>
          <w:bCs/>
          <w:iCs/>
          <w:sz w:val="20"/>
          <w:lang w:val="ka-GE"/>
        </w:rPr>
        <w:softHyphen/>
        <w:t xml:space="preserve">ტებში და ცალკე გამოქვეყნებულ </w:t>
      </w:r>
      <w:r w:rsidRPr="00F32669">
        <w:rPr>
          <w:rFonts w:ascii="Sylfaen" w:hAnsi="Sylfaen"/>
          <w:b/>
          <w:bCs/>
          <w:i/>
          <w:iCs/>
          <w:sz w:val="20"/>
          <w:lang w:val="ka-GE"/>
        </w:rPr>
        <w:t>ტერმინთა განმარტებების გლო</w:t>
      </w:r>
      <w:r w:rsidRPr="00F32669">
        <w:rPr>
          <w:rFonts w:ascii="Sylfaen" w:hAnsi="Sylfaen"/>
          <w:b/>
          <w:bCs/>
          <w:i/>
          <w:iCs/>
          <w:sz w:val="20"/>
          <w:lang w:val="ka-GE"/>
        </w:rPr>
        <w:softHyphen/>
        <w:t>სარში</w:t>
      </w:r>
      <w:r w:rsidRPr="00F32669">
        <w:rPr>
          <w:rFonts w:ascii="Sylfaen" w:hAnsi="Sylfaen"/>
          <w:b/>
          <w:bCs/>
          <w:iCs/>
          <w:sz w:val="20"/>
          <w:lang w:val="ka-GE"/>
        </w:rPr>
        <w:t xml:space="preserve">. ტერმინი „სასარგებლო </w:t>
      </w:r>
      <w:r w:rsidRPr="00AB23F6">
        <w:rPr>
          <w:rFonts w:ascii="Sylfaen" w:hAnsi="Sylfaen"/>
          <w:b/>
          <w:bCs/>
          <w:iCs/>
          <w:sz w:val="20"/>
          <w:szCs w:val="20"/>
          <w:lang w:val="ka-GE"/>
        </w:rPr>
        <w:t>მომსახურების ვადა“ ამ სტანდარტშიც იმავე მნიშვნე</w:t>
      </w:r>
      <w:r w:rsidRPr="00AB23F6">
        <w:rPr>
          <w:rFonts w:ascii="Sylfaen" w:hAnsi="Sylfaen"/>
          <w:b/>
          <w:bCs/>
          <w:iCs/>
          <w:sz w:val="20"/>
          <w:szCs w:val="20"/>
          <w:lang w:val="ka-GE"/>
        </w:rPr>
        <w:softHyphen/>
        <w:t xml:space="preserve">ლობით გამოიყენება, როგორც </w:t>
      </w:r>
      <w:r w:rsidRPr="00AB23F6">
        <w:rPr>
          <w:rFonts w:ascii="Sylfaen" w:hAnsi="Sylfaen"/>
          <w:b/>
          <w:bCs/>
          <w:iCs/>
          <w:strike/>
          <w:sz w:val="20"/>
          <w:szCs w:val="20"/>
          <w:lang w:val="ka-GE"/>
        </w:rPr>
        <w:t>სსბასს 17-ში</w:t>
      </w:r>
      <w:r>
        <w:rPr>
          <w:rFonts w:ascii="Sylfaen" w:hAnsi="Sylfaen"/>
          <w:b/>
          <w:bCs/>
          <w:iCs/>
          <w:sz w:val="20"/>
          <w:szCs w:val="20"/>
          <w:lang w:val="ka-GE"/>
        </w:rPr>
        <w:t xml:space="preserve"> </w:t>
      </w:r>
      <w:r w:rsidRPr="00AB23F6">
        <w:rPr>
          <w:rFonts w:ascii="Sylfaen" w:hAnsi="Sylfaen"/>
          <w:b/>
          <w:bCs/>
          <w:iCs/>
          <w:sz w:val="20"/>
          <w:szCs w:val="20"/>
          <w:u w:val="single"/>
          <w:lang w:val="ka-GE"/>
        </w:rPr>
        <w:t>სსბასს 45-ში,</w:t>
      </w:r>
      <w:r w:rsidRPr="00AB23F6">
        <w:rPr>
          <w:rFonts w:ascii="Sylfaen" w:hAnsi="Sylfaen"/>
          <w:b/>
          <w:bCs/>
          <w:iCs/>
          <w:sz w:val="20"/>
          <w:szCs w:val="20"/>
          <w:lang w:val="ka-GE"/>
        </w:rPr>
        <w:t xml:space="preserve"> </w:t>
      </w:r>
      <w:r w:rsidRPr="00AB23F6">
        <w:rPr>
          <w:rFonts w:ascii="Sylfaen" w:hAnsi="Sylfaen"/>
          <w:b/>
          <w:bCs/>
          <w:i/>
          <w:iCs/>
          <w:sz w:val="20"/>
          <w:szCs w:val="20"/>
          <w:lang w:val="ka-GE"/>
        </w:rPr>
        <w:t>ძირითადი აქტივები</w:t>
      </w:r>
      <w:r w:rsidRPr="00AB23F6">
        <w:rPr>
          <w:rFonts w:ascii="Sylfaen" w:hAnsi="Sylfaen"/>
          <w:b/>
          <w:bCs/>
          <w:iCs/>
          <w:sz w:val="20"/>
          <w:szCs w:val="20"/>
          <w:lang w:val="ka-GE"/>
        </w:rPr>
        <w:t xml:space="preserve">. </w:t>
      </w:r>
    </w:p>
    <w:p w14:paraId="1035BEF1"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65D1C77F" w14:textId="77777777" w:rsidR="00530E58" w:rsidRPr="00530E58" w:rsidRDefault="00530E58" w:rsidP="00530E58">
      <w:pPr>
        <w:jc w:val="both"/>
        <w:rPr>
          <w:rFonts w:ascii="Sylfaen" w:hAnsi="Sylfaen"/>
          <w:b/>
          <w:bCs/>
          <w:sz w:val="20"/>
          <w:szCs w:val="20"/>
        </w:rPr>
      </w:pPr>
      <w:bookmarkStart w:id="102" w:name="Lessee"/>
      <w:bookmarkEnd w:id="102"/>
      <w:r w:rsidRPr="00530E58">
        <w:rPr>
          <w:rFonts w:ascii="Sylfaen" w:hAnsi="Sylfaen"/>
          <w:b/>
          <w:bCs/>
          <w:sz w:val="20"/>
          <w:szCs w:val="20"/>
        </w:rPr>
        <w:t>მოიჯარე</w:t>
      </w:r>
    </w:p>
    <w:p w14:paraId="3BDF3777"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5B4B57DB" w14:textId="77777777" w:rsidR="00530E58" w:rsidRPr="00530E58" w:rsidRDefault="00530E58" w:rsidP="00530E58">
      <w:pPr>
        <w:jc w:val="both"/>
        <w:rPr>
          <w:rFonts w:ascii="Sylfaen" w:hAnsi="Sylfaen"/>
          <w:sz w:val="20"/>
          <w:szCs w:val="20"/>
        </w:rPr>
      </w:pPr>
      <w:r w:rsidRPr="00530E58">
        <w:rPr>
          <w:rFonts w:ascii="Sylfaen" w:hAnsi="Sylfaen"/>
          <w:sz w:val="20"/>
          <w:szCs w:val="20"/>
        </w:rPr>
        <w:t>შემდგომი შეფასება</w:t>
      </w:r>
    </w:p>
    <w:p w14:paraId="747648F1"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421F313E" w14:textId="22041D22" w:rsidR="00530E58" w:rsidRPr="00530E58" w:rsidRDefault="00530E58" w:rsidP="00530E58">
      <w:pPr>
        <w:jc w:val="both"/>
        <w:rPr>
          <w:rFonts w:ascii="Sylfaen" w:hAnsi="Sylfaen"/>
          <w:sz w:val="20"/>
          <w:szCs w:val="20"/>
        </w:rPr>
      </w:pPr>
      <w:bookmarkStart w:id="103" w:name="Historical_Cost_Model"/>
      <w:bookmarkEnd w:id="103"/>
      <w:r w:rsidRPr="00530E58">
        <w:rPr>
          <w:rFonts w:ascii="Sylfaen" w:hAnsi="Sylfaen"/>
          <w:strike/>
          <w:sz w:val="20"/>
          <w:szCs w:val="20"/>
        </w:rPr>
        <w:t>თვითღირებულების</w:t>
      </w:r>
      <w:r w:rsidRPr="00530E58">
        <w:rPr>
          <w:rFonts w:ascii="Sylfaen" w:hAnsi="Sylfaen"/>
          <w:sz w:val="20"/>
          <w:szCs w:val="20"/>
        </w:rPr>
        <w:t xml:space="preserve"> </w:t>
      </w:r>
      <w:r w:rsidR="004C1A01">
        <w:rPr>
          <w:rFonts w:ascii="Sylfaen" w:hAnsi="Sylfaen"/>
          <w:sz w:val="20"/>
          <w:szCs w:val="20"/>
          <w:u w:val="single"/>
        </w:rPr>
        <w:t>ისტორიული</w:t>
      </w:r>
      <w:r w:rsidRPr="00530E58">
        <w:rPr>
          <w:rFonts w:ascii="Sylfaen" w:hAnsi="Sylfaen"/>
          <w:sz w:val="20"/>
          <w:szCs w:val="20"/>
          <w:u w:val="single"/>
        </w:rPr>
        <w:t xml:space="preserve"> ღირებულების</w:t>
      </w:r>
      <w:r w:rsidRPr="00530E58">
        <w:rPr>
          <w:rFonts w:ascii="Sylfaen" w:hAnsi="Sylfaen"/>
          <w:sz w:val="20"/>
          <w:szCs w:val="20"/>
        </w:rPr>
        <w:t xml:space="preserve"> მოდელი</w:t>
      </w:r>
    </w:p>
    <w:p w14:paraId="41B0F290" w14:textId="689CD124" w:rsidR="00530E58" w:rsidRDefault="00530E58" w:rsidP="00530E58">
      <w:pPr>
        <w:ind w:left="851" w:hanging="851"/>
        <w:jc w:val="both"/>
        <w:rPr>
          <w:rFonts w:ascii="Sylfaen" w:hAnsi="Sylfaen"/>
          <w:sz w:val="20"/>
          <w:szCs w:val="20"/>
        </w:rPr>
      </w:pPr>
      <w:r>
        <w:rPr>
          <w:rFonts w:ascii="Sylfaen" w:hAnsi="Sylfaen"/>
          <w:sz w:val="20"/>
          <w:szCs w:val="20"/>
        </w:rPr>
        <w:t>31.</w:t>
      </w:r>
      <w:r>
        <w:rPr>
          <w:rFonts w:ascii="Sylfaen" w:hAnsi="Sylfaen"/>
          <w:sz w:val="20"/>
          <w:szCs w:val="20"/>
        </w:rPr>
        <w:tab/>
      </w:r>
      <w:r w:rsidRPr="002C5CBD">
        <w:rPr>
          <w:rFonts w:ascii="Sylfaen" w:hAnsi="Sylfaen"/>
          <w:strike/>
          <w:sz w:val="20"/>
          <w:szCs w:val="20"/>
        </w:rPr>
        <w:t>თვითღირებულები</w:t>
      </w:r>
      <w:r w:rsidR="00654A0F">
        <w:rPr>
          <w:rFonts w:ascii="Sylfaen" w:hAnsi="Sylfaen"/>
          <w:strike/>
          <w:sz w:val="20"/>
          <w:szCs w:val="20"/>
        </w:rPr>
        <w:t>თ</w:t>
      </w:r>
      <w:r w:rsidRPr="00530E58">
        <w:rPr>
          <w:rFonts w:ascii="Sylfaen" w:hAnsi="Sylfaen"/>
          <w:sz w:val="20"/>
          <w:szCs w:val="20"/>
        </w:rPr>
        <w:t xml:space="preserve"> </w:t>
      </w:r>
      <w:r w:rsidR="004C1A01">
        <w:rPr>
          <w:rFonts w:ascii="Sylfaen" w:hAnsi="Sylfaen"/>
          <w:sz w:val="20"/>
          <w:szCs w:val="20"/>
          <w:u w:val="single"/>
        </w:rPr>
        <w:t>ისტორიული</w:t>
      </w:r>
      <w:r w:rsidRPr="002C5CBD">
        <w:rPr>
          <w:rFonts w:ascii="Sylfaen" w:hAnsi="Sylfaen"/>
          <w:sz w:val="20"/>
          <w:szCs w:val="20"/>
          <w:u w:val="single"/>
        </w:rPr>
        <w:t xml:space="preserve"> ღირებულები</w:t>
      </w:r>
      <w:r w:rsidR="00654A0F">
        <w:rPr>
          <w:rFonts w:ascii="Sylfaen" w:hAnsi="Sylfaen"/>
          <w:sz w:val="20"/>
          <w:szCs w:val="20"/>
          <w:u w:val="single"/>
        </w:rPr>
        <w:t>თ</w:t>
      </w:r>
      <w:r w:rsidRPr="00530E58">
        <w:rPr>
          <w:rFonts w:ascii="Sylfaen" w:hAnsi="Sylfaen"/>
          <w:sz w:val="20"/>
          <w:szCs w:val="20"/>
        </w:rPr>
        <w:t xml:space="preserve"> </w:t>
      </w:r>
      <w:r w:rsidR="00654A0F">
        <w:rPr>
          <w:rFonts w:ascii="Sylfaen" w:hAnsi="Sylfaen"/>
          <w:sz w:val="20"/>
          <w:szCs w:val="20"/>
        </w:rPr>
        <w:t xml:space="preserve">აღრიცხვის </w:t>
      </w:r>
      <w:r w:rsidRPr="00530E58">
        <w:rPr>
          <w:rFonts w:ascii="Sylfaen" w:hAnsi="Sylfaen"/>
          <w:sz w:val="20"/>
          <w:szCs w:val="20"/>
        </w:rPr>
        <w:t>მოდელის გამოსაყენებლად მოიჯარემ  აქტივის გამოყენების უფლება უნდა შეაფასოს თვითღირებულებით:</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7"/>
        <w:gridCol w:w="5913"/>
      </w:tblGrid>
      <w:tr w:rsidR="00530E58" w:rsidRPr="00024A12" w14:paraId="50783987" w14:textId="77777777" w:rsidTr="00530E58">
        <w:trPr>
          <w:trHeight w:val="403"/>
        </w:trPr>
        <w:tc>
          <w:tcPr>
            <w:tcW w:w="597" w:type="dxa"/>
          </w:tcPr>
          <w:p w14:paraId="610A12DB" w14:textId="77777777" w:rsidR="00530E58" w:rsidRDefault="00530E58"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3" w:type="dxa"/>
          </w:tcPr>
          <w:p w14:paraId="4B8E7C65" w14:textId="77777777" w:rsidR="00530E58" w:rsidRPr="00530E58" w:rsidRDefault="00530E58" w:rsidP="00530E58">
            <w:pPr>
              <w:jc w:val="both"/>
              <w:rPr>
                <w:rFonts w:ascii="Sylfaen" w:hAnsi="Sylfaen"/>
                <w:sz w:val="20"/>
                <w:szCs w:val="20"/>
              </w:rPr>
            </w:pPr>
            <w:r w:rsidRPr="00530E58">
              <w:rPr>
                <w:rFonts w:ascii="Sylfaen" w:hAnsi="Sylfaen"/>
                <w:sz w:val="20"/>
                <w:szCs w:val="20"/>
              </w:rPr>
              <w:t>რომელსაც გამოაკლდება დაგროვილი ცვეთა და დაგროვილი გაუფასურების ზარალი; და</w:t>
            </w:r>
          </w:p>
          <w:p w14:paraId="5A8236AC" w14:textId="77777777" w:rsidR="00530E58" w:rsidRPr="00024A12" w:rsidRDefault="00530E58" w:rsidP="003E63AB">
            <w:pPr>
              <w:tabs>
                <w:tab w:val="left" w:pos="8022"/>
              </w:tabs>
              <w:ind w:left="12" w:right="164"/>
              <w:jc w:val="both"/>
              <w:rPr>
                <w:sz w:val="20"/>
                <w:szCs w:val="20"/>
              </w:rPr>
            </w:pPr>
          </w:p>
        </w:tc>
      </w:tr>
      <w:tr w:rsidR="00530E58" w:rsidRPr="00E448A4" w14:paraId="488C3E3E" w14:textId="77777777" w:rsidTr="00530E58">
        <w:trPr>
          <w:trHeight w:val="637"/>
        </w:trPr>
        <w:tc>
          <w:tcPr>
            <w:tcW w:w="597" w:type="dxa"/>
          </w:tcPr>
          <w:p w14:paraId="2F43D01A" w14:textId="77777777" w:rsidR="00530E58" w:rsidRDefault="00530E58"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3" w:type="dxa"/>
          </w:tcPr>
          <w:p w14:paraId="57934A0A" w14:textId="56398960" w:rsidR="00530E58" w:rsidRPr="00530E58" w:rsidRDefault="00530E58" w:rsidP="00530E58">
            <w:pPr>
              <w:jc w:val="both"/>
              <w:rPr>
                <w:rFonts w:ascii="Sylfaen" w:hAnsi="Sylfaen"/>
                <w:sz w:val="20"/>
                <w:szCs w:val="20"/>
              </w:rPr>
            </w:pPr>
            <w:r w:rsidRPr="00530E58">
              <w:rPr>
                <w:rFonts w:ascii="Sylfaen" w:hAnsi="Sylfaen"/>
                <w:sz w:val="20"/>
                <w:szCs w:val="20"/>
              </w:rPr>
              <w:t>დაკორექტირდება საიჯარო ვალდებულების შეფასების თანხით, რომელიც აღწერილია 37(გ) პუნქტში.</w:t>
            </w:r>
          </w:p>
        </w:tc>
      </w:tr>
    </w:tbl>
    <w:p w14:paraId="22D77859" w14:textId="77777777" w:rsidR="00530E58" w:rsidRDefault="00530E58" w:rsidP="00530E58">
      <w:pPr>
        <w:ind w:left="851" w:hanging="851"/>
        <w:jc w:val="both"/>
        <w:rPr>
          <w:rFonts w:ascii="Sylfaen" w:hAnsi="Sylfaen"/>
          <w:sz w:val="20"/>
          <w:szCs w:val="20"/>
        </w:rPr>
      </w:pPr>
    </w:p>
    <w:p w14:paraId="5B9E9DA9" w14:textId="0763FE00" w:rsidR="00530E58" w:rsidRPr="00530E58" w:rsidRDefault="007A5FCA" w:rsidP="007A5FCA">
      <w:pPr>
        <w:ind w:left="709" w:hanging="709"/>
        <w:jc w:val="both"/>
        <w:rPr>
          <w:rFonts w:ascii="Sylfaen" w:hAnsi="Sylfaen"/>
          <w:sz w:val="20"/>
          <w:szCs w:val="20"/>
        </w:rPr>
      </w:pPr>
      <w:r>
        <w:rPr>
          <w:rFonts w:ascii="Sylfaen" w:hAnsi="Sylfaen"/>
          <w:sz w:val="20"/>
          <w:szCs w:val="20"/>
        </w:rPr>
        <w:t>32.</w:t>
      </w:r>
      <w:r>
        <w:rPr>
          <w:rFonts w:ascii="Sylfaen" w:hAnsi="Sylfaen"/>
          <w:sz w:val="20"/>
          <w:szCs w:val="20"/>
        </w:rPr>
        <w:tab/>
      </w:r>
      <w:r w:rsidR="00530E58" w:rsidRPr="00530E58">
        <w:rPr>
          <w:rFonts w:ascii="Sylfaen" w:hAnsi="Sylfaen"/>
          <w:sz w:val="20"/>
          <w:szCs w:val="20"/>
        </w:rPr>
        <w:t xml:space="preserve">მოიჯარემ აქტივის გამოყენების უფლებაზე ცვეთის დასარიცხად უნდა გამოიყენოს </w:t>
      </w:r>
      <w:r w:rsidR="00530E58" w:rsidRPr="002C5CBD">
        <w:rPr>
          <w:rFonts w:ascii="Sylfaen" w:hAnsi="Sylfaen"/>
          <w:strike/>
          <w:sz w:val="20"/>
          <w:szCs w:val="20"/>
        </w:rPr>
        <w:t>სსბასს 17</w:t>
      </w:r>
      <w:r w:rsidR="00530E58" w:rsidRPr="00530E58">
        <w:rPr>
          <w:rFonts w:ascii="Sylfaen" w:hAnsi="Sylfaen"/>
          <w:sz w:val="20"/>
          <w:szCs w:val="20"/>
        </w:rPr>
        <w:t xml:space="preserve"> </w:t>
      </w:r>
      <w:r w:rsidR="00530E58" w:rsidRPr="002C5CBD">
        <w:rPr>
          <w:rFonts w:ascii="Sylfaen" w:hAnsi="Sylfaen"/>
          <w:sz w:val="20"/>
          <w:szCs w:val="20"/>
          <w:u w:val="single"/>
        </w:rPr>
        <w:t>სსბასს 45</w:t>
      </w:r>
      <w:r w:rsidR="002C5CBD">
        <w:rPr>
          <w:rFonts w:ascii="Sylfaen" w:hAnsi="Sylfaen"/>
          <w:sz w:val="20"/>
          <w:szCs w:val="20"/>
        </w:rPr>
        <w:t xml:space="preserve"> </w:t>
      </w:r>
      <w:r w:rsidR="00530E58" w:rsidRPr="00530E58">
        <w:rPr>
          <w:rFonts w:ascii="Sylfaen" w:hAnsi="Sylfaen"/>
          <w:sz w:val="20"/>
          <w:szCs w:val="20"/>
        </w:rPr>
        <w:t xml:space="preserve">- </w:t>
      </w:r>
      <w:r w:rsidR="00530E58" w:rsidRPr="003770F8">
        <w:rPr>
          <w:rFonts w:ascii="Sylfaen" w:hAnsi="Sylfaen"/>
          <w:i/>
          <w:iCs/>
          <w:sz w:val="20"/>
          <w:szCs w:val="20"/>
        </w:rPr>
        <w:t>„ძირითადი აქტივები“,</w:t>
      </w:r>
      <w:r w:rsidR="00530E58" w:rsidRPr="00530E58">
        <w:rPr>
          <w:rFonts w:ascii="Sylfaen" w:hAnsi="Sylfaen"/>
          <w:sz w:val="20"/>
          <w:szCs w:val="20"/>
        </w:rPr>
        <w:t xml:space="preserve"> წინამდებარე სტანდარტის 33-ე პუნქტის მოთხოვნების გათვალისწინებით. </w:t>
      </w:r>
    </w:p>
    <w:p w14:paraId="6F133C86"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5005E29B" w14:textId="77777777" w:rsidR="00530E58" w:rsidRPr="00530E58" w:rsidRDefault="00530E58" w:rsidP="00530E58">
      <w:pPr>
        <w:jc w:val="both"/>
        <w:rPr>
          <w:rFonts w:ascii="Sylfaen" w:hAnsi="Sylfaen"/>
          <w:sz w:val="20"/>
          <w:szCs w:val="20"/>
        </w:rPr>
      </w:pPr>
      <w:r w:rsidRPr="00530E58">
        <w:rPr>
          <w:rFonts w:ascii="Sylfaen" w:hAnsi="Sylfaen"/>
          <w:sz w:val="20"/>
          <w:szCs w:val="20"/>
        </w:rPr>
        <w:t xml:space="preserve">შეფასების სხვა მოდელები </w:t>
      </w:r>
    </w:p>
    <w:p w14:paraId="0CD32CF4"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42079622" w14:textId="7B475086" w:rsidR="00530E58" w:rsidRPr="00530E58" w:rsidRDefault="007A5FCA" w:rsidP="007A5FCA">
      <w:pPr>
        <w:ind w:left="709" w:hanging="709"/>
        <w:jc w:val="both"/>
        <w:rPr>
          <w:rFonts w:ascii="Sylfaen" w:hAnsi="Sylfaen"/>
          <w:sz w:val="20"/>
          <w:szCs w:val="20"/>
        </w:rPr>
      </w:pPr>
      <w:r>
        <w:rPr>
          <w:rFonts w:ascii="Sylfaen" w:hAnsi="Sylfaen"/>
          <w:sz w:val="20"/>
          <w:szCs w:val="20"/>
        </w:rPr>
        <w:t>36.</w:t>
      </w:r>
      <w:r>
        <w:rPr>
          <w:rFonts w:ascii="Sylfaen" w:hAnsi="Sylfaen"/>
          <w:sz w:val="20"/>
          <w:szCs w:val="20"/>
        </w:rPr>
        <w:tab/>
      </w:r>
      <w:r w:rsidR="00530E58" w:rsidRPr="00530E58">
        <w:rPr>
          <w:rFonts w:ascii="Sylfaen" w:hAnsi="Sylfaen"/>
          <w:sz w:val="20"/>
          <w:szCs w:val="20"/>
        </w:rPr>
        <w:t xml:space="preserve">თუ აქტივების გამოყენების უფლებები დაკავშირებულია ძირითადი </w:t>
      </w:r>
      <w:r w:rsidR="002320B9">
        <w:rPr>
          <w:rFonts w:ascii="Sylfaen" w:hAnsi="Sylfaen"/>
          <w:sz w:val="20"/>
          <w:szCs w:val="20"/>
        </w:rPr>
        <w:t>აქტივების</w:t>
      </w:r>
      <w:r w:rsidR="00530E58" w:rsidRPr="00530E58">
        <w:rPr>
          <w:rFonts w:ascii="Sylfaen" w:hAnsi="Sylfaen"/>
          <w:sz w:val="20"/>
          <w:szCs w:val="20"/>
        </w:rPr>
        <w:t xml:space="preserve"> ისეთ კლასთან, რომლის მიმართაც მოიჯარე </w:t>
      </w:r>
      <w:r w:rsidR="00530E58" w:rsidRPr="002C5CBD">
        <w:rPr>
          <w:rFonts w:ascii="Sylfaen" w:hAnsi="Sylfaen"/>
          <w:strike/>
          <w:sz w:val="20"/>
          <w:szCs w:val="20"/>
        </w:rPr>
        <w:t>სსბასს 17-ის</w:t>
      </w:r>
      <w:r w:rsidR="00530E58" w:rsidRPr="00530E58">
        <w:rPr>
          <w:rFonts w:ascii="Sylfaen" w:hAnsi="Sylfaen"/>
          <w:sz w:val="20"/>
          <w:szCs w:val="20"/>
        </w:rPr>
        <w:t xml:space="preserve"> </w:t>
      </w:r>
      <w:r w:rsidR="00530E58" w:rsidRPr="002C5CBD">
        <w:rPr>
          <w:rFonts w:ascii="Sylfaen" w:hAnsi="Sylfaen"/>
          <w:sz w:val="20"/>
          <w:szCs w:val="20"/>
          <w:u w:val="single"/>
        </w:rPr>
        <w:t>სსბასს 45-ის</w:t>
      </w:r>
      <w:r w:rsidR="00530E58" w:rsidRPr="00530E58">
        <w:rPr>
          <w:rFonts w:ascii="Sylfaen" w:hAnsi="Sylfaen"/>
          <w:sz w:val="20"/>
          <w:szCs w:val="20"/>
        </w:rPr>
        <w:t xml:space="preserve"> </w:t>
      </w:r>
      <w:r w:rsidR="00530E58" w:rsidRPr="002C5CBD">
        <w:rPr>
          <w:rFonts w:ascii="Sylfaen" w:hAnsi="Sylfaen"/>
          <w:strike/>
          <w:sz w:val="20"/>
          <w:szCs w:val="20"/>
        </w:rPr>
        <w:t>გადაფასების</w:t>
      </w:r>
      <w:r w:rsidR="00530E58" w:rsidRPr="00530E58">
        <w:rPr>
          <w:rFonts w:ascii="Sylfaen" w:hAnsi="Sylfaen"/>
          <w:sz w:val="20"/>
          <w:szCs w:val="20"/>
        </w:rPr>
        <w:t xml:space="preserve"> </w:t>
      </w:r>
      <w:r w:rsidR="00530E58" w:rsidRPr="002C5CBD">
        <w:rPr>
          <w:rFonts w:ascii="Sylfaen" w:hAnsi="Sylfaen"/>
          <w:sz w:val="20"/>
          <w:szCs w:val="20"/>
          <w:u w:val="single"/>
        </w:rPr>
        <w:t>მიმდინარე ღირებულების</w:t>
      </w:r>
      <w:r w:rsidR="00530E58" w:rsidRPr="00530E58">
        <w:rPr>
          <w:rFonts w:ascii="Sylfaen" w:hAnsi="Sylfaen"/>
          <w:sz w:val="20"/>
          <w:szCs w:val="20"/>
        </w:rPr>
        <w:t xml:space="preserve"> მოდელს იყენებს, მოიჯარეს </w:t>
      </w:r>
      <w:r w:rsidR="00530E58" w:rsidRPr="002C5CBD">
        <w:rPr>
          <w:rFonts w:ascii="Sylfaen" w:hAnsi="Sylfaen"/>
          <w:strike/>
          <w:sz w:val="20"/>
          <w:szCs w:val="20"/>
        </w:rPr>
        <w:t>გადაფასების</w:t>
      </w:r>
      <w:r w:rsidR="00530E58" w:rsidRPr="00530E58">
        <w:rPr>
          <w:rFonts w:ascii="Sylfaen" w:hAnsi="Sylfaen"/>
          <w:sz w:val="20"/>
          <w:szCs w:val="20"/>
        </w:rPr>
        <w:t xml:space="preserve"> </w:t>
      </w:r>
      <w:r w:rsidR="00530E58" w:rsidRPr="002C5CBD">
        <w:rPr>
          <w:rFonts w:ascii="Sylfaen" w:hAnsi="Sylfaen"/>
          <w:sz w:val="20"/>
          <w:szCs w:val="20"/>
          <w:u w:val="single"/>
        </w:rPr>
        <w:t>მიმდინარე ღირებულების</w:t>
      </w:r>
      <w:r w:rsidR="00530E58" w:rsidRPr="00530E58">
        <w:rPr>
          <w:rFonts w:ascii="Sylfaen" w:hAnsi="Sylfaen"/>
          <w:sz w:val="20"/>
          <w:szCs w:val="20"/>
        </w:rPr>
        <w:t xml:space="preserve"> მოდელის გამოყენების უფლება აქვს გამოყენების უფლების ყველა აქტივთან მიმართებით, რომლებიც დაკავშირებულია ძირითადი </w:t>
      </w:r>
      <w:r w:rsidR="002320B9">
        <w:rPr>
          <w:rFonts w:ascii="Sylfaen" w:hAnsi="Sylfaen"/>
          <w:sz w:val="20"/>
          <w:szCs w:val="20"/>
        </w:rPr>
        <w:t>აქტივების</w:t>
      </w:r>
      <w:r w:rsidR="00530E58" w:rsidRPr="00530E58">
        <w:rPr>
          <w:rFonts w:ascii="Sylfaen" w:hAnsi="Sylfaen"/>
          <w:sz w:val="20"/>
          <w:szCs w:val="20"/>
        </w:rPr>
        <w:t xml:space="preserve"> მოცემულ კლასთან.</w:t>
      </w:r>
    </w:p>
    <w:p w14:paraId="38176819"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51EA2427" w14:textId="77777777" w:rsidR="00530E58" w:rsidRPr="002C5CBD" w:rsidRDefault="00530E58" w:rsidP="00530E58">
      <w:pPr>
        <w:jc w:val="both"/>
        <w:rPr>
          <w:rFonts w:ascii="Sylfaen" w:hAnsi="Sylfaen"/>
          <w:b/>
          <w:bCs/>
          <w:sz w:val="20"/>
          <w:szCs w:val="20"/>
        </w:rPr>
      </w:pPr>
      <w:r w:rsidRPr="002C5CBD">
        <w:rPr>
          <w:rFonts w:ascii="Sylfaen" w:hAnsi="Sylfaen"/>
          <w:b/>
          <w:bCs/>
          <w:sz w:val="20"/>
          <w:szCs w:val="20"/>
        </w:rPr>
        <w:t>განმარტებითი შენიშვნები</w:t>
      </w:r>
    </w:p>
    <w:p w14:paraId="1E79DEBC"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4462A1B9" w14:textId="2678E2C8" w:rsidR="00530E58" w:rsidRPr="00530E58" w:rsidRDefault="00530E58" w:rsidP="007A5FCA">
      <w:pPr>
        <w:ind w:left="709" w:hanging="709"/>
        <w:jc w:val="both"/>
        <w:rPr>
          <w:rFonts w:ascii="Sylfaen" w:hAnsi="Sylfaen"/>
          <w:sz w:val="20"/>
          <w:szCs w:val="20"/>
        </w:rPr>
      </w:pPr>
      <w:r w:rsidRPr="00530E58">
        <w:rPr>
          <w:rFonts w:ascii="Sylfaen" w:hAnsi="Sylfaen"/>
          <w:sz w:val="20"/>
          <w:szCs w:val="20"/>
        </w:rPr>
        <w:t>60</w:t>
      </w:r>
      <w:r w:rsidR="007A5FCA">
        <w:rPr>
          <w:rFonts w:ascii="Sylfaen" w:hAnsi="Sylfaen"/>
          <w:sz w:val="20"/>
          <w:szCs w:val="20"/>
        </w:rPr>
        <w:t>.</w:t>
      </w:r>
      <w:r w:rsidR="007A5FCA">
        <w:rPr>
          <w:rFonts w:ascii="Sylfaen" w:hAnsi="Sylfaen"/>
          <w:sz w:val="20"/>
          <w:szCs w:val="20"/>
        </w:rPr>
        <w:tab/>
      </w:r>
      <w:r w:rsidRPr="00530E58">
        <w:rPr>
          <w:rFonts w:ascii="Sylfaen" w:hAnsi="Sylfaen"/>
          <w:sz w:val="20"/>
          <w:szCs w:val="20"/>
        </w:rPr>
        <w:t xml:space="preserve">თუ მოიჯარე აქტივების გამოყენების უფლებებს გადაფასებული ღირებულებით აფასებს  </w:t>
      </w:r>
      <w:r w:rsidRPr="002C5CBD">
        <w:rPr>
          <w:rFonts w:ascii="Sylfaen" w:hAnsi="Sylfaen"/>
          <w:strike/>
          <w:sz w:val="20"/>
          <w:szCs w:val="20"/>
        </w:rPr>
        <w:t>სსბასს 17-ის</w:t>
      </w:r>
      <w:r w:rsidRPr="00530E58">
        <w:rPr>
          <w:rFonts w:ascii="Sylfaen" w:hAnsi="Sylfaen"/>
          <w:sz w:val="20"/>
          <w:szCs w:val="20"/>
        </w:rPr>
        <w:t xml:space="preserve"> </w:t>
      </w:r>
      <w:r w:rsidRPr="002C5CBD">
        <w:rPr>
          <w:rFonts w:ascii="Sylfaen" w:hAnsi="Sylfaen"/>
          <w:sz w:val="20"/>
          <w:szCs w:val="20"/>
          <w:u w:val="single"/>
        </w:rPr>
        <w:t>სსბასს 45-ის</w:t>
      </w:r>
      <w:r w:rsidRPr="00530E58">
        <w:rPr>
          <w:rFonts w:ascii="Sylfaen" w:hAnsi="Sylfaen"/>
          <w:sz w:val="20"/>
          <w:szCs w:val="20"/>
        </w:rPr>
        <w:t xml:space="preserve"> შესაბამისად, მოიჯარემ აქტივების გამოყენების ამგვარი უფლებების  შესახებ უნდა გაამჟღავნოს </w:t>
      </w:r>
      <w:r w:rsidRPr="002C5CBD">
        <w:rPr>
          <w:rFonts w:ascii="Sylfaen" w:hAnsi="Sylfaen"/>
          <w:strike/>
          <w:sz w:val="20"/>
          <w:szCs w:val="20"/>
        </w:rPr>
        <w:t>სსბასს 17-ის</w:t>
      </w:r>
      <w:r w:rsidRPr="00530E58">
        <w:rPr>
          <w:rFonts w:ascii="Sylfaen" w:hAnsi="Sylfaen"/>
          <w:sz w:val="20"/>
          <w:szCs w:val="20"/>
        </w:rPr>
        <w:t xml:space="preserve"> </w:t>
      </w:r>
      <w:r w:rsidRPr="002C5CBD">
        <w:rPr>
          <w:rFonts w:ascii="Sylfaen" w:hAnsi="Sylfaen"/>
          <w:sz w:val="20"/>
          <w:szCs w:val="20"/>
          <w:u w:val="single"/>
        </w:rPr>
        <w:t>სსბასს 45-ის</w:t>
      </w:r>
      <w:r w:rsidRPr="00530E58">
        <w:rPr>
          <w:rFonts w:ascii="Sylfaen" w:hAnsi="Sylfaen"/>
          <w:sz w:val="20"/>
          <w:szCs w:val="20"/>
        </w:rPr>
        <w:t xml:space="preserve"> </w:t>
      </w:r>
      <w:r w:rsidRPr="002C5CBD">
        <w:rPr>
          <w:rFonts w:ascii="Sylfaen" w:hAnsi="Sylfaen"/>
          <w:strike/>
          <w:sz w:val="20"/>
          <w:szCs w:val="20"/>
        </w:rPr>
        <w:t>92-ე</w:t>
      </w:r>
      <w:r w:rsidRPr="00530E58">
        <w:rPr>
          <w:rFonts w:ascii="Sylfaen" w:hAnsi="Sylfaen"/>
          <w:sz w:val="20"/>
          <w:szCs w:val="20"/>
        </w:rPr>
        <w:t xml:space="preserve"> </w:t>
      </w:r>
      <w:r w:rsidRPr="002C5CBD">
        <w:rPr>
          <w:rFonts w:ascii="Sylfaen" w:hAnsi="Sylfaen"/>
          <w:sz w:val="20"/>
          <w:szCs w:val="20"/>
          <w:u w:val="single"/>
        </w:rPr>
        <w:t>74-ე</w:t>
      </w:r>
      <w:r w:rsidRPr="00530E58">
        <w:rPr>
          <w:rFonts w:ascii="Sylfaen" w:hAnsi="Sylfaen"/>
          <w:sz w:val="20"/>
          <w:szCs w:val="20"/>
        </w:rPr>
        <w:t xml:space="preserve"> პუნქტით მოთხოვნილი ინფორმაცია.</w:t>
      </w:r>
    </w:p>
    <w:p w14:paraId="16E2FE5E"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1ADBC662" w14:textId="77777777" w:rsidR="007A5FCA" w:rsidRPr="007A5FCA" w:rsidRDefault="00530E58" w:rsidP="00530E58">
      <w:pPr>
        <w:jc w:val="both"/>
        <w:rPr>
          <w:rFonts w:ascii="Sylfaen" w:hAnsi="Sylfaen"/>
          <w:b/>
          <w:bCs/>
          <w:sz w:val="20"/>
          <w:szCs w:val="20"/>
        </w:rPr>
      </w:pPr>
      <w:bookmarkStart w:id="104" w:name="Lessor"/>
      <w:bookmarkEnd w:id="104"/>
      <w:r w:rsidRPr="007A5FCA">
        <w:rPr>
          <w:rFonts w:ascii="Sylfaen" w:hAnsi="Sylfaen"/>
          <w:b/>
          <w:bCs/>
          <w:sz w:val="20"/>
          <w:szCs w:val="20"/>
        </w:rPr>
        <w:t xml:space="preserve">მეიჯარე </w:t>
      </w:r>
    </w:p>
    <w:p w14:paraId="7CFF6419" w14:textId="67C8BBDC" w:rsidR="00530E58" w:rsidRPr="007A5FCA" w:rsidRDefault="00530E58" w:rsidP="00530E58">
      <w:pPr>
        <w:jc w:val="both"/>
        <w:rPr>
          <w:rFonts w:ascii="Sylfaen" w:hAnsi="Sylfaen"/>
          <w:b/>
          <w:bCs/>
          <w:sz w:val="20"/>
          <w:szCs w:val="20"/>
        </w:rPr>
      </w:pPr>
      <w:r w:rsidRPr="007A5FCA">
        <w:rPr>
          <w:rFonts w:ascii="Sylfaen" w:hAnsi="Sylfaen"/>
          <w:b/>
          <w:bCs/>
          <w:sz w:val="20"/>
          <w:szCs w:val="20"/>
        </w:rPr>
        <w:t xml:space="preserve">საოპერაციო იჯარა </w:t>
      </w:r>
    </w:p>
    <w:p w14:paraId="6CAFFBFB" w14:textId="77777777" w:rsidR="00530E58" w:rsidRPr="007A5FCA" w:rsidRDefault="00530E58" w:rsidP="00530E58">
      <w:pPr>
        <w:jc w:val="both"/>
        <w:rPr>
          <w:rFonts w:ascii="Sylfaen" w:hAnsi="Sylfaen"/>
          <w:i/>
          <w:iCs/>
          <w:sz w:val="20"/>
          <w:szCs w:val="20"/>
        </w:rPr>
      </w:pPr>
      <w:r w:rsidRPr="007A5FCA">
        <w:rPr>
          <w:rFonts w:ascii="Sylfaen" w:hAnsi="Sylfaen"/>
          <w:i/>
          <w:iCs/>
          <w:sz w:val="20"/>
          <w:szCs w:val="20"/>
        </w:rPr>
        <w:t>აღიარება და შეფასება</w:t>
      </w:r>
    </w:p>
    <w:p w14:paraId="3662B16A"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033CF246" w14:textId="0724D69F" w:rsidR="00530E58" w:rsidRPr="00530E58" w:rsidRDefault="00530E58" w:rsidP="007A5FCA">
      <w:pPr>
        <w:ind w:left="709" w:hanging="709"/>
        <w:jc w:val="both"/>
        <w:rPr>
          <w:rFonts w:ascii="Sylfaen" w:hAnsi="Sylfaen"/>
          <w:sz w:val="20"/>
          <w:szCs w:val="20"/>
        </w:rPr>
      </w:pPr>
      <w:r w:rsidRPr="00530E58">
        <w:rPr>
          <w:rFonts w:ascii="Sylfaen" w:hAnsi="Sylfaen"/>
          <w:sz w:val="20"/>
          <w:szCs w:val="20"/>
        </w:rPr>
        <w:t>84.</w:t>
      </w:r>
      <w:r w:rsidR="007A5FCA">
        <w:rPr>
          <w:rFonts w:ascii="Sylfaen" w:hAnsi="Sylfaen"/>
          <w:sz w:val="20"/>
          <w:szCs w:val="20"/>
        </w:rPr>
        <w:tab/>
      </w:r>
      <w:r w:rsidRPr="00530E58">
        <w:rPr>
          <w:rFonts w:ascii="Sylfaen" w:hAnsi="Sylfaen"/>
          <w:sz w:val="20"/>
          <w:szCs w:val="20"/>
        </w:rPr>
        <w:t xml:space="preserve">იმ ცვეთადი  საიჯარო აქტივების ცვეთის პოლიტიკა, რომლებიც საოპერაციო იჯარის საგანია, უნდა შეესაბამებოდეს მეიჯარის სტანდარტულ ცვეთის პოლიტიკას, რომელსაც ანალოგიური აქტივების მიმართ იყენებს. მეიჯარემ ცვეთა უნდა გამოითვალოს </w:t>
      </w:r>
      <w:r w:rsidRPr="002C5CBD">
        <w:rPr>
          <w:rFonts w:ascii="Sylfaen" w:hAnsi="Sylfaen"/>
          <w:strike/>
          <w:sz w:val="20"/>
          <w:szCs w:val="20"/>
        </w:rPr>
        <w:t>სსბასს 17-ისა</w:t>
      </w:r>
      <w:r w:rsidRPr="00530E58">
        <w:rPr>
          <w:rFonts w:ascii="Sylfaen" w:hAnsi="Sylfaen"/>
          <w:sz w:val="20"/>
          <w:szCs w:val="20"/>
        </w:rPr>
        <w:t xml:space="preserve"> </w:t>
      </w:r>
      <w:r w:rsidRPr="002C5CBD">
        <w:rPr>
          <w:rFonts w:ascii="Sylfaen" w:hAnsi="Sylfaen"/>
          <w:sz w:val="20"/>
          <w:szCs w:val="20"/>
          <w:u w:val="single"/>
        </w:rPr>
        <w:t>სსბასს 45-ისა</w:t>
      </w:r>
      <w:r w:rsidRPr="00530E58">
        <w:rPr>
          <w:rFonts w:ascii="Sylfaen" w:hAnsi="Sylfaen"/>
          <w:sz w:val="20"/>
          <w:szCs w:val="20"/>
        </w:rPr>
        <w:t xml:space="preserve"> და სსბასს 31-ის შესაბამისად.</w:t>
      </w:r>
    </w:p>
    <w:p w14:paraId="542714D6"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7A57326D" w14:textId="77777777" w:rsidR="00530E58" w:rsidRPr="007A5FCA" w:rsidRDefault="00530E58" w:rsidP="00530E58">
      <w:pPr>
        <w:jc w:val="both"/>
        <w:rPr>
          <w:rFonts w:ascii="Sylfaen" w:hAnsi="Sylfaen"/>
          <w:b/>
          <w:bCs/>
          <w:sz w:val="20"/>
          <w:szCs w:val="20"/>
        </w:rPr>
      </w:pPr>
      <w:r w:rsidRPr="007A5FCA">
        <w:rPr>
          <w:rFonts w:ascii="Sylfaen" w:hAnsi="Sylfaen"/>
          <w:b/>
          <w:bCs/>
          <w:sz w:val="20"/>
          <w:szCs w:val="20"/>
        </w:rPr>
        <w:t>განმარტებითი შენიშვნები</w:t>
      </w:r>
    </w:p>
    <w:p w14:paraId="0D7B1A15" w14:textId="77777777" w:rsidR="00530E58" w:rsidRPr="007A5FCA" w:rsidRDefault="00530E58" w:rsidP="00530E58">
      <w:pPr>
        <w:jc w:val="both"/>
        <w:rPr>
          <w:rFonts w:ascii="Sylfaen" w:hAnsi="Sylfaen"/>
          <w:i/>
          <w:iCs/>
          <w:sz w:val="20"/>
          <w:szCs w:val="20"/>
        </w:rPr>
      </w:pPr>
      <w:r w:rsidRPr="007A5FCA">
        <w:rPr>
          <w:rFonts w:ascii="Sylfaen" w:hAnsi="Sylfaen"/>
          <w:i/>
          <w:iCs/>
          <w:sz w:val="20"/>
          <w:szCs w:val="20"/>
        </w:rPr>
        <w:t>საოპერაციო იჯარა</w:t>
      </w:r>
    </w:p>
    <w:p w14:paraId="46A45598" w14:textId="650D4A22" w:rsidR="00530E58" w:rsidRPr="00530E58" w:rsidRDefault="00530E58" w:rsidP="007A5FCA">
      <w:pPr>
        <w:ind w:left="709" w:hanging="709"/>
        <w:jc w:val="both"/>
        <w:rPr>
          <w:rFonts w:ascii="Sylfaen" w:hAnsi="Sylfaen"/>
          <w:sz w:val="20"/>
          <w:szCs w:val="20"/>
        </w:rPr>
      </w:pPr>
      <w:r w:rsidRPr="00530E58">
        <w:rPr>
          <w:rFonts w:ascii="Sylfaen" w:hAnsi="Sylfaen"/>
          <w:sz w:val="20"/>
          <w:szCs w:val="20"/>
        </w:rPr>
        <w:t>94.</w:t>
      </w:r>
      <w:r w:rsidR="007A5FCA">
        <w:rPr>
          <w:rFonts w:ascii="Sylfaen" w:hAnsi="Sylfaen"/>
          <w:sz w:val="20"/>
          <w:szCs w:val="20"/>
        </w:rPr>
        <w:tab/>
      </w:r>
      <w:r w:rsidRPr="00530E58">
        <w:rPr>
          <w:rFonts w:ascii="Sylfaen" w:hAnsi="Sylfaen"/>
          <w:sz w:val="20"/>
          <w:szCs w:val="20"/>
        </w:rPr>
        <w:t xml:space="preserve">ძირითადი </w:t>
      </w:r>
      <w:r w:rsidR="002320B9">
        <w:rPr>
          <w:rFonts w:ascii="Sylfaen" w:hAnsi="Sylfaen"/>
          <w:sz w:val="20"/>
          <w:szCs w:val="20"/>
        </w:rPr>
        <w:t>აქტივებისთვის,</w:t>
      </w:r>
      <w:r w:rsidRPr="00530E58">
        <w:rPr>
          <w:rFonts w:ascii="Sylfaen" w:hAnsi="Sylfaen"/>
          <w:sz w:val="20"/>
          <w:szCs w:val="20"/>
        </w:rPr>
        <w:t xml:space="preserve"> რომლებიც საოპერაციო იჯარის საგანია, მეიჯარემ უნდა იხელმძღვანელოს </w:t>
      </w:r>
      <w:r w:rsidRPr="002C5CBD">
        <w:rPr>
          <w:rFonts w:ascii="Sylfaen" w:hAnsi="Sylfaen"/>
          <w:strike/>
          <w:sz w:val="20"/>
          <w:szCs w:val="20"/>
        </w:rPr>
        <w:t>სსბასს 17-ით</w:t>
      </w:r>
      <w:r w:rsidRPr="00530E58">
        <w:rPr>
          <w:rFonts w:ascii="Sylfaen" w:hAnsi="Sylfaen"/>
          <w:sz w:val="20"/>
          <w:szCs w:val="20"/>
        </w:rPr>
        <w:t xml:space="preserve"> </w:t>
      </w:r>
      <w:r w:rsidRPr="002C5CBD">
        <w:rPr>
          <w:rFonts w:ascii="Sylfaen" w:hAnsi="Sylfaen"/>
          <w:sz w:val="20"/>
          <w:szCs w:val="20"/>
          <w:u w:val="single"/>
        </w:rPr>
        <w:t>სსბასს 45-ით</w:t>
      </w:r>
      <w:r w:rsidRPr="00530E58">
        <w:rPr>
          <w:rFonts w:ascii="Sylfaen" w:hAnsi="Sylfaen"/>
          <w:sz w:val="20"/>
          <w:szCs w:val="20"/>
        </w:rPr>
        <w:t xml:space="preserve"> გათვალისწინებული მოთხოვნებით, რომლებიც ეხება ინფორმაციის გამჟღავნებას. </w:t>
      </w:r>
      <w:r w:rsidRPr="002C5CBD">
        <w:rPr>
          <w:rFonts w:ascii="Sylfaen" w:hAnsi="Sylfaen"/>
          <w:strike/>
          <w:sz w:val="20"/>
          <w:szCs w:val="20"/>
        </w:rPr>
        <w:t>სსბასს 17-ის</w:t>
      </w:r>
      <w:r w:rsidRPr="00530E58">
        <w:rPr>
          <w:rFonts w:ascii="Sylfaen" w:hAnsi="Sylfaen"/>
          <w:sz w:val="20"/>
          <w:szCs w:val="20"/>
        </w:rPr>
        <w:t xml:space="preserve"> </w:t>
      </w:r>
      <w:r w:rsidRPr="002C5CBD">
        <w:rPr>
          <w:rFonts w:ascii="Sylfaen" w:hAnsi="Sylfaen"/>
          <w:sz w:val="20"/>
          <w:szCs w:val="20"/>
          <w:u w:val="single"/>
        </w:rPr>
        <w:t>სსბასს 45-ის</w:t>
      </w:r>
      <w:r w:rsidRPr="00530E58">
        <w:rPr>
          <w:rFonts w:ascii="Sylfaen" w:hAnsi="Sylfaen"/>
          <w:sz w:val="20"/>
          <w:szCs w:val="20"/>
        </w:rPr>
        <w:t xml:space="preserve"> ინფორმაციის გამჟღავნების მოთხოვნების გამოყენებისას, მეიჯარემ  ძირითადი </w:t>
      </w:r>
      <w:r w:rsidR="002320B9">
        <w:rPr>
          <w:rFonts w:ascii="Sylfaen" w:hAnsi="Sylfaen"/>
          <w:sz w:val="20"/>
          <w:szCs w:val="20"/>
        </w:rPr>
        <w:t>აქტივების</w:t>
      </w:r>
      <w:r w:rsidRPr="00530E58">
        <w:rPr>
          <w:rFonts w:ascii="Sylfaen" w:hAnsi="Sylfaen"/>
          <w:sz w:val="20"/>
          <w:szCs w:val="20"/>
        </w:rPr>
        <w:t xml:space="preserve"> თითოეული კლასი უნდა დაყოს ორ ნაწილად: აქტივები, რომლებიც საოპერაციო  იჯარის საგანია და აქტივები, რომლებიც არ ექვემდებარება საოპერაციო იჯარას. შესაბამისად, მეიჯარემ </w:t>
      </w:r>
      <w:r w:rsidRPr="002C5CBD">
        <w:rPr>
          <w:rFonts w:ascii="Sylfaen" w:hAnsi="Sylfaen"/>
          <w:strike/>
          <w:sz w:val="20"/>
          <w:szCs w:val="20"/>
        </w:rPr>
        <w:t>სსბასს 17-ის</w:t>
      </w:r>
      <w:r w:rsidRPr="00530E58">
        <w:rPr>
          <w:rFonts w:ascii="Sylfaen" w:hAnsi="Sylfaen"/>
          <w:sz w:val="20"/>
          <w:szCs w:val="20"/>
        </w:rPr>
        <w:t xml:space="preserve"> </w:t>
      </w:r>
      <w:r w:rsidRPr="002C5CBD">
        <w:rPr>
          <w:rFonts w:ascii="Sylfaen" w:hAnsi="Sylfaen"/>
          <w:sz w:val="20"/>
          <w:szCs w:val="20"/>
          <w:u w:val="single"/>
        </w:rPr>
        <w:t>სსბასს 45-ის</w:t>
      </w:r>
      <w:r w:rsidRPr="00530E58">
        <w:rPr>
          <w:rFonts w:ascii="Sylfaen" w:hAnsi="Sylfaen"/>
          <w:sz w:val="20"/>
          <w:szCs w:val="20"/>
        </w:rPr>
        <w:t xml:space="preserve"> მოთხოვნების შესაბამისი ინფორმაცია საოპერაციო იჯარას დაქვემდებარებული აქტივების შესახებ უნდა გაამჟღავნოს (საიჯარო აქტივის კლასის შესაბამისად) იმ ინფორმაციისგან განცალკევებით, რომელიც ეხება მის განკარგულებაში მყოფ საკუთარ აქტივებს, რომლებსაც თვითონ იყენებს.</w:t>
      </w:r>
    </w:p>
    <w:p w14:paraId="29748A60"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70944BAE" w14:textId="77777777" w:rsidR="00530E58" w:rsidRPr="007A5FCA" w:rsidRDefault="00530E58" w:rsidP="00530E58">
      <w:pPr>
        <w:jc w:val="both"/>
        <w:rPr>
          <w:rFonts w:ascii="Sylfaen" w:hAnsi="Sylfaen"/>
          <w:b/>
          <w:bCs/>
          <w:sz w:val="20"/>
          <w:szCs w:val="20"/>
        </w:rPr>
      </w:pPr>
      <w:r w:rsidRPr="007A5FCA">
        <w:rPr>
          <w:rFonts w:ascii="Sylfaen" w:hAnsi="Sylfaen"/>
          <w:b/>
          <w:bCs/>
          <w:sz w:val="20"/>
          <w:szCs w:val="20"/>
        </w:rPr>
        <w:t>ძალაში შესვლის თარიღი</w:t>
      </w:r>
    </w:p>
    <w:p w14:paraId="042853EA"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1A27FBAC" w14:textId="52DB51F7" w:rsidR="00530E58" w:rsidRPr="00530E58" w:rsidRDefault="00530E58" w:rsidP="007A5FCA">
      <w:pPr>
        <w:ind w:left="709" w:hanging="709"/>
        <w:jc w:val="both"/>
        <w:rPr>
          <w:rFonts w:ascii="Sylfaen" w:hAnsi="Sylfaen"/>
          <w:sz w:val="20"/>
          <w:szCs w:val="20"/>
        </w:rPr>
      </w:pPr>
      <w:r w:rsidRPr="00530E58">
        <w:rPr>
          <w:rFonts w:ascii="Sylfaen" w:hAnsi="Sylfaen"/>
          <w:sz w:val="20"/>
          <w:szCs w:val="20"/>
        </w:rPr>
        <w:t>103ბ.</w:t>
      </w:r>
      <w:r w:rsidR="007A5FCA">
        <w:rPr>
          <w:rFonts w:ascii="Sylfaen" w:hAnsi="Sylfaen"/>
          <w:sz w:val="20"/>
          <w:szCs w:val="20"/>
        </w:rPr>
        <w:tab/>
      </w:r>
      <w:r w:rsidRPr="007A5FCA">
        <w:rPr>
          <w:rFonts w:ascii="Sylfaen" w:hAnsi="Sylfaen"/>
          <w:b/>
          <w:bCs/>
          <w:sz w:val="20"/>
          <w:szCs w:val="20"/>
          <w:u w:val="single"/>
        </w:rPr>
        <w:t>2023 წლის მაისში გამოცემულმა სსბასს 45-მა გამოიწვია 5, 31, 32, 36, 60, 84, 94 და მგ45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106884C1"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2F03C929" w14:textId="77777777" w:rsidR="00530E58" w:rsidRPr="00BB6F54" w:rsidRDefault="00530E58" w:rsidP="00530E58">
      <w:pPr>
        <w:jc w:val="both"/>
        <w:rPr>
          <w:rFonts w:ascii="Sylfaen" w:hAnsi="Sylfaen"/>
          <w:b/>
          <w:bCs/>
          <w:sz w:val="20"/>
          <w:szCs w:val="20"/>
        </w:rPr>
      </w:pPr>
      <w:bookmarkStart w:id="105" w:name="Application_Guidance"/>
      <w:bookmarkEnd w:id="105"/>
      <w:r w:rsidRPr="00BB6F54">
        <w:rPr>
          <w:rFonts w:ascii="Sylfaen" w:hAnsi="Sylfaen"/>
          <w:b/>
          <w:bCs/>
          <w:sz w:val="20"/>
          <w:szCs w:val="20"/>
        </w:rPr>
        <w:t>მითითებები გამოყენებაზე</w:t>
      </w:r>
    </w:p>
    <w:p w14:paraId="3F48F57F" w14:textId="77777777" w:rsidR="00530E58" w:rsidRPr="00530E58" w:rsidRDefault="00530E58" w:rsidP="00530E58">
      <w:pPr>
        <w:jc w:val="both"/>
        <w:rPr>
          <w:rFonts w:ascii="Sylfaen" w:hAnsi="Sylfaen"/>
          <w:sz w:val="20"/>
          <w:szCs w:val="20"/>
        </w:rPr>
      </w:pPr>
      <w:r w:rsidRPr="00530E58">
        <w:rPr>
          <w:rFonts w:ascii="Sylfaen" w:hAnsi="Sylfaen"/>
          <w:sz w:val="20"/>
          <w:szCs w:val="20"/>
        </w:rPr>
        <w:t>…</w:t>
      </w:r>
    </w:p>
    <w:p w14:paraId="4A1429A8" w14:textId="77777777" w:rsidR="00BB6F54" w:rsidRPr="00BB6F54" w:rsidRDefault="00BB6F54" w:rsidP="00BB6F54">
      <w:pPr>
        <w:jc w:val="both"/>
        <w:rPr>
          <w:rFonts w:ascii="Sylfaen" w:hAnsi="Sylfaen"/>
          <w:b/>
          <w:bCs/>
          <w:sz w:val="20"/>
          <w:szCs w:val="20"/>
        </w:rPr>
      </w:pPr>
      <w:r w:rsidRPr="00BB6F54">
        <w:rPr>
          <w:rFonts w:ascii="Sylfaen" w:hAnsi="Sylfaen"/>
          <w:b/>
          <w:bCs/>
          <w:sz w:val="20"/>
          <w:szCs w:val="20"/>
        </w:rPr>
        <w:t>მოიჯარის მონაწილეობა საიჯარო აქტივში იჯარის ვადის დაწყების თარიღამდე</w:t>
      </w:r>
    </w:p>
    <w:p w14:paraId="028EF311" w14:textId="77777777" w:rsidR="00BB6F54" w:rsidRPr="00BB6F54" w:rsidRDefault="00BB6F54" w:rsidP="00BB6F54">
      <w:pPr>
        <w:jc w:val="both"/>
        <w:rPr>
          <w:rFonts w:ascii="Sylfaen" w:hAnsi="Sylfaen"/>
          <w:i/>
          <w:iCs/>
          <w:sz w:val="20"/>
          <w:szCs w:val="20"/>
        </w:rPr>
      </w:pPr>
      <w:r w:rsidRPr="00BB6F54">
        <w:rPr>
          <w:rFonts w:ascii="Sylfaen" w:hAnsi="Sylfaen"/>
          <w:i/>
          <w:iCs/>
          <w:sz w:val="20"/>
          <w:szCs w:val="20"/>
        </w:rPr>
        <w:t>საიჯარო აქტივის მშენებლობასთან ან დაპროექტებასთან დაკავშირებული მოიჯარის დანახარჯები</w:t>
      </w:r>
    </w:p>
    <w:p w14:paraId="410F8F45"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0CF81779" w14:textId="03F12B01" w:rsidR="00BB6F54" w:rsidRPr="00BB6F54" w:rsidRDefault="00BB6F54" w:rsidP="00BB6F54">
      <w:pPr>
        <w:ind w:left="709" w:hanging="709"/>
        <w:jc w:val="both"/>
        <w:rPr>
          <w:rFonts w:ascii="Sylfaen" w:hAnsi="Sylfaen"/>
          <w:sz w:val="20"/>
          <w:szCs w:val="20"/>
        </w:rPr>
      </w:pPr>
      <w:r w:rsidRPr="00BB6F54">
        <w:rPr>
          <w:rFonts w:ascii="Sylfaen" w:hAnsi="Sylfaen"/>
          <w:sz w:val="20"/>
          <w:szCs w:val="20"/>
        </w:rPr>
        <w:t>მგ45.</w:t>
      </w:r>
      <w:r>
        <w:rPr>
          <w:rFonts w:ascii="Sylfaen" w:hAnsi="Sylfaen"/>
          <w:sz w:val="20"/>
          <w:szCs w:val="20"/>
        </w:rPr>
        <w:tab/>
      </w:r>
      <w:r w:rsidRPr="00BB6F54">
        <w:rPr>
          <w:rFonts w:ascii="Sylfaen" w:hAnsi="Sylfaen"/>
          <w:sz w:val="20"/>
          <w:szCs w:val="20"/>
        </w:rPr>
        <w:t xml:space="preserve">თუ მოიჯარე დანახარჯებს გასწევს აქტივის მშენებლობასთან ან დაპროექტებასთან დაკავშირებით, მან ეს დანახარჯები უნდა აღრიცხოს სხვა შესაფერისი სტანდარტების გამოყენებით, როგორიცაა, მაგალითად </w:t>
      </w:r>
      <w:r w:rsidRPr="002C5CBD">
        <w:rPr>
          <w:rFonts w:ascii="Sylfaen" w:hAnsi="Sylfaen"/>
          <w:strike/>
          <w:sz w:val="20"/>
          <w:szCs w:val="20"/>
        </w:rPr>
        <w:t>სსბასს 17</w:t>
      </w:r>
      <w:r w:rsidRPr="00BB6F54">
        <w:rPr>
          <w:rFonts w:ascii="Sylfaen" w:hAnsi="Sylfaen"/>
          <w:sz w:val="20"/>
          <w:szCs w:val="20"/>
        </w:rPr>
        <w:t xml:space="preserve"> </w:t>
      </w:r>
      <w:r w:rsidRPr="002C5CBD">
        <w:rPr>
          <w:rFonts w:ascii="Sylfaen" w:hAnsi="Sylfaen"/>
          <w:sz w:val="20"/>
          <w:szCs w:val="20"/>
          <w:u w:val="single"/>
        </w:rPr>
        <w:t>სსბასს 45</w:t>
      </w:r>
      <w:r w:rsidRPr="00BB6F54">
        <w:rPr>
          <w:rFonts w:ascii="Sylfaen" w:hAnsi="Sylfaen"/>
          <w:sz w:val="20"/>
          <w:szCs w:val="20"/>
        </w:rPr>
        <w:t>.  საიჯარო აქტივის მშენებლობასთან ან დაპროექტებასთან დაკავშირებული დანახარჯები არ მოიცავს იმ გადახდებს, რომლებსაც მოიჯარე იხდის საიჯარო აქტივის გამოყენების უფლებისთვის. საიჯარო აქტივის გამოყენების უფლებისთვის განკუთვნილი გადახდები საიჯარო გადახდებია, იმის მიუხედავად, როდის განხორციელდება მათი გადახდა.</w:t>
      </w:r>
    </w:p>
    <w:p w14:paraId="24A9396D"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064029E9" w14:textId="77777777" w:rsidR="00BB6F54" w:rsidRPr="003770F8" w:rsidRDefault="00BB6F54" w:rsidP="00BB6F54">
      <w:pPr>
        <w:jc w:val="both"/>
        <w:rPr>
          <w:rFonts w:ascii="Sylfaen" w:hAnsi="Sylfaen"/>
          <w:b/>
          <w:bCs/>
          <w:i/>
          <w:iCs/>
          <w:sz w:val="20"/>
          <w:szCs w:val="20"/>
        </w:rPr>
      </w:pPr>
      <w:bookmarkStart w:id="106" w:name="Amendments_to_IPSAS_44,_Non-current_Asse"/>
      <w:bookmarkEnd w:id="106"/>
      <w:r w:rsidRPr="00BB6F54">
        <w:rPr>
          <w:rFonts w:ascii="Sylfaen" w:hAnsi="Sylfaen"/>
          <w:b/>
          <w:bCs/>
          <w:sz w:val="20"/>
          <w:szCs w:val="20"/>
        </w:rPr>
        <w:t xml:space="preserve">სსბასს 44-ის შესწორებები, </w:t>
      </w:r>
      <w:r w:rsidRPr="003770F8">
        <w:rPr>
          <w:rFonts w:ascii="Sylfaen" w:hAnsi="Sylfaen"/>
          <w:b/>
          <w:bCs/>
          <w:i/>
          <w:iCs/>
          <w:sz w:val="20"/>
          <w:szCs w:val="20"/>
        </w:rPr>
        <w:t>გასაყიდად გამიზნული გრძელვადიანი აქტივები და შეწყვეტილი ოპერაციები</w:t>
      </w:r>
    </w:p>
    <w:p w14:paraId="66947E19" w14:textId="77777777" w:rsidR="00BB6F54" w:rsidRPr="00BB6F54" w:rsidRDefault="00BB6F54" w:rsidP="00BB6F54">
      <w:pPr>
        <w:jc w:val="both"/>
        <w:rPr>
          <w:rFonts w:ascii="Sylfaen" w:hAnsi="Sylfaen"/>
          <w:sz w:val="20"/>
          <w:szCs w:val="20"/>
        </w:rPr>
      </w:pPr>
      <w:r w:rsidRPr="00BB6F54">
        <w:rPr>
          <w:rFonts w:ascii="Sylfaen" w:hAnsi="Sylfaen"/>
          <w:sz w:val="20"/>
          <w:szCs w:val="20"/>
        </w:rPr>
        <w:t>ცვლილებები შევიდა 16, 32, 37 და დს7 პუნქტებში.  დაემატა 58ა პუნქტი.  ახალი ტექსტი ხაზგასმულია, ხოლო წაშლილი ტექსტი ხაზგადასმული.</w:t>
      </w:r>
    </w:p>
    <w:p w14:paraId="69B67699"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071805A0" w14:textId="69DC66EE" w:rsidR="00BB6F54" w:rsidRPr="00BB6F54" w:rsidRDefault="00BB6F54" w:rsidP="00BB6F54">
      <w:pPr>
        <w:jc w:val="both"/>
        <w:rPr>
          <w:rFonts w:ascii="Sylfaen" w:hAnsi="Sylfaen"/>
          <w:b/>
          <w:bCs/>
          <w:sz w:val="20"/>
          <w:szCs w:val="20"/>
        </w:rPr>
      </w:pPr>
      <w:bookmarkStart w:id="107" w:name="Classification_of_Non‑current_Assets_(or"/>
      <w:bookmarkEnd w:id="107"/>
      <w:r w:rsidRPr="00BB6F54">
        <w:rPr>
          <w:rFonts w:ascii="Sylfaen" w:hAnsi="Sylfaen"/>
          <w:b/>
          <w:bCs/>
          <w:sz w:val="20"/>
          <w:szCs w:val="20"/>
        </w:rPr>
        <w:t xml:space="preserve">გასაყიდად გამიზნული ან </w:t>
      </w:r>
      <w:r w:rsidR="00D01B1A">
        <w:rPr>
          <w:rFonts w:ascii="Sylfaen" w:hAnsi="Sylfaen"/>
          <w:b/>
          <w:bCs/>
          <w:sz w:val="20"/>
          <w:szCs w:val="20"/>
        </w:rPr>
        <w:t>მფლობელებზე</w:t>
      </w:r>
      <w:r w:rsidRPr="00BB6F54">
        <w:rPr>
          <w:rFonts w:ascii="Sylfaen" w:hAnsi="Sylfaen"/>
          <w:b/>
          <w:bCs/>
          <w:sz w:val="20"/>
          <w:szCs w:val="20"/>
        </w:rPr>
        <w:t xml:space="preserve"> გასანაწილებლად გამიზნული გრძელვადიანი აქტივების (ან გამსვლელი ჯგუფების) კლასიფიკაცია</w:t>
      </w:r>
    </w:p>
    <w:p w14:paraId="3F9C7649"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707299F8" w14:textId="35BEA022" w:rsidR="00BB6F54" w:rsidRPr="00BB6F54" w:rsidRDefault="00BB6F54" w:rsidP="00BB6F54">
      <w:pPr>
        <w:ind w:left="709" w:hanging="709"/>
        <w:jc w:val="both"/>
        <w:rPr>
          <w:rFonts w:ascii="Sylfaen" w:hAnsi="Sylfaen"/>
          <w:sz w:val="20"/>
          <w:szCs w:val="20"/>
        </w:rPr>
      </w:pPr>
      <w:r>
        <w:rPr>
          <w:rFonts w:ascii="Sylfaen" w:hAnsi="Sylfaen"/>
          <w:sz w:val="20"/>
          <w:szCs w:val="20"/>
        </w:rPr>
        <w:t>16.</w:t>
      </w:r>
      <w:r>
        <w:rPr>
          <w:rFonts w:ascii="Sylfaen" w:hAnsi="Sylfaen"/>
          <w:sz w:val="20"/>
          <w:szCs w:val="20"/>
        </w:rPr>
        <w:tab/>
      </w:r>
      <w:r w:rsidRPr="00BB6F54">
        <w:rPr>
          <w:rFonts w:ascii="Sylfaen" w:hAnsi="Sylfaen"/>
          <w:sz w:val="20"/>
          <w:szCs w:val="20"/>
        </w:rPr>
        <w:t>გაყიდვის გარიგება მოიცავს ერთი გრძელვადიანი აქტივის მეორე</w:t>
      </w:r>
      <w:r w:rsidR="008450EC">
        <w:rPr>
          <w:rFonts w:ascii="Sylfaen" w:hAnsi="Sylfaen"/>
          <w:sz w:val="20"/>
          <w:szCs w:val="20"/>
        </w:rPr>
        <w:t xml:space="preserve"> გრძელვადიან აქტივზე</w:t>
      </w:r>
      <w:r w:rsidRPr="00BB6F54">
        <w:rPr>
          <w:rFonts w:ascii="Sylfaen" w:hAnsi="Sylfaen"/>
          <w:sz w:val="20"/>
          <w:szCs w:val="20"/>
        </w:rPr>
        <w:t xml:space="preserve"> გაცვლას, როდესაც გაცვლას </w:t>
      </w:r>
      <w:r w:rsidRPr="002C5CBD">
        <w:rPr>
          <w:rFonts w:ascii="Sylfaen" w:hAnsi="Sylfaen"/>
          <w:strike/>
          <w:sz w:val="20"/>
          <w:szCs w:val="20"/>
        </w:rPr>
        <w:t>სსბასს-17-ის</w:t>
      </w:r>
      <w:r w:rsidRPr="00BB6F54">
        <w:rPr>
          <w:rFonts w:ascii="Sylfaen" w:hAnsi="Sylfaen"/>
          <w:sz w:val="20"/>
          <w:szCs w:val="20"/>
        </w:rPr>
        <w:t xml:space="preserve"> </w:t>
      </w:r>
      <w:r w:rsidRPr="002C5CBD">
        <w:rPr>
          <w:rFonts w:ascii="Sylfaen" w:hAnsi="Sylfaen"/>
          <w:sz w:val="20"/>
          <w:szCs w:val="20"/>
          <w:u w:val="single"/>
        </w:rPr>
        <w:t>სსბასს 45-ის,</w:t>
      </w:r>
      <w:r w:rsidRPr="00BB6F54">
        <w:rPr>
          <w:rFonts w:ascii="Sylfaen" w:hAnsi="Sylfaen"/>
          <w:sz w:val="20"/>
          <w:szCs w:val="20"/>
        </w:rPr>
        <w:t xml:space="preserve"> </w:t>
      </w:r>
      <w:r w:rsidRPr="003770F8">
        <w:rPr>
          <w:rFonts w:ascii="Sylfaen" w:hAnsi="Sylfaen"/>
          <w:i/>
          <w:iCs/>
          <w:sz w:val="20"/>
          <w:szCs w:val="20"/>
        </w:rPr>
        <w:t>ძირითადი აქტივები</w:t>
      </w:r>
      <w:r w:rsidRPr="00BB6F54">
        <w:rPr>
          <w:rFonts w:ascii="Sylfaen" w:hAnsi="Sylfaen"/>
          <w:sz w:val="20"/>
          <w:szCs w:val="20"/>
        </w:rPr>
        <w:t>, მიხედვით კომერციული შინაარსი აქვს.</w:t>
      </w:r>
    </w:p>
    <w:p w14:paraId="7789BBEC"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368FFE48" w14:textId="77777777" w:rsidR="00BB6F54" w:rsidRPr="00BB6F54" w:rsidRDefault="00BB6F54" w:rsidP="00BB6F54">
      <w:pPr>
        <w:jc w:val="both"/>
        <w:rPr>
          <w:rFonts w:ascii="Sylfaen" w:hAnsi="Sylfaen"/>
          <w:b/>
          <w:bCs/>
          <w:sz w:val="20"/>
          <w:szCs w:val="20"/>
        </w:rPr>
      </w:pPr>
      <w:bookmarkStart w:id="108" w:name="Recognition_of_Impairment_Losses_and_Rev"/>
      <w:bookmarkEnd w:id="108"/>
      <w:r w:rsidRPr="00BB6F54">
        <w:rPr>
          <w:rFonts w:ascii="Sylfaen" w:hAnsi="Sylfaen"/>
          <w:b/>
          <w:bCs/>
          <w:sz w:val="20"/>
          <w:szCs w:val="20"/>
        </w:rPr>
        <w:t>გაუფასურების ზარალისა და მისი აღდგენის აღიარება</w:t>
      </w:r>
    </w:p>
    <w:p w14:paraId="4D1AF2B0"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1DDD1E4F" w14:textId="5F3556D7" w:rsidR="00BB6F54" w:rsidRDefault="00BB6F54" w:rsidP="00BB6F54">
      <w:pPr>
        <w:ind w:left="709" w:hanging="709"/>
        <w:jc w:val="both"/>
        <w:rPr>
          <w:rFonts w:ascii="Sylfaen" w:hAnsi="Sylfaen"/>
          <w:sz w:val="20"/>
          <w:szCs w:val="20"/>
        </w:rPr>
      </w:pPr>
      <w:r>
        <w:rPr>
          <w:rFonts w:ascii="Sylfaen" w:hAnsi="Sylfaen"/>
          <w:sz w:val="20"/>
          <w:szCs w:val="20"/>
        </w:rPr>
        <w:t>32.</w:t>
      </w:r>
      <w:r>
        <w:rPr>
          <w:rFonts w:ascii="Sylfaen" w:hAnsi="Sylfaen"/>
          <w:sz w:val="20"/>
          <w:szCs w:val="20"/>
        </w:rPr>
        <w:tab/>
      </w:r>
      <w:r w:rsidRPr="00BB6F54">
        <w:rPr>
          <w:rFonts w:ascii="Sylfaen" w:hAnsi="Sylfaen"/>
          <w:sz w:val="20"/>
          <w:szCs w:val="20"/>
        </w:rPr>
        <w:t>მოგება ან ზარალი, რომელიც ადრე არ იყო აღიარებული გრძელვადიანი აქტივის (ან გამსვლელი ჯგუფის) გაყიდვის დღისათვის, უნდა აღიარდეს აღიარების შეწყვეტის დღეს. აღიარების შეწყვეტასთან დაკავშირებული მოთხოვნები მოცემულია:</w:t>
      </w:r>
    </w:p>
    <w:p w14:paraId="77B0B136" w14:textId="77777777" w:rsidR="00BB6F54" w:rsidRDefault="00BB6F54" w:rsidP="00BB6F54">
      <w:pPr>
        <w:ind w:left="709" w:hanging="709"/>
        <w:jc w:val="both"/>
        <w:rPr>
          <w:rFonts w:ascii="Sylfaen" w:hAnsi="Sylfaen"/>
          <w:sz w:val="20"/>
          <w:szCs w:val="20"/>
        </w:rPr>
      </w:pPr>
    </w:p>
    <w:tbl>
      <w:tblPr>
        <w:tblStyle w:val="TableGrid"/>
        <w:tblW w:w="655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
        <w:gridCol w:w="5959"/>
      </w:tblGrid>
      <w:tr w:rsidR="00BB6F54" w:rsidRPr="00024A12" w14:paraId="2578A267" w14:textId="77777777" w:rsidTr="00BB6F54">
        <w:trPr>
          <w:trHeight w:val="851"/>
        </w:trPr>
        <w:tc>
          <w:tcPr>
            <w:tcW w:w="595" w:type="dxa"/>
          </w:tcPr>
          <w:p w14:paraId="370F75D9" w14:textId="77777777" w:rsidR="00BB6F54" w:rsidRDefault="00BB6F5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59" w:type="dxa"/>
          </w:tcPr>
          <w:p w14:paraId="6728DB79" w14:textId="5F060FD5" w:rsidR="00BB6F54" w:rsidRPr="00BB6F54" w:rsidRDefault="00BB6F54" w:rsidP="00BB6F54">
            <w:pPr>
              <w:jc w:val="both"/>
              <w:rPr>
                <w:rFonts w:ascii="Sylfaen" w:hAnsi="Sylfaen"/>
                <w:sz w:val="20"/>
                <w:szCs w:val="20"/>
              </w:rPr>
            </w:pPr>
            <w:r w:rsidRPr="002C5CBD">
              <w:rPr>
                <w:rFonts w:ascii="Sylfaen" w:hAnsi="Sylfaen"/>
                <w:strike/>
                <w:sz w:val="20"/>
                <w:szCs w:val="20"/>
              </w:rPr>
              <w:t>სსბასს 17-ის</w:t>
            </w:r>
            <w:r w:rsidRPr="00BB6F54">
              <w:rPr>
                <w:rFonts w:ascii="Sylfaen" w:hAnsi="Sylfaen"/>
                <w:sz w:val="20"/>
                <w:szCs w:val="20"/>
              </w:rPr>
              <w:t xml:space="preserve"> </w:t>
            </w:r>
            <w:r w:rsidRPr="002C5CBD">
              <w:rPr>
                <w:rFonts w:ascii="Sylfaen" w:hAnsi="Sylfaen"/>
                <w:sz w:val="20"/>
                <w:szCs w:val="20"/>
                <w:u w:val="single"/>
              </w:rPr>
              <w:t>სსბასს 45-ის</w:t>
            </w:r>
            <w:r w:rsidRPr="00BB6F54">
              <w:rPr>
                <w:rFonts w:ascii="Sylfaen" w:hAnsi="Sylfaen"/>
                <w:sz w:val="20"/>
                <w:szCs w:val="20"/>
              </w:rPr>
              <w:t xml:space="preserve"> </w:t>
            </w:r>
            <w:r w:rsidRPr="002C5CBD">
              <w:rPr>
                <w:rFonts w:ascii="Sylfaen" w:hAnsi="Sylfaen"/>
                <w:strike/>
                <w:sz w:val="20"/>
                <w:szCs w:val="20"/>
              </w:rPr>
              <w:t>82-87</w:t>
            </w:r>
            <w:r w:rsidR="00791640">
              <w:rPr>
                <w:rFonts w:ascii="Sylfaen" w:hAnsi="Sylfaen"/>
                <w:strike/>
                <w:sz w:val="20"/>
                <w:szCs w:val="20"/>
              </w:rPr>
              <w:t>-ე</w:t>
            </w:r>
            <w:r w:rsidRPr="00BB6F54">
              <w:rPr>
                <w:rFonts w:ascii="Sylfaen" w:hAnsi="Sylfaen"/>
                <w:sz w:val="20"/>
                <w:szCs w:val="20"/>
              </w:rPr>
              <w:t xml:space="preserve"> </w:t>
            </w:r>
            <w:r w:rsidRPr="002C5CBD">
              <w:rPr>
                <w:rFonts w:ascii="Sylfaen" w:hAnsi="Sylfaen"/>
                <w:sz w:val="20"/>
                <w:szCs w:val="20"/>
                <w:u w:val="single"/>
              </w:rPr>
              <w:t>62-68</w:t>
            </w:r>
            <w:r w:rsidR="00791640">
              <w:rPr>
                <w:rFonts w:ascii="Sylfaen" w:hAnsi="Sylfaen"/>
                <w:sz w:val="20"/>
                <w:szCs w:val="20"/>
                <w:u w:val="single"/>
              </w:rPr>
              <w:t>-ე</w:t>
            </w:r>
            <w:r w:rsidRPr="00BB6F54">
              <w:rPr>
                <w:rFonts w:ascii="Sylfaen" w:hAnsi="Sylfaen"/>
                <w:sz w:val="20"/>
                <w:szCs w:val="20"/>
              </w:rPr>
              <w:t xml:space="preserve"> პუნქტებში</w:t>
            </w:r>
            <w:r w:rsidR="00791640">
              <w:rPr>
                <w:rFonts w:ascii="Sylfaen" w:hAnsi="Sylfaen"/>
                <w:sz w:val="20"/>
                <w:szCs w:val="20"/>
              </w:rPr>
              <w:t>, რომელიც ეხება ძირითად აქტივებს</w:t>
            </w:r>
            <w:r w:rsidRPr="00BB6F54">
              <w:rPr>
                <w:rFonts w:ascii="Sylfaen" w:hAnsi="Sylfaen"/>
                <w:sz w:val="20"/>
                <w:szCs w:val="20"/>
              </w:rPr>
              <w:t>; და</w:t>
            </w:r>
          </w:p>
        </w:tc>
      </w:tr>
      <w:tr w:rsidR="00BB6F54" w:rsidRPr="00E448A4" w14:paraId="43020175" w14:textId="77777777" w:rsidTr="00BB6F54">
        <w:trPr>
          <w:trHeight w:val="849"/>
        </w:trPr>
        <w:tc>
          <w:tcPr>
            <w:tcW w:w="595" w:type="dxa"/>
          </w:tcPr>
          <w:p w14:paraId="1FFAFD0C" w14:textId="77777777" w:rsidR="00BB6F54" w:rsidRDefault="00BB6F5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59" w:type="dxa"/>
          </w:tcPr>
          <w:p w14:paraId="7ACA6E9A" w14:textId="2154B37D" w:rsidR="00BB6F54" w:rsidRPr="00BB6F54" w:rsidRDefault="00BB6F54" w:rsidP="00BB6F54">
            <w:pPr>
              <w:jc w:val="both"/>
              <w:rPr>
                <w:rFonts w:ascii="Sylfaen" w:hAnsi="Sylfaen"/>
                <w:sz w:val="20"/>
                <w:szCs w:val="20"/>
              </w:rPr>
            </w:pPr>
            <w:r w:rsidRPr="00BB6F54">
              <w:rPr>
                <w:rFonts w:ascii="Sylfaen" w:hAnsi="Sylfaen"/>
                <w:sz w:val="20"/>
                <w:szCs w:val="20"/>
              </w:rPr>
              <w:t>სსბასს 31-ის</w:t>
            </w:r>
            <w:r w:rsidR="00002A66">
              <w:rPr>
                <w:rFonts w:ascii="Sylfaen" w:hAnsi="Sylfaen"/>
                <w:sz w:val="20"/>
                <w:szCs w:val="20"/>
              </w:rPr>
              <w:t xml:space="preserve"> -</w:t>
            </w:r>
            <w:r w:rsidRPr="00BB6F54">
              <w:rPr>
                <w:rFonts w:ascii="Sylfaen" w:hAnsi="Sylfaen"/>
                <w:sz w:val="20"/>
                <w:szCs w:val="20"/>
              </w:rPr>
              <w:t xml:space="preserve"> </w:t>
            </w:r>
            <w:r w:rsidR="000852F0">
              <w:rPr>
                <w:rFonts w:ascii="Sylfaen" w:hAnsi="Sylfaen"/>
                <w:sz w:val="20"/>
                <w:szCs w:val="20"/>
                <w:lang w:val="ka-GE"/>
              </w:rPr>
              <w:t>„ა</w:t>
            </w:r>
            <w:r w:rsidRPr="003770F8">
              <w:rPr>
                <w:rFonts w:ascii="Sylfaen" w:hAnsi="Sylfaen"/>
                <w:i/>
                <w:iCs/>
                <w:sz w:val="20"/>
                <w:szCs w:val="20"/>
              </w:rPr>
              <w:t>რამატერიალური აქტივები</w:t>
            </w:r>
            <w:r w:rsidR="000852F0">
              <w:rPr>
                <w:rFonts w:ascii="Sylfaen" w:hAnsi="Sylfaen"/>
                <w:i/>
                <w:iCs/>
                <w:sz w:val="20"/>
                <w:szCs w:val="20"/>
              </w:rPr>
              <w:t>”,</w:t>
            </w:r>
            <w:r w:rsidR="00002A66">
              <w:rPr>
                <w:rFonts w:ascii="Sylfaen" w:hAnsi="Sylfaen"/>
                <w:i/>
                <w:iCs/>
                <w:sz w:val="20"/>
                <w:szCs w:val="20"/>
              </w:rPr>
              <w:t xml:space="preserve"> </w:t>
            </w:r>
            <w:r w:rsidRPr="00BB6F54">
              <w:rPr>
                <w:rFonts w:ascii="Sylfaen" w:hAnsi="Sylfaen"/>
                <w:sz w:val="20"/>
                <w:szCs w:val="20"/>
              </w:rPr>
              <w:t>111-116 პუნქტებში</w:t>
            </w:r>
            <w:r w:rsidR="00002A66">
              <w:rPr>
                <w:rFonts w:ascii="Sylfaen" w:hAnsi="Sylfaen"/>
                <w:sz w:val="20"/>
                <w:szCs w:val="20"/>
              </w:rPr>
              <w:t xml:space="preserve">, რომელიც ეხება არამატერიალურ აქტივებს. </w:t>
            </w:r>
            <w:r w:rsidRPr="00BB6F54">
              <w:rPr>
                <w:rFonts w:ascii="Sylfaen" w:hAnsi="Sylfaen"/>
                <w:sz w:val="20"/>
                <w:szCs w:val="20"/>
              </w:rPr>
              <w:t xml:space="preserve"> </w:t>
            </w:r>
          </w:p>
        </w:tc>
      </w:tr>
    </w:tbl>
    <w:p w14:paraId="0E2363FD" w14:textId="77777777" w:rsidR="00BB6F54" w:rsidRPr="00BB6F54" w:rsidRDefault="00BB6F54" w:rsidP="00BB6F54">
      <w:pPr>
        <w:ind w:left="709" w:hanging="709"/>
        <w:jc w:val="both"/>
        <w:rPr>
          <w:rFonts w:ascii="Sylfaen" w:hAnsi="Sylfaen"/>
          <w:sz w:val="20"/>
          <w:szCs w:val="20"/>
        </w:rPr>
      </w:pPr>
    </w:p>
    <w:p w14:paraId="0FB487B0" w14:textId="77777777" w:rsidR="00BB6F54" w:rsidRPr="00BB6F54" w:rsidRDefault="00BB6F54" w:rsidP="00BB6F54">
      <w:pPr>
        <w:jc w:val="both"/>
        <w:rPr>
          <w:rFonts w:ascii="Sylfaen" w:hAnsi="Sylfaen"/>
          <w:sz w:val="20"/>
          <w:szCs w:val="20"/>
        </w:rPr>
      </w:pPr>
      <w:r w:rsidRPr="00BB6F54">
        <w:rPr>
          <w:rFonts w:ascii="Sylfaen" w:hAnsi="Sylfaen"/>
          <w:sz w:val="20"/>
          <w:szCs w:val="20"/>
        </w:rPr>
        <w:t>…</w:t>
      </w:r>
    </w:p>
    <w:p w14:paraId="28B13659" w14:textId="661C4F50" w:rsidR="00BB6F54" w:rsidRPr="00BB6F54" w:rsidRDefault="0029604A" w:rsidP="0029604A">
      <w:pPr>
        <w:ind w:left="709" w:hanging="709"/>
        <w:jc w:val="both"/>
        <w:rPr>
          <w:rFonts w:ascii="Sylfaen" w:hAnsi="Sylfaen"/>
          <w:sz w:val="20"/>
          <w:szCs w:val="20"/>
        </w:rPr>
      </w:pPr>
      <w:r>
        <w:rPr>
          <w:rFonts w:ascii="Sylfaen" w:hAnsi="Sylfaen"/>
          <w:sz w:val="20"/>
          <w:szCs w:val="20"/>
        </w:rPr>
        <w:t>37.</w:t>
      </w:r>
      <w:r>
        <w:rPr>
          <w:rFonts w:ascii="Sylfaen" w:hAnsi="Sylfaen"/>
          <w:sz w:val="20"/>
          <w:szCs w:val="20"/>
        </w:rPr>
        <w:tab/>
      </w:r>
      <w:r w:rsidR="00BB6F54" w:rsidRPr="00BB6F54">
        <w:rPr>
          <w:rFonts w:ascii="Sylfaen" w:hAnsi="Sylfaen"/>
          <w:sz w:val="20"/>
          <w:szCs w:val="20"/>
        </w:rPr>
        <w:t xml:space="preserve">ერთეულმა გრძელვადიანი აქტივის (რომელიც აღარ არის კლასიფიცირებული, როგორც გასაყიდად გამიზნული, ან როგორც </w:t>
      </w:r>
      <w:r w:rsidR="0060436E">
        <w:rPr>
          <w:rFonts w:ascii="Sylfaen" w:hAnsi="Sylfaen"/>
          <w:sz w:val="20"/>
          <w:szCs w:val="20"/>
        </w:rPr>
        <w:t>მფლობელებზე</w:t>
      </w:r>
      <w:r w:rsidR="00BB6F54" w:rsidRPr="00BB6F54">
        <w:rPr>
          <w:rFonts w:ascii="Sylfaen" w:hAnsi="Sylfaen"/>
          <w:sz w:val="20"/>
          <w:szCs w:val="20"/>
        </w:rPr>
        <w:t xml:space="preserve"> გასანაწილებლად გამიზნული) საბალანსო ღირებულების ნებისმიერი სავალდებულო კორექტირების თანხა უნდა დაუმატოს განგრძობითი ოპერაციებიდან მიღებულ ნამეტს ან დეფიციტს</w:t>
      </w:r>
      <w:r w:rsidR="00BB6F54" w:rsidRPr="009125F4">
        <w:rPr>
          <w:rFonts w:ascii="Sylfaen" w:hAnsi="Sylfaen"/>
          <w:sz w:val="20"/>
          <w:szCs w:val="20"/>
          <w:vertAlign w:val="superscript"/>
        </w:rPr>
        <w:t>7</w:t>
      </w:r>
      <w:r w:rsidR="00BB6F54" w:rsidRPr="00BB6F54">
        <w:rPr>
          <w:rFonts w:ascii="Sylfaen" w:hAnsi="Sylfaen"/>
          <w:sz w:val="20"/>
          <w:szCs w:val="20"/>
        </w:rPr>
        <w:t xml:space="preserve"> იმ პერიოდში, როდესაც 12-15 ან 19 პუნქტების კრიტერიუმები, შესაბამისად, აღარ არის დაკმაყოფილებული. შესაბამისად უნდა დაკორექტირდეს ყველა მომდევნო პერიოდის ფინანსური ანგარიშგება, რომელიც მოჰყვება იმ პერიოდს, როდესაც ერთეულმა განახორციელა კლასიფიკაცია, როგორც გასაყადიდ გამიზნული, ან როგორც </w:t>
      </w:r>
      <w:r w:rsidR="00364BCA">
        <w:rPr>
          <w:rFonts w:ascii="Sylfaen" w:hAnsi="Sylfaen"/>
          <w:sz w:val="20"/>
          <w:szCs w:val="20"/>
        </w:rPr>
        <w:t>მფლობელებზე</w:t>
      </w:r>
      <w:r w:rsidR="00BB6F54" w:rsidRPr="00BB6F54">
        <w:rPr>
          <w:rFonts w:ascii="Sylfaen" w:hAnsi="Sylfaen"/>
          <w:sz w:val="20"/>
          <w:szCs w:val="20"/>
        </w:rPr>
        <w:t xml:space="preserve"> გასანაწილებლად გამიზნული, თუ გამსვლელი ჯგუფი, ან გრძელვადიანი აქტივი, რომელიც აღარ კლასიფიცირდება გასაყიდად გამიზნულად, ან  </w:t>
      </w:r>
      <w:r w:rsidR="000569EB">
        <w:rPr>
          <w:rFonts w:ascii="Sylfaen" w:hAnsi="Sylfaen"/>
          <w:sz w:val="20"/>
          <w:szCs w:val="20"/>
        </w:rPr>
        <w:t>მფლობელებზე</w:t>
      </w:r>
      <w:r w:rsidR="00BB6F54" w:rsidRPr="00BB6F54">
        <w:rPr>
          <w:rFonts w:ascii="Sylfaen" w:hAnsi="Sylfaen"/>
          <w:sz w:val="20"/>
          <w:szCs w:val="20"/>
        </w:rPr>
        <w:t xml:space="preserve"> გასანაწილებლად გამიზნულად არის კონტროლირებ</w:t>
      </w:r>
      <w:r w:rsidR="00B83D72">
        <w:rPr>
          <w:rFonts w:ascii="Sylfaen" w:hAnsi="Sylfaen"/>
          <w:sz w:val="20"/>
          <w:szCs w:val="20"/>
        </w:rPr>
        <w:t>ული</w:t>
      </w:r>
      <w:r w:rsidR="00BB6F54" w:rsidRPr="00BB6F54">
        <w:rPr>
          <w:rFonts w:ascii="Sylfaen" w:hAnsi="Sylfaen"/>
          <w:sz w:val="20"/>
          <w:szCs w:val="20"/>
        </w:rPr>
        <w:t xml:space="preserve"> ერთეული, ერთობლივი ოპერაცია, ერთობლივი </w:t>
      </w:r>
      <w:r w:rsidR="00494B77">
        <w:rPr>
          <w:rFonts w:ascii="Sylfaen" w:hAnsi="Sylfaen"/>
          <w:sz w:val="20"/>
          <w:szCs w:val="20"/>
        </w:rPr>
        <w:t xml:space="preserve">ან მეკავშირე </w:t>
      </w:r>
      <w:r w:rsidR="00BB6F54" w:rsidRPr="00BB6F54">
        <w:rPr>
          <w:rFonts w:ascii="Sylfaen" w:hAnsi="Sylfaen"/>
          <w:sz w:val="20"/>
          <w:szCs w:val="20"/>
        </w:rPr>
        <w:t>ერთეული, ან ერთობლივ, ან მეკავშირე ერთეულში ფლობილი წილის ნაწილი.</w:t>
      </w:r>
      <w:r>
        <w:rPr>
          <w:rFonts w:ascii="Sylfaen" w:hAnsi="Sylfaen"/>
          <w:sz w:val="20"/>
          <w:szCs w:val="20"/>
        </w:rPr>
        <w:t xml:space="preserve"> </w:t>
      </w:r>
      <w:r w:rsidR="001C4AF2">
        <w:rPr>
          <w:rFonts w:ascii="Sylfaen" w:hAnsi="Sylfaen"/>
          <w:sz w:val="20"/>
          <w:szCs w:val="20"/>
        </w:rPr>
        <w:t>ერთეულმა</w:t>
      </w:r>
      <w:r w:rsidR="00BB6F54" w:rsidRPr="00BB6F54">
        <w:rPr>
          <w:rFonts w:ascii="Sylfaen" w:hAnsi="Sylfaen"/>
          <w:sz w:val="20"/>
          <w:szCs w:val="20"/>
        </w:rPr>
        <w:t xml:space="preserve"> კორექტირების თანხა ფინანსური შედეგების ანგარიშგებაში უნდა წარადგინოს  იმავე სათაურით, რომელიც გამოიყენება 47-ე პუნქტის მიხედვით აღიარებული მოგების ან ზარალის წარსადგენად, თუ ასეთი იყო.</w:t>
      </w:r>
    </w:p>
    <w:p w14:paraId="317EC3E8" w14:textId="149B8263" w:rsidR="00BB6F54" w:rsidRPr="00BB6F54" w:rsidRDefault="0029604A" w:rsidP="0029604A">
      <w:pPr>
        <w:ind w:left="709" w:hanging="709"/>
        <w:jc w:val="both"/>
        <w:rPr>
          <w:rFonts w:ascii="Sylfaen" w:hAnsi="Sylfaen"/>
          <w:sz w:val="20"/>
          <w:szCs w:val="20"/>
        </w:rPr>
      </w:pPr>
      <w:r w:rsidRPr="0029604A">
        <w:rPr>
          <w:rFonts w:ascii="Sylfaen" w:hAnsi="Sylfaen"/>
          <w:sz w:val="20"/>
          <w:szCs w:val="20"/>
          <w:vertAlign w:val="superscript"/>
        </w:rPr>
        <w:t>7</w:t>
      </w:r>
      <w:r>
        <w:rPr>
          <w:rFonts w:ascii="Sylfaen" w:hAnsi="Sylfaen"/>
          <w:sz w:val="20"/>
          <w:szCs w:val="20"/>
        </w:rPr>
        <w:tab/>
      </w:r>
      <w:r w:rsidR="00BB6F54" w:rsidRPr="00BB6F54">
        <w:rPr>
          <w:rFonts w:ascii="Sylfaen" w:hAnsi="Sylfaen"/>
          <w:sz w:val="20"/>
          <w:szCs w:val="20"/>
        </w:rPr>
        <w:t xml:space="preserve">გარდა იმ შემთხვევისა, როდესაც აქტივი წარმოადგენს ძირითად საშუალებას ან არამატერიალურ აქტივს, რომელიც გადაფასებული იყო </w:t>
      </w:r>
      <w:r w:rsidR="00BB6F54" w:rsidRPr="002C5CBD">
        <w:rPr>
          <w:rFonts w:ascii="Sylfaen" w:hAnsi="Sylfaen"/>
          <w:strike/>
          <w:sz w:val="20"/>
          <w:szCs w:val="20"/>
        </w:rPr>
        <w:t>სსბასს 17-ის</w:t>
      </w:r>
      <w:r w:rsidR="00BB6F54" w:rsidRPr="00BB6F54">
        <w:rPr>
          <w:rFonts w:ascii="Sylfaen" w:hAnsi="Sylfaen"/>
          <w:sz w:val="20"/>
          <w:szCs w:val="20"/>
        </w:rPr>
        <w:t xml:space="preserve"> </w:t>
      </w:r>
      <w:r w:rsidR="00BB6F54" w:rsidRPr="002C5CBD">
        <w:rPr>
          <w:rFonts w:ascii="Sylfaen" w:hAnsi="Sylfaen"/>
          <w:sz w:val="20"/>
          <w:szCs w:val="20"/>
          <w:u w:val="single"/>
        </w:rPr>
        <w:t>სსბასს 45-ის</w:t>
      </w:r>
      <w:r w:rsidR="00BB6F54" w:rsidRPr="00BB6F54">
        <w:rPr>
          <w:rFonts w:ascii="Sylfaen" w:hAnsi="Sylfaen"/>
          <w:sz w:val="20"/>
          <w:szCs w:val="20"/>
        </w:rPr>
        <w:t xml:space="preserve"> ან სსბასს 31-ის შესაბამისად მანამ, სანამ მიენიჭებოდა კლასიფიკაცია გასაყიდად გამიზნული. ასეთ შემთხვევაში ცვლილება უნდა აისახოს, როგორც გადაფასებული ღირებულების ზრდა ან შემცირება.</w:t>
      </w:r>
    </w:p>
    <w:p w14:paraId="672E715F" w14:textId="77777777" w:rsidR="00BB6F54" w:rsidRPr="00BB6F54" w:rsidRDefault="00BB6F54" w:rsidP="009125F4">
      <w:pPr>
        <w:jc w:val="both"/>
        <w:rPr>
          <w:rFonts w:ascii="Sylfaen" w:hAnsi="Sylfaen"/>
          <w:sz w:val="20"/>
          <w:szCs w:val="20"/>
        </w:rPr>
      </w:pPr>
    </w:p>
    <w:p w14:paraId="7BC03E66" w14:textId="77777777" w:rsidR="00BB6F54" w:rsidRPr="009125F4" w:rsidRDefault="00BB6F54" w:rsidP="009125F4">
      <w:pPr>
        <w:jc w:val="both"/>
        <w:rPr>
          <w:rFonts w:ascii="Sylfaen" w:hAnsi="Sylfaen"/>
          <w:b/>
          <w:bCs/>
          <w:sz w:val="20"/>
          <w:szCs w:val="20"/>
        </w:rPr>
      </w:pPr>
      <w:bookmarkStart w:id="109" w:name="Effective_Date"/>
      <w:bookmarkEnd w:id="109"/>
      <w:r w:rsidRPr="009125F4">
        <w:rPr>
          <w:rFonts w:ascii="Sylfaen" w:hAnsi="Sylfaen"/>
          <w:b/>
          <w:bCs/>
          <w:sz w:val="20"/>
          <w:szCs w:val="20"/>
        </w:rPr>
        <w:t>ძალაში შესვლის თარიღი</w:t>
      </w:r>
    </w:p>
    <w:p w14:paraId="73FAC3C9" w14:textId="77777777" w:rsidR="009125F4" w:rsidRPr="009125F4" w:rsidRDefault="009125F4" w:rsidP="009125F4">
      <w:pPr>
        <w:jc w:val="both"/>
        <w:rPr>
          <w:rFonts w:ascii="Sylfaen" w:hAnsi="Sylfaen"/>
          <w:sz w:val="20"/>
          <w:szCs w:val="20"/>
        </w:rPr>
      </w:pPr>
      <w:r w:rsidRPr="009125F4">
        <w:rPr>
          <w:rFonts w:ascii="Sylfaen" w:hAnsi="Sylfaen"/>
          <w:sz w:val="20"/>
          <w:szCs w:val="20"/>
        </w:rPr>
        <w:t>…</w:t>
      </w:r>
    </w:p>
    <w:p w14:paraId="7635FD69" w14:textId="5FBE166C" w:rsidR="009125F4" w:rsidRPr="002C5CBD" w:rsidRDefault="009125F4" w:rsidP="009125F4">
      <w:pPr>
        <w:ind w:left="709" w:hanging="709"/>
        <w:jc w:val="both"/>
        <w:rPr>
          <w:rFonts w:ascii="Sylfaen" w:hAnsi="Sylfaen"/>
          <w:b/>
          <w:bCs/>
          <w:sz w:val="20"/>
          <w:szCs w:val="20"/>
        </w:rPr>
      </w:pPr>
      <w:r w:rsidRPr="009125F4">
        <w:rPr>
          <w:rFonts w:ascii="Sylfaen" w:hAnsi="Sylfaen"/>
          <w:sz w:val="20"/>
          <w:szCs w:val="20"/>
        </w:rPr>
        <w:t>58ა.</w:t>
      </w:r>
      <w:r>
        <w:rPr>
          <w:rFonts w:ascii="Sylfaen" w:hAnsi="Sylfaen"/>
          <w:sz w:val="20"/>
          <w:szCs w:val="20"/>
        </w:rPr>
        <w:tab/>
      </w:r>
      <w:r w:rsidRPr="002C5CBD">
        <w:rPr>
          <w:rFonts w:ascii="Sylfaen" w:hAnsi="Sylfaen"/>
          <w:b/>
          <w:bCs/>
          <w:sz w:val="20"/>
          <w:szCs w:val="20"/>
          <w:u w:val="single"/>
        </w:rPr>
        <w:t>2023 წლის მაისში გამოცემულმა სსბასს 45-მა გამოიწვია 16, 32 და 37 პუნქტების შეცვლა. ერთეულმა აღნიშნული ცვლილებები უნდა გამოიყენოს იმ ფინანსურ ანგარიშგებაზე, რომელიც მოიცავს 2025 წლის 1 იანვარს დაწყებულ და მის შემდგომ პერიოდებს. ნებადართულია სტანდარტის ვადამდელი გამოყენება.  თუ ერთეული ზემოაღნიშნულ ცვლილებებს 2025 წლის 1 იანვრამდე დაწყებული წლიური პერიოდისთვის გამოიყენებს, მან ეს ფაქტი უნდა გაამჟღავნოს და იმავდროულად უნდა გამოიყენოს სსბასს 45-ც.</w:t>
      </w:r>
    </w:p>
    <w:p w14:paraId="1047AE0B" w14:textId="77777777" w:rsidR="009125F4" w:rsidRPr="009125F4" w:rsidRDefault="009125F4" w:rsidP="009125F4">
      <w:pPr>
        <w:jc w:val="both"/>
        <w:rPr>
          <w:rFonts w:ascii="Sylfaen" w:hAnsi="Sylfaen"/>
          <w:sz w:val="20"/>
          <w:szCs w:val="20"/>
        </w:rPr>
      </w:pPr>
      <w:r w:rsidRPr="009125F4">
        <w:rPr>
          <w:rFonts w:ascii="Sylfaen" w:hAnsi="Sylfaen"/>
          <w:sz w:val="20"/>
          <w:szCs w:val="20"/>
        </w:rPr>
        <w:t>…</w:t>
      </w:r>
    </w:p>
    <w:p w14:paraId="1579EFF1" w14:textId="77777777" w:rsidR="009125F4" w:rsidRPr="009125F4" w:rsidRDefault="009125F4" w:rsidP="009125F4">
      <w:pPr>
        <w:jc w:val="both"/>
        <w:rPr>
          <w:rFonts w:ascii="Sylfaen" w:hAnsi="Sylfaen"/>
          <w:b/>
          <w:bCs/>
          <w:sz w:val="20"/>
          <w:szCs w:val="20"/>
        </w:rPr>
      </w:pPr>
      <w:r w:rsidRPr="009125F4">
        <w:rPr>
          <w:rFonts w:ascii="Sylfaen" w:hAnsi="Sylfaen"/>
          <w:b/>
          <w:bCs/>
          <w:sz w:val="20"/>
          <w:szCs w:val="20"/>
        </w:rPr>
        <w:t>დასკვნის საფუძველი</w:t>
      </w:r>
    </w:p>
    <w:p w14:paraId="01F6BFC1" w14:textId="77777777" w:rsidR="009125F4" w:rsidRPr="009125F4" w:rsidRDefault="009125F4" w:rsidP="009125F4">
      <w:pPr>
        <w:jc w:val="both"/>
        <w:rPr>
          <w:rFonts w:ascii="Sylfaen" w:hAnsi="Sylfaen"/>
          <w:sz w:val="20"/>
          <w:szCs w:val="20"/>
        </w:rPr>
      </w:pPr>
      <w:r w:rsidRPr="009125F4">
        <w:rPr>
          <w:rFonts w:ascii="Sylfaen" w:hAnsi="Sylfaen"/>
          <w:sz w:val="20"/>
          <w:szCs w:val="20"/>
        </w:rPr>
        <w:t>…</w:t>
      </w:r>
    </w:p>
    <w:p w14:paraId="5D928CEB" w14:textId="77777777" w:rsidR="009125F4" w:rsidRPr="009125F4" w:rsidRDefault="009125F4" w:rsidP="009125F4">
      <w:pPr>
        <w:jc w:val="both"/>
        <w:rPr>
          <w:rFonts w:ascii="Sylfaen" w:hAnsi="Sylfaen"/>
          <w:b/>
          <w:bCs/>
          <w:sz w:val="20"/>
          <w:szCs w:val="20"/>
        </w:rPr>
      </w:pPr>
      <w:r w:rsidRPr="009125F4">
        <w:rPr>
          <w:rFonts w:ascii="Sylfaen" w:hAnsi="Sylfaen"/>
          <w:b/>
          <w:bCs/>
          <w:sz w:val="20"/>
          <w:szCs w:val="20"/>
        </w:rPr>
        <w:t>მოქმედების სფერო</w:t>
      </w:r>
    </w:p>
    <w:p w14:paraId="5A34E9C3" w14:textId="77777777" w:rsidR="009125F4" w:rsidRPr="009125F4" w:rsidRDefault="009125F4" w:rsidP="009125F4">
      <w:pPr>
        <w:jc w:val="both"/>
        <w:rPr>
          <w:rFonts w:ascii="Sylfaen" w:hAnsi="Sylfaen"/>
          <w:sz w:val="20"/>
          <w:szCs w:val="20"/>
        </w:rPr>
      </w:pPr>
      <w:r w:rsidRPr="009125F4">
        <w:rPr>
          <w:rFonts w:ascii="Sylfaen" w:hAnsi="Sylfaen"/>
          <w:sz w:val="20"/>
          <w:szCs w:val="20"/>
        </w:rPr>
        <w:t>…</w:t>
      </w:r>
    </w:p>
    <w:p w14:paraId="3AF8C83D" w14:textId="5ECE14AB" w:rsidR="009125F4" w:rsidRPr="00AB0969" w:rsidRDefault="009125F4" w:rsidP="00AB0969">
      <w:pPr>
        <w:ind w:left="709" w:hanging="709"/>
        <w:jc w:val="both"/>
        <w:rPr>
          <w:rFonts w:ascii="Sylfaen" w:hAnsi="Sylfaen"/>
          <w:sz w:val="20"/>
          <w:szCs w:val="20"/>
        </w:rPr>
      </w:pPr>
      <w:r w:rsidRPr="009125F4">
        <w:rPr>
          <w:rFonts w:ascii="Sylfaen" w:hAnsi="Sylfaen"/>
          <w:sz w:val="20"/>
          <w:szCs w:val="20"/>
        </w:rPr>
        <w:t>დს7.</w:t>
      </w:r>
      <w:r>
        <w:rPr>
          <w:rFonts w:ascii="Sylfaen" w:hAnsi="Sylfaen"/>
          <w:sz w:val="20"/>
          <w:szCs w:val="20"/>
        </w:rPr>
        <w:tab/>
      </w:r>
      <w:r w:rsidRPr="002C5CBD">
        <w:rPr>
          <w:rFonts w:ascii="Sylfaen" w:hAnsi="Sylfaen"/>
          <w:sz w:val="20"/>
          <w:szCs w:val="20"/>
          <w:u w:val="single"/>
        </w:rPr>
        <w:t>როდესაც ეს სტანდარტი გამოიცა,</w:t>
      </w:r>
      <w:r w:rsidRPr="009125F4">
        <w:rPr>
          <w:rFonts w:ascii="Sylfaen" w:hAnsi="Sylfaen"/>
          <w:sz w:val="20"/>
          <w:szCs w:val="20"/>
        </w:rPr>
        <w:t xml:space="preserve"> სსბასსს-მ ასევე განიხილა, უნდა </w:t>
      </w:r>
      <w:r w:rsidR="00F52C08">
        <w:rPr>
          <w:rFonts w:ascii="Sylfaen" w:hAnsi="Sylfaen"/>
          <w:sz w:val="20"/>
          <w:szCs w:val="20"/>
        </w:rPr>
        <w:t>დაემატებინათ</w:t>
      </w:r>
      <w:r w:rsidRPr="009125F4">
        <w:rPr>
          <w:rFonts w:ascii="Sylfaen" w:hAnsi="Sylfaen"/>
          <w:sz w:val="20"/>
          <w:szCs w:val="20"/>
        </w:rPr>
        <w:t xml:space="preserve"> თუ არა</w:t>
      </w:r>
      <w:r w:rsidR="00F52C08">
        <w:rPr>
          <w:rFonts w:ascii="Sylfaen" w:hAnsi="Sylfaen"/>
          <w:sz w:val="20"/>
          <w:szCs w:val="20"/>
        </w:rPr>
        <w:t xml:space="preserve"> ინფორმაციის გამჟღავნების მოთხოვნა</w:t>
      </w:r>
      <w:r w:rsidRPr="009125F4">
        <w:rPr>
          <w:rFonts w:ascii="Sylfaen" w:hAnsi="Sylfaen"/>
          <w:sz w:val="20"/>
          <w:szCs w:val="20"/>
        </w:rPr>
        <w:t xml:space="preserve"> </w:t>
      </w:r>
      <w:r w:rsidRPr="002C5CBD">
        <w:rPr>
          <w:rFonts w:ascii="Sylfaen" w:hAnsi="Sylfaen"/>
          <w:strike/>
          <w:sz w:val="20"/>
          <w:szCs w:val="20"/>
        </w:rPr>
        <w:t>სსბასს 17-ს</w:t>
      </w:r>
      <w:r w:rsidRPr="009125F4">
        <w:rPr>
          <w:rFonts w:ascii="Sylfaen" w:hAnsi="Sylfaen"/>
          <w:sz w:val="20"/>
          <w:szCs w:val="20"/>
        </w:rPr>
        <w:t xml:space="preserve"> </w:t>
      </w:r>
      <w:r w:rsidRPr="002C5CBD">
        <w:rPr>
          <w:rFonts w:ascii="Sylfaen" w:hAnsi="Sylfaen"/>
          <w:sz w:val="20"/>
          <w:szCs w:val="20"/>
          <w:u w:val="single"/>
        </w:rPr>
        <w:t>სსბასს 45-ს,</w:t>
      </w:r>
      <w:r w:rsidRPr="009125F4">
        <w:rPr>
          <w:rFonts w:ascii="Sylfaen" w:hAnsi="Sylfaen"/>
          <w:sz w:val="20"/>
          <w:szCs w:val="20"/>
        </w:rPr>
        <w:t xml:space="preserve"> </w:t>
      </w:r>
      <w:r w:rsidRPr="002C5CBD">
        <w:rPr>
          <w:rFonts w:ascii="Sylfaen" w:hAnsi="Sylfaen"/>
          <w:i/>
          <w:iCs/>
          <w:sz w:val="20"/>
          <w:szCs w:val="20"/>
        </w:rPr>
        <w:t>ძირითადი აქტივები,</w:t>
      </w:r>
      <w:r w:rsidRPr="009125F4">
        <w:rPr>
          <w:rFonts w:ascii="Sylfaen" w:hAnsi="Sylfaen"/>
          <w:sz w:val="20"/>
          <w:szCs w:val="20"/>
        </w:rPr>
        <w:t xml:space="preserve"> და სსბასს 31-</w:t>
      </w:r>
      <w:r w:rsidR="007627D6">
        <w:rPr>
          <w:rFonts w:ascii="Sylfaen" w:hAnsi="Sylfaen"/>
          <w:sz w:val="20"/>
          <w:szCs w:val="20"/>
        </w:rPr>
        <w:t>ი</w:t>
      </w:r>
      <w:r w:rsidRPr="009125F4">
        <w:rPr>
          <w:rFonts w:ascii="Sylfaen" w:hAnsi="Sylfaen"/>
          <w:sz w:val="20"/>
          <w:szCs w:val="20"/>
        </w:rPr>
        <w:t>ს</w:t>
      </w:r>
      <w:r w:rsidR="007627D6">
        <w:rPr>
          <w:rFonts w:ascii="Sylfaen" w:hAnsi="Sylfaen"/>
          <w:sz w:val="20"/>
          <w:szCs w:val="20"/>
        </w:rPr>
        <w:t>თვის</w:t>
      </w:r>
      <w:r w:rsidRPr="009125F4">
        <w:rPr>
          <w:rFonts w:ascii="Sylfaen" w:hAnsi="Sylfaen"/>
          <w:sz w:val="20"/>
          <w:szCs w:val="20"/>
        </w:rPr>
        <w:t xml:space="preserve">, </w:t>
      </w:r>
      <w:r w:rsidRPr="002C5CBD">
        <w:rPr>
          <w:rFonts w:ascii="Sylfaen" w:hAnsi="Sylfaen"/>
          <w:i/>
          <w:iCs/>
          <w:sz w:val="20"/>
          <w:szCs w:val="20"/>
        </w:rPr>
        <w:t>არამატერიალური აქტივები,</w:t>
      </w:r>
      <w:r w:rsidR="000124F3">
        <w:rPr>
          <w:rFonts w:ascii="Sylfaen" w:hAnsi="Sylfaen"/>
          <w:i/>
          <w:iCs/>
          <w:sz w:val="20"/>
          <w:szCs w:val="20"/>
        </w:rPr>
        <w:t xml:space="preserve"> </w:t>
      </w:r>
      <w:r w:rsidRPr="009125F4">
        <w:rPr>
          <w:rFonts w:ascii="Sylfaen" w:hAnsi="Sylfaen"/>
          <w:sz w:val="20"/>
          <w:szCs w:val="20"/>
        </w:rPr>
        <w:t xml:space="preserve">ნამეტში არსებული გრძელვადიანი აქტივების ან </w:t>
      </w:r>
      <w:r w:rsidR="005416A1">
        <w:rPr>
          <w:rFonts w:ascii="Sylfaen" w:hAnsi="Sylfaen"/>
          <w:sz w:val="20"/>
          <w:szCs w:val="20"/>
        </w:rPr>
        <w:t xml:space="preserve">ისეთი გრძელვადიანი აქტივების საბალანსო ღირებულების შესახებ, რომლებიც </w:t>
      </w:r>
      <w:r w:rsidRPr="009125F4">
        <w:rPr>
          <w:rFonts w:ascii="Sylfaen" w:hAnsi="Sylfaen"/>
          <w:sz w:val="20"/>
          <w:szCs w:val="20"/>
        </w:rPr>
        <w:t xml:space="preserve">საჯარო სექტორის </w:t>
      </w:r>
      <w:r w:rsidR="005416A1">
        <w:rPr>
          <w:rFonts w:ascii="Sylfaen" w:hAnsi="Sylfaen"/>
          <w:sz w:val="20"/>
          <w:szCs w:val="20"/>
        </w:rPr>
        <w:t>სხვა ერთეულებს უნდა გადაეცეს</w:t>
      </w:r>
      <w:r w:rsidRPr="009125F4">
        <w:rPr>
          <w:rFonts w:ascii="Sylfaen" w:hAnsi="Sylfaen"/>
          <w:sz w:val="20"/>
          <w:szCs w:val="20"/>
        </w:rPr>
        <w:t>.  სსბასსს-მ გადაწყვიტა, რომ ვინაიდან ეს ოპერაციები</w:t>
      </w:r>
      <w:r w:rsidR="0007755E">
        <w:rPr>
          <w:rFonts w:ascii="Sylfaen" w:hAnsi="Sylfaen"/>
          <w:sz w:val="20"/>
          <w:szCs w:val="20"/>
        </w:rPr>
        <w:t xml:space="preserve"> </w:t>
      </w:r>
      <w:r w:rsidR="0007755E" w:rsidRPr="0007755E">
        <w:rPr>
          <w:rFonts w:ascii="Sylfaen" w:hAnsi="Sylfaen"/>
          <w:strike/>
          <w:sz w:val="20"/>
          <w:szCs w:val="20"/>
        </w:rPr>
        <w:t>სცდება</w:t>
      </w:r>
      <w:r w:rsidR="0007755E">
        <w:rPr>
          <w:rFonts w:ascii="Sylfaen" w:hAnsi="Sylfaen"/>
          <w:sz w:val="20"/>
          <w:szCs w:val="20"/>
        </w:rPr>
        <w:t xml:space="preserve"> </w:t>
      </w:r>
      <w:r w:rsidR="0007755E" w:rsidRPr="0007755E">
        <w:rPr>
          <w:rFonts w:ascii="Sylfaen" w:hAnsi="Sylfaen"/>
          <w:sz w:val="20"/>
          <w:szCs w:val="20"/>
          <w:u w:val="single"/>
        </w:rPr>
        <w:t>სცდებოდა</w:t>
      </w:r>
      <w:r w:rsidRPr="009125F4">
        <w:rPr>
          <w:rFonts w:ascii="Sylfaen" w:hAnsi="Sylfaen"/>
          <w:sz w:val="20"/>
          <w:szCs w:val="20"/>
        </w:rPr>
        <w:t xml:space="preserve"> სსბასს 44-ის მოქმედების სფეროს</w:t>
      </w:r>
      <w:r w:rsidR="0007755E">
        <w:rPr>
          <w:rFonts w:ascii="Sylfaen" w:hAnsi="Sylfaen"/>
          <w:sz w:val="20"/>
          <w:szCs w:val="20"/>
        </w:rPr>
        <w:t xml:space="preserve"> </w:t>
      </w:r>
      <w:r w:rsidRPr="009125F4">
        <w:rPr>
          <w:rFonts w:ascii="Sylfaen" w:hAnsi="Sylfaen"/>
          <w:sz w:val="20"/>
          <w:szCs w:val="20"/>
        </w:rPr>
        <w:t xml:space="preserve">(როგორც </w:t>
      </w:r>
      <w:r w:rsidR="00F765DB">
        <w:rPr>
          <w:rFonts w:ascii="Sylfaen" w:hAnsi="Sylfaen"/>
          <w:sz w:val="20"/>
          <w:szCs w:val="20"/>
        </w:rPr>
        <w:t>აღინიშნა</w:t>
      </w:r>
      <w:r w:rsidRPr="009125F4">
        <w:rPr>
          <w:rFonts w:ascii="Sylfaen" w:hAnsi="Sylfaen"/>
          <w:sz w:val="20"/>
          <w:szCs w:val="20"/>
        </w:rPr>
        <w:t xml:space="preserve"> ზემოთ დს6 პუნქტში) და არ </w:t>
      </w:r>
      <w:r w:rsidRPr="002C5CBD">
        <w:rPr>
          <w:rFonts w:ascii="Sylfaen" w:hAnsi="Sylfaen"/>
          <w:strike/>
          <w:sz w:val="20"/>
          <w:szCs w:val="20"/>
        </w:rPr>
        <w:t>წარმოადგენს</w:t>
      </w:r>
      <w:r w:rsidRPr="009125F4">
        <w:rPr>
          <w:rFonts w:ascii="Sylfaen" w:hAnsi="Sylfaen"/>
          <w:sz w:val="20"/>
          <w:szCs w:val="20"/>
        </w:rPr>
        <w:t xml:space="preserve"> </w:t>
      </w:r>
      <w:r w:rsidRPr="002C5CBD">
        <w:rPr>
          <w:rFonts w:ascii="Sylfaen" w:hAnsi="Sylfaen"/>
          <w:sz w:val="20"/>
          <w:szCs w:val="20"/>
          <w:u w:val="single"/>
        </w:rPr>
        <w:t>წარმოადგენდა</w:t>
      </w:r>
      <w:r w:rsidRPr="009125F4">
        <w:rPr>
          <w:rFonts w:ascii="Sylfaen" w:hAnsi="Sylfaen"/>
          <w:sz w:val="20"/>
          <w:szCs w:val="20"/>
        </w:rPr>
        <w:t xml:space="preserve"> ამ სტანდარტიდან გამომდინარე </w:t>
      </w:r>
      <w:r w:rsidR="00F765DB">
        <w:rPr>
          <w:rFonts w:ascii="Sylfaen" w:hAnsi="Sylfaen"/>
          <w:sz w:val="20"/>
          <w:szCs w:val="20"/>
        </w:rPr>
        <w:t>შემდგომ შესწორებებ</w:t>
      </w:r>
      <w:r w:rsidRPr="009125F4">
        <w:rPr>
          <w:rFonts w:ascii="Sylfaen" w:hAnsi="Sylfaen"/>
          <w:sz w:val="20"/>
          <w:szCs w:val="20"/>
        </w:rPr>
        <w:t xml:space="preserve">ს, </w:t>
      </w:r>
      <w:r w:rsidR="00685723" w:rsidRPr="006D5446">
        <w:rPr>
          <w:rFonts w:ascii="Sylfaen" w:hAnsi="Sylfaen" w:cs="Sylfaen"/>
          <w:sz w:val="20"/>
          <w:szCs w:val="20"/>
        </w:rPr>
        <w:t>ასეთი</w:t>
      </w:r>
      <w:r w:rsidR="00685723" w:rsidRPr="006D5446">
        <w:rPr>
          <w:rFonts w:ascii="Sylfaen" w:hAnsi="Sylfaen"/>
          <w:sz w:val="20"/>
          <w:szCs w:val="20"/>
        </w:rPr>
        <w:t xml:space="preserve"> </w:t>
      </w:r>
      <w:r w:rsidR="00685723" w:rsidRPr="006D5446">
        <w:rPr>
          <w:rFonts w:ascii="Sylfaen" w:hAnsi="Sylfaen" w:cs="Sylfaen"/>
          <w:sz w:val="20"/>
          <w:szCs w:val="20"/>
        </w:rPr>
        <w:t>განმარტებითი</w:t>
      </w:r>
      <w:r w:rsidR="00685723" w:rsidRPr="006D5446">
        <w:rPr>
          <w:rFonts w:ascii="Sylfaen" w:hAnsi="Sylfaen"/>
          <w:sz w:val="20"/>
          <w:szCs w:val="20"/>
        </w:rPr>
        <w:t xml:space="preserve"> </w:t>
      </w:r>
      <w:r w:rsidR="00685723" w:rsidRPr="006D5446">
        <w:rPr>
          <w:rFonts w:ascii="Sylfaen" w:hAnsi="Sylfaen" w:cs="Sylfaen"/>
          <w:sz w:val="20"/>
          <w:szCs w:val="20"/>
        </w:rPr>
        <w:t>შენიშვნების</w:t>
      </w:r>
      <w:r w:rsidR="00685723" w:rsidRPr="006D5446">
        <w:rPr>
          <w:rFonts w:ascii="Sylfaen" w:hAnsi="Sylfaen"/>
          <w:sz w:val="20"/>
          <w:szCs w:val="20"/>
        </w:rPr>
        <w:t xml:space="preserve"> </w:t>
      </w:r>
      <w:r w:rsidR="00685723" w:rsidRPr="006D5446">
        <w:rPr>
          <w:rFonts w:ascii="Sylfaen" w:hAnsi="Sylfaen" w:cs="Sylfaen"/>
          <w:sz w:val="20"/>
          <w:szCs w:val="20"/>
        </w:rPr>
        <w:t>მოთხოვნის</w:t>
      </w:r>
      <w:r w:rsidR="00685723" w:rsidRPr="006D5446">
        <w:rPr>
          <w:rFonts w:ascii="Sylfaen" w:hAnsi="Sylfaen"/>
          <w:sz w:val="20"/>
          <w:szCs w:val="20"/>
        </w:rPr>
        <w:t xml:space="preserve"> </w:t>
      </w:r>
      <w:r w:rsidR="00685723" w:rsidRPr="006D5446">
        <w:rPr>
          <w:rFonts w:ascii="Sylfaen" w:hAnsi="Sylfaen" w:cs="Sylfaen"/>
          <w:sz w:val="20"/>
          <w:szCs w:val="20"/>
        </w:rPr>
        <w:t>სსბასს</w:t>
      </w:r>
      <w:r w:rsidR="00685723" w:rsidRPr="006D5446">
        <w:rPr>
          <w:rFonts w:ascii="Sylfaen" w:hAnsi="Sylfaen"/>
          <w:sz w:val="20"/>
          <w:szCs w:val="20"/>
        </w:rPr>
        <w:t xml:space="preserve"> 44-</w:t>
      </w:r>
      <w:r w:rsidR="00685723" w:rsidRPr="006D5446">
        <w:rPr>
          <w:rFonts w:ascii="Sylfaen" w:hAnsi="Sylfaen" w:cs="Sylfaen"/>
          <w:sz w:val="20"/>
          <w:szCs w:val="20"/>
        </w:rPr>
        <w:t>ში</w:t>
      </w:r>
      <w:r w:rsidR="00685723" w:rsidRPr="006D5446">
        <w:rPr>
          <w:rFonts w:ascii="Sylfaen" w:hAnsi="Sylfaen"/>
          <w:sz w:val="20"/>
          <w:szCs w:val="20"/>
        </w:rPr>
        <w:t xml:space="preserve"> </w:t>
      </w:r>
      <w:r w:rsidR="00685723" w:rsidRPr="006D5446">
        <w:rPr>
          <w:rFonts w:ascii="Sylfaen" w:hAnsi="Sylfaen" w:cs="Sylfaen"/>
          <w:sz w:val="20"/>
          <w:szCs w:val="20"/>
        </w:rPr>
        <w:t>შეტანა</w:t>
      </w:r>
      <w:r w:rsidR="00685723" w:rsidRPr="006D5446">
        <w:rPr>
          <w:rFonts w:ascii="Sylfaen" w:hAnsi="Sylfaen"/>
          <w:sz w:val="20"/>
          <w:szCs w:val="20"/>
        </w:rPr>
        <w:t xml:space="preserve"> </w:t>
      </w:r>
      <w:r w:rsidR="00685723" w:rsidRPr="006D5446">
        <w:rPr>
          <w:rFonts w:ascii="Sylfaen" w:hAnsi="Sylfaen" w:cs="Sylfaen"/>
          <w:sz w:val="20"/>
          <w:szCs w:val="20"/>
        </w:rPr>
        <w:t>მიზანშეწონილი</w:t>
      </w:r>
      <w:r w:rsidR="00685723" w:rsidRPr="006D5446">
        <w:rPr>
          <w:rFonts w:ascii="Sylfaen" w:hAnsi="Sylfaen"/>
          <w:sz w:val="20"/>
          <w:szCs w:val="20"/>
        </w:rPr>
        <w:t xml:space="preserve"> </w:t>
      </w:r>
      <w:r w:rsidR="00685723" w:rsidRPr="006D5446">
        <w:rPr>
          <w:rFonts w:ascii="Sylfaen" w:hAnsi="Sylfaen" w:cs="Sylfaen"/>
          <w:sz w:val="20"/>
          <w:szCs w:val="20"/>
        </w:rPr>
        <w:t>არ</w:t>
      </w:r>
      <w:r w:rsidR="00685723" w:rsidRPr="006D5446">
        <w:rPr>
          <w:rFonts w:ascii="Sylfaen" w:hAnsi="Sylfaen"/>
          <w:sz w:val="20"/>
          <w:szCs w:val="20"/>
        </w:rPr>
        <w:t xml:space="preserve"> </w:t>
      </w:r>
      <w:r w:rsidR="00685723" w:rsidRPr="00685723">
        <w:rPr>
          <w:rFonts w:ascii="Sylfaen" w:hAnsi="Sylfaen" w:cs="Sylfaen"/>
          <w:strike/>
          <w:sz w:val="20"/>
          <w:szCs w:val="20"/>
        </w:rPr>
        <w:t>არის</w:t>
      </w:r>
      <w:r w:rsidR="00685723">
        <w:rPr>
          <w:rFonts w:ascii="Sylfaen" w:hAnsi="Sylfaen" w:cs="Sylfaen"/>
          <w:sz w:val="20"/>
          <w:szCs w:val="20"/>
        </w:rPr>
        <w:t xml:space="preserve"> </w:t>
      </w:r>
      <w:r w:rsidR="00685723" w:rsidRPr="00685723">
        <w:rPr>
          <w:rFonts w:ascii="Sylfaen" w:hAnsi="Sylfaen" w:cs="Sylfaen"/>
          <w:sz w:val="20"/>
          <w:szCs w:val="20"/>
          <w:u w:val="single"/>
        </w:rPr>
        <w:t>იყო</w:t>
      </w:r>
      <w:r w:rsidR="00685723" w:rsidRPr="00685723">
        <w:rPr>
          <w:rFonts w:ascii="Sylfaen" w:hAnsi="Sylfaen"/>
          <w:sz w:val="20"/>
          <w:szCs w:val="20"/>
          <w:u w:val="single"/>
        </w:rPr>
        <w:t>.</w:t>
      </w:r>
      <w:r w:rsidR="00685723" w:rsidRPr="006D5446">
        <w:rPr>
          <w:rFonts w:ascii="Sylfaen" w:hAnsi="Sylfaen"/>
          <w:sz w:val="20"/>
          <w:szCs w:val="20"/>
        </w:rPr>
        <w:t xml:space="preserve">  </w:t>
      </w:r>
      <w:r w:rsidR="00AB0969" w:rsidRPr="006D5446">
        <w:rPr>
          <w:rFonts w:ascii="Sylfaen" w:hAnsi="Sylfaen" w:cs="Sylfaen"/>
          <w:sz w:val="20"/>
          <w:szCs w:val="20"/>
        </w:rPr>
        <w:t>სსბასსს</w:t>
      </w:r>
      <w:r w:rsidR="00AB0969" w:rsidRPr="006D5446">
        <w:rPr>
          <w:rFonts w:ascii="Sylfaen" w:hAnsi="Sylfaen"/>
          <w:sz w:val="20"/>
          <w:szCs w:val="20"/>
        </w:rPr>
        <w:t>-</w:t>
      </w:r>
      <w:r w:rsidR="00AB0969" w:rsidRPr="006D5446">
        <w:rPr>
          <w:rFonts w:ascii="Sylfaen" w:hAnsi="Sylfaen" w:cs="Sylfaen"/>
          <w:sz w:val="20"/>
          <w:szCs w:val="20"/>
        </w:rPr>
        <w:t>მ</w:t>
      </w:r>
      <w:r w:rsidR="00AB0969" w:rsidRPr="006D5446">
        <w:rPr>
          <w:rFonts w:ascii="Sylfaen" w:hAnsi="Sylfaen"/>
          <w:sz w:val="20"/>
          <w:szCs w:val="20"/>
        </w:rPr>
        <w:t xml:space="preserve"> </w:t>
      </w:r>
      <w:r w:rsidR="00AB0969" w:rsidRPr="006D5446">
        <w:rPr>
          <w:rFonts w:ascii="Sylfaen" w:hAnsi="Sylfaen" w:cs="Sylfaen"/>
          <w:sz w:val="20"/>
          <w:szCs w:val="20"/>
        </w:rPr>
        <w:t>ასევე</w:t>
      </w:r>
      <w:r w:rsidR="00AB0969" w:rsidRPr="006D5446">
        <w:rPr>
          <w:rFonts w:ascii="Sylfaen" w:hAnsi="Sylfaen"/>
          <w:sz w:val="20"/>
          <w:szCs w:val="20"/>
        </w:rPr>
        <w:t xml:space="preserve"> </w:t>
      </w:r>
      <w:r w:rsidR="00AB0969" w:rsidRPr="006D5446">
        <w:rPr>
          <w:rFonts w:ascii="Sylfaen" w:hAnsi="Sylfaen" w:cs="Sylfaen"/>
          <w:sz w:val="20"/>
          <w:szCs w:val="20"/>
        </w:rPr>
        <w:t>აღნიშნა</w:t>
      </w:r>
      <w:r w:rsidR="00AB0969" w:rsidRPr="006D5446">
        <w:rPr>
          <w:rFonts w:ascii="Sylfaen" w:hAnsi="Sylfaen"/>
          <w:sz w:val="20"/>
          <w:szCs w:val="20"/>
        </w:rPr>
        <w:t xml:space="preserve">, </w:t>
      </w:r>
      <w:r w:rsidR="00AB0969" w:rsidRPr="006D5446">
        <w:rPr>
          <w:rFonts w:ascii="Sylfaen" w:hAnsi="Sylfaen" w:cs="Sylfaen"/>
          <w:sz w:val="20"/>
          <w:szCs w:val="20"/>
        </w:rPr>
        <w:t>რომ</w:t>
      </w:r>
      <w:r w:rsidR="00AB0969" w:rsidRPr="006D5446">
        <w:rPr>
          <w:rFonts w:ascii="Sylfaen" w:hAnsi="Sylfaen"/>
          <w:sz w:val="20"/>
          <w:szCs w:val="20"/>
        </w:rPr>
        <w:t xml:space="preserve"> </w:t>
      </w:r>
      <w:r w:rsidR="00AB0969" w:rsidRPr="00AB0969">
        <w:rPr>
          <w:rFonts w:ascii="Sylfaen" w:hAnsi="Sylfaen" w:cs="Sylfaen"/>
          <w:strike/>
          <w:sz w:val="20"/>
          <w:szCs w:val="20"/>
        </w:rPr>
        <w:t>სსბასს</w:t>
      </w:r>
      <w:r w:rsidR="00AB0969" w:rsidRPr="00AB0969">
        <w:rPr>
          <w:rFonts w:ascii="Sylfaen" w:hAnsi="Sylfaen"/>
          <w:strike/>
          <w:sz w:val="20"/>
          <w:szCs w:val="20"/>
        </w:rPr>
        <w:t xml:space="preserve"> 17</w:t>
      </w:r>
      <w:r w:rsidR="00AB0969">
        <w:rPr>
          <w:rFonts w:ascii="Sylfaen" w:hAnsi="Sylfaen"/>
          <w:sz w:val="20"/>
          <w:szCs w:val="20"/>
        </w:rPr>
        <w:t xml:space="preserve"> </w:t>
      </w:r>
      <w:r w:rsidR="00AB0969" w:rsidRPr="00AB0969">
        <w:rPr>
          <w:rFonts w:ascii="Sylfaen" w:hAnsi="Sylfaen"/>
          <w:sz w:val="20"/>
          <w:szCs w:val="20"/>
          <w:u w:val="single"/>
        </w:rPr>
        <w:t>სსბასს 45</w:t>
      </w:r>
      <w:r w:rsidR="00AB0969" w:rsidRPr="006D5446">
        <w:rPr>
          <w:rFonts w:ascii="Sylfaen" w:hAnsi="Sylfaen"/>
          <w:sz w:val="20"/>
          <w:szCs w:val="20"/>
        </w:rPr>
        <w:t xml:space="preserve"> </w:t>
      </w:r>
      <w:r w:rsidR="00AB0969" w:rsidRPr="00AB0969">
        <w:rPr>
          <w:rFonts w:ascii="Sylfaen" w:hAnsi="Sylfaen" w:cs="Sylfaen"/>
          <w:strike/>
          <w:sz w:val="20"/>
          <w:szCs w:val="20"/>
        </w:rPr>
        <w:t>იძლევა</w:t>
      </w:r>
      <w:r w:rsidR="00AB0969">
        <w:rPr>
          <w:rFonts w:ascii="Sylfaen" w:hAnsi="Sylfaen" w:cs="Sylfaen"/>
          <w:sz w:val="20"/>
          <w:szCs w:val="20"/>
        </w:rPr>
        <w:t xml:space="preserve"> </w:t>
      </w:r>
      <w:r w:rsidR="00AB0969" w:rsidRPr="00AB0969">
        <w:rPr>
          <w:rFonts w:ascii="Sylfaen" w:hAnsi="Sylfaen" w:cs="Sylfaen"/>
          <w:sz w:val="20"/>
          <w:szCs w:val="20"/>
          <w:u w:val="single"/>
        </w:rPr>
        <w:t>იძლეოდა</w:t>
      </w:r>
      <w:r w:rsidR="00AB0969" w:rsidRPr="006D5446">
        <w:rPr>
          <w:rFonts w:ascii="Sylfaen" w:hAnsi="Sylfaen"/>
          <w:sz w:val="20"/>
          <w:szCs w:val="20"/>
        </w:rPr>
        <w:t xml:space="preserve"> </w:t>
      </w:r>
      <w:r w:rsidR="00AB0969" w:rsidRPr="006D5446">
        <w:rPr>
          <w:rFonts w:ascii="Sylfaen" w:hAnsi="Sylfaen" w:cs="Sylfaen"/>
          <w:sz w:val="20"/>
          <w:szCs w:val="20"/>
        </w:rPr>
        <w:t>რეკომენდაციას</w:t>
      </w:r>
      <w:r w:rsidR="00AB0969" w:rsidRPr="006D5446">
        <w:rPr>
          <w:rFonts w:ascii="Sylfaen" w:hAnsi="Sylfaen"/>
          <w:sz w:val="20"/>
          <w:szCs w:val="20"/>
        </w:rPr>
        <w:t xml:space="preserve"> </w:t>
      </w:r>
      <w:r w:rsidR="00AB0969" w:rsidRPr="006D5446">
        <w:rPr>
          <w:rFonts w:ascii="Sylfaen" w:hAnsi="Sylfaen" w:cs="Sylfaen"/>
          <w:sz w:val="20"/>
          <w:szCs w:val="20"/>
        </w:rPr>
        <w:t>განმარტებით</w:t>
      </w:r>
      <w:r w:rsidR="00AB0969" w:rsidRPr="006D5446">
        <w:rPr>
          <w:rFonts w:ascii="Sylfaen" w:hAnsi="Sylfaen"/>
          <w:sz w:val="20"/>
          <w:szCs w:val="20"/>
        </w:rPr>
        <w:t xml:space="preserve"> </w:t>
      </w:r>
      <w:r w:rsidR="00AB0969" w:rsidRPr="006D5446">
        <w:rPr>
          <w:rFonts w:ascii="Sylfaen" w:hAnsi="Sylfaen" w:cs="Sylfaen"/>
          <w:sz w:val="20"/>
          <w:szCs w:val="20"/>
        </w:rPr>
        <w:t>შენიშვნებში</w:t>
      </w:r>
      <w:r w:rsidR="00AB0969" w:rsidRPr="006D5446">
        <w:rPr>
          <w:rFonts w:ascii="Sylfaen" w:hAnsi="Sylfaen"/>
          <w:sz w:val="20"/>
          <w:szCs w:val="20"/>
        </w:rPr>
        <w:t xml:space="preserve"> </w:t>
      </w:r>
      <w:r w:rsidR="00AB0969" w:rsidRPr="00AB0969">
        <w:rPr>
          <w:rFonts w:ascii="Sylfaen" w:hAnsi="Sylfaen" w:cs="Sylfaen"/>
          <w:strike/>
          <w:sz w:val="20"/>
          <w:szCs w:val="20"/>
        </w:rPr>
        <w:t>გამჟღავნდეს</w:t>
      </w:r>
      <w:r w:rsidR="00AB0969">
        <w:rPr>
          <w:rFonts w:ascii="Sylfaen" w:hAnsi="Sylfaen" w:cs="Sylfaen"/>
          <w:sz w:val="20"/>
          <w:szCs w:val="20"/>
        </w:rPr>
        <w:t xml:space="preserve"> </w:t>
      </w:r>
      <w:r w:rsidR="00AB0969" w:rsidRPr="00AB0969">
        <w:rPr>
          <w:rFonts w:ascii="Sylfaen" w:hAnsi="Sylfaen" w:cs="Sylfaen"/>
          <w:sz w:val="20"/>
          <w:szCs w:val="20"/>
          <w:u w:val="single"/>
        </w:rPr>
        <w:t>გამჟღავნებულიყო</w:t>
      </w:r>
      <w:r w:rsidR="00AB0969" w:rsidRPr="006D5446">
        <w:rPr>
          <w:rFonts w:ascii="Sylfaen" w:hAnsi="Sylfaen"/>
          <w:sz w:val="20"/>
          <w:szCs w:val="20"/>
        </w:rPr>
        <w:t xml:space="preserve"> </w:t>
      </w:r>
      <w:r w:rsidR="00AB0969" w:rsidRPr="006D5446">
        <w:rPr>
          <w:rFonts w:ascii="Sylfaen" w:hAnsi="Sylfaen" w:cs="Sylfaen"/>
          <w:sz w:val="20"/>
          <w:szCs w:val="20"/>
        </w:rPr>
        <w:t>ინფორმაცია</w:t>
      </w:r>
      <w:r w:rsidR="00AB0969" w:rsidRPr="006D5446">
        <w:rPr>
          <w:rFonts w:ascii="Sylfaen" w:hAnsi="Sylfaen"/>
          <w:sz w:val="20"/>
          <w:szCs w:val="20"/>
        </w:rPr>
        <w:t xml:space="preserve"> </w:t>
      </w:r>
      <w:r w:rsidR="00AB0969" w:rsidRPr="006D5446">
        <w:rPr>
          <w:rFonts w:ascii="Sylfaen" w:hAnsi="Sylfaen" w:cs="Sylfaen"/>
          <w:sz w:val="20"/>
          <w:szCs w:val="20"/>
        </w:rPr>
        <w:t>დროებით</w:t>
      </w:r>
      <w:r w:rsidR="00AB0969" w:rsidRPr="006D5446">
        <w:rPr>
          <w:rFonts w:ascii="Sylfaen" w:hAnsi="Sylfaen"/>
          <w:sz w:val="20"/>
          <w:szCs w:val="20"/>
        </w:rPr>
        <w:t xml:space="preserve"> </w:t>
      </w:r>
      <w:r w:rsidR="00AB0969" w:rsidRPr="006D5446">
        <w:rPr>
          <w:rFonts w:ascii="Sylfaen" w:hAnsi="Sylfaen" w:cs="Sylfaen"/>
          <w:sz w:val="20"/>
          <w:szCs w:val="20"/>
        </w:rPr>
        <w:t>გამოუყენებელი</w:t>
      </w:r>
      <w:r w:rsidR="00AB0969" w:rsidRPr="006D5446">
        <w:rPr>
          <w:rFonts w:ascii="Sylfaen" w:hAnsi="Sylfaen"/>
          <w:sz w:val="20"/>
          <w:szCs w:val="20"/>
        </w:rPr>
        <w:t xml:space="preserve"> </w:t>
      </w:r>
      <w:r w:rsidR="00AB0969" w:rsidRPr="006D5446">
        <w:rPr>
          <w:rFonts w:ascii="Sylfaen" w:hAnsi="Sylfaen" w:cs="Sylfaen"/>
          <w:sz w:val="20"/>
          <w:szCs w:val="20"/>
        </w:rPr>
        <w:t>ძირითადი</w:t>
      </w:r>
      <w:r w:rsidR="00AB0969" w:rsidRPr="006D5446">
        <w:rPr>
          <w:rFonts w:ascii="Sylfaen" w:hAnsi="Sylfaen"/>
          <w:sz w:val="20"/>
          <w:szCs w:val="20"/>
        </w:rPr>
        <w:t xml:space="preserve"> </w:t>
      </w:r>
      <w:r w:rsidR="00AB0969" w:rsidRPr="006D5446">
        <w:rPr>
          <w:rFonts w:ascii="Sylfaen" w:hAnsi="Sylfaen" w:cs="Sylfaen"/>
          <w:sz w:val="20"/>
          <w:szCs w:val="20"/>
        </w:rPr>
        <w:t>აქტივების</w:t>
      </w:r>
      <w:r w:rsidR="00AB0969" w:rsidRPr="006D5446">
        <w:rPr>
          <w:rFonts w:ascii="Sylfaen" w:hAnsi="Sylfaen"/>
          <w:sz w:val="20"/>
          <w:szCs w:val="20"/>
        </w:rPr>
        <w:t xml:space="preserve"> </w:t>
      </w:r>
      <w:r w:rsidR="00AB0969" w:rsidRPr="006D5446">
        <w:rPr>
          <w:rFonts w:ascii="Sylfaen" w:hAnsi="Sylfaen" w:cs="Sylfaen"/>
          <w:sz w:val="20"/>
          <w:szCs w:val="20"/>
        </w:rPr>
        <w:t>და</w:t>
      </w:r>
      <w:r w:rsidR="00AB0969" w:rsidRPr="006D5446">
        <w:rPr>
          <w:rFonts w:ascii="Sylfaen" w:hAnsi="Sylfaen"/>
          <w:sz w:val="20"/>
          <w:szCs w:val="20"/>
        </w:rPr>
        <w:t xml:space="preserve"> </w:t>
      </w:r>
      <w:r w:rsidR="00AB0969" w:rsidRPr="006D5446">
        <w:rPr>
          <w:rFonts w:ascii="Sylfaen" w:hAnsi="Sylfaen" w:cs="Sylfaen"/>
          <w:sz w:val="20"/>
          <w:szCs w:val="20"/>
        </w:rPr>
        <w:t>აქტიური</w:t>
      </w:r>
      <w:r w:rsidR="00AB0969" w:rsidRPr="006D5446">
        <w:rPr>
          <w:rFonts w:ascii="Sylfaen" w:hAnsi="Sylfaen"/>
          <w:sz w:val="20"/>
          <w:szCs w:val="20"/>
        </w:rPr>
        <w:t xml:space="preserve"> </w:t>
      </w:r>
      <w:r w:rsidR="00AB0969" w:rsidRPr="006D5446">
        <w:rPr>
          <w:rFonts w:ascii="Sylfaen" w:hAnsi="Sylfaen" w:cs="Sylfaen"/>
          <w:sz w:val="20"/>
          <w:szCs w:val="20"/>
        </w:rPr>
        <w:t>მოხმარებიდან</w:t>
      </w:r>
      <w:r w:rsidR="00AB0969" w:rsidRPr="006D5446">
        <w:rPr>
          <w:rFonts w:ascii="Sylfaen" w:hAnsi="Sylfaen"/>
          <w:sz w:val="20"/>
          <w:szCs w:val="20"/>
        </w:rPr>
        <w:t xml:space="preserve"> </w:t>
      </w:r>
      <w:r w:rsidR="00AB0969" w:rsidRPr="006D5446">
        <w:rPr>
          <w:rFonts w:ascii="Sylfaen" w:hAnsi="Sylfaen" w:cs="Sylfaen"/>
          <w:sz w:val="20"/>
          <w:szCs w:val="20"/>
        </w:rPr>
        <w:t>გამოსული</w:t>
      </w:r>
      <w:r w:rsidR="00AB0969" w:rsidRPr="006D5446">
        <w:rPr>
          <w:rFonts w:ascii="Sylfaen" w:hAnsi="Sylfaen"/>
          <w:sz w:val="20"/>
          <w:szCs w:val="20"/>
        </w:rPr>
        <w:t xml:space="preserve"> </w:t>
      </w:r>
      <w:r w:rsidR="00AB0969" w:rsidRPr="006D5446">
        <w:rPr>
          <w:rFonts w:ascii="Sylfaen" w:hAnsi="Sylfaen" w:cs="Sylfaen"/>
          <w:sz w:val="20"/>
          <w:szCs w:val="20"/>
        </w:rPr>
        <w:t>ძირითადი</w:t>
      </w:r>
      <w:r w:rsidR="00AB0969" w:rsidRPr="006D5446">
        <w:rPr>
          <w:rFonts w:ascii="Sylfaen" w:hAnsi="Sylfaen"/>
          <w:sz w:val="20"/>
          <w:szCs w:val="20"/>
        </w:rPr>
        <w:t xml:space="preserve"> </w:t>
      </w:r>
      <w:r w:rsidR="00AB0969" w:rsidRPr="006D5446">
        <w:rPr>
          <w:rFonts w:ascii="Sylfaen" w:hAnsi="Sylfaen" w:cs="Sylfaen"/>
          <w:sz w:val="20"/>
          <w:szCs w:val="20"/>
        </w:rPr>
        <w:t>აქტივების</w:t>
      </w:r>
      <w:r w:rsidR="00AB0969" w:rsidRPr="006D5446">
        <w:rPr>
          <w:rFonts w:ascii="Sylfaen" w:hAnsi="Sylfaen"/>
          <w:sz w:val="20"/>
          <w:szCs w:val="20"/>
        </w:rPr>
        <w:t xml:space="preserve"> </w:t>
      </w:r>
      <w:r w:rsidR="00AB0969" w:rsidRPr="006D5446">
        <w:rPr>
          <w:rFonts w:ascii="Sylfaen" w:hAnsi="Sylfaen" w:cs="Sylfaen"/>
          <w:sz w:val="20"/>
          <w:szCs w:val="20"/>
        </w:rPr>
        <w:t>შესახებ</w:t>
      </w:r>
      <w:r w:rsidR="00AB0969" w:rsidRPr="006D5446">
        <w:rPr>
          <w:rFonts w:ascii="Sylfaen" w:hAnsi="Sylfaen"/>
          <w:sz w:val="20"/>
          <w:szCs w:val="20"/>
        </w:rPr>
        <w:t xml:space="preserve">, </w:t>
      </w:r>
      <w:r w:rsidR="00AB0969" w:rsidRPr="006D5446">
        <w:rPr>
          <w:rFonts w:ascii="Sylfaen" w:hAnsi="Sylfaen" w:cs="Sylfaen"/>
          <w:sz w:val="20"/>
          <w:szCs w:val="20"/>
        </w:rPr>
        <w:t>რომლებიც</w:t>
      </w:r>
      <w:r w:rsidR="00AB0969" w:rsidRPr="006D5446">
        <w:rPr>
          <w:rFonts w:ascii="Sylfaen" w:hAnsi="Sylfaen"/>
          <w:sz w:val="20"/>
          <w:szCs w:val="20"/>
        </w:rPr>
        <w:t xml:space="preserve"> </w:t>
      </w:r>
      <w:r w:rsidR="00AB0969" w:rsidRPr="006D5446">
        <w:rPr>
          <w:rFonts w:ascii="Sylfaen" w:hAnsi="Sylfaen" w:cs="Sylfaen"/>
          <w:sz w:val="20"/>
          <w:szCs w:val="20"/>
        </w:rPr>
        <w:t>სსბასს</w:t>
      </w:r>
      <w:r w:rsidR="00AB0969" w:rsidRPr="006D5446">
        <w:rPr>
          <w:rFonts w:ascii="Sylfaen" w:hAnsi="Sylfaen"/>
          <w:sz w:val="20"/>
          <w:szCs w:val="20"/>
        </w:rPr>
        <w:t xml:space="preserve"> 44-</w:t>
      </w:r>
      <w:r w:rsidR="00AB0969" w:rsidRPr="006D5446">
        <w:rPr>
          <w:rFonts w:ascii="Sylfaen" w:hAnsi="Sylfaen" w:cs="Sylfaen"/>
          <w:sz w:val="20"/>
          <w:szCs w:val="20"/>
        </w:rPr>
        <w:t>ის</w:t>
      </w:r>
      <w:r w:rsidR="00AB0969" w:rsidRPr="006D5446">
        <w:rPr>
          <w:rFonts w:ascii="Sylfaen" w:hAnsi="Sylfaen"/>
          <w:sz w:val="20"/>
          <w:szCs w:val="20"/>
        </w:rPr>
        <w:t xml:space="preserve"> </w:t>
      </w:r>
      <w:r w:rsidR="00AB0969" w:rsidRPr="006D5446">
        <w:rPr>
          <w:rFonts w:ascii="Sylfaen" w:hAnsi="Sylfaen" w:cs="Sylfaen"/>
          <w:sz w:val="20"/>
          <w:szCs w:val="20"/>
        </w:rPr>
        <w:t>მოქმედების</w:t>
      </w:r>
      <w:r w:rsidR="00AB0969" w:rsidRPr="006D5446">
        <w:rPr>
          <w:rFonts w:ascii="Sylfaen" w:hAnsi="Sylfaen"/>
          <w:sz w:val="20"/>
          <w:szCs w:val="20"/>
        </w:rPr>
        <w:t xml:space="preserve"> </w:t>
      </w:r>
      <w:r w:rsidR="00AB0969" w:rsidRPr="006D5446">
        <w:rPr>
          <w:rFonts w:ascii="Sylfaen" w:hAnsi="Sylfaen" w:cs="Sylfaen"/>
          <w:sz w:val="20"/>
          <w:szCs w:val="20"/>
        </w:rPr>
        <w:t>სფეროს</w:t>
      </w:r>
      <w:r w:rsidR="00AB0969" w:rsidRPr="006D5446">
        <w:rPr>
          <w:rFonts w:ascii="Sylfaen" w:hAnsi="Sylfaen"/>
          <w:sz w:val="20"/>
          <w:szCs w:val="20"/>
        </w:rPr>
        <w:t xml:space="preserve"> </w:t>
      </w:r>
      <w:r w:rsidR="00AB0969" w:rsidRPr="006D5446">
        <w:rPr>
          <w:rFonts w:ascii="Sylfaen" w:hAnsi="Sylfaen" w:cs="Sylfaen"/>
          <w:sz w:val="20"/>
          <w:szCs w:val="20"/>
        </w:rPr>
        <w:t>არ</w:t>
      </w:r>
      <w:r w:rsidR="00AB0969" w:rsidRPr="006D5446">
        <w:rPr>
          <w:rFonts w:ascii="Sylfaen" w:hAnsi="Sylfaen"/>
          <w:sz w:val="20"/>
          <w:szCs w:val="20"/>
        </w:rPr>
        <w:t xml:space="preserve"> </w:t>
      </w:r>
      <w:r w:rsidR="00AB0969" w:rsidRPr="006D5446">
        <w:rPr>
          <w:rFonts w:ascii="Sylfaen" w:hAnsi="Sylfaen" w:cs="Sylfaen"/>
          <w:sz w:val="20"/>
          <w:szCs w:val="20"/>
        </w:rPr>
        <w:t>განეკუთვნება</w:t>
      </w:r>
      <w:r w:rsidR="00AB0969" w:rsidRPr="006D5446">
        <w:rPr>
          <w:rFonts w:ascii="Sylfaen" w:hAnsi="Sylfaen"/>
          <w:sz w:val="20"/>
          <w:szCs w:val="20"/>
        </w:rPr>
        <w:t>.</w:t>
      </w:r>
      <w:r w:rsidRPr="009125F4">
        <w:rPr>
          <w:rFonts w:ascii="Sylfaen" w:hAnsi="Sylfaen"/>
          <w:sz w:val="20"/>
          <w:szCs w:val="20"/>
        </w:rPr>
        <w:t xml:space="preserve"> </w:t>
      </w:r>
      <w:r w:rsidRPr="002C5CBD">
        <w:rPr>
          <w:rFonts w:ascii="Sylfaen" w:hAnsi="Sylfaen"/>
          <w:sz w:val="20"/>
          <w:szCs w:val="20"/>
          <w:u w:val="single"/>
        </w:rPr>
        <w:t xml:space="preserve">სსბასს 45-ის, </w:t>
      </w:r>
      <w:r w:rsidRPr="003770F8">
        <w:rPr>
          <w:rFonts w:ascii="Sylfaen" w:hAnsi="Sylfaen"/>
          <w:i/>
          <w:iCs/>
          <w:sz w:val="20"/>
          <w:szCs w:val="20"/>
          <w:u w:val="single"/>
        </w:rPr>
        <w:t>ძირითადი აქტივები,</w:t>
      </w:r>
      <w:r w:rsidRPr="002C5CBD">
        <w:rPr>
          <w:rFonts w:ascii="Sylfaen" w:hAnsi="Sylfaen"/>
          <w:sz w:val="20"/>
          <w:szCs w:val="20"/>
          <w:u w:val="single"/>
        </w:rPr>
        <w:t xml:space="preserve"> შემუშავებისას, სსბასსს-მ აღნიშნა, რომ ეს პრინციპები კვლავ გამოსადეგია.</w:t>
      </w:r>
    </w:p>
    <w:p w14:paraId="7526A34D" w14:textId="77777777" w:rsidR="009125F4" w:rsidRDefault="009125F4" w:rsidP="009125F4">
      <w:pPr>
        <w:jc w:val="both"/>
        <w:rPr>
          <w:rFonts w:ascii="Sylfaen" w:hAnsi="Sylfaen"/>
          <w:sz w:val="20"/>
          <w:szCs w:val="20"/>
        </w:rPr>
      </w:pPr>
      <w:r w:rsidRPr="009125F4">
        <w:rPr>
          <w:rFonts w:ascii="Sylfaen" w:hAnsi="Sylfaen"/>
          <w:sz w:val="20"/>
          <w:szCs w:val="20"/>
        </w:rPr>
        <w:t>…</w:t>
      </w:r>
    </w:p>
    <w:p w14:paraId="7B400B08" w14:textId="77777777" w:rsidR="00FC7437" w:rsidRDefault="00FC7437" w:rsidP="009125F4">
      <w:pPr>
        <w:jc w:val="both"/>
        <w:rPr>
          <w:rFonts w:ascii="Sylfaen" w:hAnsi="Sylfaen"/>
          <w:sz w:val="20"/>
          <w:szCs w:val="20"/>
        </w:rPr>
      </w:pPr>
    </w:p>
    <w:p w14:paraId="3D6DC9BE" w14:textId="77777777" w:rsidR="00005328" w:rsidRDefault="00005328" w:rsidP="009125F4">
      <w:pPr>
        <w:jc w:val="both"/>
        <w:rPr>
          <w:rFonts w:ascii="Sylfaen" w:hAnsi="Sylfaen"/>
          <w:sz w:val="20"/>
          <w:szCs w:val="20"/>
        </w:rPr>
      </w:pPr>
    </w:p>
    <w:p w14:paraId="5B986396" w14:textId="77777777" w:rsidR="00005328" w:rsidRDefault="00005328" w:rsidP="009125F4">
      <w:pPr>
        <w:jc w:val="both"/>
        <w:rPr>
          <w:rFonts w:ascii="Sylfaen" w:hAnsi="Sylfaen"/>
          <w:sz w:val="20"/>
          <w:szCs w:val="20"/>
        </w:rPr>
      </w:pPr>
    </w:p>
    <w:p w14:paraId="7D5D7679" w14:textId="77777777" w:rsidR="00005328" w:rsidRDefault="00005328" w:rsidP="009125F4">
      <w:pPr>
        <w:jc w:val="both"/>
        <w:rPr>
          <w:rFonts w:ascii="Sylfaen" w:hAnsi="Sylfaen"/>
          <w:sz w:val="20"/>
          <w:szCs w:val="20"/>
        </w:rPr>
      </w:pPr>
    </w:p>
    <w:p w14:paraId="097B8CA9" w14:textId="77777777" w:rsidR="00005328" w:rsidRDefault="00005328" w:rsidP="009125F4">
      <w:pPr>
        <w:jc w:val="both"/>
        <w:rPr>
          <w:rFonts w:ascii="Sylfaen" w:hAnsi="Sylfaen"/>
          <w:sz w:val="20"/>
          <w:szCs w:val="20"/>
        </w:rPr>
      </w:pPr>
    </w:p>
    <w:p w14:paraId="38568129" w14:textId="77777777" w:rsidR="00005328" w:rsidRDefault="00005328" w:rsidP="009125F4">
      <w:pPr>
        <w:jc w:val="both"/>
        <w:rPr>
          <w:rFonts w:ascii="Sylfaen" w:hAnsi="Sylfaen"/>
          <w:sz w:val="20"/>
          <w:szCs w:val="20"/>
        </w:rPr>
      </w:pPr>
    </w:p>
    <w:p w14:paraId="19228189" w14:textId="77777777" w:rsidR="00005328" w:rsidRDefault="00005328" w:rsidP="009125F4">
      <w:pPr>
        <w:jc w:val="both"/>
        <w:rPr>
          <w:rFonts w:ascii="Sylfaen" w:hAnsi="Sylfaen"/>
          <w:sz w:val="20"/>
          <w:szCs w:val="20"/>
        </w:rPr>
      </w:pPr>
    </w:p>
    <w:p w14:paraId="59A39608" w14:textId="77777777" w:rsidR="00005328" w:rsidRDefault="00005328" w:rsidP="009125F4">
      <w:pPr>
        <w:jc w:val="both"/>
        <w:rPr>
          <w:rFonts w:ascii="Sylfaen" w:hAnsi="Sylfaen"/>
          <w:sz w:val="20"/>
          <w:szCs w:val="20"/>
        </w:rPr>
      </w:pPr>
    </w:p>
    <w:p w14:paraId="178AE3EE" w14:textId="77777777" w:rsidR="00005328" w:rsidRDefault="00005328" w:rsidP="009125F4">
      <w:pPr>
        <w:jc w:val="both"/>
        <w:rPr>
          <w:rFonts w:ascii="Sylfaen" w:hAnsi="Sylfaen"/>
          <w:sz w:val="20"/>
          <w:szCs w:val="20"/>
        </w:rPr>
      </w:pPr>
    </w:p>
    <w:p w14:paraId="0EA0B0EE" w14:textId="77777777" w:rsidR="00005328" w:rsidRDefault="00005328" w:rsidP="009125F4">
      <w:pPr>
        <w:jc w:val="both"/>
        <w:rPr>
          <w:rFonts w:ascii="Sylfaen" w:hAnsi="Sylfaen"/>
          <w:sz w:val="20"/>
          <w:szCs w:val="20"/>
        </w:rPr>
      </w:pPr>
    </w:p>
    <w:p w14:paraId="166E9017" w14:textId="77777777" w:rsidR="00005328" w:rsidRDefault="00005328" w:rsidP="009125F4">
      <w:pPr>
        <w:jc w:val="both"/>
        <w:rPr>
          <w:rFonts w:ascii="Sylfaen" w:hAnsi="Sylfaen"/>
          <w:sz w:val="20"/>
          <w:szCs w:val="20"/>
        </w:rPr>
      </w:pPr>
    </w:p>
    <w:p w14:paraId="0187CAFD" w14:textId="77777777" w:rsidR="00005328" w:rsidRDefault="00005328" w:rsidP="009125F4">
      <w:pPr>
        <w:jc w:val="both"/>
        <w:rPr>
          <w:rFonts w:ascii="Sylfaen" w:hAnsi="Sylfaen"/>
          <w:sz w:val="20"/>
          <w:szCs w:val="20"/>
        </w:rPr>
      </w:pPr>
    </w:p>
    <w:p w14:paraId="27FF9C7D" w14:textId="77777777" w:rsidR="00005328" w:rsidRDefault="00005328" w:rsidP="009125F4">
      <w:pPr>
        <w:jc w:val="both"/>
        <w:rPr>
          <w:rFonts w:ascii="Sylfaen" w:hAnsi="Sylfaen"/>
          <w:sz w:val="20"/>
          <w:szCs w:val="20"/>
        </w:rPr>
      </w:pPr>
    </w:p>
    <w:p w14:paraId="226F20C4" w14:textId="77777777" w:rsidR="00005328" w:rsidRDefault="00005328" w:rsidP="009125F4">
      <w:pPr>
        <w:jc w:val="both"/>
        <w:rPr>
          <w:rFonts w:ascii="Sylfaen" w:hAnsi="Sylfaen"/>
          <w:sz w:val="20"/>
          <w:szCs w:val="20"/>
        </w:rPr>
      </w:pPr>
    </w:p>
    <w:p w14:paraId="30F4F598" w14:textId="77777777" w:rsidR="00005328" w:rsidRDefault="00005328" w:rsidP="009125F4">
      <w:pPr>
        <w:jc w:val="both"/>
        <w:rPr>
          <w:rFonts w:ascii="Sylfaen" w:hAnsi="Sylfaen"/>
          <w:sz w:val="20"/>
          <w:szCs w:val="20"/>
        </w:rPr>
      </w:pPr>
    </w:p>
    <w:p w14:paraId="51A972D3" w14:textId="77777777" w:rsidR="00005328" w:rsidRDefault="00005328" w:rsidP="009125F4">
      <w:pPr>
        <w:jc w:val="both"/>
        <w:rPr>
          <w:rFonts w:ascii="Sylfaen" w:hAnsi="Sylfaen"/>
          <w:sz w:val="20"/>
          <w:szCs w:val="20"/>
        </w:rPr>
      </w:pPr>
    </w:p>
    <w:p w14:paraId="591AEFA5" w14:textId="77777777" w:rsidR="00005328" w:rsidRDefault="00005328" w:rsidP="009125F4">
      <w:pPr>
        <w:jc w:val="both"/>
        <w:rPr>
          <w:rFonts w:ascii="Sylfaen" w:hAnsi="Sylfaen"/>
          <w:sz w:val="20"/>
          <w:szCs w:val="20"/>
        </w:rPr>
      </w:pPr>
    </w:p>
    <w:p w14:paraId="342DA47C" w14:textId="77777777" w:rsidR="00005328" w:rsidRDefault="00005328" w:rsidP="009125F4">
      <w:pPr>
        <w:jc w:val="both"/>
        <w:rPr>
          <w:rFonts w:ascii="Sylfaen" w:hAnsi="Sylfaen"/>
          <w:sz w:val="20"/>
          <w:szCs w:val="20"/>
        </w:rPr>
      </w:pPr>
    </w:p>
    <w:p w14:paraId="26560A73" w14:textId="77777777" w:rsidR="00005328" w:rsidRDefault="00005328" w:rsidP="009125F4">
      <w:pPr>
        <w:jc w:val="both"/>
        <w:rPr>
          <w:rFonts w:ascii="Sylfaen" w:hAnsi="Sylfaen"/>
          <w:sz w:val="20"/>
          <w:szCs w:val="20"/>
        </w:rPr>
      </w:pPr>
    </w:p>
    <w:p w14:paraId="6B9A496E" w14:textId="77777777" w:rsidR="00FD2557" w:rsidRPr="00FD2557" w:rsidRDefault="00FD2557" w:rsidP="00FD2557">
      <w:pPr>
        <w:spacing w:after="0" w:line="240" w:lineRule="auto"/>
        <w:jc w:val="both"/>
        <w:rPr>
          <w:rFonts w:ascii="Sylfaen" w:hAnsi="Sylfaen"/>
          <w:b/>
          <w:bCs/>
          <w:sz w:val="20"/>
          <w:szCs w:val="20"/>
        </w:rPr>
      </w:pPr>
      <w:r w:rsidRPr="00FD2557">
        <w:rPr>
          <w:rFonts w:ascii="Sylfaen" w:hAnsi="Sylfaen"/>
          <w:b/>
          <w:bCs/>
          <w:sz w:val="20"/>
          <w:szCs w:val="20"/>
        </w:rPr>
        <w:t xml:space="preserve">დასკვნის საფუძველი </w:t>
      </w:r>
    </w:p>
    <w:p w14:paraId="18FFFD92" w14:textId="77777777" w:rsidR="00FD2557" w:rsidRPr="00FD2557" w:rsidRDefault="00FD2557" w:rsidP="00FD2557">
      <w:pPr>
        <w:spacing w:after="0" w:line="240" w:lineRule="auto"/>
        <w:ind w:left="709" w:hanging="709"/>
        <w:jc w:val="both"/>
        <w:rPr>
          <w:rFonts w:ascii="Sylfaen" w:hAnsi="Sylfaen"/>
          <w:sz w:val="20"/>
          <w:szCs w:val="20"/>
          <w:lang w:val="ka-GE"/>
        </w:rPr>
      </w:pPr>
    </w:p>
    <w:p w14:paraId="2FAF8037" w14:textId="77777777" w:rsidR="00FD2557" w:rsidRPr="002C5CBD" w:rsidRDefault="00FD2557" w:rsidP="00FD2557">
      <w:pPr>
        <w:spacing w:after="0" w:line="240" w:lineRule="auto"/>
        <w:jc w:val="both"/>
        <w:rPr>
          <w:rFonts w:ascii="Sylfaen" w:hAnsi="Sylfaen"/>
          <w:i/>
          <w:iCs/>
          <w:sz w:val="20"/>
          <w:szCs w:val="20"/>
        </w:rPr>
      </w:pPr>
      <w:r w:rsidRPr="002C5CBD">
        <w:rPr>
          <w:rFonts w:ascii="Sylfaen" w:hAnsi="Sylfaen"/>
          <w:i/>
          <w:iCs/>
          <w:sz w:val="20"/>
          <w:szCs w:val="20"/>
        </w:rPr>
        <w:t>წინამდებარე დასკვნის საფუძველი თან ერთვის, მაგრამ არ არის სსბასს 45-ის - „ძირითადი აქტივები“ - შემადგენელი ნაწილი.</w:t>
      </w:r>
    </w:p>
    <w:p w14:paraId="7AD67DF7" w14:textId="77777777" w:rsidR="00FD2557" w:rsidRPr="00FD2557" w:rsidRDefault="00FD2557" w:rsidP="00FD2557">
      <w:pPr>
        <w:spacing w:after="0" w:line="240" w:lineRule="auto"/>
        <w:ind w:left="709" w:hanging="709"/>
        <w:jc w:val="both"/>
        <w:rPr>
          <w:rFonts w:ascii="Sylfaen" w:hAnsi="Sylfaen"/>
          <w:sz w:val="20"/>
          <w:szCs w:val="20"/>
          <w:lang w:val="ka-GE"/>
        </w:rPr>
      </w:pPr>
    </w:p>
    <w:p w14:paraId="11AB7195" w14:textId="77777777" w:rsidR="00FD2557" w:rsidRPr="00FD2557" w:rsidRDefault="00FD2557" w:rsidP="00FD2557">
      <w:pPr>
        <w:spacing w:after="0" w:line="240" w:lineRule="auto"/>
        <w:jc w:val="both"/>
        <w:rPr>
          <w:rFonts w:ascii="Sylfaen" w:hAnsi="Sylfaen"/>
          <w:b/>
          <w:bCs/>
          <w:sz w:val="20"/>
          <w:szCs w:val="20"/>
        </w:rPr>
      </w:pPr>
      <w:r w:rsidRPr="00FD2557">
        <w:rPr>
          <w:rFonts w:ascii="Sylfaen" w:hAnsi="Sylfaen"/>
          <w:b/>
          <w:bCs/>
          <w:sz w:val="20"/>
          <w:szCs w:val="20"/>
        </w:rPr>
        <w:t>შესავალი</w:t>
      </w:r>
    </w:p>
    <w:p w14:paraId="081F5FE8" w14:textId="77777777" w:rsidR="00852044" w:rsidRDefault="00852044" w:rsidP="00852044">
      <w:pPr>
        <w:spacing w:after="0" w:line="240" w:lineRule="auto"/>
        <w:ind w:left="709" w:hanging="709"/>
        <w:jc w:val="both"/>
        <w:rPr>
          <w:rFonts w:ascii="Sylfaen" w:hAnsi="Sylfaen"/>
          <w:sz w:val="20"/>
          <w:szCs w:val="20"/>
          <w:lang w:val="ka-GE"/>
        </w:rPr>
      </w:pPr>
    </w:p>
    <w:p w14:paraId="4CD4A2AC" w14:textId="1CD7AC1F" w:rsidR="005B7E03" w:rsidRDefault="00852044" w:rsidP="00852044">
      <w:pPr>
        <w:spacing w:after="0" w:line="240" w:lineRule="auto"/>
        <w:ind w:left="709" w:hanging="709"/>
        <w:jc w:val="both"/>
        <w:rPr>
          <w:rFonts w:ascii="Sylfaen" w:hAnsi="Sylfaen"/>
          <w:sz w:val="20"/>
          <w:szCs w:val="20"/>
        </w:rPr>
      </w:pPr>
      <w:r w:rsidRPr="00373BD4">
        <w:rPr>
          <w:rFonts w:ascii="Sylfaen" w:hAnsi="Sylfaen"/>
          <w:sz w:val="20"/>
          <w:szCs w:val="20"/>
          <w:lang w:val="ka-GE"/>
        </w:rPr>
        <w:t>დს1.</w:t>
      </w:r>
      <w:r w:rsidRPr="00373BD4">
        <w:rPr>
          <w:rFonts w:ascii="Sylfaen" w:hAnsi="Sylfaen"/>
          <w:sz w:val="20"/>
          <w:szCs w:val="20"/>
          <w:lang w:val="ka-GE"/>
        </w:rPr>
        <w:tab/>
      </w:r>
      <w:r w:rsidRPr="00373BD4">
        <w:rPr>
          <w:rFonts w:ascii="Sylfaen" w:hAnsi="Sylfaen"/>
          <w:sz w:val="20"/>
          <w:szCs w:val="20"/>
        </w:rPr>
        <w:t xml:space="preserve">სსბასს 17, </w:t>
      </w:r>
      <w:r w:rsidRPr="003770F8">
        <w:rPr>
          <w:rFonts w:ascii="Sylfaen" w:hAnsi="Sylfaen"/>
          <w:i/>
          <w:iCs/>
          <w:sz w:val="20"/>
          <w:szCs w:val="20"/>
        </w:rPr>
        <w:t>„ძირითადი აქტივები“,</w:t>
      </w:r>
      <w:r w:rsidRPr="00373BD4">
        <w:rPr>
          <w:rFonts w:ascii="Sylfaen" w:hAnsi="Sylfaen"/>
          <w:sz w:val="20"/>
          <w:szCs w:val="20"/>
        </w:rPr>
        <w:t xml:space="preserve"> უმთავრესად ბუღალტრული აღრიცხვის საერთაშორისო სტანდარტის, ბასს 16-ის (გადასინჯული 2003 წელს) - </w:t>
      </w:r>
      <w:r w:rsidRPr="0026486B">
        <w:rPr>
          <w:rFonts w:ascii="Sylfaen" w:hAnsi="Sylfaen"/>
          <w:i/>
          <w:iCs/>
          <w:sz w:val="20"/>
          <w:szCs w:val="20"/>
        </w:rPr>
        <w:t xml:space="preserve">„ძირითადი </w:t>
      </w:r>
      <w:r w:rsidR="002320B9" w:rsidRPr="0026486B">
        <w:rPr>
          <w:rFonts w:ascii="Sylfaen" w:hAnsi="Sylfaen"/>
          <w:i/>
          <w:iCs/>
          <w:sz w:val="20"/>
          <w:szCs w:val="20"/>
        </w:rPr>
        <w:t>აქტივ</w:t>
      </w:r>
      <w:r w:rsidRPr="0026486B">
        <w:rPr>
          <w:rFonts w:ascii="Sylfaen" w:hAnsi="Sylfaen"/>
          <w:i/>
          <w:iCs/>
          <w:sz w:val="20"/>
          <w:szCs w:val="20"/>
        </w:rPr>
        <w:t>ები“</w:t>
      </w:r>
      <w:r w:rsidRPr="00373BD4">
        <w:rPr>
          <w:rFonts w:ascii="Sylfaen" w:hAnsi="Sylfaen"/>
          <w:sz w:val="20"/>
          <w:szCs w:val="20"/>
        </w:rPr>
        <w:t xml:space="preserve"> - საფუძველზე შემუშავდა.  საჯარო სექტორის ბუღალტრული აღრიცხვის საერთაშორისო სტანდარტების საბჭომ (სსბასსს) განიხილა ბუღალტრული აღრიცხვის საერთაშორისო სტანდარტების საბჭოს (ბასსს) მიერ ფასს სტანდარტებში შეტანილი გაუმჯობესებები და ბასს 16-ში შეტანილი </w:t>
      </w:r>
      <w:r w:rsidR="00896B6F">
        <w:rPr>
          <w:rFonts w:ascii="Sylfaen" w:hAnsi="Sylfaen"/>
          <w:sz w:val="20"/>
          <w:szCs w:val="20"/>
        </w:rPr>
        <w:t>ვიწრო</w:t>
      </w:r>
      <w:r w:rsidRPr="00373BD4">
        <w:rPr>
          <w:rFonts w:ascii="Sylfaen" w:hAnsi="Sylfaen"/>
          <w:sz w:val="20"/>
          <w:szCs w:val="20"/>
        </w:rPr>
        <w:t xml:space="preserve"> მასშტაბის ცვლილებები (2020 წლის მაისამდე)  და, ზოგადად, დაეთანხმა ბასსს-ის მიერ ბასს-ების გადასინჯვისა და მასში ცვლილებების შეტანის მიზეზებს, გარდა დს24 პუნქტში აღნიშნული გამონაკლისისა.  სსბასსს-მ შესაბამისად გადახედა სსბასს 17-ს მასში აღნიშნული გაუმჯობესებებისა და ცვლილებების ასახვის მიზნით.</w:t>
      </w:r>
    </w:p>
    <w:p w14:paraId="36AEF07E" w14:textId="0E0E11FC" w:rsidR="00852044" w:rsidRDefault="00852044" w:rsidP="00852044">
      <w:pPr>
        <w:spacing w:after="0" w:line="240" w:lineRule="auto"/>
        <w:ind w:left="709" w:hanging="709"/>
        <w:jc w:val="both"/>
        <w:rPr>
          <w:rFonts w:ascii="Sylfaen" w:hAnsi="Sylfaen"/>
          <w:sz w:val="20"/>
          <w:szCs w:val="20"/>
        </w:rPr>
      </w:pPr>
      <w:r w:rsidRPr="00373BD4">
        <w:rPr>
          <w:rFonts w:ascii="Sylfaen" w:hAnsi="Sylfaen"/>
          <w:sz w:val="20"/>
          <w:szCs w:val="20"/>
        </w:rPr>
        <w:t xml:space="preserve"> </w:t>
      </w:r>
    </w:p>
    <w:p w14:paraId="704CE7DD" w14:textId="18F2DB55" w:rsidR="00852044" w:rsidRPr="00D655DA" w:rsidRDefault="00852044" w:rsidP="00852044">
      <w:pPr>
        <w:spacing w:after="0" w:line="240" w:lineRule="auto"/>
        <w:ind w:left="709" w:hanging="709"/>
        <w:jc w:val="both"/>
        <w:rPr>
          <w:rFonts w:ascii="Sylfaen" w:hAnsi="Sylfaen"/>
          <w:sz w:val="20"/>
          <w:szCs w:val="20"/>
        </w:rPr>
      </w:pPr>
      <w:r w:rsidRPr="00D655DA">
        <w:rPr>
          <w:rFonts w:ascii="Sylfaen" w:hAnsi="Sylfaen"/>
          <w:sz w:val="20"/>
          <w:szCs w:val="20"/>
        </w:rPr>
        <w:t>დს2.</w:t>
      </w:r>
      <w:r w:rsidRPr="00D655DA">
        <w:rPr>
          <w:rFonts w:ascii="Sylfaen" w:hAnsi="Sylfaen"/>
          <w:sz w:val="20"/>
          <w:szCs w:val="20"/>
        </w:rPr>
        <w:tab/>
        <w:t xml:space="preserve">სსბასსს-მ </w:t>
      </w:r>
      <w:r w:rsidRPr="0026486B">
        <w:rPr>
          <w:rFonts w:ascii="Sylfaen" w:hAnsi="Sylfaen"/>
          <w:i/>
          <w:iCs/>
          <w:sz w:val="20"/>
          <w:szCs w:val="20"/>
        </w:rPr>
        <w:t>საჯარო სექტორში კულტურული მემკვიდრეობის აქტივების ფინანსური ანგარიშგების შესახებ</w:t>
      </w:r>
      <w:r w:rsidRPr="00D655DA">
        <w:rPr>
          <w:rFonts w:ascii="Sylfaen" w:hAnsi="Sylfaen"/>
          <w:sz w:val="20"/>
          <w:szCs w:val="20"/>
        </w:rPr>
        <w:t xml:space="preserve"> საკონსულტაციო დოკუმენტზე (სდ) მიღებული პასუხებისა და ინფრასტრუქტურული აქტივების შესახებ დაინტერესებული მხარეების გამოხმაურების განხილვის შემდეგ დაასკვნა, რომ: </w:t>
      </w:r>
    </w:p>
    <w:p w14:paraId="79E234D7" w14:textId="77777777" w:rsidR="003C54F5" w:rsidRPr="00D655DA" w:rsidRDefault="003C54F5" w:rsidP="003C54F5">
      <w:pPr>
        <w:spacing w:after="0" w:line="240" w:lineRule="auto"/>
        <w:ind w:left="709" w:hanging="709"/>
        <w:jc w:val="both"/>
        <w:rPr>
          <w:rFonts w:ascii="Sylfaen" w:hAnsi="Sylfaen"/>
          <w:sz w:val="20"/>
          <w:szCs w:val="20"/>
        </w:rPr>
      </w:pPr>
    </w:p>
    <w:tbl>
      <w:tblPr>
        <w:tblStyle w:val="TableGrid"/>
        <w:tblW w:w="650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75"/>
      </w:tblGrid>
      <w:tr w:rsidR="003C54F5" w:rsidRPr="00D655DA" w14:paraId="4C7D15D6" w14:textId="77777777" w:rsidTr="003C54F5">
        <w:trPr>
          <w:trHeight w:val="684"/>
        </w:trPr>
        <w:tc>
          <w:tcPr>
            <w:tcW w:w="462" w:type="dxa"/>
          </w:tcPr>
          <w:p w14:paraId="76120920" w14:textId="77777777" w:rsidR="003C54F5" w:rsidRPr="00D655DA" w:rsidRDefault="003C54F5" w:rsidP="003E63AB">
            <w:pPr>
              <w:tabs>
                <w:tab w:val="left" w:pos="1276"/>
                <w:tab w:val="left" w:pos="10350"/>
              </w:tabs>
              <w:spacing w:before="80"/>
              <w:ind w:right="143"/>
              <w:jc w:val="both"/>
              <w:rPr>
                <w:rFonts w:ascii="Sylfaen" w:hAnsi="Sylfaen" w:cs="Sylfaen"/>
                <w:sz w:val="20"/>
                <w:szCs w:val="20"/>
                <w:lang w:val="ka-GE"/>
              </w:rPr>
            </w:pPr>
            <w:r w:rsidRPr="00D655DA">
              <w:rPr>
                <w:rFonts w:ascii="Sylfaen" w:hAnsi="Sylfaen" w:cs="Sylfaen"/>
                <w:sz w:val="20"/>
                <w:szCs w:val="20"/>
                <w:lang w:val="ka-GE"/>
              </w:rPr>
              <w:t>ა)</w:t>
            </w:r>
          </w:p>
        </w:tc>
        <w:tc>
          <w:tcPr>
            <w:tcW w:w="6041" w:type="dxa"/>
          </w:tcPr>
          <w:p w14:paraId="2CF4F58E" w14:textId="77777777" w:rsidR="003C54F5" w:rsidRPr="00D655DA" w:rsidRDefault="003C54F5" w:rsidP="003E63AB">
            <w:pPr>
              <w:jc w:val="both"/>
              <w:rPr>
                <w:rFonts w:ascii="Sylfaen" w:hAnsi="Sylfaen"/>
                <w:sz w:val="20"/>
                <w:szCs w:val="20"/>
              </w:rPr>
            </w:pPr>
            <w:r w:rsidRPr="00D655DA">
              <w:rPr>
                <w:rFonts w:ascii="Sylfaen" w:hAnsi="Sylfaen"/>
                <w:sz w:val="20"/>
                <w:szCs w:val="20"/>
              </w:rPr>
              <w:t>სსბასს 17 სრულად უნდა გავრცელდეს იმ კულტურული მემკვიდრეობის აქტივებზე, რომლებიც ძირითად აქტივებს წარმოადგენს; და</w:t>
            </w:r>
          </w:p>
        </w:tc>
      </w:tr>
      <w:tr w:rsidR="003C54F5" w:rsidRPr="00D655DA" w14:paraId="69466DBD" w14:textId="77777777" w:rsidTr="003C54F5">
        <w:trPr>
          <w:trHeight w:val="902"/>
        </w:trPr>
        <w:tc>
          <w:tcPr>
            <w:tcW w:w="462" w:type="dxa"/>
          </w:tcPr>
          <w:p w14:paraId="75BB96FE" w14:textId="77777777" w:rsidR="003C54F5" w:rsidRPr="00D655DA" w:rsidRDefault="003C54F5" w:rsidP="003E63AB">
            <w:pPr>
              <w:tabs>
                <w:tab w:val="left" w:pos="1276"/>
                <w:tab w:val="left" w:pos="10350"/>
              </w:tabs>
              <w:spacing w:before="80"/>
              <w:ind w:right="143"/>
              <w:jc w:val="both"/>
              <w:rPr>
                <w:rFonts w:ascii="Sylfaen" w:hAnsi="Sylfaen" w:cs="Sylfaen"/>
                <w:sz w:val="20"/>
                <w:szCs w:val="20"/>
                <w:lang w:val="ka-GE"/>
              </w:rPr>
            </w:pPr>
            <w:r w:rsidRPr="00D655DA">
              <w:rPr>
                <w:rFonts w:ascii="Sylfaen" w:hAnsi="Sylfaen" w:cs="Sylfaen"/>
                <w:sz w:val="20"/>
                <w:szCs w:val="20"/>
                <w:lang w:val="ka-GE"/>
              </w:rPr>
              <w:t>ბ)</w:t>
            </w:r>
          </w:p>
        </w:tc>
        <w:tc>
          <w:tcPr>
            <w:tcW w:w="6041" w:type="dxa"/>
          </w:tcPr>
          <w:p w14:paraId="389C8FD3" w14:textId="77777777" w:rsidR="003C54F5" w:rsidRPr="00D655DA" w:rsidRDefault="003C54F5" w:rsidP="003E63AB">
            <w:pPr>
              <w:jc w:val="both"/>
              <w:rPr>
                <w:rFonts w:ascii="Sylfaen" w:hAnsi="Sylfaen"/>
                <w:sz w:val="20"/>
                <w:szCs w:val="20"/>
              </w:rPr>
            </w:pPr>
            <w:r w:rsidRPr="00D655DA">
              <w:rPr>
                <w:rFonts w:ascii="Sylfaen" w:hAnsi="Sylfaen"/>
                <w:sz w:val="20"/>
                <w:szCs w:val="20"/>
              </w:rPr>
              <w:t xml:space="preserve">სსბასს 45-ში უნდა შევიდეს დამატებითი ოფიციალური და არაოფიციალური მითითებები, კულტურული მემკვიდრეობისა და ინფრასტრუქტურული აქტივების მიმართ მისი გამოყენების საკითხის დაზუსტების მიზნით. </w:t>
            </w:r>
          </w:p>
        </w:tc>
      </w:tr>
    </w:tbl>
    <w:p w14:paraId="4DECCE91" w14:textId="77777777" w:rsidR="003C54F5" w:rsidRPr="00D655DA" w:rsidRDefault="003C54F5" w:rsidP="003C54F5">
      <w:pPr>
        <w:spacing w:after="0" w:line="240" w:lineRule="auto"/>
        <w:ind w:left="709" w:hanging="709"/>
        <w:jc w:val="both"/>
        <w:rPr>
          <w:rFonts w:ascii="Sylfaen" w:hAnsi="Sylfaen"/>
          <w:sz w:val="20"/>
          <w:szCs w:val="20"/>
        </w:rPr>
      </w:pPr>
    </w:p>
    <w:p w14:paraId="10BD6187" w14:textId="77777777" w:rsidR="003C54F5" w:rsidRPr="00D655DA" w:rsidRDefault="003C54F5" w:rsidP="003C54F5">
      <w:pPr>
        <w:spacing w:line="240" w:lineRule="auto"/>
        <w:ind w:left="709"/>
        <w:jc w:val="both"/>
        <w:rPr>
          <w:rFonts w:ascii="Sylfaen" w:hAnsi="Sylfaen"/>
          <w:sz w:val="20"/>
          <w:szCs w:val="20"/>
        </w:rPr>
      </w:pPr>
      <w:r w:rsidRPr="00D655DA">
        <w:rPr>
          <w:rFonts w:ascii="Sylfaen" w:hAnsi="Sylfaen"/>
          <w:sz w:val="20"/>
          <w:szCs w:val="20"/>
        </w:rPr>
        <w:t xml:space="preserve">შედეგად, შემუშავებულ იქნა განსახილველი პროექტი 78, </w:t>
      </w:r>
      <w:r w:rsidRPr="0026486B">
        <w:rPr>
          <w:rFonts w:ascii="Sylfaen" w:hAnsi="Sylfaen"/>
          <w:i/>
          <w:iCs/>
          <w:sz w:val="20"/>
          <w:szCs w:val="20"/>
        </w:rPr>
        <w:t>ძირითადი აქტივები</w:t>
      </w:r>
      <w:r w:rsidRPr="00D655DA">
        <w:rPr>
          <w:rFonts w:ascii="Sylfaen" w:hAnsi="Sylfaen"/>
          <w:sz w:val="20"/>
          <w:szCs w:val="20"/>
        </w:rPr>
        <w:t>, რომელშიც სსბასს 17-ის ჩანაცვლება იქნა შემოთავაზებული.</w:t>
      </w:r>
    </w:p>
    <w:p w14:paraId="10758A28" w14:textId="77777777" w:rsidR="00D62067" w:rsidRPr="00D655DA" w:rsidRDefault="00D62067" w:rsidP="00D62067">
      <w:pPr>
        <w:spacing w:after="0" w:line="240" w:lineRule="auto"/>
        <w:jc w:val="both"/>
        <w:rPr>
          <w:rFonts w:ascii="Sylfaen" w:hAnsi="Sylfaen"/>
          <w:b/>
          <w:bCs/>
          <w:sz w:val="20"/>
          <w:szCs w:val="20"/>
        </w:rPr>
      </w:pPr>
      <w:r w:rsidRPr="00D655DA">
        <w:rPr>
          <w:rFonts w:ascii="Sylfaen" w:hAnsi="Sylfaen"/>
          <w:b/>
          <w:bCs/>
          <w:sz w:val="20"/>
          <w:szCs w:val="20"/>
        </w:rPr>
        <w:t>წინარე ინფორმაცია</w:t>
      </w:r>
    </w:p>
    <w:p w14:paraId="0841DCA1" w14:textId="77777777" w:rsidR="00D62067" w:rsidRPr="00D655DA" w:rsidRDefault="00D62067" w:rsidP="00D62067">
      <w:pPr>
        <w:spacing w:after="0" w:line="240" w:lineRule="auto"/>
        <w:jc w:val="both"/>
        <w:rPr>
          <w:rFonts w:ascii="Sylfaen" w:hAnsi="Sylfaen"/>
          <w:sz w:val="20"/>
          <w:szCs w:val="20"/>
        </w:rPr>
      </w:pPr>
    </w:p>
    <w:p w14:paraId="61B9B386" w14:textId="77777777" w:rsidR="00D62067" w:rsidRPr="00D655DA" w:rsidRDefault="00D62067" w:rsidP="00D62067">
      <w:pPr>
        <w:spacing w:after="0" w:line="240" w:lineRule="auto"/>
        <w:jc w:val="both"/>
        <w:rPr>
          <w:rFonts w:ascii="Sylfaen" w:hAnsi="Sylfaen"/>
          <w:i/>
          <w:iCs/>
          <w:sz w:val="20"/>
          <w:szCs w:val="20"/>
        </w:rPr>
      </w:pPr>
      <w:r w:rsidRPr="00D655DA">
        <w:rPr>
          <w:rFonts w:ascii="Sylfaen" w:hAnsi="Sylfaen"/>
          <w:i/>
          <w:iCs/>
          <w:sz w:val="20"/>
          <w:szCs w:val="20"/>
        </w:rPr>
        <w:t>78-ე განსახილველი პროექტის, ძირითადი აქტივები, შემუშავება</w:t>
      </w:r>
    </w:p>
    <w:p w14:paraId="2C290DDF" w14:textId="77777777" w:rsidR="00D62067" w:rsidRDefault="00D62067" w:rsidP="00D62067">
      <w:pPr>
        <w:spacing w:after="0" w:line="240" w:lineRule="auto"/>
        <w:ind w:left="709" w:hanging="709"/>
        <w:jc w:val="both"/>
      </w:pPr>
    </w:p>
    <w:p w14:paraId="3E05F6F5" w14:textId="37D51CF4" w:rsidR="00D62067" w:rsidRDefault="00D62067" w:rsidP="00D62067">
      <w:pPr>
        <w:spacing w:after="0" w:line="240" w:lineRule="auto"/>
        <w:ind w:left="709" w:hanging="709"/>
        <w:jc w:val="both"/>
        <w:rPr>
          <w:rFonts w:ascii="Sylfaen" w:hAnsi="Sylfaen"/>
          <w:sz w:val="20"/>
          <w:szCs w:val="20"/>
        </w:rPr>
      </w:pPr>
      <w:r w:rsidRPr="002A4AE5">
        <w:rPr>
          <w:rFonts w:ascii="Sylfaen" w:hAnsi="Sylfaen"/>
          <w:sz w:val="20"/>
          <w:szCs w:val="20"/>
        </w:rPr>
        <w:t>დს3.</w:t>
      </w:r>
      <w:r w:rsidRPr="002A4AE5">
        <w:rPr>
          <w:rFonts w:ascii="Sylfaen" w:hAnsi="Sylfaen"/>
          <w:sz w:val="20"/>
          <w:szCs w:val="20"/>
        </w:rPr>
        <w:tab/>
        <w:t>2020 წლის მარტში სსბასსს-მ მიიღო გადაწყვეტილება, რომ კულტურული მემკვიდრეობის აქტივები უნდა აღიარდეს, როგორც ძირითადი აქტივები, თუ ისინი აკმაყოფილებენ სსბასს 17-ის განმარტებასა და აღიარების კრიტერიუმებს (იხილეთ მე-6 პუნქტი). ვინაიდან კულტურული მემკვიდრეობის აქტივები წარმოადგენს ძირითადი აქტივების ქვეჯგუფს და, შესაბამისად, განხილულ უნდა იქნეს სსბასს 17-ის პრინციპების შესაბამისად.</w:t>
      </w:r>
    </w:p>
    <w:p w14:paraId="36057417" w14:textId="77777777" w:rsidR="00D62067" w:rsidRDefault="00D62067" w:rsidP="00D62067">
      <w:pPr>
        <w:spacing w:after="0" w:line="240" w:lineRule="auto"/>
        <w:ind w:left="709" w:hanging="709"/>
        <w:jc w:val="both"/>
        <w:rPr>
          <w:rFonts w:ascii="Sylfaen" w:hAnsi="Sylfaen"/>
          <w:sz w:val="20"/>
          <w:szCs w:val="20"/>
        </w:rPr>
      </w:pPr>
    </w:p>
    <w:p w14:paraId="05DFF1C5" w14:textId="05C484A7" w:rsidR="00D62067" w:rsidRDefault="00D62067" w:rsidP="00D62067">
      <w:pPr>
        <w:spacing w:after="0" w:line="240" w:lineRule="auto"/>
        <w:ind w:left="709" w:hanging="709"/>
        <w:jc w:val="both"/>
        <w:rPr>
          <w:rFonts w:ascii="Sylfaen" w:hAnsi="Sylfaen"/>
          <w:sz w:val="20"/>
          <w:szCs w:val="20"/>
        </w:rPr>
      </w:pPr>
      <w:r w:rsidRPr="005D6085">
        <w:rPr>
          <w:rFonts w:ascii="Sylfaen" w:hAnsi="Sylfaen"/>
          <w:sz w:val="20"/>
          <w:szCs w:val="20"/>
        </w:rPr>
        <w:t>დს4.</w:t>
      </w:r>
      <w:r w:rsidRPr="005D6085">
        <w:rPr>
          <w:rFonts w:ascii="Sylfaen" w:hAnsi="Sylfaen"/>
          <w:sz w:val="20"/>
          <w:szCs w:val="20"/>
        </w:rPr>
        <w:tab/>
        <w:t>სსბასსს-მ შეიმუშავა 78-ე განსახილველი პროექტი, რათა განეახლებინა სსბასს 17-ში მოცემული სახელმძღვანელო მითითებები ძირითადი აქტივების შესახებ, რათა დაინტერესებულ მხარეებს კულტურული მემკვიდრეობისა და ინფრასტრუქტურული აქტივების მიმართ აღნიშნული პრინციპების გამოყენებაში დახმარებოდა.  ამ მიზნით, გამოცემულ იქნა დამატებითი ოფიციალური და არაოფიციალური მითითებები. სსბასსს აღნიშნავს, რომ ასეთი მითითებები ყველა ძირითად აქტივზე ვრცელდება.</w:t>
      </w:r>
    </w:p>
    <w:p w14:paraId="7B4AC118" w14:textId="77777777" w:rsidR="00D62067" w:rsidRDefault="00D62067" w:rsidP="00D62067">
      <w:pPr>
        <w:spacing w:after="0" w:line="240" w:lineRule="auto"/>
        <w:ind w:left="709" w:hanging="709"/>
        <w:jc w:val="both"/>
        <w:rPr>
          <w:rFonts w:ascii="Sylfaen" w:hAnsi="Sylfaen"/>
          <w:sz w:val="20"/>
          <w:szCs w:val="20"/>
        </w:rPr>
      </w:pPr>
    </w:p>
    <w:p w14:paraId="7DDEAE33" w14:textId="77777777" w:rsidR="00D62067" w:rsidRPr="005D6085" w:rsidRDefault="00D62067" w:rsidP="00D62067">
      <w:pPr>
        <w:spacing w:after="0" w:line="240" w:lineRule="auto"/>
        <w:jc w:val="both"/>
        <w:rPr>
          <w:rFonts w:ascii="Sylfaen" w:hAnsi="Sylfaen"/>
          <w:i/>
          <w:iCs/>
          <w:sz w:val="20"/>
          <w:szCs w:val="20"/>
        </w:rPr>
      </w:pPr>
      <w:r w:rsidRPr="005D6085">
        <w:rPr>
          <w:rFonts w:ascii="Sylfaen" w:hAnsi="Sylfaen"/>
          <w:i/>
          <w:iCs/>
          <w:sz w:val="20"/>
          <w:szCs w:val="20"/>
        </w:rPr>
        <w:t xml:space="preserve">კულტურული მემკვიდრეობის აქტივები: დამატებითი მითითებები </w:t>
      </w:r>
    </w:p>
    <w:p w14:paraId="09FC21D5" w14:textId="729784F6" w:rsidR="00CA61AE" w:rsidRDefault="00CA61AE" w:rsidP="009125F4">
      <w:pPr>
        <w:jc w:val="both"/>
        <w:rPr>
          <w:rFonts w:ascii="Sylfaen" w:hAnsi="Sylfaen"/>
          <w:sz w:val="20"/>
          <w:szCs w:val="20"/>
        </w:rPr>
      </w:pPr>
    </w:p>
    <w:p w14:paraId="11756099" w14:textId="27961079" w:rsidR="00C758C9" w:rsidRDefault="00C758C9" w:rsidP="00C758C9">
      <w:pPr>
        <w:spacing w:after="0" w:line="240" w:lineRule="auto"/>
        <w:ind w:left="709" w:hanging="709"/>
        <w:jc w:val="both"/>
        <w:rPr>
          <w:rFonts w:ascii="Sylfaen" w:hAnsi="Sylfaen"/>
          <w:sz w:val="20"/>
          <w:szCs w:val="20"/>
        </w:rPr>
      </w:pPr>
      <w:r w:rsidRPr="005D6085">
        <w:rPr>
          <w:rFonts w:ascii="Sylfaen" w:hAnsi="Sylfaen"/>
          <w:sz w:val="20"/>
          <w:szCs w:val="20"/>
        </w:rPr>
        <w:t>დს5.</w:t>
      </w:r>
      <w:r w:rsidRPr="005D6085">
        <w:rPr>
          <w:rFonts w:ascii="Sylfaen" w:hAnsi="Sylfaen"/>
          <w:sz w:val="20"/>
          <w:szCs w:val="20"/>
        </w:rPr>
        <w:tab/>
        <w:t>78-ე განსახილველი პროექტის შემუშავებისას, სსბასსს-მ განიხილა საკითხი, უნდა შეეტანათ თუ არა სსბასს 45-ში დამატებითი ოფიციალური მითითებები კულტურული მემკვიდრეობის აქტივების მიმართ ამ სტანდარტის პრინციპების გამოყენებასა და დანერგვაში დახმარების მიზნით.   ვინაიდან ამ საკითხების გადასაჭრელად საჭირო პრინციპები არ იყო წარმოდგენილი, სსბასსს-მ გადაწყვიტა, დაემატებინა ოფიციალური მითითებები შემდეგ საკითხებთან დაკავშირებით:</w:t>
      </w:r>
    </w:p>
    <w:p w14:paraId="5F07797D" w14:textId="77777777" w:rsidR="00C758C9" w:rsidRDefault="00C758C9" w:rsidP="00C758C9">
      <w:pPr>
        <w:spacing w:after="0" w:line="240" w:lineRule="auto"/>
        <w:ind w:left="709" w:hanging="709"/>
        <w:jc w:val="both"/>
        <w:rPr>
          <w:rFonts w:ascii="Sylfaen" w:hAnsi="Sylfaen"/>
          <w:sz w:val="20"/>
          <w:szCs w:val="20"/>
        </w:rPr>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C758C9" w:rsidRPr="00024A12" w14:paraId="5467D46A" w14:textId="77777777" w:rsidTr="00C758C9">
        <w:trPr>
          <w:trHeight w:val="704"/>
        </w:trPr>
        <w:tc>
          <w:tcPr>
            <w:tcW w:w="594" w:type="dxa"/>
          </w:tcPr>
          <w:p w14:paraId="3CCC9B2F" w14:textId="77777777" w:rsidR="00C758C9" w:rsidRPr="00B232CA" w:rsidRDefault="00C758C9" w:rsidP="003E63AB">
            <w:pPr>
              <w:tabs>
                <w:tab w:val="left" w:pos="1276"/>
                <w:tab w:val="left" w:pos="10350"/>
              </w:tabs>
              <w:ind w:right="143"/>
              <w:jc w:val="both"/>
              <w:rPr>
                <w:rFonts w:ascii="Sylfaen" w:hAnsi="Sylfaen" w:cs="Sylfaen"/>
                <w:sz w:val="20"/>
                <w:szCs w:val="20"/>
                <w:lang w:val="ka-GE"/>
              </w:rPr>
            </w:pPr>
            <w:r w:rsidRPr="00B232CA">
              <w:rPr>
                <w:rFonts w:ascii="Sylfaen" w:hAnsi="Sylfaen" w:cs="Sylfaen"/>
                <w:sz w:val="20"/>
                <w:szCs w:val="20"/>
                <w:lang w:val="ka-GE"/>
              </w:rPr>
              <w:t>ა)</w:t>
            </w:r>
          </w:p>
        </w:tc>
        <w:tc>
          <w:tcPr>
            <w:tcW w:w="5916" w:type="dxa"/>
          </w:tcPr>
          <w:p w14:paraId="106A2DB3" w14:textId="2E067263" w:rsidR="00C758C9" w:rsidRPr="00B232CA" w:rsidRDefault="00C758C9" w:rsidP="003E63AB">
            <w:pPr>
              <w:jc w:val="both"/>
              <w:rPr>
                <w:rFonts w:ascii="Sylfaen" w:hAnsi="Sylfaen"/>
                <w:sz w:val="20"/>
                <w:szCs w:val="20"/>
              </w:rPr>
            </w:pPr>
            <w:r w:rsidRPr="00B232CA">
              <w:rPr>
                <w:rFonts w:ascii="Sylfaen" w:hAnsi="Sylfaen"/>
                <w:sz w:val="20"/>
                <w:szCs w:val="20"/>
              </w:rPr>
              <w:t>კულტურული მემკვიდრეობის აქტივების მახასიათებლები (იხილეთ</w:t>
            </w:r>
            <w:r w:rsidR="001F076E">
              <w:rPr>
                <w:rFonts w:ascii="Sylfaen" w:hAnsi="Sylfaen"/>
                <w:sz w:val="20"/>
                <w:szCs w:val="20"/>
              </w:rPr>
              <w:t xml:space="preserve"> მგ</w:t>
            </w:r>
            <w:r w:rsidRPr="00B232CA">
              <w:rPr>
                <w:rFonts w:ascii="Sylfaen" w:hAnsi="Sylfaen"/>
                <w:sz w:val="20"/>
                <w:szCs w:val="20"/>
              </w:rPr>
              <w:t>2-</w:t>
            </w:r>
            <w:r w:rsidR="001F076E">
              <w:rPr>
                <w:rFonts w:ascii="Sylfaen" w:hAnsi="Sylfaen"/>
                <w:sz w:val="20"/>
                <w:szCs w:val="20"/>
              </w:rPr>
              <w:t>მგ</w:t>
            </w:r>
            <w:r w:rsidRPr="00B232CA">
              <w:rPr>
                <w:rFonts w:ascii="Sylfaen" w:hAnsi="Sylfaen"/>
                <w:sz w:val="20"/>
                <w:szCs w:val="20"/>
              </w:rPr>
              <w:t xml:space="preserve">3 პუნქტები); </w:t>
            </w:r>
          </w:p>
        </w:tc>
      </w:tr>
      <w:tr w:rsidR="00C758C9" w:rsidRPr="00024A12" w14:paraId="7E06031B" w14:textId="77777777" w:rsidTr="00C758C9">
        <w:trPr>
          <w:trHeight w:val="746"/>
        </w:trPr>
        <w:tc>
          <w:tcPr>
            <w:tcW w:w="594" w:type="dxa"/>
          </w:tcPr>
          <w:p w14:paraId="2E4CBCAD" w14:textId="77777777" w:rsidR="00C758C9" w:rsidRPr="00B232CA" w:rsidRDefault="00C758C9" w:rsidP="003E63AB">
            <w:pPr>
              <w:tabs>
                <w:tab w:val="left" w:pos="1276"/>
                <w:tab w:val="left" w:pos="10350"/>
              </w:tabs>
              <w:ind w:right="143"/>
              <w:jc w:val="both"/>
              <w:rPr>
                <w:rFonts w:ascii="Sylfaen" w:hAnsi="Sylfaen" w:cs="Sylfaen"/>
                <w:sz w:val="20"/>
                <w:szCs w:val="20"/>
                <w:lang w:val="ka-GE"/>
              </w:rPr>
            </w:pPr>
            <w:r w:rsidRPr="00B232CA">
              <w:rPr>
                <w:rFonts w:ascii="Sylfaen" w:hAnsi="Sylfaen" w:cs="Sylfaen"/>
                <w:sz w:val="20"/>
                <w:szCs w:val="20"/>
                <w:lang w:val="ka-GE"/>
              </w:rPr>
              <w:t>ბ)</w:t>
            </w:r>
          </w:p>
        </w:tc>
        <w:tc>
          <w:tcPr>
            <w:tcW w:w="5916" w:type="dxa"/>
          </w:tcPr>
          <w:p w14:paraId="50EF0E57" w14:textId="42A217A9" w:rsidR="00C758C9" w:rsidRPr="00B232CA" w:rsidRDefault="00C758C9" w:rsidP="003E63AB">
            <w:pPr>
              <w:jc w:val="both"/>
              <w:rPr>
                <w:rFonts w:ascii="Sylfaen" w:hAnsi="Sylfaen"/>
                <w:sz w:val="20"/>
                <w:szCs w:val="20"/>
              </w:rPr>
            </w:pPr>
            <w:r w:rsidRPr="00B232CA">
              <w:rPr>
                <w:rFonts w:ascii="Sylfaen" w:hAnsi="Sylfaen"/>
                <w:sz w:val="20"/>
                <w:szCs w:val="20"/>
              </w:rPr>
              <w:t>კულტურული მემკვიდრეობის აქტივები, როგორც რესურსი და კონტროლის შეფასება (იხილეთ</w:t>
            </w:r>
            <w:r w:rsidR="001F076E">
              <w:rPr>
                <w:rFonts w:ascii="Sylfaen" w:hAnsi="Sylfaen"/>
                <w:sz w:val="20"/>
                <w:szCs w:val="20"/>
              </w:rPr>
              <w:t xml:space="preserve"> მგ</w:t>
            </w:r>
            <w:r w:rsidRPr="00B232CA">
              <w:rPr>
                <w:rFonts w:ascii="Sylfaen" w:hAnsi="Sylfaen"/>
                <w:sz w:val="20"/>
                <w:szCs w:val="20"/>
              </w:rPr>
              <w:t>9-</w:t>
            </w:r>
            <w:r w:rsidR="001F076E">
              <w:rPr>
                <w:rFonts w:ascii="Sylfaen" w:hAnsi="Sylfaen"/>
                <w:sz w:val="20"/>
                <w:szCs w:val="20"/>
              </w:rPr>
              <w:t>მგ</w:t>
            </w:r>
            <w:r w:rsidRPr="00B232CA">
              <w:rPr>
                <w:rFonts w:ascii="Sylfaen" w:hAnsi="Sylfaen"/>
                <w:sz w:val="20"/>
                <w:szCs w:val="20"/>
              </w:rPr>
              <w:t>11 პუნქტები);</w:t>
            </w:r>
          </w:p>
        </w:tc>
      </w:tr>
      <w:tr w:rsidR="00C758C9" w:rsidRPr="00024A12" w14:paraId="119974DB" w14:textId="77777777" w:rsidTr="00C758C9">
        <w:trPr>
          <w:trHeight w:val="576"/>
        </w:trPr>
        <w:tc>
          <w:tcPr>
            <w:tcW w:w="594" w:type="dxa"/>
          </w:tcPr>
          <w:p w14:paraId="47B22B67" w14:textId="77777777" w:rsidR="00C758C9" w:rsidRPr="00B232CA" w:rsidRDefault="00C758C9" w:rsidP="003E63AB">
            <w:pPr>
              <w:tabs>
                <w:tab w:val="left" w:pos="1276"/>
                <w:tab w:val="left" w:pos="10350"/>
              </w:tabs>
              <w:ind w:right="143"/>
              <w:jc w:val="both"/>
              <w:rPr>
                <w:rFonts w:ascii="Sylfaen" w:hAnsi="Sylfaen" w:cs="Sylfaen"/>
                <w:sz w:val="20"/>
                <w:szCs w:val="20"/>
                <w:lang w:val="ka-GE"/>
              </w:rPr>
            </w:pPr>
            <w:r w:rsidRPr="00B232CA">
              <w:rPr>
                <w:rFonts w:ascii="Sylfaen" w:hAnsi="Sylfaen" w:cs="Sylfaen"/>
                <w:sz w:val="20"/>
                <w:szCs w:val="20"/>
                <w:lang w:val="ka-GE"/>
              </w:rPr>
              <w:t>გ)</w:t>
            </w:r>
          </w:p>
        </w:tc>
        <w:tc>
          <w:tcPr>
            <w:tcW w:w="5916" w:type="dxa"/>
          </w:tcPr>
          <w:p w14:paraId="1937ED5B" w14:textId="46E722B8" w:rsidR="00C758C9" w:rsidRPr="00B232CA" w:rsidRDefault="00C758C9" w:rsidP="003E63AB">
            <w:pPr>
              <w:jc w:val="both"/>
              <w:rPr>
                <w:rFonts w:ascii="Sylfaen" w:hAnsi="Sylfaen"/>
                <w:sz w:val="20"/>
                <w:szCs w:val="20"/>
              </w:rPr>
            </w:pPr>
            <w:r w:rsidRPr="00B232CA">
              <w:rPr>
                <w:rFonts w:ascii="Sylfaen" w:hAnsi="Sylfaen"/>
                <w:sz w:val="20"/>
                <w:szCs w:val="20"/>
              </w:rPr>
              <w:t xml:space="preserve">ცვეთა (იხილეთ 52-55 და </w:t>
            </w:r>
            <w:r w:rsidR="001F076E">
              <w:rPr>
                <w:rFonts w:ascii="Sylfaen" w:hAnsi="Sylfaen"/>
                <w:sz w:val="20"/>
                <w:szCs w:val="20"/>
              </w:rPr>
              <w:t>მგ</w:t>
            </w:r>
            <w:r w:rsidRPr="00B232CA">
              <w:rPr>
                <w:rFonts w:ascii="Sylfaen" w:hAnsi="Sylfaen"/>
                <w:sz w:val="20"/>
                <w:szCs w:val="20"/>
              </w:rPr>
              <w:t>28 პუნქტები); და</w:t>
            </w:r>
          </w:p>
        </w:tc>
      </w:tr>
      <w:tr w:rsidR="00C758C9" w:rsidRPr="00024A12" w14:paraId="5164AFAC" w14:textId="77777777" w:rsidTr="00C758C9">
        <w:trPr>
          <w:trHeight w:val="727"/>
        </w:trPr>
        <w:tc>
          <w:tcPr>
            <w:tcW w:w="594" w:type="dxa"/>
          </w:tcPr>
          <w:p w14:paraId="4724C342" w14:textId="77777777" w:rsidR="00C758C9" w:rsidRPr="00B232CA" w:rsidRDefault="00C758C9" w:rsidP="003E63AB">
            <w:pPr>
              <w:tabs>
                <w:tab w:val="left" w:pos="1276"/>
                <w:tab w:val="left" w:pos="10350"/>
              </w:tabs>
              <w:ind w:right="143"/>
              <w:jc w:val="both"/>
              <w:rPr>
                <w:rFonts w:ascii="Sylfaen" w:hAnsi="Sylfaen" w:cs="Sylfaen"/>
                <w:sz w:val="20"/>
                <w:szCs w:val="20"/>
                <w:lang w:val="ka-GE"/>
              </w:rPr>
            </w:pPr>
            <w:r w:rsidRPr="00B232CA">
              <w:rPr>
                <w:rFonts w:ascii="Sylfaen" w:hAnsi="Sylfaen" w:cs="Sylfaen"/>
                <w:sz w:val="20"/>
                <w:szCs w:val="20"/>
                <w:lang w:val="ka-GE"/>
              </w:rPr>
              <w:t>დ)</w:t>
            </w:r>
          </w:p>
        </w:tc>
        <w:tc>
          <w:tcPr>
            <w:tcW w:w="5916" w:type="dxa"/>
          </w:tcPr>
          <w:p w14:paraId="6863A2AD" w14:textId="107767B2" w:rsidR="00C758C9" w:rsidRPr="00B232CA" w:rsidRDefault="00C758C9" w:rsidP="003E63AB">
            <w:pPr>
              <w:jc w:val="both"/>
              <w:rPr>
                <w:rFonts w:ascii="Sylfaen" w:hAnsi="Sylfaen"/>
                <w:sz w:val="20"/>
                <w:szCs w:val="20"/>
              </w:rPr>
            </w:pPr>
            <w:r w:rsidRPr="00B232CA">
              <w:rPr>
                <w:rFonts w:ascii="Sylfaen" w:hAnsi="Sylfaen"/>
                <w:sz w:val="20"/>
                <w:szCs w:val="20"/>
              </w:rPr>
              <w:t xml:space="preserve">განმარტებითი შენიშვნები აუღიარებელი კულტურული მემკვიდრეობის აქტივების შესახებ (იხილეთ 77-78 და </w:t>
            </w:r>
            <w:r w:rsidR="001F076E">
              <w:rPr>
                <w:rFonts w:ascii="Sylfaen" w:hAnsi="Sylfaen"/>
                <w:sz w:val="20"/>
                <w:szCs w:val="20"/>
              </w:rPr>
              <w:t>მგ</w:t>
            </w:r>
            <w:r w:rsidRPr="00B232CA">
              <w:rPr>
                <w:rFonts w:ascii="Sylfaen" w:hAnsi="Sylfaen"/>
                <w:sz w:val="20"/>
                <w:szCs w:val="20"/>
              </w:rPr>
              <w:t>37-</w:t>
            </w:r>
            <w:r w:rsidR="001F076E">
              <w:rPr>
                <w:rFonts w:ascii="Sylfaen" w:hAnsi="Sylfaen"/>
                <w:sz w:val="20"/>
                <w:szCs w:val="20"/>
              </w:rPr>
              <w:t>მგ</w:t>
            </w:r>
            <w:r w:rsidRPr="00B232CA">
              <w:rPr>
                <w:rFonts w:ascii="Sylfaen" w:hAnsi="Sylfaen"/>
                <w:sz w:val="20"/>
                <w:szCs w:val="20"/>
              </w:rPr>
              <w:t>38 პუნქტები).</w:t>
            </w:r>
          </w:p>
        </w:tc>
      </w:tr>
    </w:tbl>
    <w:p w14:paraId="1EB437BF" w14:textId="77777777" w:rsidR="00C758C9" w:rsidRDefault="00C758C9" w:rsidP="00C758C9">
      <w:pPr>
        <w:spacing w:after="0" w:line="240" w:lineRule="auto"/>
        <w:ind w:left="709" w:hanging="709"/>
        <w:jc w:val="both"/>
        <w:rPr>
          <w:rFonts w:ascii="Sylfaen" w:hAnsi="Sylfaen"/>
          <w:sz w:val="20"/>
          <w:szCs w:val="20"/>
        </w:rPr>
      </w:pPr>
    </w:p>
    <w:p w14:paraId="02CB6133" w14:textId="59B66C4B" w:rsidR="00C758C9" w:rsidRPr="00EF6667" w:rsidRDefault="00C758C9" w:rsidP="00C758C9">
      <w:pPr>
        <w:spacing w:after="0" w:line="240" w:lineRule="auto"/>
        <w:ind w:left="709" w:hanging="709"/>
        <w:jc w:val="both"/>
        <w:rPr>
          <w:rFonts w:ascii="Sylfaen" w:hAnsi="Sylfaen"/>
          <w:sz w:val="20"/>
          <w:szCs w:val="20"/>
        </w:rPr>
      </w:pPr>
      <w:r w:rsidRPr="00EF6667">
        <w:rPr>
          <w:rFonts w:ascii="Sylfaen" w:hAnsi="Sylfaen"/>
          <w:sz w:val="20"/>
          <w:szCs w:val="20"/>
        </w:rPr>
        <w:t>დს6.</w:t>
      </w:r>
      <w:r w:rsidRPr="00EF6667">
        <w:rPr>
          <w:rFonts w:ascii="Sylfaen" w:hAnsi="Sylfaen"/>
          <w:sz w:val="20"/>
          <w:szCs w:val="20"/>
        </w:rPr>
        <w:tab/>
        <w:t>78-ე განსახილველი პროექტის შემუშავებისას, სსბასსს-მ განიხილა საკითხი, უნდა შეეტანათ თუ არა სსბასს 45-ში დამატებითი არაოფიციალური მითითებები ერთეულის მიერ კულტურული მემკვიდრეობის აქტივების მიმართ სსბასს 45-ის გამოყენებისა და დანერგვის თანმიმდევრულობის გაუმჯობესების მიზნით. ამის საფუძველზე, სსბასსს-მ გადაწყვიტა, დაემატებინა არაოფიციალური მითითებები შემდეგ საკითხებთან დაკავშირებით:</w:t>
      </w:r>
    </w:p>
    <w:p w14:paraId="4F5C8797" w14:textId="77777777" w:rsidR="00C758C9" w:rsidRDefault="00C758C9" w:rsidP="00C758C9">
      <w:pPr>
        <w:spacing w:after="0" w:line="240" w:lineRule="auto"/>
        <w:ind w:left="709" w:hanging="709"/>
        <w:jc w:val="both"/>
      </w:pPr>
    </w:p>
    <w:tbl>
      <w:tblPr>
        <w:tblStyle w:val="TableGrid"/>
        <w:tblW w:w="6517"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23"/>
      </w:tblGrid>
      <w:tr w:rsidR="00C758C9" w:rsidRPr="00024A12" w14:paraId="7F77C0E5" w14:textId="77777777" w:rsidTr="00C758C9">
        <w:trPr>
          <w:trHeight w:val="481"/>
        </w:trPr>
        <w:tc>
          <w:tcPr>
            <w:tcW w:w="594" w:type="dxa"/>
          </w:tcPr>
          <w:p w14:paraId="2BCA9030" w14:textId="77777777" w:rsidR="00C758C9" w:rsidRPr="00EF6667" w:rsidRDefault="00C758C9" w:rsidP="003E63AB">
            <w:pPr>
              <w:tabs>
                <w:tab w:val="left" w:pos="1276"/>
                <w:tab w:val="left" w:pos="10350"/>
              </w:tabs>
              <w:ind w:right="143"/>
              <w:jc w:val="both"/>
              <w:rPr>
                <w:rFonts w:ascii="Sylfaen" w:hAnsi="Sylfaen" w:cs="Sylfaen"/>
                <w:sz w:val="20"/>
                <w:szCs w:val="20"/>
                <w:lang w:val="ka-GE"/>
              </w:rPr>
            </w:pPr>
            <w:r w:rsidRPr="00EF6667">
              <w:rPr>
                <w:rFonts w:ascii="Sylfaen" w:hAnsi="Sylfaen" w:cs="Sylfaen"/>
                <w:sz w:val="20"/>
                <w:szCs w:val="20"/>
                <w:lang w:val="ka-GE"/>
              </w:rPr>
              <w:t>ა)</w:t>
            </w:r>
          </w:p>
        </w:tc>
        <w:tc>
          <w:tcPr>
            <w:tcW w:w="5923" w:type="dxa"/>
          </w:tcPr>
          <w:p w14:paraId="150A543C" w14:textId="0C82C1A0" w:rsidR="00C758C9" w:rsidRPr="00EF6667" w:rsidRDefault="00C758C9" w:rsidP="003E63AB">
            <w:pPr>
              <w:jc w:val="both"/>
              <w:rPr>
                <w:rFonts w:ascii="Sylfaen" w:hAnsi="Sylfaen"/>
                <w:sz w:val="20"/>
                <w:szCs w:val="20"/>
              </w:rPr>
            </w:pPr>
            <w:r w:rsidRPr="00EF6667">
              <w:rPr>
                <w:rFonts w:ascii="Sylfaen" w:hAnsi="Sylfaen"/>
                <w:sz w:val="20"/>
                <w:szCs w:val="20"/>
              </w:rPr>
              <w:t>კონტროლი (იხილეთ</w:t>
            </w:r>
            <w:r w:rsidR="001F076E">
              <w:rPr>
                <w:rFonts w:ascii="Sylfaen" w:hAnsi="Sylfaen"/>
                <w:sz w:val="20"/>
                <w:szCs w:val="20"/>
              </w:rPr>
              <w:t xml:space="preserve"> </w:t>
            </w:r>
            <w:r w:rsidR="001F076E">
              <w:rPr>
                <w:rFonts w:ascii="Sylfaen" w:hAnsi="Sylfaen"/>
                <w:sz w:val="20"/>
                <w:szCs w:val="20"/>
                <w:lang w:val="ka-GE"/>
              </w:rPr>
              <w:t>მდ</w:t>
            </w:r>
            <w:r w:rsidRPr="00EF6667">
              <w:rPr>
                <w:rFonts w:ascii="Sylfaen" w:hAnsi="Sylfaen"/>
                <w:sz w:val="20"/>
                <w:szCs w:val="20"/>
              </w:rPr>
              <w:t>6-</w:t>
            </w:r>
            <w:r w:rsidR="001F076E">
              <w:rPr>
                <w:rFonts w:ascii="Sylfaen" w:hAnsi="Sylfaen"/>
                <w:sz w:val="20"/>
                <w:szCs w:val="20"/>
                <w:lang w:val="ka-GE"/>
              </w:rPr>
              <w:t>მდ</w:t>
            </w:r>
            <w:r w:rsidRPr="00EF6667">
              <w:rPr>
                <w:rFonts w:ascii="Sylfaen" w:hAnsi="Sylfaen"/>
                <w:sz w:val="20"/>
                <w:szCs w:val="20"/>
              </w:rPr>
              <w:t>8 პუნქტები);</w:t>
            </w:r>
          </w:p>
          <w:p w14:paraId="484E509F" w14:textId="77777777" w:rsidR="00C758C9" w:rsidRPr="00EF6667" w:rsidRDefault="00C758C9" w:rsidP="003E63AB">
            <w:pPr>
              <w:tabs>
                <w:tab w:val="left" w:pos="8022"/>
              </w:tabs>
              <w:ind w:left="12" w:right="164"/>
              <w:jc w:val="both"/>
              <w:rPr>
                <w:rFonts w:ascii="Sylfaen" w:hAnsi="Sylfaen"/>
                <w:sz w:val="20"/>
                <w:szCs w:val="20"/>
              </w:rPr>
            </w:pPr>
          </w:p>
        </w:tc>
      </w:tr>
      <w:tr w:rsidR="00C758C9" w:rsidRPr="00024A12" w14:paraId="6EB5C845" w14:textId="77777777" w:rsidTr="00C758C9">
        <w:trPr>
          <w:trHeight w:val="761"/>
        </w:trPr>
        <w:tc>
          <w:tcPr>
            <w:tcW w:w="594" w:type="dxa"/>
          </w:tcPr>
          <w:p w14:paraId="303008EE" w14:textId="77777777" w:rsidR="00C758C9" w:rsidRPr="00EF6667" w:rsidRDefault="00C758C9" w:rsidP="003E63AB">
            <w:pPr>
              <w:tabs>
                <w:tab w:val="left" w:pos="1276"/>
                <w:tab w:val="left" w:pos="10350"/>
              </w:tabs>
              <w:ind w:right="143"/>
              <w:jc w:val="both"/>
              <w:rPr>
                <w:rFonts w:ascii="Sylfaen" w:hAnsi="Sylfaen" w:cs="Sylfaen"/>
                <w:sz w:val="20"/>
                <w:szCs w:val="20"/>
                <w:lang w:val="ka-GE"/>
              </w:rPr>
            </w:pPr>
            <w:r w:rsidRPr="00EF6667">
              <w:rPr>
                <w:rFonts w:ascii="Sylfaen" w:hAnsi="Sylfaen" w:cs="Sylfaen"/>
                <w:sz w:val="20"/>
                <w:szCs w:val="20"/>
                <w:lang w:val="ka-GE"/>
              </w:rPr>
              <w:t>ბ)</w:t>
            </w:r>
          </w:p>
        </w:tc>
        <w:tc>
          <w:tcPr>
            <w:tcW w:w="5923" w:type="dxa"/>
          </w:tcPr>
          <w:p w14:paraId="3DD35021" w14:textId="5CFE0994" w:rsidR="00C758C9" w:rsidRPr="00EF6667" w:rsidRDefault="00C758C9" w:rsidP="003E63AB">
            <w:pPr>
              <w:jc w:val="both"/>
              <w:rPr>
                <w:rFonts w:ascii="Sylfaen" w:hAnsi="Sylfaen"/>
                <w:sz w:val="20"/>
                <w:szCs w:val="20"/>
              </w:rPr>
            </w:pPr>
            <w:r w:rsidRPr="00EF6667">
              <w:rPr>
                <w:rFonts w:ascii="Sylfaen" w:hAnsi="Sylfaen"/>
                <w:sz w:val="20"/>
                <w:szCs w:val="20"/>
              </w:rPr>
              <w:t>აუღიარებელ კულტურული მემკვიდრეობის ძირითად აქტივებზე გაწეული შემდგომი დანახარჯების აღიარება (იხილეთ</w:t>
            </w:r>
            <w:r w:rsidR="001F076E">
              <w:rPr>
                <w:rFonts w:ascii="Sylfaen" w:hAnsi="Sylfaen"/>
                <w:sz w:val="20"/>
                <w:szCs w:val="20"/>
              </w:rPr>
              <w:t xml:space="preserve"> </w:t>
            </w:r>
            <w:r w:rsidR="001F076E">
              <w:rPr>
                <w:rFonts w:ascii="Sylfaen" w:hAnsi="Sylfaen"/>
                <w:sz w:val="20"/>
                <w:szCs w:val="20"/>
                <w:lang w:val="ka-GE"/>
              </w:rPr>
              <w:t>მდ</w:t>
            </w:r>
            <w:r w:rsidRPr="00EF6667">
              <w:rPr>
                <w:rFonts w:ascii="Sylfaen" w:hAnsi="Sylfaen"/>
                <w:sz w:val="20"/>
                <w:szCs w:val="20"/>
              </w:rPr>
              <w:t>9 პუნქტი);</w:t>
            </w:r>
          </w:p>
        </w:tc>
      </w:tr>
      <w:tr w:rsidR="00C758C9" w:rsidRPr="00024A12" w14:paraId="566941B0" w14:textId="77777777" w:rsidTr="00C758C9">
        <w:trPr>
          <w:trHeight w:val="587"/>
        </w:trPr>
        <w:tc>
          <w:tcPr>
            <w:tcW w:w="594" w:type="dxa"/>
          </w:tcPr>
          <w:p w14:paraId="4ED0E771" w14:textId="77777777" w:rsidR="00C758C9" w:rsidRPr="00EF6667" w:rsidRDefault="00C758C9" w:rsidP="003E63AB">
            <w:pPr>
              <w:tabs>
                <w:tab w:val="left" w:pos="1276"/>
                <w:tab w:val="left" w:pos="10350"/>
              </w:tabs>
              <w:ind w:right="143"/>
              <w:jc w:val="both"/>
              <w:rPr>
                <w:rFonts w:ascii="Sylfaen" w:hAnsi="Sylfaen" w:cs="Sylfaen"/>
                <w:sz w:val="20"/>
                <w:szCs w:val="20"/>
                <w:lang w:val="ka-GE"/>
              </w:rPr>
            </w:pPr>
            <w:r w:rsidRPr="00EF6667">
              <w:rPr>
                <w:rFonts w:ascii="Sylfaen" w:hAnsi="Sylfaen" w:cs="Sylfaen"/>
                <w:sz w:val="20"/>
                <w:szCs w:val="20"/>
                <w:lang w:val="ka-GE"/>
              </w:rPr>
              <w:t>გ)</w:t>
            </w:r>
          </w:p>
        </w:tc>
        <w:tc>
          <w:tcPr>
            <w:tcW w:w="5923" w:type="dxa"/>
          </w:tcPr>
          <w:p w14:paraId="3F4BB4F0" w14:textId="4C649833" w:rsidR="00C758C9" w:rsidRPr="00EF6667" w:rsidRDefault="00C758C9" w:rsidP="003E63AB">
            <w:pPr>
              <w:jc w:val="both"/>
              <w:rPr>
                <w:rFonts w:ascii="Sylfaen" w:hAnsi="Sylfaen"/>
                <w:sz w:val="20"/>
                <w:szCs w:val="20"/>
              </w:rPr>
            </w:pPr>
            <w:r w:rsidRPr="00EF6667">
              <w:rPr>
                <w:rFonts w:ascii="Sylfaen" w:hAnsi="Sylfaen"/>
                <w:sz w:val="20"/>
                <w:szCs w:val="20"/>
              </w:rPr>
              <w:t>კაპიტალიზაციის ზღვრები (იხილეთ</w:t>
            </w:r>
            <w:r w:rsidR="001F076E">
              <w:rPr>
                <w:rFonts w:ascii="Sylfaen" w:hAnsi="Sylfaen"/>
                <w:sz w:val="20"/>
                <w:szCs w:val="20"/>
              </w:rPr>
              <w:t xml:space="preserve"> </w:t>
            </w:r>
            <w:r w:rsidR="001F076E">
              <w:rPr>
                <w:rFonts w:ascii="Sylfaen" w:hAnsi="Sylfaen"/>
                <w:sz w:val="20"/>
                <w:szCs w:val="20"/>
                <w:lang w:val="ka-GE"/>
              </w:rPr>
              <w:t>მდ</w:t>
            </w:r>
            <w:r w:rsidRPr="00EF6667">
              <w:rPr>
                <w:rFonts w:ascii="Sylfaen" w:hAnsi="Sylfaen"/>
                <w:sz w:val="20"/>
                <w:szCs w:val="20"/>
              </w:rPr>
              <w:t>10-</w:t>
            </w:r>
            <w:r w:rsidR="001F076E">
              <w:rPr>
                <w:rFonts w:ascii="Sylfaen" w:hAnsi="Sylfaen"/>
                <w:sz w:val="20"/>
                <w:szCs w:val="20"/>
                <w:lang w:val="ka-GE"/>
              </w:rPr>
              <w:t>მდ</w:t>
            </w:r>
            <w:r w:rsidRPr="00EF6667">
              <w:rPr>
                <w:rFonts w:ascii="Sylfaen" w:hAnsi="Sylfaen"/>
                <w:sz w:val="20"/>
                <w:szCs w:val="20"/>
              </w:rPr>
              <w:t>14 პუნქტები);</w:t>
            </w:r>
          </w:p>
        </w:tc>
      </w:tr>
      <w:tr w:rsidR="00C758C9" w:rsidRPr="00024A12" w14:paraId="6DCEAF00" w14:textId="77777777" w:rsidTr="00C758C9">
        <w:trPr>
          <w:trHeight w:val="587"/>
        </w:trPr>
        <w:tc>
          <w:tcPr>
            <w:tcW w:w="594" w:type="dxa"/>
          </w:tcPr>
          <w:p w14:paraId="1F09E95C" w14:textId="77777777" w:rsidR="00C758C9" w:rsidRPr="00EF6667" w:rsidRDefault="00C758C9" w:rsidP="003E63AB">
            <w:pPr>
              <w:tabs>
                <w:tab w:val="left" w:pos="1276"/>
                <w:tab w:val="left" w:pos="10350"/>
              </w:tabs>
              <w:ind w:right="143"/>
              <w:jc w:val="both"/>
              <w:rPr>
                <w:rFonts w:ascii="Sylfaen" w:hAnsi="Sylfaen" w:cs="Sylfaen"/>
                <w:sz w:val="20"/>
                <w:szCs w:val="20"/>
                <w:lang w:val="ka-GE"/>
              </w:rPr>
            </w:pPr>
            <w:r w:rsidRPr="00EF6667">
              <w:rPr>
                <w:rFonts w:ascii="Sylfaen" w:hAnsi="Sylfaen" w:cs="Sylfaen"/>
                <w:sz w:val="20"/>
                <w:szCs w:val="20"/>
                <w:lang w:val="ka-GE"/>
              </w:rPr>
              <w:t>დ)</w:t>
            </w:r>
          </w:p>
        </w:tc>
        <w:tc>
          <w:tcPr>
            <w:tcW w:w="5923" w:type="dxa"/>
          </w:tcPr>
          <w:p w14:paraId="5A4A41E4" w14:textId="7DF21BDD" w:rsidR="00C758C9" w:rsidRPr="00EF6667" w:rsidRDefault="00C758C9" w:rsidP="003E63AB">
            <w:pPr>
              <w:jc w:val="both"/>
              <w:rPr>
                <w:rFonts w:ascii="Sylfaen" w:hAnsi="Sylfaen"/>
                <w:sz w:val="20"/>
                <w:szCs w:val="20"/>
              </w:rPr>
            </w:pPr>
            <w:r w:rsidRPr="00EF6667">
              <w:rPr>
                <w:rFonts w:ascii="Sylfaen" w:hAnsi="Sylfaen"/>
                <w:sz w:val="20"/>
                <w:szCs w:val="20"/>
              </w:rPr>
              <w:t>მიმდინარე ღირებულებით შეფასება (იხილეთ</w:t>
            </w:r>
            <w:r w:rsidR="001F076E">
              <w:rPr>
                <w:rFonts w:ascii="Sylfaen" w:hAnsi="Sylfaen"/>
                <w:sz w:val="20"/>
                <w:szCs w:val="20"/>
              </w:rPr>
              <w:t xml:space="preserve"> </w:t>
            </w:r>
            <w:r w:rsidR="001F076E">
              <w:rPr>
                <w:rFonts w:ascii="Sylfaen" w:hAnsi="Sylfaen"/>
                <w:sz w:val="20"/>
                <w:szCs w:val="20"/>
                <w:lang w:val="ka-GE"/>
              </w:rPr>
              <w:t>მდ</w:t>
            </w:r>
            <w:r w:rsidRPr="00EF6667">
              <w:rPr>
                <w:rFonts w:ascii="Sylfaen" w:hAnsi="Sylfaen"/>
                <w:sz w:val="20"/>
                <w:szCs w:val="20"/>
              </w:rPr>
              <w:t>18-</w:t>
            </w:r>
            <w:r w:rsidR="001F076E">
              <w:rPr>
                <w:rFonts w:ascii="Sylfaen" w:hAnsi="Sylfaen"/>
                <w:sz w:val="20"/>
                <w:szCs w:val="20"/>
                <w:lang w:val="ka-GE"/>
              </w:rPr>
              <w:t>მდ</w:t>
            </w:r>
            <w:r w:rsidRPr="00EF6667">
              <w:rPr>
                <w:rFonts w:ascii="Sylfaen" w:hAnsi="Sylfaen"/>
                <w:sz w:val="20"/>
                <w:szCs w:val="20"/>
              </w:rPr>
              <w:t>21 პუნქტები); და</w:t>
            </w:r>
          </w:p>
        </w:tc>
      </w:tr>
      <w:tr w:rsidR="00C758C9" w:rsidRPr="00024A12" w14:paraId="7884C007" w14:textId="77777777" w:rsidTr="00C758C9">
        <w:trPr>
          <w:trHeight w:val="583"/>
        </w:trPr>
        <w:tc>
          <w:tcPr>
            <w:tcW w:w="594" w:type="dxa"/>
          </w:tcPr>
          <w:p w14:paraId="2D1C97C6" w14:textId="77777777" w:rsidR="00C758C9" w:rsidRPr="00EF6667" w:rsidRDefault="00C758C9" w:rsidP="003E63AB">
            <w:pPr>
              <w:tabs>
                <w:tab w:val="left" w:pos="1276"/>
                <w:tab w:val="left" w:pos="10350"/>
              </w:tabs>
              <w:ind w:right="143"/>
              <w:jc w:val="both"/>
              <w:rPr>
                <w:rFonts w:ascii="Sylfaen" w:hAnsi="Sylfaen" w:cs="Sylfaen"/>
                <w:sz w:val="20"/>
                <w:szCs w:val="20"/>
                <w:lang w:val="ka-GE"/>
              </w:rPr>
            </w:pPr>
            <w:r w:rsidRPr="00EF6667">
              <w:rPr>
                <w:rFonts w:ascii="Sylfaen" w:hAnsi="Sylfaen" w:cs="Sylfaen"/>
                <w:sz w:val="20"/>
                <w:szCs w:val="20"/>
                <w:lang w:val="ka-GE"/>
              </w:rPr>
              <w:t>ე)</w:t>
            </w:r>
          </w:p>
        </w:tc>
        <w:tc>
          <w:tcPr>
            <w:tcW w:w="5923" w:type="dxa"/>
          </w:tcPr>
          <w:p w14:paraId="3CF75BAD" w14:textId="7E76EDD9" w:rsidR="00C758C9" w:rsidRPr="00EF6667" w:rsidRDefault="00C758C9" w:rsidP="003E63AB">
            <w:pPr>
              <w:jc w:val="both"/>
              <w:rPr>
                <w:rFonts w:ascii="Sylfaen" w:hAnsi="Sylfaen"/>
                <w:sz w:val="20"/>
                <w:szCs w:val="20"/>
              </w:rPr>
            </w:pPr>
            <w:r w:rsidRPr="00EF6667">
              <w:rPr>
                <w:rFonts w:ascii="Sylfaen" w:hAnsi="Sylfaen"/>
                <w:sz w:val="20"/>
                <w:szCs w:val="20"/>
              </w:rPr>
              <w:t>სასარგებლო მომსახურების ვადასთან დაკავშირებული ცვეთა (იხილეთ</w:t>
            </w:r>
            <w:r w:rsidR="001F076E">
              <w:rPr>
                <w:rFonts w:ascii="Sylfaen" w:hAnsi="Sylfaen"/>
                <w:sz w:val="20"/>
                <w:szCs w:val="20"/>
              </w:rPr>
              <w:t xml:space="preserve"> </w:t>
            </w:r>
            <w:r w:rsidR="001F076E">
              <w:rPr>
                <w:rFonts w:ascii="Sylfaen" w:hAnsi="Sylfaen"/>
                <w:sz w:val="20"/>
                <w:szCs w:val="20"/>
                <w:lang w:val="ka-GE"/>
              </w:rPr>
              <w:t>მდ</w:t>
            </w:r>
            <w:r w:rsidRPr="00EF6667">
              <w:rPr>
                <w:rFonts w:ascii="Sylfaen" w:hAnsi="Sylfaen"/>
                <w:sz w:val="20"/>
                <w:szCs w:val="20"/>
              </w:rPr>
              <w:t>30-</w:t>
            </w:r>
            <w:r w:rsidR="001F076E">
              <w:rPr>
                <w:rFonts w:ascii="Sylfaen" w:hAnsi="Sylfaen"/>
                <w:sz w:val="20"/>
                <w:szCs w:val="20"/>
                <w:lang w:val="ka-GE"/>
              </w:rPr>
              <w:t>მდ</w:t>
            </w:r>
            <w:r w:rsidRPr="00EF6667">
              <w:rPr>
                <w:rFonts w:ascii="Sylfaen" w:hAnsi="Sylfaen"/>
                <w:sz w:val="20"/>
                <w:szCs w:val="20"/>
              </w:rPr>
              <w:t>33 პუნქტები).</w:t>
            </w:r>
          </w:p>
        </w:tc>
      </w:tr>
    </w:tbl>
    <w:p w14:paraId="17C7D7FD" w14:textId="77777777" w:rsidR="00C758C9" w:rsidRDefault="00C758C9" w:rsidP="00C758C9">
      <w:pPr>
        <w:spacing w:after="0" w:line="240" w:lineRule="auto"/>
        <w:ind w:left="709" w:hanging="709"/>
        <w:jc w:val="both"/>
      </w:pPr>
    </w:p>
    <w:p w14:paraId="68B5B9BC" w14:textId="77777777" w:rsidR="00C758C9" w:rsidRPr="007E0E89" w:rsidRDefault="00C758C9" w:rsidP="00C758C9">
      <w:pPr>
        <w:spacing w:after="0" w:line="240" w:lineRule="auto"/>
        <w:ind w:left="709" w:hanging="709"/>
        <w:jc w:val="both"/>
        <w:rPr>
          <w:rFonts w:ascii="Sylfaen" w:hAnsi="Sylfaen"/>
          <w:sz w:val="20"/>
          <w:szCs w:val="20"/>
        </w:rPr>
      </w:pPr>
    </w:p>
    <w:p w14:paraId="1EA33D50" w14:textId="46656525" w:rsidR="00C758C9" w:rsidRPr="007E0E89" w:rsidRDefault="00C758C9" w:rsidP="00C758C9">
      <w:pPr>
        <w:spacing w:after="0" w:line="240" w:lineRule="auto"/>
        <w:ind w:left="709" w:hanging="709"/>
        <w:jc w:val="both"/>
        <w:rPr>
          <w:rFonts w:ascii="Sylfaen" w:hAnsi="Sylfaen"/>
          <w:sz w:val="20"/>
          <w:szCs w:val="20"/>
        </w:rPr>
      </w:pPr>
      <w:r w:rsidRPr="007E0E89">
        <w:rPr>
          <w:rFonts w:ascii="Sylfaen" w:hAnsi="Sylfaen"/>
          <w:sz w:val="20"/>
          <w:szCs w:val="20"/>
        </w:rPr>
        <w:t>დს7.</w:t>
      </w:r>
      <w:r w:rsidRPr="007E0E89">
        <w:rPr>
          <w:rFonts w:ascii="Sylfaen" w:hAnsi="Sylfaen"/>
          <w:sz w:val="20"/>
          <w:szCs w:val="20"/>
        </w:rPr>
        <w:tab/>
        <w:t>სსბასს 45-ის შემუშავებისას, სსბასსს-მ გადაწყვიტა, მასში შეეტანა დამატებითი  არაოფიციალური მითითებები, როგორც ეს დასკვნის ამ საფუძველშია მითითებული:</w:t>
      </w:r>
    </w:p>
    <w:p w14:paraId="7773DBA2" w14:textId="77777777" w:rsidR="00C758C9" w:rsidRDefault="00C758C9" w:rsidP="00C758C9">
      <w:pPr>
        <w:spacing w:after="0" w:line="240" w:lineRule="auto"/>
        <w:ind w:left="709" w:hanging="709"/>
        <w:jc w:val="both"/>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2"/>
      </w:tblGrid>
      <w:tr w:rsidR="00C758C9" w:rsidRPr="00024A12" w14:paraId="3ED3D07A" w14:textId="77777777" w:rsidTr="00C758C9">
        <w:trPr>
          <w:trHeight w:val="505"/>
        </w:trPr>
        <w:tc>
          <w:tcPr>
            <w:tcW w:w="528" w:type="dxa"/>
          </w:tcPr>
          <w:p w14:paraId="32BDD12F" w14:textId="77777777" w:rsidR="00C758C9" w:rsidRPr="007E0E89" w:rsidRDefault="00C758C9" w:rsidP="003E63AB">
            <w:pPr>
              <w:tabs>
                <w:tab w:val="left" w:pos="1276"/>
                <w:tab w:val="left" w:pos="10350"/>
              </w:tabs>
              <w:ind w:right="143"/>
              <w:jc w:val="both"/>
              <w:rPr>
                <w:rFonts w:ascii="Sylfaen" w:hAnsi="Sylfaen" w:cs="Sylfaen"/>
                <w:sz w:val="20"/>
                <w:szCs w:val="20"/>
                <w:lang w:val="ka-GE"/>
              </w:rPr>
            </w:pPr>
            <w:r w:rsidRPr="007E0E89">
              <w:rPr>
                <w:rFonts w:ascii="Sylfaen" w:hAnsi="Sylfaen" w:cs="Sylfaen"/>
                <w:sz w:val="20"/>
                <w:szCs w:val="20"/>
                <w:lang w:val="ka-GE"/>
              </w:rPr>
              <w:t>ა)</w:t>
            </w:r>
          </w:p>
        </w:tc>
        <w:tc>
          <w:tcPr>
            <w:tcW w:w="5982" w:type="dxa"/>
          </w:tcPr>
          <w:p w14:paraId="370ED151" w14:textId="77777777" w:rsidR="00C758C9" w:rsidRPr="007E0E89" w:rsidRDefault="00C758C9" w:rsidP="003E63AB">
            <w:pPr>
              <w:jc w:val="both"/>
              <w:rPr>
                <w:rFonts w:ascii="Sylfaen" w:hAnsi="Sylfaen"/>
                <w:sz w:val="20"/>
                <w:szCs w:val="20"/>
              </w:rPr>
            </w:pPr>
            <w:r w:rsidRPr="007E0E89">
              <w:rPr>
                <w:rFonts w:ascii="Sylfaen" w:hAnsi="Sylfaen"/>
                <w:sz w:val="20"/>
                <w:szCs w:val="20"/>
              </w:rPr>
              <w:t xml:space="preserve">კულტურული მემკვიდრეობის აქტივების შეფასება (იხილეთ „გადაწყვეტილების ხე“ განყოფილებაში - მითითებები დანერგვაზე); და </w:t>
            </w:r>
          </w:p>
          <w:p w14:paraId="4E80D0B7" w14:textId="77777777" w:rsidR="00C758C9" w:rsidRPr="007E0E89" w:rsidRDefault="00C758C9" w:rsidP="003E63AB">
            <w:pPr>
              <w:tabs>
                <w:tab w:val="left" w:pos="8022"/>
              </w:tabs>
              <w:ind w:left="12" w:right="164"/>
              <w:jc w:val="both"/>
              <w:rPr>
                <w:rFonts w:ascii="Sylfaen" w:hAnsi="Sylfaen"/>
                <w:sz w:val="20"/>
                <w:szCs w:val="20"/>
              </w:rPr>
            </w:pPr>
          </w:p>
        </w:tc>
      </w:tr>
      <w:tr w:rsidR="00C758C9" w:rsidRPr="00024A12" w14:paraId="0C160B64" w14:textId="77777777" w:rsidTr="00C758C9">
        <w:trPr>
          <w:trHeight w:val="798"/>
        </w:trPr>
        <w:tc>
          <w:tcPr>
            <w:tcW w:w="528" w:type="dxa"/>
          </w:tcPr>
          <w:p w14:paraId="5EF1A38C" w14:textId="77777777" w:rsidR="00C758C9" w:rsidRPr="007E0E89" w:rsidRDefault="00C758C9" w:rsidP="003E63AB">
            <w:pPr>
              <w:tabs>
                <w:tab w:val="left" w:pos="1276"/>
                <w:tab w:val="left" w:pos="10350"/>
              </w:tabs>
              <w:ind w:right="143"/>
              <w:jc w:val="both"/>
              <w:rPr>
                <w:rFonts w:ascii="Sylfaen" w:hAnsi="Sylfaen" w:cs="Sylfaen"/>
                <w:sz w:val="20"/>
                <w:szCs w:val="20"/>
                <w:lang w:val="ka-GE"/>
              </w:rPr>
            </w:pPr>
            <w:r w:rsidRPr="007E0E89">
              <w:rPr>
                <w:rFonts w:ascii="Sylfaen" w:hAnsi="Sylfaen" w:cs="Sylfaen"/>
                <w:sz w:val="20"/>
                <w:szCs w:val="20"/>
                <w:lang w:val="ka-GE"/>
              </w:rPr>
              <w:t>ბ)</w:t>
            </w:r>
          </w:p>
        </w:tc>
        <w:tc>
          <w:tcPr>
            <w:tcW w:w="5982" w:type="dxa"/>
          </w:tcPr>
          <w:p w14:paraId="771C19C8" w14:textId="754F9840" w:rsidR="00C758C9" w:rsidRPr="007E0E89" w:rsidRDefault="00C758C9" w:rsidP="003E63AB">
            <w:pPr>
              <w:jc w:val="both"/>
              <w:rPr>
                <w:rFonts w:ascii="Sylfaen" w:hAnsi="Sylfaen"/>
                <w:sz w:val="20"/>
                <w:szCs w:val="20"/>
              </w:rPr>
            </w:pPr>
            <w:r w:rsidRPr="007E0E89">
              <w:rPr>
                <w:rFonts w:ascii="Sylfaen" w:hAnsi="Sylfaen"/>
                <w:sz w:val="20"/>
                <w:szCs w:val="20"/>
              </w:rPr>
              <w:t>მიმდინარე ღირებულებით შეფასება (იხილეთ</w:t>
            </w:r>
            <w:r w:rsidR="001F076E">
              <w:rPr>
                <w:rFonts w:ascii="Sylfaen" w:hAnsi="Sylfaen"/>
                <w:sz w:val="20"/>
                <w:szCs w:val="20"/>
              </w:rPr>
              <w:t xml:space="preserve"> </w:t>
            </w:r>
            <w:r w:rsidR="001F076E">
              <w:rPr>
                <w:rFonts w:ascii="Sylfaen" w:hAnsi="Sylfaen"/>
                <w:sz w:val="20"/>
                <w:szCs w:val="20"/>
                <w:lang w:val="ka-GE"/>
              </w:rPr>
              <w:t>მდ</w:t>
            </w:r>
            <w:r w:rsidRPr="007E0E89">
              <w:rPr>
                <w:rFonts w:ascii="Sylfaen" w:hAnsi="Sylfaen"/>
                <w:sz w:val="20"/>
                <w:szCs w:val="20"/>
              </w:rPr>
              <w:t>15-</w:t>
            </w:r>
            <w:r w:rsidR="001F076E">
              <w:rPr>
                <w:rFonts w:ascii="Sylfaen" w:hAnsi="Sylfaen"/>
                <w:sz w:val="20"/>
                <w:szCs w:val="20"/>
                <w:lang w:val="ka-GE"/>
              </w:rPr>
              <w:t>მდ</w:t>
            </w:r>
            <w:r w:rsidRPr="007E0E89">
              <w:rPr>
                <w:rFonts w:ascii="Sylfaen" w:hAnsi="Sylfaen"/>
                <w:sz w:val="20"/>
                <w:szCs w:val="20"/>
              </w:rPr>
              <w:t xml:space="preserve">17 პუნქტები). </w:t>
            </w:r>
          </w:p>
        </w:tc>
      </w:tr>
    </w:tbl>
    <w:p w14:paraId="44BFA703" w14:textId="77777777" w:rsidR="00C758C9" w:rsidRPr="00961867" w:rsidRDefault="00C758C9" w:rsidP="00C758C9">
      <w:pPr>
        <w:spacing w:after="0" w:line="240" w:lineRule="auto"/>
        <w:ind w:left="709" w:hanging="709"/>
        <w:jc w:val="both"/>
        <w:rPr>
          <w:rFonts w:ascii="Sylfaen" w:hAnsi="Sylfaen"/>
          <w:i/>
          <w:iCs/>
          <w:sz w:val="16"/>
          <w:szCs w:val="16"/>
        </w:rPr>
      </w:pPr>
    </w:p>
    <w:p w14:paraId="0776F3F6" w14:textId="77777777" w:rsidR="00C758C9" w:rsidRPr="00961867" w:rsidRDefault="00C758C9" w:rsidP="00C758C9">
      <w:pPr>
        <w:spacing w:line="240" w:lineRule="auto"/>
        <w:jc w:val="both"/>
        <w:rPr>
          <w:rFonts w:ascii="Sylfaen" w:hAnsi="Sylfaen"/>
          <w:i/>
          <w:iCs/>
          <w:sz w:val="20"/>
          <w:szCs w:val="20"/>
        </w:rPr>
      </w:pPr>
      <w:r w:rsidRPr="00961867">
        <w:rPr>
          <w:rFonts w:ascii="Sylfaen" w:hAnsi="Sylfaen"/>
          <w:i/>
          <w:iCs/>
          <w:sz w:val="20"/>
          <w:szCs w:val="20"/>
        </w:rPr>
        <w:t>კულტურული მემკვიდრეობის აქტივები: დამატებითი მითითებები</w:t>
      </w:r>
    </w:p>
    <w:p w14:paraId="1D81C80A" w14:textId="256DB6CD" w:rsidR="002F449A" w:rsidRPr="00961867" w:rsidRDefault="002F449A" w:rsidP="002F449A">
      <w:pPr>
        <w:spacing w:after="0" w:line="240" w:lineRule="auto"/>
        <w:ind w:left="709" w:hanging="709"/>
        <w:jc w:val="both"/>
        <w:rPr>
          <w:rFonts w:ascii="Sylfaen" w:hAnsi="Sylfaen"/>
          <w:sz w:val="20"/>
          <w:szCs w:val="20"/>
        </w:rPr>
      </w:pPr>
      <w:r w:rsidRPr="00961867">
        <w:rPr>
          <w:rFonts w:ascii="Sylfaen" w:hAnsi="Sylfaen"/>
          <w:sz w:val="20"/>
          <w:szCs w:val="20"/>
          <w:lang w:val="ka-GE"/>
        </w:rPr>
        <w:t>დს8.</w:t>
      </w:r>
      <w:r w:rsidRPr="00961867">
        <w:rPr>
          <w:rFonts w:ascii="Sylfaen" w:hAnsi="Sylfaen"/>
          <w:sz w:val="20"/>
          <w:szCs w:val="20"/>
          <w:lang w:val="ka-GE"/>
        </w:rPr>
        <w:tab/>
      </w:r>
      <w:r w:rsidRPr="00961867">
        <w:rPr>
          <w:rFonts w:ascii="Sylfaen" w:hAnsi="Sylfaen"/>
          <w:sz w:val="20"/>
          <w:szCs w:val="20"/>
        </w:rPr>
        <w:t>78-ე განსახილველი პროექტის შემუშავებისას, სსბასსს-მ განიხილა საკითხი, უნდა შეეტანათ თუ არა სსბასს 45-ში დამატებითი მითითებები ერთეულის მიერ ინფრასტრუქტურული აქტივების მიმართ სსბასს 45-ის გამოყენებისა და დანერგვის თანმიმდევრულობის გაუმჯობესების მიზნით. სსბასსს-მ გადაწყვიტა, დაემატებინა ოფიციალური მითითებები შემდეგ საკითხებთან დაკავშირებით:</w:t>
      </w:r>
    </w:p>
    <w:p w14:paraId="4234155B" w14:textId="77777777" w:rsidR="002F449A" w:rsidRPr="00961867" w:rsidRDefault="002F449A" w:rsidP="002F449A">
      <w:pPr>
        <w:spacing w:after="0" w:line="240" w:lineRule="auto"/>
        <w:ind w:left="709" w:hanging="709"/>
        <w:jc w:val="both"/>
        <w:rPr>
          <w:rFonts w:ascii="Sylfaen" w:hAnsi="Sylfaen"/>
          <w:sz w:val="20"/>
          <w:szCs w:val="20"/>
        </w:rPr>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2F449A" w:rsidRPr="00024A12" w14:paraId="7A38879E" w14:textId="77777777" w:rsidTr="002F449A">
        <w:trPr>
          <w:trHeight w:val="807"/>
        </w:trPr>
        <w:tc>
          <w:tcPr>
            <w:tcW w:w="530" w:type="dxa"/>
          </w:tcPr>
          <w:p w14:paraId="6324296F" w14:textId="77777777" w:rsidR="002F449A" w:rsidRPr="00961867" w:rsidRDefault="002F449A" w:rsidP="003E63AB">
            <w:pPr>
              <w:tabs>
                <w:tab w:val="left" w:pos="1276"/>
                <w:tab w:val="left" w:pos="10350"/>
              </w:tabs>
              <w:ind w:right="143"/>
              <w:jc w:val="both"/>
              <w:rPr>
                <w:rFonts w:ascii="Sylfaen" w:hAnsi="Sylfaen" w:cs="Sylfaen"/>
                <w:sz w:val="20"/>
                <w:szCs w:val="20"/>
                <w:lang w:val="ka-GE"/>
              </w:rPr>
            </w:pPr>
            <w:r w:rsidRPr="00961867">
              <w:rPr>
                <w:rFonts w:ascii="Sylfaen" w:hAnsi="Sylfaen" w:cs="Sylfaen"/>
                <w:sz w:val="20"/>
                <w:szCs w:val="20"/>
                <w:lang w:val="ka-GE"/>
              </w:rPr>
              <w:t>ა)</w:t>
            </w:r>
          </w:p>
        </w:tc>
        <w:tc>
          <w:tcPr>
            <w:tcW w:w="5980" w:type="dxa"/>
          </w:tcPr>
          <w:p w14:paraId="7D567E4F" w14:textId="2F1ADFFD" w:rsidR="002F449A" w:rsidRPr="00961867" w:rsidRDefault="002F449A" w:rsidP="003E63AB">
            <w:pPr>
              <w:jc w:val="both"/>
              <w:rPr>
                <w:rFonts w:ascii="Sylfaen" w:hAnsi="Sylfaen"/>
                <w:sz w:val="20"/>
                <w:szCs w:val="20"/>
              </w:rPr>
            </w:pPr>
            <w:r w:rsidRPr="00961867">
              <w:rPr>
                <w:rFonts w:ascii="Sylfaen" w:hAnsi="Sylfaen"/>
                <w:sz w:val="20"/>
                <w:szCs w:val="20"/>
              </w:rPr>
              <w:t>ინფრასტრუქტურული აქტივების მახასიათებლები და მაგალითები (იხილეთ</w:t>
            </w:r>
            <w:r w:rsidR="001F076E">
              <w:rPr>
                <w:rFonts w:ascii="Sylfaen" w:hAnsi="Sylfaen"/>
                <w:sz w:val="20"/>
                <w:szCs w:val="20"/>
              </w:rPr>
              <w:t xml:space="preserve"> მგ</w:t>
            </w:r>
            <w:r w:rsidRPr="00961867">
              <w:rPr>
                <w:rFonts w:ascii="Sylfaen" w:hAnsi="Sylfaen"/>
                <w:sz w:val="20"/>
                <w:szCs w:val="20"/>
              </w:rPr>
              <w:t>4-</w:t>
            </w:r>
            <w:r w:rsidR="001F076E">
              <w:rPr>
                <w:rFonts w:ascii="Sylfaen" w:hAnsi="Sylfaen"/>
                <w:sz w:val="20"/>
                <w:szCs w:val="20"/>
              </w:rPr>
              <w:t>მგ</w:t>
            </w:r>
            <w:r w:rsidRPr="00961867">
              <w:rPr>
                <w:rFonts w:ascii="Sylfaen" w:hAnsi="Sylfaen"/>
                <w:sz w:val="20"/>
                <w:szCs w:val="20"/>
              </w:rPr>
              <w:t>6 პუნქტები);</w:t>
            </w:r>
          </w:p>
        </w:tc>
      </w:tr>
      <w:tr w:rsidR="002F449A" w:rsidRPr="00024A12" w14:paraId="5FE21449" w14:textId="77777777" w:rsidTr="002F449A">
        <w:trPr>
          <w:trHeight w:val="565"/>
        </w:trPr>
        <w:tc>
          <w:tcPr>
            <w:tcW w:w="530" w:type="dxa"/>
          </w:tcPr>
          <w:p w14:paraId="65B7C064" w14:textId="77777777" w:rsidR="002F449A" w:rsidRPr="00961867" w:rsidRDefault="002F449A" w:rsidP="003E63AB">
            <w:pPr>
              <w:tabs>
                <w:tab w:val="left" w:pos="1276"/>
                <w:tab w:val="left" w:pos="10350"/>
              </w:tabs>
              <w:ind w:right="143"/>
              <w:jc w:val="both"/>
              <w:rPr>
                <w:rFonts w:ascii="Sylfaen" w:hAnsi="Sylfaen" w:cs="Sylfaen"/>
                <w:sz w:val="20"/>
                <w:szCs w:val="20"/>
                <w:lang w:val="ka-GE"/>
              </w:rPr>
            </w:pPr>
            <w:r w:rsidRPr="00961867">
              <w:rPr>
                <w:rFonts w:ascii="Sylfaen" w:hAnsi="Sylfaen" w:cs="Sylfaen"/>
                <w:sz w:val="20"/>
                <w:szCs w:val="20"/>
                <w:lang w:val="ka-GE"/>
              </w:rPr>
              <w:t>ბ)</w:t>
            </w:r>
          </w:p>
        </w:tc>
        <w:tc>
          <w:tcPr>
            <w:tcW w:w="5980" w:type="dxa"/>
          </w:tcPr>
          <w:p w14:paraId="555CB03E" w14:textId="62CB4D29" w:rsidR="002F449A" w:rsidRPr="00961867" w:rsidRDefault="002F449A" w:rsidP="003E63AB">
            <w:pPr>
              <w:jc w:val="both"/>
              <w:rPr>
                <w:rFonts w:ascii="Sylfaen" w:hAnsi="Sylfaen"/>
                <w:sz w:val="20"/>
                <w:szCs w:val="20"/>
              </w:rPr>
            </w:pPr>
            <w:r w:rsidRPr="00961867">
              <w:rPr>
                <w:rFonts w:ascii="Sylfaen" w:hAnsi="Sylfaen"/>
                <w:sz w:val="20"/>
                <w:szCs w:val="20"/>
              </w:rPr>
              <w:t>კონტროლის შეფასება (იხილეთ</w:t>
            </w:r>
            <w:r w:rsidR="001F076E">
              <w:rPr>
                <w:rFonts w:ascii="Sylfaen" w:hAnsi="Sylfaen"/>
                <w:sz w:val="20"/>
                <w:szCs w:val="20"/>
              </w:rPr>
              <w:t xml:space="preserve"> მგ</w:t>
            </w:r>
            <w:r w:rsidRPr="00961867">
              <w:rPr>
                <w:rFonts w:ascii="Sylfaen" w:hAnsi="Sylfaen"/>
                <w:sz w:val="20"/>
                <w:szCs w:val="20"/>
              </w:rPr>
              <w:t>10-</w:t>
            </w:r>
            <w:r w:rsidR="001F076E">
              <w:rPr>
                <w:rFonts w:ascii="Sylfaen" w:hAnsi="Sylfaen"/>
                <w:sz w:val="20"/>
                <w:szCs w:val="20"/>
              </w:rPr>
              <w:t>მგ</w:t>
            </w:r>
            <w:r w:rsidRPr="00961867">
              <w:rPr>
                <w:rFonts w:ascii="Sylfaen" w:hAnsi="Sylfaen"/>
                <w:sz w:val="20"/>
                <w:szCs w:val="20"/>
              </w:rPr>
              <w:t xml:space="preserve">11 პუნქტები); და </w:t>
            </w:r>
          </w:p>
        </w:tc>
      </w:tr>
      <w:tr w:rsidR="002F449A" w:rsidRPr="00024A12" w14:paraId="76DAF936" w14:textId="77777777" w:rsidTr="002F449A">
        <w:trPr>
          <w:trHeight w:val="703"/>
        </w:trPr>
        <w:tc>
          <w:tcPr>
            <w:tcW w:w="530" w:type="dxa"/>
          </w:tcPr>
          <w:p w14:paraId="7F312595" w14:textId="77777777" w:rsidR="002F449A" w:rsidRPr="00961867" w:rsidRDefault="002F449A" w:rsidP="003E63AB">
            <w:pPr>
              <w:tabs>
                <w:tab w:val="left" w:pos="1276"/>
                <w:tab w:val="left" w:pos="10350"/>
              </w:tabs>
              <w:ind w:right="143"/>
              <w:jc w:val="both"/>
              <w:rPr>
                <w:rFonts w:ascii="Sylfaen" w:hAnsi="Sylfaen" w:cs="Sylfaen"/>
                <w:sz w:val="20"/>
                <w:szCs w:val="20"/>
                <w:lang w:val="ka-GE"/>
              </w:rPr>
            </w:pPr>
            <w:r w:rsidRPr="00961867">
              <w:rPr>
                <w:rFonts w:ascii="Sylfaen" w:hAnsi="Sylfaen" w:cs="Sylfaen"/>
                <w:sz w:val="20"/>
                <w:szCs w:val="20"/>
                <w:lang w:val="ka-GE"/>
              </w:rPr>
              <w:t>გ)</w:t>
            </w:r>
          </w:p>
        </w:tc>
        <w:tc>
          <w:tcPr>
            <w:tcW w:w="5980" w:type="dxa"/>
          </w:tcPr>
          <w:p w14:paraId="1B7BC901" w14:textId="37F85B67" w:rsidR="002F449A" w:rsidRPr="00961867" w:rsidRDefault="002F449A" w:rsidP="003E63AB">
            <w:pPr>
              <w:jc w:val="both"/>
              <w:rPr>
                <w:rFonts w:ascii="Sylfaen" w:hAnsi="Sylfaen"/>
                <w:sz w:val="20"/>
                <w:szCs w:val="20"/>
              </w:rPr>
            </w:pPr>
            <w:r w:rsidRPr="00961867">
              <w:rPr>
                <w:rFonts w:ascii="Sylfaen" w:hAnsi="Sylfaen"/>
                <w:sz w:val="20"/>
                <w:szCs w:val="20"/>
              </w:rPr>
              <w:t>ინფრასტრუქტურული აქტივების ნაწილების იდენტიფიცირება (იხილეთ</w:t>
            </w:r>
            <w:r w:rsidR="001F076E">
              <w:rPr>
                <w:rFonts w:ascii="Sylfaen" w:hAnsi="Sylfaen"/>
                <w:sz w:val="20"/>
                <w:szCs w:val="20"/>
              </w:rPr>
              <w:t xml:space="preserve"> მგ</w:t>
            </w:r>
            <w:r w:rsidRPr="00961867">
              <w:rPr>
                <w:rFonts w:ascii="Sylfaen" w:hAnsi="Sylfaen"/>
                <w:sz w:val="20"/>
                <w:szCs w:val="20"/>
              </w:rPr>
              <w:t xml:space="preserve">24 პუნქტი). </w:t>
            </w:r>
          </w:p>
        </w:tc>
      </w:tr>
    </w:tbl>
    <w:p w14:paraId="49978241" w14:textId="77777777" w:rsidR="002F449A" w:rsidRPr="00961867" w:rsidRDefault="002F449A" w:rsidP="002F449A">
      <w:pPr>
        <w:spacing w:after="0" w:line="240" w:lineRule="auto"/>
        <w:ind w:left="709" w:hanging="709"/>
        <w:jc w:val="both"/>
        <w:rPr>
          <w:rFonts w:ascii="Sylfaen" w:hAnsi="Sylfaen"/>
          <w:sz w:val="20"/>
          <w:szCs w:val="20"/>
        </w:rPr>
      </w:pPr>
    </w:p>
    <w:p w14:paraId="546CD858" w14:textId="18A5BD97" w:rsidR="002F449A" w:rsidRDefault="002F449A" w:rsidP="002F449A">
      <w:pPr>
        <w:spacing w:after="0" w:line="240" w:lineRule="auto"/>
        <w:ind w:left="709" w:hanging="709"/>
        <w:jc w:val="both"/>
        <w:rPr>
          <w:rFonts w:ascii="Sylfaen" w:hAnsi="Sylfaen"/>
          <w:sz w:val="20"/>
          <w:szCs w:val="20"/>
        </w:rPr>
      </w:pPr>
      <w:r w:rsidRPr="00961867">
        <w:rPr>
          <w:rFonts w:ascii="Sylfaen" w:hAnsi="Sylfaen"/>
          <w:sz w:val="20"/>
          <w:szCs w:val="20"/>
        </w:rPr>
        <w:t>დს9.</w:t>
      </w:r>
      <w:r w:rsidRPr="00961867">
        <w:rPr>
          <w:rFonts w:ascii="Sylfaen" w:hAnsi="Sylfaen"/>
          <w:sz w:val="20"/>
          <w:szCs w:val="20"/>
        </w:rPr>
        <w:tab/>
        <w:t>78-ე განსახილველი პროექტის შემუშავებისას, სსბასსს-მ განიხილა საკითხი, უნდა შეეტანათ თუ არა სსბასს 45-ში არაოფიციალური მითითებები ერთეულების მიერ სსბასს 45-ის გამოყენებისა და დანერგვის თანმიმდევრულობის გაუმჯობესების მიზნით.  ამის საფუძველზე, სსბასსს-მ გადაწყვიტა, დაემატებინა არაოფიციალური მითითებები შემდეგ საკითხებთან დაკავშირებით:</w:t>
      </w:r>
    </w:p>
    <w:p w14:paraId="6EB494E9" w14:textId="77777777" w:rsidR="002F449A" w:rsidRDefault="002F449A" w:rsidP="002F449A">
      <w:pPr>
        <w:spacing w:after="0" w:line="240" w:lineRule="auto"/>
        <w:ind w:left="709" w:hanging="709"/>
        <w:jc w:val="both"/>
        <w:rPr>
          <w:rFonts w:ascii="Sylfaen" w:hAnsi="Sylfaen"/>
          <w:sz w:val="20"/>
          <w:szCs w:val="20"/>
        </w:rPr>
      </w:pPr>
    </w:p>
    <w:tbl>
      <w:tblPr>
        <w:tblStyle w:val="TableGrid"/>
        <w:tblW w:w="653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37"/>
      </w:tblGrid>
      <w:tr w:rsidR="002F449A" w:rsidRPr="00024A12" w14:paraId="7FC14037" w14:textId="77777777" w:rsidTr="002F449A">
        <w:trPr>
          <w:trHeight w:val="778"/>
        </w:trPr>
        <w:tc>
          <w:tcPr>
            <w:tcW w:w="594" w:type="dxa"/>
          </w:tcPr>
          <w:p w14:paraId="20C1B2E5"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37" w:type="dxa"/>
          </w:tcPr>
          <w:p w14:paraId="41F8C598" w14:textId="1F23A351" w:rsidR="002F449A" w:rsidRPr="002F449A" w:rsidRDefault="002F449A" w:rsidP="002F449A">
            <w:pPr>
              <w:jc w:val="both"/>
              <w:rPr>
                <w:rFonts w:ascii="Sylfaen" w:hAnsi="Sylfaen"/>
                <w:sz w:val="20"/>
                <w:szCs w:val="20"/>
              </w:rPr>
            </w:pPr>
            <w:r w:rsidRPr="002F449A">
              <w:rPr>
                <w:rFonts w:ascii="Sylfaen" w:hAnsi="Sylfaen"/>
                <w:sz w:val="20"/>
                <w:szCs w:val="20"/>
              </w:rPr>
              <w:t xml:space="preserve">მიწაზე კონტროლი, რომელიც ინფრასტრუქტურული აქტივების </w:t>
            </w:r>
            <w:r w:rsidR="00030B5A">
              <w:rPr>
                <w:rFonts w:ascii="Sylfaen" w:hAnsi="Sylfaen"/>
                <w:sz w:val="20"/>
                <w:szCs w:val="20"/>
              </w:rPr>
              <w:t>ქვეშ</w:t>
            </w:r>
            <w:r w:rsidRPr="002F449A">
              <w:rPr>
                <w:rFonts w:ascii="Sylfaen" w:hAnsi="Sylfaen"/>
                <w:sz w:val="20"/>
                <w:szCs w:val="20"/>
              </w:rPr>
              <w:t xml:space="preserve"> ან ზემოთ მდებარეობს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1-</w:t>
            </w:r>
            <w:r w:rsidR="001F076E">
              <w:rPr>
                <w:rFonts w:ascii="Sylfaen" w:hAnsi="Sylfaen"/>
                <w:sz w:val="20"/>
                <w:szCs w:val="20"/>
                <w:lang w:val="ka-GE"/>
              </w:rPr>
              <w:t>მდ</w:t>
            </w:r>
            <w:r w:rsidRPr="002F449A">
              <w:rPr>
                <w:rFonts w:ascii="Sylfaen" w:hAnsi="Sylfaen"/>
                <w:sz w:val="20"/>
                <w:szCs w:val="20"/>
              </w:rPr>
              <w:t xml:space="preserve">5 და </w:t>
            </w:r>
            <w:r w:rsidR="00095D5D">
              <w:rPr>
                <w:rFonts w:ascii="Sylfaen" w:hAnsi="Sylfaen"/>
                <w:sz w:val="20"/>
                <w:szCs w:val="20"/>
                <w:lang w:val="ka-GE"/>
              </w:rPr>
              <w:t>სმ</w:t>
            </w:r>
            <w:r w:rsidRPr="002F449A">
              <w:rPr>
                <w:rFonts w:ascii="Sylfaen" w:hAnsi="Sylfaen"/>
                <w:sz w:val="20"/>
                <w:szCs w:val="20"/>
              </w:rPr>
              <w:t>1-</w:t>
            </w:r>
            <w:r w:rsidR="00095D5D">
              <w:rPr>
                <w:rFonts w:ascii="Sylfaen" w:hAnsi="Sylfaen"/>
                <w:sz w:val="20"/>
                <w:szCs w:val="20"/>
                <w:lang w:val="ka-GE"/>
              </w:rPr>
              <w:t>სმ</w:t>
            </w:r>
            <w:r w:rsidRPr="002F449A">
              <w:rPr>
                <w:rFonts w:ascii="Sylfaen" w:hAnsi="Sylfaen"/>
                <w:sz w:val="20"/>
                <w:szCs w:val="20"/>
              </w:rPr>
              <w:t xml:space="preserve">5 პუნქტები); </w:t>
            </w:r>
          </w:p>
        </w:tc>
      </w:tr>
      <w:tr w:rsidR="002F449A" w:rsidRPr="00024A12" w14:paraId="29C60417" w14:textId="77777777" w:rsidTr="002F449A">
        <w:trPr>
          <w:trHeight w:val="540"/>
        </w:trPr>
        <w:tc>
          <w:tcPr>
            <w:tcW w:w="594" w:type="dxa"/>
          </w:tcPr>
          <w:p w14:paraId="33C982AE"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37" w:type="dxa"/>
          </w:tcPr>
          <w:p w14:paraId="54A71B0F" w14:textId="2AAC0458" w:rsidR="002F449A" w:rsidRPr="002F449A" w:rsidRDefault="002F449A" w:rsidP="002F449A">
            <w:pPr>
              <w:jc w:val="both"/>
              <w:rPr>
                <w:rFonts w:ascii="Sylfaen" w:hAnsi="Sylfaen"/>
                <w:sz w:val="20"/>
                <w:szCs w:val="20"/>
              </w:rPr>
            </w:pPr>
            <w:r w:rsidRPr="002F449A">
              <w:rPr>
                <w:rFonts w:ascii="Sylfaen" w:hAnsi="Sylfaen"/>
                <w:sz w:val="20"/>
                <w:szCs w:val="20"/>
              </w:rPr>
              <w:t>კაპიტალიზაციის ზღვრები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10-</w:t>
            </w:r>
            <w:r w:rsidR="001F076E">
              <w:rPr>
                <w:rFonts w:ascii="Sylfaen" w:hAnsi="Sylfaen"/>
                <w:sz w:val="20"/>
                <w:szCs w:val="20"/>
                <w:lang w:val="ka-GE"/>
              </w:rPr>
              <w:t>მდ</w:t>
            </w:r>
            <w:r w:rsidRPr="002F449A">
              <w:rPr>
                <w:rFonts w:ascii="Sylfaen" w:hAnsi="Sylfaen"/>
                <w:sz w:val="20"/>
                <w:szCs w:val="20"/>
              </w:rPr>
              <w:t>14 პუნქტები);</w:t>
            </w:r>
          </w:p>
        </w:tc>
      </w:tr>
      <w:tr w:rsidR="002F449A" w:rsidRPr="00024A12" w14:paraId="791AD045" w14:textId="77777777" w:rsidTr="002F449A">
        <w:trPr>
          <w:trHeight w:val="818"/>
        </w:trPr>
        <w:tc>
          <w:tcPr>
            <w:tcW w:w="594" w:type="dxa"/>
          </w:tcPr>
          <w:p w14:paraId="2C97A094"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37" w:type="dxa"/>
          </w:tcPr>
          <w:p w14:paraId="4FF80669" w14:textId="79ED5DE5" w:rsidR="002F449A" w:rsidRPr="002F449A" w:rsidRDefault="002F449A" w:rsidP="002F449A">
            <w:pPr>
              <w:jc w:val="both"/>
              <w:rPr>
                <w:rFonts w:ascii="Sylfaen" w:hAnsi="Sylfaen"/>
                <w:sz w:val="20"/>
                <w:szCs w:val="20"/>
              </w:rPr>
            </w:pPr>
            <w:r w:rsidRPr="002F449A">
              <w:rPr>
                <w:rFonts w:ascii="Sylfaen" w:hAnsi="Sylfaen"/>
                <w:sz w:val="20"/>
                <w:szCs w:val="20"/>
              </w:rPr>
              <w:t xml:space="preserve">მიწის შეფასება, რომელიც ინფრასტრუქტურული აქტივების </w:t>
            </w:r>
            <w:r w:rsidR="00030B5A">
              <w:rPr>
                <w:rFonts w:ascii="Sylfaen" w:hAnsi="Sylfaen"/>
                <w:sz w:val="20"/>
                <w:szCs w:val="20"/>
              </w:rPr>
              <w:t>ქვეშ</w:t>
            </w:r>
            <w:r w:rsidRPr="002F449A">
              <w:rPr>
                <w:rFonts w:ascii="Sylfaen" w:hAnsi="Sylfaen"/>
                <w:sz w:val="20"/>
                <w:szCs w:val="20"/>
              </w:rPr>
              <w:t xml:space="preserve"> ან ზემოთ მდებარეობს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23-</w:t>
            </w:r>
            <w:r w:rsidR="001F076E">
              <w:rPr>
                <w:rFonts w:ascii="Sylfaen" w:hAnsi="Sylfaen"/>
                <w:sz w:val="20"/>
                <w:szCs w:val="20"/>
                <w:lang w:val="ka-GE"/>
              </w:rPr>
              <w:t>მდ</w:t>
            </w:r>
            <w:r w:rsidRPr="002F449A">
              <w:rPr>
                <w:rFonts w:ascii="Sylfaen" w:hAnsi="Sylfaen"/>
                <w:sz w:val="20"/>
                <w:szCs w:val="20"/>
              </w:rPr>
              <w:t>25 პუნქტები);</w:t>
            </w:r>
          </w:p>
        </w:tc>
      </w:tr>
      <w:tr w:rsidR="002F449A" w:rsidRPr="00024A12" w14:paraId="126D1085" w14:textId="77777777" w:rsidTr="002F449A">
        <w:trPr>
          <w:trHeight w:val="802"/>
        </w:trPr>
        <w:tc>
          <w:tcPr>
            <w:tcW w:w="594" w:type="dxa"/>
          </w:tcPr>
          <w:p w14:paraId="14B4D703"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37" w:type="dxa"/>
          </w:tcPr>
          <w:p w14:paraId="78A94FF3" w14:textId="174998C6" w:rsidR="002F449A" w:rsidRPr="002F449A" w:rsidRDefault="002F449A" w:rsidP="002F449A">
            <w:pPr>
              <w:jc w:val="both"/>
              <w:rPr>
                <w:rFonts w:ascii="Sylfaen" w:hAnsi="Sylfaen"/>
                <w:sz w:val="20"/>
                <w:szCs w:val="20"/>
              </w:rPr>
            </w:pPr>
            <w:r w:rsidRPr="002F449A">
              <w:rPr>
                <w:rFonts w:ascii="Sylfaen" w:hAnsi="Sylfaen"/>
                <w:sz w:val="20"/>
                <w:szCs w:val="20"/>
              </w:rPr>
              <w:t>ინფრასტრუქტურული აქტივების ნაწილების იდენტიფიცირება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34-</w:t>
            </w:r>
            <w:r w:rsidR="001F076E">
              <w:rPr>
                <w:rFonts w:ascii="Sylfaen" w:hAnsi="Sylfaen"/>
                <w:sz w:val="20"/>
                <w:szCs w:val="20"/>
                <w:lang w:val="ka-GE"/>
              </w:rPr>
              <w:t>მდ</w:t>
            </w:r>
            <w:r w:rsidRPr="002F449A">
              <w:rPr>
                <w:rFonts w:ascii="Sylfaen" w:hAnsi="Sylfaen"/>
                <w:sz w:val="20"/>
                <w:szCs w:val="20"/>
              </w:rPr>
              <w:t xml:space="preserve">38 პუნქტები); </w:t>
            </w:r>
          </w:p>
        </w:tc>
      </w:tr>
      <w:tr w:rsidR="002F449A" w:rsidRPr="00024A12" w14:paraId="23B287DB" w14:textId="77777777" w:rsidTr="002F449A">
        <w:trPr>
          <w:trHeight w:val="670"/>
        </w:trPr>
        <w:tc>
          <w:tcPr>
            <w:tcW w:w="594" w:type="dxa"/>
          </w:tcPr>
          <w:p w14:paraId="7D1F7FE0"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5937" w:type="dxa"/>
          </w:tcPr>
          <w:p w14:paraId="3C79B21B" w14:textId="0A1221B7" w:rsidR="002F449A" w:rsidRPr="002F449A" w:rsidRDefault="002F449A" w:rsidP="002F449A">
            <w:pPr>
              <w:jc w:val="both"/>
              <w:rPr>
                <w:rFonts w:ascii="Sylfaen" w:hAnsi="Sylfaen"/>
                <w:sz w:val="20"/>
                <w:szCs w:val="20"/>
              </w:rPr>
            </w:pPr>
            <w:r w:rsidRPr="002F449A">
              <w:rPr>
                <w:rFonts w:ascii="Sylfaen" w:hAnsi="Sylfaen"/>
                <w:sz w:val="20"/>
                <w:szCs w:val="20"/>
              </w:rPr>
              <w:t>აქტივების მართვის გეგმებში მოცემული ინფორმაციის გამოყენება ფინანსური ანგარიშგებისთვის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39-</w:t>
            </w:r>
            <w:r w:rsidR="001F076E">
              <w:rPr>
                <w:rFonts w:ascii="Sylfaen" w:hAnsi="Sylfaen"/>
                <w:sz w:val="20"/>
                <w:szCs w:val="20"/>
                <w:lang w:val="ka-GE"/>
              </w:rPr>
              <w:t>მდ</w:t>
            </w:r>
            <w:r w:rsidRPr="002F449A">
              <w:rPr>
                <w:rFonts w:ascii="Sylfaen" w:hAnsi="Sylfaen"/>
                <w:sz w:val="20"/>
                <w:szCs w:val="20"/>
              </w:rPr>
              <w:t xml:space="preserve">40 პუნქტები); და </w:t>
            </w:r>
          </w:p>
        </w:tc>
      </w:tr>
      <w:tr w:rsidR="002F449A" w:rsidRPr="00024A12" w14:paraId="5FB524C1" w14:textId="77777777" w:rsidTr="002F449A">
        <w:trPr>
          <w:trHeight w:val="655"/>
        </w:trPr>
        <w:tc>
          <w:tcPr>
            <w:tcW w:w="594" w:type="dxa"/>
          </w:tcPr>
          <w:p w14:paraId="1312B26E" w14:textId="77777777" w:rsidR="002F449A" w:rsidRDefault="002F449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5937" w:type="dxa"/>
          </w:tcPr>
          <w:p w14:paraId="4F53DF95" w14:textId="6B13F5CB" w:rsidR="002F449A" w:rsidRPr="002F449A" w:rsidRDefault="002F449A" w:rsidP="002F449A">
            <w:pPr>
              <w:jc w:val="both"/>
              <w:rPr>
                <w:rFonts w:ascii="Sylfaen" w:hAnsi="Sylfaen"/>
                <w:sz w:val="20"/>
                <w:szCs w:val="20"/>
              </w:rPr>
            </w:pPr>
            <w:r w:rsidRPr="002F449A">
              <w:rPr>
                <w:rFonts w:ascii="Sylfaen" w:hAnsi="Sylfaen"/>
                <w:sz w:val="20"/>
                <w:szCs w:val="20"/>
              </w:rPr>
              <w:t>აქტივების არასათანადო ტექნიკური მომსახურება (იხილეთ</w:t>
            </w:r>
            <w:r w:rsidR="001F076E">
              <w:rPr>
                <w:rFonts w:ascii="Sylfaen" w:hAnsi="Sylfaen"/>
                <w:sz w:val="20"/>
                <w:szCs w:val="20"/>
              </w:rPr>
              <w:t xml:space="preserve"> </w:t>
            </w:r>
            <w:r w:rsidR="001F076E">
              <w:rPr>
                <w:rFonts w:ascii="Sylfaen" w:hAnsi="Sylfaen"/>
                <w:sz w:val="20"/>
                <w:szCs w:val="20"/>
                <w:lang w:val="ka-GE"/>
              </w:rPr>
              <w:t>მდ</w:t>
            </w:r>
            <w:r w:rsidRPr="002F449A">
              <w:rPr>
                <w:rFonts w:ascii="Sylfaen" w:hAnsi="Sylfaen"/>
                <w:sz w:val="20"/>
                <w:szCs w:val="20"/>
              </w:rPr>
              <w:t>41-</w:t>
            </w:r>
            <w:r w:rsidR="001F076E">
              <w:rPr>
                <w:rFonts w:ascii="Sylfaen" w:hAnsi="Sylfaen"/>
                <w:sz w:val="20"/>
                <w:szCs w:val="20"/>
                <w:lang w:val="ka-GE"/>
              </w:rPr>
              <w:t>მდ</w:t>
            </w:r>
            <w:r w:rsidRPr="002F449A">
              <w:rPr>
                <w:rFonts w:ascii="Sylfaen" w:hAnsi="Sylfaen"/>
                <w:sz w:val="20"/>
                <w:szCs w:val="20"/>
              </w:rPr>
              <w:t xml:space="preserve">44 პუნქტები). </w:t>
            </w:r>
          </w:p>
        </w:tc>
      </w:tr>
    </w:tbl>
    <w:p w14:paraId="2A4E1B2D" w14:textId="77777777" w:rsidR="00C758C9" w:rsidRPr="00A77623" w:rsidRDefault="00C758C9" w:rsidP="009125F4">
      <w:pPr>
        <w:jc w:val="both"/>
        <w:rPr>
          <w:rFonts w:ascii="Sylfaen" w:hAnsi="Sylfaen"/>
          <w:sz w:val="20"/>
          <w:szCs w:val="20"/>
        </w:rPr>
      </w:pPr>
    </w:p>
    <w:p w14:paraId="2BCC577C" w14:textId="77777777" w:rsidR="002F449A" w:rsidRPr="003609EB" w:rsidRDefault="002F449A" w:rsidP="002F449A">
      <w:pPr>
        <w:spacing w:after="0" w:line="240" w:lineRule="auto"/>
        <w:jc w:val="both"/>
        <w:rPr>
          <w:rFonts w:ascii="Sylfaen" w:hAnsi="Sylfaen"/>
          <w:i/>
          <w:iCs/>
          <w:sz w:val="20"/>
          <w:szCs w:val="20"/>
        </w:rPr>
      </w:pPr>
      <w:r w:rsidRPr="003609EB">
        <w:rPr>
          <w:rFonts w:ascii="Sylfaen" w:hAnsi="Sylfaen"/>
          <w:i/>
          <w:iCs/>
          <w:sz w:val="20"/>
          <w:szCs w:val="20"/>
        </w:rPr>
        <w:t>დამატებითი მითითებების არარსებობა</w:t>
      </w:r>
    </w:p>
    <w:p w14:paraId="59450876" w14:textId="77777777" w:rsidR="002F449A" w:rsidRDefault="002F449A" w:rsidP="002F449A">
      <w:pPr>
        <w:spacing w:after="0" w:line="240" w:lineRule="auto"/>
        <w:ind w:left="709" w:hanging="709"/>
        <w:jc w:val="both"/>
        <w:rPr>
          <w:rFonts w:ascii="Sylfaen" w:hAnsi="Sylfaen"/>
          <w:sz w:val="20"/>
          <w:szCs w:val="20"/>
        </w:rPr>
      </w:pPr>
    </w:p>
    <w:p w14:paraId="48627D98" w14:textId="296704D3" w:rsidR="002F449A" w:rsidRPr="002F449A" w:rsidRDefault="002F449A" w:rsidP="002F449A">
      <w:pPr>
        <w:spacing w:after="0" w:line="240" w:lineRule="auto"/>
        <w:ind w:left="709" w:hanging="709"/>
        <w:jc w:val="both"/>
        <w:rPr>
          <w:rFonts w:ascii="Sylfaen" w:hAnsi="Sylfaen"/>
          <w:sz w:val="20"/>
          <w:szCs w:val="20"/>
        </w:rPr>
      </w:pPr>
      <w:r w:rsidRPr="002F449A">
        <w:rPr>
          <w:rFonts w:ascii="Sylfaen" w:hAnsi="Sylfaen"/>
          <w:sz w:val="20"/>
          <w:szCs w:val="20"/>
        </w:rPr>
        <w:t>დს10.</w:t>
      </w:r>
      <w:r w:rsidRPr="002F449A">
        <w:rPr>
          <w:rFonts w:ascii="Sylfaen" w:hAnsi="Sylfaen"/>
          <w:sz w:val="20"/>
          <w:szCs w:val="20"/>
        </w:rPr>
        <w:tab/>
        <w:t xml:space="preserve">78-ე განსახილველი პროექტის შემუშავებისას, გამომდინარე იქიდან, რომ უკვე არსებობდა საკმარისი სახელმძღვანელო მითითებები, სსბასსს-მ დაასკვნა, რომ სსბასს 45-ში არ იყო საჭირო დამატებითი მითითებების შეტანა შემდეგ საკითხებთან დაკავშირებით: </w:t>
      </w:r>
    </w:p>
    <w:p w14:paraId="05790B30" w14:textId="77777777" w:rsidR="002F449A" w:rsidRDefault="002F449A" w:rsidP="002F449A">
      <w:pPr>
        <w:spacing w:after="0" w:line="240" w:lineRule="auto"/>
        <w:ind w:left="709" w:hanging="709"/>
        <w:jc w:val="both"/>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2F449A" w:rsidRPr="00024A12" w14:paraId="313BD8F0" w14:textId="77777777" w:rsidTr="002F449A">
        <w:trPr>
          <w:trHeight w:val="742"/>
        </w:trPr>
        <w:tc>
          <w:tcPr>
            <w:tcW w:w="594" w:type="dxa"/>
          </w:tcPr>
          <w:p w14:paraId="0FAED12F"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ა)</w:t>
            </w:r>
          </w:p>
        </w:tc>
        <w:tc>
          <w:tcPr>
            <w:tcW w:w="5916" w:type="dxa"/>
          </w:tcPr>
          <w:p w14:paraId="409BBA03"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ინფრასტრუქტურული აქტივების ცალკე განმარტება, ვინაიდან ისინი ძირითად აქტივებს წარმოადგენენ; </w:t>
            </w:r>
          </w:p>
        </w:tc>
      </w:tr>
      <w:tr w:rsidR="002F449A" w:rsidRPr="00024A12" w14:paraId="70D37606" w14:textId="77777777" w:rsidTr="002F449A">
        <w:trPr>
          <w:trHeight w:val="535"/>
        </w:trPr>
        <w:tc>
          <w:tcPr>
            <w:tcW w:w="594" w:type="dxa"/>
          </w:tcPr>
          <w:p w14:paraId="5FFE2C7A"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ბ)</w:t>
            </w:r>
          </w:p>
        </w:tc>
        <w:tc>
          <w:tcPr>
            <w:tcW w:w="5916" w:type="dxa"/>
          </w:tcPr>
          <w:p w14:paraId="34FD347D"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სათადარიგო ნაწილები ინფრასტრუქტურული აქტივებისთვის; </w:t>
            </w:r>
          </w:p>
        </w:tc>
      </w:tr>
      <w:tr w:rsidR="002F449A" w:rsidRPr="00024A12" w14:paraId="22FA0114" w14:textId="77777777" w:rsidTr="002F449A">
        <w:trPr>
          <w:trHeight w:val="562"/>
        </w:trPr>
        <w:tc>
          <w:tcPr>
            <w:tcW w:w="594" w:type="dxa"/>
          </w:tcPr>
          <w:p w14:paraId="7B63C37B"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გ)</w:t>
            </w:r>
          </w:p>
        </w:tc>
        <w:tc>
          <w:tcPr>
            <w:tcW w:w="5916" w:type="dxa"/>
          </w:tcPr>
          <w:p w14:paraId="3D4F36E7"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ინფრასტრუქტურული აქტივების დემონტაჟის ხარჯები; </w:t>
            </w:r>
          </w:p>
        </w:tc>
      </w:tr>
      <w:tr w:rsidR="002F449A" w:rsidRPr="00024A12" w14:paraId="5EAEC080" w14:textId="77777777" w:rsidTr="002F449A">
        <w:trPr>
          <w:trHeight w:val="761"/>
        </w:trPr>
        <w:tc>
          <w:tcPr>
            <w:tcW w:w="594" w:type="dxa"/>
          </w:tcPr>
          <w:p w14:paraId="6C0828D7"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დ)</w:t>
            </w:r>
          </w:p>
        </w:tc>
        <w:tc>
          <w:tcPr>
            <w:tcW w:w="5916" w:type="dxa"/>
          </w:tcPr>
          <w:p w14:paraId="1013B260" w14:textId="064D1A77" w:rsidR="002F449A" w:rsidRPr="00A26E05" w:rsidRDefault="002F449A" w:rsidP="003E63AB">
            <w:pPr>
              <w:jc w:val="both"/>
              <w:rPr>
                <w:rFonts w:ascii="Sylfaen" w:hAnsi="Sylfaen"/>
                <w:sz w:val="20"/>
                <w:szCs w:val="20"/>
              </w:rPr>
            </w:pPr>
            <w:r w:rsidRPr="00A26E05">
              <w:rPr>
                <w:rFonts w:ascii="Sylfaen" w:hAnsi="Sylfaen"/>
                <w:sz w:val="20"/>
                <w:szCs w:val="20"/>
              </w:rPr>
              <w:t xml:space="preserve">იმ მიწის განცალკევებით აღრიცხვა, რომელიც ინფრასტრუქტურული აქტივების </w:t>
            </w:r>
            <w:r w:rsidR="00030B5A">
              <w:rPr>
                <w:rFonts w:ascii="Sylfaen" w:hAnsi="Sylfaen"/>
                <w:sz w:val="20"/>
                <w:szCs w:val="20"/>
              </w:rPr>
              <w:t>ქვეშ</w:t>
            </w:r>
            <w:r w:rsidRPr="00A26E05">
              <w:rPr>
                <w:rFonts w:ascii="Sylfaen" w:hAnsi="Sylfaen"/>
                <w:sz w:val="20"/>
                <w:szCs w:val="20"/>
              </w:rPr>
              <w:t xml:space="preserve"> ან ზემოთ მდებარეობს;</w:t>
            </w:r>
          </w:p>
        </w:tc>
      </w:tr>
      <w:tr w:rsidR="002F449A" w:rsidRPr="00024A12" w14:paraId="7EA3EDD6" w14:textId="77777777" w:rsidTr="002F449A">
        <w:trPr>
          <w:trHeight w:val="562"/>
        </w:trPr>
        <w:tc>
          <w:tcPr>
            <w:tcW w:w="594" w:type="dxa"/>
          </w:tcPr>
          <w:p w14:paraId="711BCE1B"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ე)</w:t>
            </w:r>
          </w:p>
        </w:tc>
        <w:tc>
          <w:tcPr>
            <w:tcW w:w="5916" w:type="dxa"/>
          </w:tcPr>
          <w:p w14:paraId="52BED952"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აქტივების ან მისი ნაწილების განახლების აღრიცხვა; </w:t>
            </w:r>
          </w:p>
        </w:tc>
      </w:tr>
      <w:tr w:rsidR="002F449A" w:rsidRPr="00024A12" w14:paraId="076A815E" w14:textId="77777777" w:rsidTr="002F449A">
        <w:trPr>
          <w:trHeight w:val="562"/>
        </w:trPr>
        <w:tc>
          <w:tcPr>
            <w:tcW w:w="594" w:type="dxa"/>
          </w:tcPr>
          <w:p w14:paraId="71E81CC8"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ვ)</w:t>
            </w:r>
          </w:p>
        </w:tc>
        <w:tc>
          <w:tcPr>
            <w:tcW w:w="5916" w:type="dxa"/>
          </w:tcPr>
          <w:p w14:paraId="70A5102D"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გაუფასურება; და </w:t>
            </w:r>
          </w:p>
        </w:tc>
      </w:tr>
      <w:tr w:rsidR="002F449A" w:rsidRPr="00024A12" w14:paraId="7EA6728E" w14:textId="77777777" w:rsidTr="002F449A">
        <w:trPr>
          <w:trHeight w:val="562"/>
        </w:trPr>
        <w:tc>
          <w:tcPr>
            <w:tcW w:w="594" w:type="dxa"/>
          </w:tcPr>
          <w:p w14:paraId="1BF19FBC" w14:textId="77777777" w:rsidR="002F449A" w:rsidRPr="00A26E05" w:rsidRDefault="002F449A" w:rsidP="003E63AB">
            <w:pPr>
              <w:tabs>
                <w:tab w:val="left" w:pos="1276"/>
                <w:tab w:val="left" w:pos="10350"/>
              </w:tabs>
              <w:ind w:right="143"/>
              <w:jc w:val="both"/>
              <w:rPr>
                <w:rFonts w:ascii="Sylfaen" w:hAnsi="Sylfaen" w:cs="Sylfaen"/>
                <w:sz w:val="20"/>
                <w:szCs w:val="20"/>
                <w:lang w:val="ka-GE"/>
              </w:rPr>
            </w:pPr>
            <w:r w:rsidRPr="00A26E05">
              <w:rPr>
                <w:rFonts w:ascii="Sylfaen" w:hAnsi="Sylfaen" w:cs="Sylfaen"/>
                <w:sz w:val="20"/>
                <w:szCs w:val="20"/>
                <w:lang w:val="ka-GE"/>
              </w:rPr>
              <w:t>ზ)</w:t>
            </w:r>
          </w:p>
        </w:tc>
        <w:tc>
          <w:tcPr>
            <w:tcW w:w="5916" w:type="dxa"/>
          </w:tcPr>
          <w:p w14:paraId="1F89A5B2" w14:textId="77777777" w:rsidR="002F449A" w:rsidRPr="00A26E05" w:rsidRDefault="002F449A" w:rsidP="003E63AB">
            <w:pPr>
              <w:jc w:val="both"/>
              <w:rPr>
                <w:rFonts w:ascii="Sylfaen" w:hAnsi="Sylfaen"/>
                <w:sz w:val="20"/>
                <w:szCs w:val="20"/>
              </w:rPr>
            </w:pPr>
            <w:r w:rsidRPr="00A26E05">
              <w:rPr>
                <w:rFonts w:ascii="Sylfaen" w:hAnsi="Sylfaen"/>
                <w:sz w:val="20"/>
                <w:szCs w:val="20"/>
              </w:rPr>
              <w:t xml:space="preserve">აღიარების შეწყვეტა. </w:t>
            </w:r>
          </w:p>
        </w:tc>
      </w:tr>
    </w:tbl>
    <w:p w14:paraId="5285AA12" w14:textId="77777777" w:rsidR="002F449A" w:rsidRPr="00A26E05" w:rsidRDefault="002F449A" w:rsidP="002F449A">
      <w:pPr>
        <w:spacing w:after="0" w:line="240" w:lineRule="auto"/>
        <w:ind w:left="709"/>
        <w:jc w:val="both"/>
        <w:rPr>
          <w:rFonts w:ascii="Sylfaen" w:hAnsi="Sylfaen"/>
          <w:sz w:val="16"/>
          <w:szCs w:val="16"/>
        </w:rPr>
      </w:pPr>
    </w:p>
    <w:p w14:paraId="6CDA515F" w14:textId="7030EA9E" w:rsidR="002F449A" w:rsidRPr="00A26E05" w:rsidRDefault="002F449A" w:rsidP="002F449A">
      <w:pPr>
        <w:spacing w:after="0" w:line="240" w:lineRule="auto"/>
        <w:ind w:left="709"/>
        <w:jc w:val="both"/>
        <w:rPr>
          <w:rFonts w:ascii="Sylfaen" w:hAnsi="Sylfaen"/>
          <w:sz w:val="20"/>
          <w:szCs w:val="20"/>
        </w:rPr>
      </w:pPr>
      <w:r w:rsidRPr="00A26E05">
        <w:rPr>
          <w:rFonts w:ascii="Sylfaen" w:hAnsi="Sylfaen"/>
          <w:sz w:val="20"/>
          <w:szCs w:val="20"/>
        </w:rPr>
        <w:t xml:space="preserve">სსბასსს-მ დასკვნის საფუძველში შეიტანა არგუმენტაცია იმის შესახებ, თუ რატომ არ დაამატა მითითებები ამ საკითხებთან დაკავშირებით, რათა ეცნობებინა დაინტერესებული მხარეებისთვის, რომ მან ეს საკითხები განიხილა. </w:t>
      </w:r>
    </w:p>
    <w:p w14:paraId="0E70ABBE" w14:textId="77777777" w:rsidR="002F449A" w:rsidRPr="00A26E05" w:rsidRDefault="002F449A" w:rsidP="002F449A">
      <w:pPr>
        <w:spacing w:line="240" w:lineRule="auto"/>
        <w:jc w:val="both"/>
        <w:rPr>
          <w:rFonts w:ascii="Sylfaen" w:hAnsi="Sylfaen"/>
          <w:b/>
          <w:bCs/>
          <w:sz w:val="20"/>
          <w:szCs w:val="20"/>
        </w:rPr>
      </w:pPr>
    </w:p>
    <w:p w14:paraId="13793FD0" w14:textId="77777777" w:rsidR="002F449A" w:rsidRPr="00A26E05" w:rsidRDefault="002F449A" w:rsidP="002F449A">
      <w:pPr>
        <w:spacing w:line="240" w:lineRule="auto"/>
        <w:jc w:val="both"/>
        <w:rPr>
          <w:rFonts w:ascii="Sylfaen" w:hAnsi="Sylfaen"/>
          <w:b/>
          <w:bCs/>
          <w:sz w:val="20"/>
          <w:szCs w:val="20"/>
        </w:rPr>
      </w:pPr>
      <w:r w:rsidRPr="00A26E05">
        <w:rPr>
          <w:rFonts w:ascii="Sylfaen" w:hAnsi="Sylfaen"/>
          <w:b/>
          <w:bCs/>
          <w:sz w:val="20"/>
          <w:szCs w:val="20"/>
        </w:rPr>
        <w:t xml:space="preserve">სსბასს 45, </w:t>
      </w:r>
      <w:r w:rsidRPr="003770F8">
        <w:rPr>
          <w:rFonts w:ascii="Sylfaen" w:hAnsi="Sylfaen"/>
          <w:b/>
          <w:bCs/>
          <w:i/>
          <w:iCs/>
          <w:sz w:val="20"/>
          <w:szCs w:val="20"/>
        </w:rPr>
        <w:t>ძირითადი აქტივები</w:t>
      </w:r>
      <w:r w:rsidRPr="00A26E05">
        <w:rPr>
          <w:rFonts w:ascii="Sylfaen" w:hAnsi="Sylfaen"/>
          <w:b/>
          <w:bCs/>
          <w:sz w:val="20"/>
          <w:szCs w:val="20"/>
        </w:rPr>
        <w:t xml:space="preserve"> </w:t>
      </w:r>
    </w:p>
    <w:p w14:paraId="2D91D359" w14:textId="77777777" w:rsidR="002F449A" w:rsidRPr="00A26E05" w:rsidRDefault="002F449A" w:rsidP="002F449A">
      <w:pPr>
        <w:spacing w:after="0" w:line="240" w:lineRule="auto"/>
        <w:ind w:left="709" w:hanging="709"/>
        <w:jc w:val="both"/>
        <w:rPr>
          <w:rFonts w:ascii="Sylfaen" w:hAnsi="Sylfaen"/>
          <w:sz w:val="20"/>
          <w:szCs w:val="20"/>
        </w:rPr>
      </w:pPr>
    </w:p>
    <w:p w14:paraId="4E65CD6E" w14:textId="6F62D7DD" w:rsidR="002F449A" w:rsidRDefault="002F449A" w:rsidP="002F449A">
      <w:pPr>
        <w:spacing w:after="0" w:line="240" w:lineRule="auto"/>
        <w:ind w:left="709" w:hanging="709"/>
        <w:jc w:val="both"/>
        <w:rPr>
          <w:rFonts w:ascii="Sylfaen" w:hAnsi="Sylfaen"/>
          <w:sz w:val="20"/>
          <w:szCs w:val="20"/>
        </w:rPr>
      </w:pPr>
      <w:r w:rsidRPr="00A26E05">
        <w:rPr>
          <w:rFonts w:ascii="Sylfaen" w:hAnsi="Sylfaen"/>
          <w:sz w:val="20"/>
          <w:szCs w:val="20"/>
        </w:rPr>
        <w:t>დს11.</w:t>
      </w:r>
      <w:r w:rsidRPr="00A26E05">
        <w:rPr>
          <w:rFonts w:ascii="Sylfaen" w:hAnsi="Sylfaen"/>
          <w:sz w:val="20"/>
          <w:szCs w:val="20"/>
        </w:rPr>
        <w:tab/>
        <w:t xml:space="preserve">წინამდებარე სტანდარტი ცვლის სსბასს 17-ს, </w:t>
      </w:r>
      <w:r w:rsidRPr="003770F8">
        <w:rPr>
          <w:rFonts w:ascii="Sylfaen" w:hAnsi="Sylfaen"/>
          <w:i/>
          <w:iCs/>
          <w:sz w:val="20"/>
          <w:szCs w:val="20"/>
        </w:rPr>
        <w:t>ძირითადი აქტივები,</w:t>
      </w:r>
      <w:r w:rsidRPr="00A26E05">
        <w:rPr>
          <w:rFonts w:ascii="Sylfaen" w:hAnsi="Sylfaen"/>
          <w:sz w:val="20"/>
          <w:szCs w:val="20"/>
        </w:rPr>
        <w:t xml:space="preserve">  და იგი ეფუძნება ბასს 16-ს, </w:t>
      </w:r>
      <w:r w:rsidRPr="00E25A43">
        <w:rPr>
          <w:rFonts w:ascii="Sylfaen" w:hAnsi="Sylfaen"/>
          <w:i/>
          <w:iCs/>
          <w:sz w:val="20"/>
          <w:szCs w:val="20"/>
        </w:rPr>
        <w:t xml:space="preserve">ძირითადი </w:t>
      </w:r>
      <w:r w:rsidR="00E25A43" w:rsidRPr="00E25A43">
        <w:rPr>
          <w:rFonts w:ascii="Sylfaen" w:hAnsi="Sylfaen"/>
          <w:i/>
          <w:iCs/>
          <w:sz w:val="20"/>
          <w:szCs w:val="20"/>
        </w:rPr>
        <w:t>საშუალებები.</w:t>
      </w:r>
      <w:r w:rsidRPr="00A26E05">
        <w:rPr>
          <w:rFonts w:ascii="Sylfaen" w:hAnsi="Sylfaen"/>
          <w:sz w:val="20"/>
          <w:szCs w:val="20"/>
        </w:rPr>
        <w:t xml:space="preserve">  არსებული პრაქტიკის შესაბამისად, დასკვნის ეს საფუძველი ასახავს მხოლოდ იმ სფეროებს, სადაც სსბასს 45 უხვევს ბასს 16-ის</w:t>
      </w:r>
      <w:r>
        <w:rPr>
          <w:rStyle w:val="FootnoteReference"/>
          <w:rFonts w:ascii="Sylfaen" w:hAnsi="Sylfaen"/>
          <w:sz w:val="20"/>
          <w:szCs w:val="20"/>
        </w:rPr>
        <w:footnoteReference w:id="2"/>
      </w:r>
      <w:r w:rsidRPr="00A26E05">
        <w:rPr>
          <w:rFonts w:ascii="Sylfaen" w:hAnsi="Sylfaen"/>
          <w:sz w:val="20"/>
          <w:szCs w:val="20"/>
        </w:rPr>
        <w:t xml:space="preserve"> ძირითადი მოთხოვნებიდან, ან სადაც სსბასსს-მ ჩათვალა, რომ საჭიროა დამატებითი მითითებები პრინციპების თანმიმდევრული გამოყენების გასაუმჯობესებლად იმისათვის, რომ საჯარო სექტორისთვის დამახასიათებელი ფართოდ გავრცელებული საკითხები გადაიჭრას.</w:t>
      </w:r>
    </w:p>
    <w:p w14:paraId="5420CD58" w14:textId="77777777" w:rsidR="002F449A" w:rsidRDefault="002F449A" w:rsidP="002F449A">
      <w:pPr>
        <w:spacing w:after="0" w:line="240" w:lineRule="auto"/>
        <w:ind w:left="709" w:hanging="709"/>
        <w:jc w:val="both"/>
        <w:rPr>
          <w:rFonts w:ascii="Sylfaen" w:hAnsi="Sylfaen"/>
          <w:sz w:val="20"/>
          <w:szCs w:val="20"/>
        </w:rPr>
      </w:pPr>
    </w:p>
    <w:p w14:paraId="3286D578" w14:textId="2A035E39" w:rsidR="002F449A" w:rsidRDefault="002F449A" w:rsidP="002F449A">
      <w:pPr>
        <w:spacing w:after="0" w:line="240" w:lineRule="auto"/>
        <w:ind w:left="709" w:hanging="709"/>
        <w:jc w:val="both"/>
        <w:rPr>
          <w:rFonts w:ascii="Sylfaen" w:hAnsi="Sylfaen"/>
          <w:sz w:val="20"/>
          <w:szCs w:val="20"/>
        </w:rPr>
      </w:pPr>
      <w:r w:rsidRPr="00A26E05">
        <w:rPr>
          <w:rFonts w:ascii="Sylfaen" w:hAnsi="Sylfaen"/>
          <w:sz w:val="20"/>
          <w:szCs w:val="20"/>
        </w:rPr>
        <w:t>დს12.</w:t>
      </w:r>
      <w:r w:rsidRPr="00A26E05">
        <w:rPr>
          <w:rFonts w:ascii="Sylfaen" w:hAnsi="Sylfaen"/>
          <w:sz w:val="20"/>
          <w:szCs w:val="20"/>
        </w:rPr>
        <w:tab/>
        <w:t xml:space="preserve">წინამდებარე სტანდარტის შემუშავებისას, სსბასსს-მ გადაწყვიტა, რომ სსბასს 17-ის მითითებები, რომლებიც ძირითად პრინციპებს ეხება, გადაეტანა ამ სტანდარტის განყოფილებაში - მითითებები გამოყენებაზე; მითითებები შეფასების ზოგად წესებზე გადაეტანა სსბასს 46-ში, </w:t>
      </w:r>
      <w:r w:rsidRPr="003770F8">
        <w:rPr>
          <w:rFonts w:ascii="Sylfaen" w:hAnsi="Sylfaen"/>
          <w:i/>
          <w:iCs/>
          <w:sz w:val="20"/>
          <w:szCs w:val="20"/>
        </w:rPr>
        <w:t>„შეფასება“,</w:t>
      </w:r>
      <w:r w:rsidRPr="00A26E05">
        <w:rPr>
          <w:rFonts w:ascii="Sylfaen" w:hAnsi="Sylfaen"/>
          <w:sz w:val="20"/>
          <w:szCs w:val="20"/>
        </w:rPr>
        <w:t xml:space="preserve"> და წინამდებარე სტან</w:t>
      </w:r>
      <w:r w:rsidR="00E25A43">
        <w:rPr>
          <w:rFonts w:ascii="Sylfaen" w:hAnsi="Sylfaen"/>
          <w:sz w:val="20"/>
          <w:szCs w:val="20"/>
        </w:rPr>
        <w:t>დ</w:t>
      </w:r>
      <w:r w:rsidRPr="00A26E05">
        <w:rPr>
          <w:rFonts w:ascii="Sylfaen" w:hAnsi="Sylfaen"/>
          <w:sz w:val="20"/>
          <w:szCs w:val="20"/>
        </w:rPr>
        <w:t>არტისთვის დაემატებინა სახელმძღვანელო მითითებები კულტურული მემკვიდრეობისა და ინფრასტრუქტურული აქტივების აღრიცხვის შესახებ, რომლებიც ამ სტანდარტის მოქმედების სფეროშია.   78-ე განსახილველ პროექტზე მიღებული პასუხებიდან არ გამოვლენილა ისეთი ინფორმაცია, რომელიც სსბასსს-ს მანამდე არ განუხილავს, ან საჯარო სექტორისთვის დამახასიათებელი ისეთი საკითხი ან გამოწვევა, რომელიც სსბასს 45-ის სტრუქტურის ან პრინციპების გამოყენებასთან იქნებოდა დაკავშირებული.</w:t>
      </w:r>
    </w:p>
    <w:p w14:paraId="228E6380" w14:textId="77777777" w:rsidR="002F449A" w:rsidRDefault="002F449A" w:rsidP="002F449A">
      <w:pPr>
        <w:spacing w:after="0" w:line="240" w:lineRule="auto"/>
        <w:ind w:left="709" w:hanging="709"/>
        <w:jc w:val="both"/>
        <w:rPr>
          <w:rFonts w:ascii="Sylfaen" w:hAnsi="Sylfaen"/>
          <w:sz w:val="20"/>
          <w:szCs w:val="20"/>
        </w:rPr>
      </w:pPr>
    </w:p>
    <w:p w14:paraId="5CADCD07" w14:textId="77777777" w:rsidR="002F449A" w:rsidRPr="00A26E05" w:rsidRDefault="002F449A" w:rsidP="002F449A">
      <w:pPr>
        <w:spacing w:after="0" w:line="240" w:lineRule="auto"/>
        <w:jc w:val="both"/>
        <w:rPr>
          <w:rFonts w:ascii="Sylfaen" w:hAnsi="Sylfaen"/>
          <w:b/>
          <w:bCs/>
          <w:sz w:val="20"/>
          <w:szCs w:val="20"/>
        </w:rPr>
      </w:pPr>
      <w:r w:rsidRPr="00A26E05">
        <w:rPr>
          <w:rFonts w:ascii="Sylfaen" w:hAnsi="Sylfaen"/>
          <w:b/>
          <w:bCs/>
          <w:sz w:val="20"/>
          <w:szCs w:val="20"/>
        </w:rPr>
        <w:t>მოქმედების სფერო</w:t>
      </w:r>
    </w:p>
    <w:p w14:paraId="129F5C50" w14:textId="77777777" w:rsidR="002F449A" w:rsidRPr="00A26E05" w:rsidRDefault="002F449A" w:rsidP="002F449A">
      <w:pPr>
        <w:spacing w:after="0" w:line="240" w:lineRule="auto"/>
        <w:jc w:val="both"/>
        <w:rPr>
          <w:rFonts w:ascii="Sylfaen" w:hAnsi="Sylfaen"/>
          <w:sz w:val="20"/>
          <w:szCs w:val="20"/>
        </w:rPr>
      </w:pPr>
    </w:p>
    <w:p w14:paraId="06A52994" w14:textId="77777777" w:rsidR="002F449A" w:rsidRDefault="002F449A" w:rsidP="002F449A">
      <w:pPr>
        <w:spacing w:after="0" w:line="240" w:lineRule="auto"/>
        <w:jc w:val="both"/>
        <w:rPr>
          <w:rFonts w:ascii="Sylfaen" w:hAnsi="Sylfaen"/>
          <w:i/>
          <w:iCs/>
          <w:sz w:val="20"/>
          <w:szCs w:val="20"/>
        </w:rPr>
      </w:pPr>
      <w:r w:rsidRPr="00A26E05">
        <w:rPr>
          <w:rFonts w:ascii="Sylfaen" w:hAnsi="Sylfaen"/>
          <w:i/>
          <w:iCs/>
          <w:sz w:val="20"/>
          <w:szCs w:val="20"/>
        </w:rPr>
        <w:t xml:space="preserve">იმ პუნქტების ამოღება, რომელიც კულტურული მემკვიდრეობის აქტივებს ამ სტანდარტის მოქმედების სფეროს არ აკუთვნებდა </w:t>
      </w:r>
    </w:p>
    <w:p w14:paraId="0938D54E" w14:textId="77777777" w:rsidR="002F449A" w:rsidRPr="00A26E05" w:rsidRDefault="002F449A" w:rsidP="002F449A">
      <w:pPr>
        <w:spacing w:after="0" w:line="240" w:lineRule="auto"/>
        <w:jc w:val="both"/>
        <w:rPr>
          <w:rFonts w:ascii="Sylfaen" w:hAnsi="Sylfaen"/>
          <w:i/>
          <w:iCs/>
          <w:sz w:val="20"/>
          <w:szCs w:val="20"/>
        </w:rPr>
      </w:pPr>
    </w:p>
    <w:p w14:paraId="645BD033" w14:textId="38B5532B" w:rsidR="002F449A" w:rsidRDefault="002F449A" w:rsidP="002F449A">
      <w:pPr>
        <w:spacing w:line="240" w:lineRule="auto"/>
        <w:ind w:left="709" w:hanging="709"/>
        <w:jc w:val="both"/>
        <w:rPr>
          <w:rFonts w:ascii="Sylfaen" w:hAnsi="Sylfaen"/>
          <w:sz w:val="20"/>
          <w:szCs w:val="20"/>
        </w:rPr>
      </w:pPr>
      <w:r w:rsidRPr="00A26E05">
        <w:rPr>
          <w:rFonts w:ascii="Sylfaen" w:hAnsi="Sylfaen"/>
          <w:sz w:val="20"/>
          <w:szCs w:val="20"/>
          <w:lang w:val="ka-GE"/>
        </w:rPr>
        <w:t>დს13.</w:t>
      </w:r>
      <w:r w:rsidRPr="00A26E05">
        <w:rPr>
          <w:rFonts w:ascii="Sylfaen" w:hAnsi="Sylfaen"/>
          <w:sz w:val="20"/>
          <w:szCs w:val="20"/>
          <w:lang w:val="ka-GE"/>
        </w:rPr>
        <w:tab/>
      </w:r>
      <w:r w:rsidRPr="00A26E05">
        <w:rPr>
          <w:rFonts w:ascii="Sylfaen" w:hAnsi="Sylfaen"/>
          <w:sz w:val="20"/>
          <w:szCs w:val="20"/>
        </w:rPr>
        <w:t xml:space="preserve">სსბასსს-მ დაასკვნა, რომ სსბასს 45-ის პრინციპები სრულად უნდა გავრცელდეს კულტურული მემკვიდრეობის აქტივებზე და გადაწყვიტა, ამოეღო კულტურული მემკვიდრეობის აქტივებთან დაკავშირებით მოქმედების სფეროს შეზღუდვები, იმის საფუძველზე, რომ: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2F449A" w:rsidRPr="00024A12" w14:paraId="6CEF8C98" w14:textId="77777777" w:rsidTr="002F449A">
        <w:trPr>
          <w:trHeight w:val="457"/>
        </w:trPr>
        <w:tc>
          <w:tcPr>
            <w:tcW w:w="594" w:type="dxa"/>
          </w:tcPr>
          <w:p w14:paraId="314F1D94" w14:textId="77777777" w:rsidR="002F449A" w:rsidRPr="00693B1F" w:rsidRDefault="002F449A" w:rsidP="003E63AB">
            <w:pPr>
              <w:tabs>
                <w:tab w:val="left" w:pos="1276"/>
                <w:tab w:val="left" w:pos="10350"/>
              </w:tabs>
              <w:ind w:right="143"/>
              <w:jc w:val="both"/>
              <w:rPr>
                <w:rFonts w:ascii="Sylfaen" w:hAnsi="Sylfaen" w:cs="Sylfaen"/>
                <w:sz w:val="20"/>
                <w:szCs w:val="20"/>
                <w:lang w:val="ka-GE"/>
              </w:rPr>
            </w:pPr>
            <w:r w:rsidRPr="00693B1F">
              <w:rPr>
                <w:rFonts w:ascii="Sylfaen" w:hAnsi="Sylfaen" w:cs="Sylfaen"/>
                <w:sz w:val="20"/>
                <w:szCs w:val="20"/>
                <w:lang w:val="ka-GE"/>
              </w:rPr>
              <w:t>ა)</w:t>
            </w:r>
          </w:p>
        </w:tc>
        <w:tc>
          <w:tcPr>
            <w:tcW w:w="5916" w:type="dxa"/>
          </w:tcPr>
          <w:p w14:paraId="432E8391" w14:textId="77777777" w:rsidR="002F449A" w:rsidRPr="00693B1F" w:rsidRDefault="002F449A" w:rsidP="003E63AB">
            <w:pPr>
              <w:jc w:val="both"/>
              <w:rPr>
                <w:rFonts w:ascii="Sylfaen" w:hAnsi="Sylfaen"/>
                <w:sz w:val="20"/>
                <w:szCs w:val="20"/>
              </w:rPr>
            </w:pPr>
            <w:r w:rsidRPr="00693B1F">
              <w:rPr>
                <w:rFonts w:ascii="Sylfaen" w:hAnsi="Sylfaen"/>
                <w:sz w:val="20"/>
                <w:szCs w:val="20"/>
              </w:rPr>
              <w:t xml:space="preserve">კულტურული მემკვიდრეობის აქტივების აღიარება გაზრდის კულტურულ მემკვიდრეობასთან დაკავშირებული ფინანსური ინფორმაციის გამჭვირვალობას, რათა მომხმარებლებმა უკეთ შეძლონ ანგარიშვალდებული ერთეულების პასუხისმგებლობების შეფასება კულტურულ მემკვიდრეობასთან დაკავშირებით მიღებული გადაწყვეტილებების გამო, განსაკუთრებით იმ გადაწყვეტილებების, რომლებიც კულტურული მემკვიდრეობის შენარჩუნებას/დაცვას ეხება; </w:t>
            </w:r>
          </w:p>
          <w:p w14:paraId="6A7A327B" w14:textId="77777777" w:rsidR="002F449A" w:rsidRPr="00693B1F" w:rsidRDefault="002F449A" w:rsidP="003E63AB">
            <w:pPr>
              <w:tabs>
                <w:tab w:val="left" w:pos="8022"/>
              </w:tabs>
              <w:ind w:left="12" w:right="164"/>
              <w:jc w:val="both"/>
              <w:rPr>
                <w:rFonts w:ascii="Sylfaen" w:hAnsi="Sylfaen"/>
                <w:sz w:val="20"/>
                <w:szCs w:val="20"/>
              </w:rPr>
            </w:pPr>
          </w:p>
        </w:tc>
      </w:tr>
      <w:tr w:rsidR="002F449A" w:rsidRPr="00024A12" w14:paraId="69D65049" w14:textId="77777777" w:rsidTr="002F449A">
        <w:trPr>
          <w:trHeight w:val="723"/>
        </w:trPr>
        <w:tc>
          <w:tcPr>
            <w:tcW w:w="594" w:type="dxa"/>
          </w:tcPr>
          <w:p w14:paraId="3CF1A359" w14:textId="77777777" w:rsidR="002F449A" w:rsidRPr="00693B1F" w:rsidRDefault="002F449A" w:rsidP="003E63AB">
            <w:pPr>
              <w:tabs>
                <w:tab w:val="left" w:pos="1276"/>
                <w:tab w:val="left" w:pos="10350"/>
              </w:tabs>
              <w:ind w:right="143"/>
              <w:jc w:val="both"/>
              <w:rPr>
                <w:rFonts w:ascii="Sylfaen" w:hAnsi="Sylfaen" w:cs="Sylfaen"/>
                <w:sz w:val="20"/>
                <w:szCs w:val="20"/>
                <w:lang w:val="ka-GE"/>
              </w:rPr>
            </w:pPr>
            <w:r w:rsidRPr="00693B1F">
              <w:rPr>
                <w:rFonts w:ascii="Sylfaen" w:hAnsi="Sylfaen" w:cs="Sylfaen"/>
                <w:sz w:val="20"/>
                <w:szCs w:val="20"/>
                <w:lang w:val="ka-GE"/>
              </w:rPr>
              <w:t>ბ)</w:t>
            </w:r>
          </w:p>
        </w:tc>
        <w:tc>
          <w:tcPr>
            <w:tcW w:w="5916" w:type="dxa"/>
          </w:tcPr>
          <w:p w14:paraId="1D145830" w14:textId="77777777" w:rsidR="002F449A" w:rsidRPr="00693B1F" w:rsidRDefault="002F449A" w:rsidP="003E63AB">
            <w:pPr>
              <w:jc w:val="both"/>
              <w:rPr>
                <w:rFonts w:ascii="Sylfaen" w:hAnsi="Sylfaen"/>
                <w:sz w:val="20"/>
                <w:szCs w:val="20"/>
              </w:rPr>
            </w:pPr>
            <w:r w:rsidRPr="00693B1F">
              <w:rPr>
                <w:rFonts w:ascii="Sylfaen" w:hAnsi="Sylfaen"/>
                <w:sz w:val="20"/>
                <w:szCs w:val="20"/>
              </w:rPr>
              <w:t>მათი კულტურული მემკვიდრეობისთვის დამახასიათებელი ბუნება ხელს არ უშლის კულტურული მემკვიდრეობის ობიექტების აქტივებად მიჩნევას ფინანსური ანგარიშგების მიზნებისთვის;</w:t>
            </w:r>
          </w:p>
          <w:p w14:paraId="3087EE86" w14:textId="77777777" w:rsidR="002F449A" w:rsidRPr="00693B1F" w:rsidRDefault="002F449A" w:rsidP="003E63AB">
            <w:pPr>
              <w:pStyle w:val="Heading3"/>
              <w:tabs>
                <w:tab w:val="left" w:pos="8022"/>
                <w:tab w:val="left" w:pos="8204"/>
              </w:tabs>
              <w:spacing w:before="0"/>
              <w:ind w:left="12" w:right="164"/>
              <w:jc w:val="both"/>
              <w:outlineLvl w:val="2"/>
              <w:rPr>
                <w:rFonts w:ascii="Sylfaen" w:hAnsi="Sylfaen"/>
                <w:color w:val="auto"/>
                <w:sz w:val="20"/>
                <w:szCs w:val="20"/>
                <w:lang w:val="ka-GE"/>
              </w:rPr>
            </w:pPr>
          </w:p>
        </w:tc>
      </w:tr>
      <w:tr w:rsidR="002F449A" w:rsidRPr="00024A12" w14:paraId="184ABCA8" w14:textId="77777777" w:rsidTr="002F449A">
        <w:trPr>
          <w:trHeight w:val="558"/>
        </w:trPr>
        <w:tc>
          <w:tcPr>
            <w:tcW w:w="594" w:type="dxa"/>
          </w:tcPr>
          <w:p w14:paraId="5DD2F6E8" w14:textId="77777777" w:rsidR="002F449A" w:rsidRPr="00693B1F" w:rsidRDefault="002F449A" w:rsidP="003E63AB">
            <w:pPr>
              <w:tabs>
                <w:tab w:val="left" w:pos="1276"/>
                <w:tab w:val="left" w:pos="10350"/>
              </w:tabs>
              <w:ind w:right="143"/>
              <w:jc w:val="both"/>
              <w:rPr>
                <w:rFonts w:ascii="Sylfaen" w:hAnsi="Sylfaen" w:cs="Sylfaen"/>
                <w:sz w:val="20"/>
                <w:szCs w:val="20"/>
                <w:lang w:val="ka-GE"/>
              </w:rPr>
            </w:pPr>
            <w:r w:rsidRPr="00693B1F">
              <w:rPr>
                <w:rFonts w:ascii="Sylfaen" w:hAnsi="Sylfaen" w:cs="Sylfaen"/>
                <w:sz w:val="20"/>
                <w:szCs w:val="20"/>
                <w:lang w:val="ka-GE"/>
              </w:rPr>
              <w:t>გ)</w:t>
            </w:r>
          </w:p>
        </w:tc>
        <w:tc>
          <w:tcPr>
            <w:tcW w:w="5916" w:type="dxa"/>
          </w:tcPr>
          <w:p w14:paraId="0156FBD3" w14:textId="77777777" w:rsidR="002F449A" w:rsidRPr="00693B1F" w:rsidRDefault="002F449A" w:rsidP="003E63AB">
            <w:pPr>
              <w:jc w:val="both"/>
              <w:rPr>
                <w:rFonts w:ascii="Sylfaen" w:hAnsi="Sylfaen"/>
                <w:sz w:val="20"/>
                <w:szCs w:val="20"/>
              </w:rPr>
            </w:pPr>
            <w:r w:rsidRPr="00693B1F">
              <w:rPr>
                <w:rFonts w:ascii="Sylfaen" w:hAnsi="Sylfaen"/>
                <w:sz w:val="20"/>
                <w:szCs w:val="20"/>
              </w:rPr>
              <w:t xml:space="preserve">კულტურული მემკვიდრეობის მრავალი ობიექტი წარმოადგენს აქტივს, შესაბამისად ისინი უნდა აღიარდეს ფინანსური მდგომარეობის ანგარიშგებაში, როდესაც ისინი აკმაყოფილებენ სსბასს 1-ის, </w:t>
            </w:r>
            <w:r w:rsidRPr="003770F8">
              <w:rPr>
                <w:rFonts w:ascii="Sylfaen" w:hAnsi="Sylfaen"/>
                <w:i/>
                <w:iCs/>
                <w:sz w:val="20"/>
                <w:szCs w:val="20"/>
              </w:rPr>
              <w:t>ფინანსური ანგარიშგების წარდგენა</w:t>
            </w:r>
            <w:r w:rsidRPr="00693B1F">
              <w:rPr>
                <w:rFonts w:ascii="Sylfaen" w:hAnsi="Sylfaen"/>
                <w:sz w:val="20"/>
                <w:szCs w:val="20"/>
              </w:rPr>
              <w:t>, აქტივის აღიარების კრიტერიუმებს;</w:t>
            </w:r>
          </w:p>
          <w:p w14:paraId="01078374" w14:textId="77777777" w:rsidR="002F449A" w:rsidRPr="00693B1F" w:rsidRDefault="002F449A" w:rsidP="003E63AB">
            <w:pPr>
              <w:pStyle w:val="Heading3"/>
              <w:tabs>
                <w:tab w:val="left" w:pos="8022"/>
              </w:tabs>
              <w:spacing w:before="0"/>
              <w:ind w:left="12" w:right="164"/>
              <w:jc w:val="both"/>
              <w:outlineLvl w:val="2"/>
              <w:rPr>
                <w:rFonts w:ascii="Sylfaen" w:hAnsi="Sylfaen"/>
                <w:color w:val="auto"/>
                <w:sz w:val="20"/>
                <w:szCs w:val="20"/>
              </w:rPr>
            </w:pPr>
          </w:p>
        </w:tc>
      </w:tr>
      <w:tr w:rsidR="002F449A" w:rsidRPr="00024A12" w14:paraId="39C3F159" w14:textId="77777777" w:rsidTr="002F449A">
        <w:trPr>
          <w:trHeight w:val="558"/>
        </w:trPr>
        <w:tc>
          <w:tcPr>
            <w:tcW w:w="594" w:type="dxa"/>
          </w:tcPr>
          <w:p w14:paraId="06342AE6" w14:textId="77777777" w:rsidR="002F449A" w:rsidRPr="00693B1F" w:rsidRDefault="002F449A" w:rsidP="003E63AB">
            <w:pPr>
              <w:tabs>
                <w:tab w:val="left" w:pos="1276"/>
                <w:tab w:val="left" w:pos="10350"/>
              </w:tabs>
              <w:ind w:right="143"/>
              <w:jc w:val="both"/>
              <w:rPr>
                <w:rFonts w:ascii="Sylfaen" w:hAnsi="Sylfaen" w:cs="Sylfaen"/>
                <w:sz w:val="20"/>
                <w:szCs w:val="20"/>
                <w:lang w:val="ka-GE"/>
              </w:rPr>
            </w:pPr>
            <w:r w:rsidRPr="00693B1F">
              <w:rPr>
                <w:rFonts w:ascii="Sylfaen" w:hAnsi="Sylfaen" w:cs="Sylfaen"/>
                <w:sz w:val="20"/>
                <w:szCs w:val="20"/>
                <w:lang w:val="ka-GE"/>
              </w:rPr>
              <w:t>დ)</w:t>
            </w:r>
          </w:p>
        </w:tc>
        <w:tc>
          <w:tcPr>
            <w:tcW w:w="5916" w:type="dxa"/>
          </w:tcPr>
          <w:p w14:paraId="1A5E64AE" w14:textId="77777777" w:rsidR="002F449A" w:rsidRPr="00693B1F" w:rsidRDefault="002F449A" w:rsidP="003E63AB">
            <w:pPr>
              <w:jc w:val="both"/>
              <w:rPr>
                <w:rFonts w:ascii="Sylfaen" w:hAnsi="Sylfaen"/>
                <w:sz w:val="20"/>
                <w:szCs w:val="20"/>
              </w:rPr>
            </w:pPr>
            <w:r w:rsidRPr="00693B1F">
              <w:rPr>
                <w:rFonts w:ascii="Sylfaen" w:hAnsi="Sylfaen"/>
                <w:sz w:val="20"/>
                <w:szCs w:val="20"/>
              </w:rPr>
              <w:t xml:space="preserve">იმის გამო, რომ აქტივს კულტურული მემკვიდრეობისთვის დამახასიათებელი ბუნება გააჩნია, თავისთავად, არ ქმნის ფინანსური ანგარიშგების განსაკუთრებული  წესების არსებობის საჭიროებას, შესაბამისად არ დგას იმის საჭიროება, რომ ცალკე არსებობდეს ისეთი სსბასს-ი, რომელიც კონკრეტულად კულტურული მემკვიდრეობის აქტივებს ეხება. </w:t>
            </w:r>
          </w:p>
          <w:p w14:paraId="32491C00" w14:textId="77777777" w:rsidR="002F449A" w:rsidRPr="00693B1F" w:rsidRDefault="002F449A" w:rsidP="003E63AB">
            <w:pPr>
              <w:pStyle w:val="Heading3"/>
              <w:tabs>
                <w:tab w:val="left" w:pos="8022"/>
              </w:tabs>
              <w:spacing w:before="0"/>
              <w:ind w:left="12" w:right="164"/>
              <w:jc w:val="both"/>
              <w:outlineLvl w:val="2"/>
              <w:rPr>
                <w:rFonts w:ascii="Sylfaen" w:hAnsi="Sylfaen"/>
                <w:color w:val="auto"/>
                <w:sz w:val="20"/>
                <w:szCs w:val="20"/>
              </w:rPr>
            </w:pPr>
          </w:p>
        </w:tc>
      </w:tr>
      <w:tr w:rsidR="002F449A" w:rsidRPr="00024A12" w14:paraId="1863B1C1" w14:textId="77777777" w:rsidTr="002F449A">
        <w:trPr>
          <w:trHeight w:val="558"/>
        </w:trPr>
        <w:tc>
          <w:tcPr>
            <w:tcW w:w="594" w:type="dxa"/>
          </w:tcPr>
          <w:p w14:paraId="2D0EAE26" w14:textId="77777777" w:rsidR="002F449A" w:rsidRPr="00693B1F" w:rsidRDefault="002F449A" w:rsidP="003E63AB">
            <w:pPr>
              <w:tabs>
                <w:tab w:val="left" w:pos="1276"/>
                <w:tab w:val="left" w:pos="10350"/>
              </w:tabs>
              <w:ind w:right="143"/>
              <w:jc w:val="both"/>
              <w:rPr>
                <w:rFonts w:ascii="Sylfaen" w:hAnsi="Sylfaen" w:cs="Sylfaen"/>
                <w:sz w:val="20"/>
                <w:szCs w:val="20"/>
                <w:lang w:val="ka-GE"/>
              </w:rPr>
            </w:pPr>
            <w:r w:rsidRPr="00693B1F">
              <w:rPr>
                <w:rFonts w:ascii="Sylfaen" w:hAnsi="Sylfaen" w:cs="Sylfaen"/>
                <w:sz w:val="20"/>
                <w:szCs w:val="20"/>
                <w:lang w:val="ka-GE"/>
              </w:rPr>
              <w:t>ე)</w:t>
            </w:r>
          </w:p>
        </w:tc>
        <w:tc>
          <w:tcPr>
            <w:tcW w:w="5916" w:type="dxa"/>
          </w:tcPr>
          <w:p w14:paraId="273BBCA0" w14:textId="77777777" w:rsidR="002F449A" w:rsidRPr="00693B1F" w:rsidRDefault="002F449A" w:rsidP="003E63AB">
            <w:pPr>
              <w:jc w:val="both"/>
              <w:rPr>
                <w:rFonts w:ascii="Sylfaen" w:hAnsi="Sylfaen"/>
                <w:sz w:val="20"/>
                <w:szCs w:val="20"/>
              </w:rPr>
            </w:pPr>
            <w:r w:rsidRPr="00693B1F">
              <w:rPr>
                <w:rFonts w:ascii="Sylfaen" w:hAnsi="Sylfaen"/>
                <w:sz w:val="20"/>
                <w:szCs w:val="20"/>
              </w:rPr>
              <w:t xml:space="preserve">იმ შემთხვევაში, თუ კულტურული მემკვიდრეობის ობიექტი სხვა სსბასს-ის მოქმედების სფეროს ფარგლებში ექცევა, ის სტანდარტი უნდა იქნეს გამოყენებული (მაგალითად, სსბასს 31, </w:t>
            </w:r>
            <w:r w:rsidRPr="003770F8">
              <w:rPr>
                <w:rFonts w:ascii="Sylfaen" w:hAnsi="Sylfaen"/>
                <w:i/>
                <w:iCs/>
                <w:sz w:val="20"/>
                <w:szCs w:val="20"/>
              </w:rPr>
              <w:t>არამატერიალური აქტივები,</w:t>
            </w:r>
            <w:r w:rsidRPr="00693B1F">
              <w:rPr>
                <w:rFonts w:ascii="Sylfaen" w:hAnsi="Sylfaen"/>
                <w:sz w:val="20"/>
                <w:szCs w:val="20"/>
              </w:rPr>
              <w:t xml:space="preserve"> უნდა იქნეს გამოყენებული ისეთი კულტურული მემკვიდრეობის აქტივების მიმართ, რომლებსაც არამატერიალური ბუნება აქვს). </w:t>
            </w:r>
          </w:p>
          <w:p w14:paraId="39C01147" w14:textId="77777777" w:rsidR="002F449A" w:rsidRPr="00693B1F" w:rsidRDefault="002F449A" w:rsidP="003E63AB">
            <w:pPr>
              <w:pStyle w:val="Heading3"/>
              <w:tabs>
                <w:tab w:val="left" w:pos="8022"/>
              </w:tabs>
              <w:spacing w:before="0"/>
              <w:ind w:left="12" w:right="164"/>
              <w:jc w:val="both"/>
              <w:outlineLvl w:val="2"/>
              <w:rPr>
                <w:rFonts w:ascii="Sylfaen" w:hAnsi="Sylfaen"/>
                <w:color w:val="auto"/>
                <w:sz w:val="20"/>
                <w:szCs w:val="20"/>
              </w:rPr>
            </w:pPr>
          </w:p>
        </w:tc>
      </w:tr>
    </w:tbl>
    <w:p w14:paraId="43A6EE3D" w14:textId="77777777" w:rsidR="002F449A" w:rsidRDefault="002F449A" w:rsidP="002F449A">
      <w:pPr>
        <w:spacing w:line="240" w:lineRule="auto"/>
        <w:ind w:left="709" w:hanging="709"/>
        <w:jc w:val="both"/>
        <w:rPr>
          <w:rFonts w:ascii="Sylfaen" w:hAnsi="Sylfaen"/>
          <w:sz w:val="20"/>
          <w:szCs w:val="20"/>
        </w:rPr>
      </w:pPr>
    </w:p>
    <w:p w14:paraId="760E6BAE" w14:textId="0B4FF762" w:rsidR="002F449A" w:rsidRPr="004A76CF" w:rsidRDefault="002F449A" w:rsidP="002F449A">
      <w:pPr>
        <w:spacing w:line="240" w:lineRule="auto"/>
        <w:jc w:val="both"/>
        <w:rPr>
          <w:rFonts w:ascii="Sylfaen" w:hAnsi="Sylfaen"/>
          <w:i/>
          <w:iCs/>
          <w:sz w:val="16"/>
          <w:szCs w:val="16"/>
        </w:rPr>
      </w:pPr>
      <w:r w:rsidRPr="004A76CF">
        <w:rPr>
          <w:rFonts w:ascii="Sylfaen" w:hAnsi="Sylfaen"/>
          <w:i/>
          <w:iCs/>
          <w:sz w:val="20"/>
          <w:szCs w:val="20"/>
        </w:rPr>
        <w:t>ძირითადი აქტივების სიის გადატანა განყოფილებაში - მითითებები</w:t>
      </w:r>
      <w:r>
        <w:rPr>
          <w:rFonts w:ascii="Sylfaen" w:hAnsi="Sylfaen"/>
          <w:i/>
          <w:iCs/>
          <w:sz w:val="20"/>
          <w:szCs w:val="20"/>
        </w:rPr>
        <w:t xml:space="preserve"> </w:t>
      </w:r>
      <w:r w:rsidRPr="004A76CF">
        <w:rPr>
          <w:rFonts w:ascii="Sylfaen" w:hAnsi="Sylfaen"/>
          <w:i/>
          <w:iCs/>
          <w:sz w:val="20"/>
          <w:szCs w:val="20"/>
        </w:rPr>
        <w:t>გამოყენებაზე</w:t>
      </w:r>
    </w:p>
    <w:p w14:paraId="2245E407" w14:textId="1DE84190" w:rsidR="002F449A" w:rsidRDefault="002F449A" w:rsidP="002F449A">
      <w:pPr>
        <w:spacing w:line="240" w:lineRule="auto"/>
        <w:ind w:left="709" w:hanging="709"/>
        <w:jc w:val="both"/>
        <w:rPr>
          <w:rFonts w:ascii="Sylfaen" w:hAnsi="Sylfaen"/>
          <w:sz w:val="20"/>
          <w:szCs w:val="20"/>
        </w:rPr>
      </w:pPr>
      <w:r w:rsidRPr="004A76CF">
        <w:rPr>
          <w:rFonts w:ascii="Sylfaen" w:hAnsi="Sylfaen"/>
          <w:sz w:val="20"/>
          <w:szCs w:val="20"/>
        </w:rPr>
        <w:t>დს14.</w:t>
      </w:r>
      <w:r w:rsidRPr="004A76CF">
        <w:rPr>
          <w:rFonts w:ascii="Sylfaen" w:hAnsi="Sylfaen"/>
          <w:sz w:val="20"/>
          <w:szCs w:val="20"/>
        </w:rPr>
        <w:tab/>
        <w:t>სსბასსს-მ აღნიშნა, რომ სსბასს 17-ის მოქმედების სფეროში შემავალი ძირითადი აქტივების სხვადასხვა ტიპის ჩამონათვალი უფრო გამოყენებითი მითითების ხასიათს ატარებდა, ვიდრე ძირითად ტექსტში შესატანი პრინციპებისა.  ამის საფუძველზე, სსბასსს-მ მიიღო გადაწყვეტილება, რომ ჩამონათვალი და მასთან დაკავშირებული განმარტებები გადაეტანა განყოფილებაში - მითითებები გამოყენებაზე.</w:t>
      </w:r>
    </w:p>
    <w:p w14:paraId="6E49B715" w14:textId="77777777" w:rsidR="002F449A" w:rsidRDefault="002F449A" w:rsidP="002F449A">
      <w:pPr>
        <w:spacing w:line="240" w:lineRule="auto"/>
        <w:jc w:val="both"/>
        <w:rPr>
          <w:rFonts w:ascii="Sylfaen" w:hAnsi="Sylfaen"/>
          <w:b/>
          <w:bCs/>
          <w:sz w:val="20"/>
          <w:szCs w:val="20"/>
        </w:rPr>
      </w:pPr>
    </w:p>
    <w:p w14:paraId="1D0198F7" w14:textId="77777777" w:rsidR="002F449A" w:rsidRPr="00B558A7" w:rsidRDefault="002F449A" w:rsidP="002F449A">
      <w:pPr>
        <w:spacing w:line="240" w:lineRule="auto"/>
        <w:jc w:val="both"/>
        <w:rPr>
          <w:rFonts w:ascii="Sylfaen" w:hAnsi="Sylfaen"/>
          <w:b/>
          <w:bCs/>
          <w:sz w:val="20"/>
          <w:szCs w:val="20"/>
        </w:rPr>
      </w:pPr>
      <w:r w:rsidRPr="00B558A7">
        <w:rPr>
          <w:rFonts w:ascii="Sylfaen" w:hAnsi="Sylfaen"/>
          <w:b/>
          <w:bCs/>
          <w:sz w:val="20"/>
          <w:szCs w:val="20"/>
        </w:rPr>
        <w:t>ძირითადი აქტივების განმარტება</w:t>
      </w:r>
    </w:p>
    <w:p w14:paraId="61560AC7" w14:textId="77777777" w:rsidR="002F449A" w:rsidRPr="00B558A7" w:rsidRDefault="002F449A" w:rsidP="002F449A">
      <w:pPr>
        <w:spacing w:line="240" w:lineRule="auto"/>
        <w:jc w:val="both"/>
        <w:rPr>
          <w:rFonts w:ascii="Sylfaen" w:hAnsi="Sylfaen"/>
          <w:i/>
          <w:iCs/>
          <w:sz w:val="20"/>
          <w:szCs w:val="20"/>
        </w:rPr>
      </w:pPr>
      <w:r w:rsidRPr="00B558A7">
        <w:rPr>
          <w:rFonts w:ascii="Sylfaen" w:hAnsi="Sylfaen"/>
          <w:i/>
          <w:iCs/>
          <w:sz w:val="20"/>
          <w:szCs w:val="20"/>
        </w:rPr>
        <w:t xml:space="preserve">ძირითადი აქტივების განმარტება </w:t>
      </w:r>
    </w:p>
    <w:p w14:paraId="3CE86656" w14:textId="77777777" w:rsidR="002F449A" w:rsidRDefault="002F449A" w:rsidP="002F449A">
      <w:pPr>
        <w:spacing w:line="240" w:lineRule="auto"/>
        <w:ind w:left="709" w:hanging="709"/>
        <w:jc w:val="both"/>
        <w:rPr>
          <w:rFonts w:ascii="Sylfaen" w:hAnsi="Sylfaen"/>
          <w:sz w:val="20"/>
          <w:szCs w:val="20"/>
        </w:rPr>
      </w:pPr>
    </w:p>
    <w:p w14:paraId="3AAAB640" w14:textId="0021E3D1" w:rsidR="002F449A" w:rsidRDefault="002F449A" w:rsidP="002F449A">
      <w:pPr>
        <w:spacing w:line="240" w:lineRule="auto"/>
        <w:ind w:left="709" w:hanging="709"/>
        <w:jc w:val="both"/>
        <w:rPr>
          <w:rFonts w:ascii="Sylfaen" w:hAnsi="Sylfaen"/>
          <w:sz w:val="20"/>
          <w:szCs w:val="20"/>
        </w:rPr>
      </w:pPr>
      <w:r w:rsidRPr="00B558A7">
        <w:rPr>
          <w:rFonts w:ascii="Sylfaen" w:hAnsi="Sylfaen"/>
          <w:sz w:val="20"/>
          <w:szCs w:val="20"/>
        </w:rPr>
        <w:t>დს15.</w:t>
      </w:r>
      <w:r w:rsidRPr="00B558A7">
        <w:rPr>
          <w:rFonts w:ascii="Sylfaen" w:hAnsi="Sylfaen"/>
          <w:sz w:val="20"/>
          <w:szCs w:val="20"/>
        </w:rPr>
        <w:tab/>
        <w:t>სსბასსს-მ აღნიშნა, რომ სსბასს 17-ში მოცემული ძირითადი აქტივების განმარტება</w:t>
      </w:r>
      <w:r w:rsidR="001F076E">
        <w:rPr>
          <w:rFonts w:ascii="Sylfaen" w:hAnsi="Sylfaen"/>
          <w:sz w:val="20"/>
          <w:szCs w:val="20"/>
        </w:rPr>
        <w:t xml:space="preserve">ში აღნიშნული იყო </w:t>
      </w:r>
      <w:r w:rsidRPr="00B558A7">
        <w:rPr>
          <w:rFonts w:ascii="Sylfaen" w:hAnsi="Sylfaen"/>
          <w:sz w:val="20"/>
          <w:szCs w:val="20"/>
        </w:rPr>
        <w:t>„მატერიალურ</w:t>
      </w:r>
      <w:r w:rsidR="001F076E">
        <w:rPr>
          <w:rFonts w:ascii="Sylfaen" w:hAnsi="Sylfaen"/>
          <w:sz w:val="20"/>
          <w:szCs w:val="20"/>
        </w:rPr>
        <w:t>ი</w:t>
      </w:r>
      <w:r w:rsidRPr="00B558A7">
        <w:rPr>
          <w:rFonts w:ascii="Sylfaen" w:hAnsi="Sylfaen"/>
          <w:sz w:val="20"/>
          <w:szCs w:val="20"/>
        </w:rPr>
        <w:t xml:space="preserve"> ობიექტებ</w:t>
      </w:r>
      <w:r w:rsidR="001F076E">
        <w:rPr>
          <w:rFonts w:ascii="Sylfaen" w:hAnsi="Sylfaen"/>
          <w:sz w:val="20"/>
          <w:szCs w:val="20"/>
        </w:rPr>
        <w:t>ი</w:t>
      </w:r>
      <w:r w:rsidRPr="00B558A7">
        <w:rPr>
          <w:rFonts w:ascii="Sylfaen" w:hAnsi="Sylfaen"/>
          <w:sz w:val="20"/>
          <w:szCs w:val="20"/>
        </w:rPr>
        <w:t>“ „მატერიალური აქტივების“ ნაცვლად და რომ ამ განმარტების მკაცრად გამოყენებამ, შესაძლოა, გამოიწვიოს ისეთი ობიქეტების აღიარება, რომელიც არ აკმაყოფილებს აქტივის განმარტებას, რომელიც სსბასს 1-ში ან კონცეპტუალურ საფუძვლებშია</w:t>
      </w:r>
      <w:r>
        <w:rPr>
          <w:rStyle w:val="FootnoteReference"/>
          <w:rFonts w:ascii="Sylfaen" w:hAnsi="Sylfaen"/>
          <w:sz w:val="20"/>
          <w:szCs w:val="20"/>
        </w:rPr>
        <w:footnoteReference w:id="3"/>
      </w:r>
      <w:r w:rsidRPr="00B558A7">
        <w:rPr>
          <w:rFonts w:ascii="Sylfaen" w:hAnsi="Sylfaen"/>
          <w:sz w:val="20"/>
          <w:szCs w:val="20"/>
        </w:rPr>
        <w:t xml:space="preserve"> მოცემული.  ტერმინ „აქტივზე“ მითითების არარსებობამ პრაქტიკაში დაბნეულობა გამოიწვია, ვინაიდან არსებობს შემთხვევები, როდესაც გაურკვეველია, ობიექტი წარმოადგენს თუ არა რესურსს, ან კონტროლდება თუ არა იგი ერთეულის მიერ. ამ გაურკვევლობის მოსაგვარებლად, სსბასსს-მ მიიღო გადაწყვეტილება, რომ: </w:t>
      </w:r>
    </w:p>
    <w:tbl>
      <w:tblPr>
        <w:tblStyle w:val="TableGrid"/>
        <w:tblW w:w="6506"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76"/>
      </w:tblGrid>
      <w:tr w:rsidR="002F449A" w:rsidRPr="00024A12" w14:paraId="339B82A4" w14:textId="77777777" w:rsidTr="002F449A">
        <w:trPr>
          <w:trHeight w:val="631"/>
        </w:trPr>
        <w:tc>
          <w:tcPr>
            <w:tcW w:w="471" w:type="dxa"/>
          </w:tcPr>
          <w:p w14:paraId="421E9A41" w14:textId="77777777" w:rsidR="002F449A" w:rsidRPr="00F91601" w:rsidRDefault="002F449A" w:rsidP="003E63AB">
            <w:pPr>
              <w:tabs>
                <w:tab w:val="left" w:pos="1276"/>
                <w:tab w:val="left" w:pos="10350"/>
              </w:tabs>
              <w:ind w:right="143"/>
              <w:jc w:val="both"/>
              <w:rPr>
                <w:rFonts w:ascii="Sylfaen" w:hAnsi="Sylfaen" w:cs="Sylfaen"/>
                <w:sz w:val="20"/>
                <w:szCs w:val="20"/>
                <w:lang w:val="ka-GE"/>
              </w:rPr>
            </w:pPr>
            <w:r w:rsidRPr="00F91601">
              <w:rPr>
                <w:rFonts w:ascii="Sylfaen" w:hAnsi="Sylfaen" w:cs="Sylfaen"/>
                <w:sz w:val="20"/>
                <w:szCs w:val="20"/>
                <w:lang w:val="ka-GE"/>
              </w:rPr>
              <w:t>ა)</w:t>
            </w:r>
          </w:p>
        </w:tc>
        <w:tc>
          <w:tcPr>
            <w:tcW w:w="6035" w:type="dxa"/>
          </w:tcPr>
          <w:p w14:paraId="2B1083C2" w14:textId="77777777" w:rsidR="002F449A" w:rsidRPr="00F91601" w:rsidRDefault="002F449A" w:rsidP="003E63AB">
            <w:pPr>
              <w:jc w:val="both"/>
              <w:rPr>
                <w:rFonts w:ascii="Sylfaen" w:hAnsi="Sylfaen"/>
                <w:sz w:val="20"/>
                <w:szCs w:val="20"/>
              </w:rPr>
            </w:pPr>
            <w:r w:rsidRPr="00F91601">
              <w:rPr>
                <w:rFonts w:ascii="Sylfaen" w:hAnsi="Sylfaen"/>
                <w:sz w:val="20"/>
                <w:szCs w:val="20"/>
              </w:rPr>
              <w:t>ძირითადი აქტივების განმარტებაში ტერმინი „მატერიალური ობიექტები“ ჩაენაცვლებინა ტერმინით „მატერიალური აქტივები“ (იხილეთ მე-5 პუნქტი);</w:t>
            </w:r>
          </w:p>
        </w:tc>
      </w:tr>
      <w:tr w:rsidR="002F449A" w:rsidRPr="00024A12" w14:paraId="40E2425C" w14:textId="77777777" w:rsidTr="002F449A">
        <w:trPr>
          <w:trHeight w:val="862"/>
        </w:trPr>
        <w:tc>
          <w:tcPr>
            <w:tcW w:w="471" w:type="dxa"/>
          </w:tcPr>
          <w:p w14:paraId="6FEFAD42" w14:textId="77777777" w:rsidR="002F449A" w:rsidRPr="00F91601" w:rsidRDefault="002F449A" w:rsidP="003E63AB">
            <w:pPr>
              <w:tabs>
                <w:tab w:val="left" w:pos="1276"/>
                <w:tab w:val="left" w:pos="10350"/>
              </w:tabs>
              <w:ind w:right="143"/>
              <w:jc w:val="both"/>
              <w:rPr>
                <w:rFonts w:ascii="Sylfaen" w:hAnsi="Sylfaen" w:cs="Sylfaen"/>
                <w:sz w:val="20"/>
                <w:szCs w:val="20"/>
                <w:lang w:val="ka-GE"/>
              </w:rPr>
            </w:pPr>
            <w:r w:rsidRPr="00F91601">
              <w:rPr>
                <w:rFonts w:ascii="Sylfaen" w:hAnsi="Sylfaen" w:cs="Sylfaen"/>
                <w:sz w:val="20"/>
                <w:szCs w:val="20"/>
                <w:lang w:val="ka-GE"/>
              </w:rPr>
              <w:t>ბ)</w:t>
            </w:r>
          </w:p>
        </w:tc>
        <w:tc>
          <w:tcPr>
            <w:tcW w:w="6035" w:type="dxa"/>
          </w:tcPr>
          <w:p w14:paraId="58D6BB74" w14:textId="39046AF1" w:rsidR="002F449A" w:rsidRPr="00F91601" w:rsidRDefault="002F449A" w:rsidP="003E63AB">
            <w:pPr>
              <w:jc w:val="both"/>
              <w:rPr>
                <w:rFonts w:ascii="Sylfaen" w:hAnsi="Sylfaen"/>
                <w:sz w:val="20"/>
                <w:szCs w:val="20"/>
              </w:rPr>
            </w:pPr>
            <w:r w:rsidRPr="00F91601">
              <w:rPr>
                <w:rFonts w:ascii="Sylfaen" w:hAnsi="Sylfaen"/>
                <w:sz w:val="20"/>
                <w:szCs w:val="20"/>
              </w:rPr>
              <w:t xml:space="preserve">დაემატებინა ოფიციალური მითითებები იმასთან დაკავშირებით ობიექტი წარმოადგენს თუ არა რესურსს, ან კონტროლდება თუ არა იგი ერთეულის მიერ (იხილეთ შესაბამისად </w:t>
            </w:r>
            <w:r w:rsidR="001F076E">
              <w:rPr>
                <w:rFonts w:ascii="Sylfaen" w:hAnsi="Sylfaen"/>
                <w:sz w:val="20"/>
                <w:szCs w:val="20"/>
              </w:rPr>
              <w:t>მგ</w:t>
            </w:r>
            <w:r w:rsidRPr="00F91601">
              <w:rPr>
                <w:rFonts w:ascii="Sylfaen" w:hAnsi="Sylfaen"/>
                <w:sz w:val="20"/>
                <w:szCs w:val="20"/>
              </w:rPr>
              <w:t xml:space="preserve">9 და </w:t>
            </w:r>
            <w:r w:rsidR="001F076E">
              <w:rPr>
                <w:rFonts w:ascii="Sylfaen" w:hAnsi="Sylfaen"/>
                <w:sz w:val="20"/>
                <w:szCs w:val="20"/>
              </w:rPr>
              <w:t>მგ</w:t>
            </w:r>
            <w:r w:rsidRPr="00F91601">
              <w:rPr>
                <w:rFonts w:ascii="Sylfaen" w:hAnsi="Sylfaen"/>
                <w:sz w:val="20"/>
                <w:szCs w:val="20"/>
              </w:rPr>
              <w:t>10-</w:t>
            </w:r>
            <w:r w:rsidR="001F076E">
              <w:rPr>
                <w:rFonts w:ascii="Sylfaen" w:hAnsi="Sylfaen"/>
                <w:sz w:val="20"/>
                <w:szCs w:val="20"/>
              </w:rPr>
              <w:t>მგ</w:t>
            </w:r>
            <w:r w:rsidRPr="00F91601">
              <w:rPr>
                <w:rFonts w:ascii="Sylfaen" w:hAnsi="Sylfaen"/>
                <w:sz w:val="20"/>
                <w:szCs w:val="20"/>
              </w:rPr>
              <w:t xml:space="preserve">11 პუნქტები); და </w:t>
            </w:r>
          </w:p>
        </w:tc>
      </w:tr>
      <w:tr w:rsidR="002F449A" w:rsidRPr="00024A12" w14:paraId="020EE9C5" w14:textId="77777777" w:rsidTr="002F449A">
        <w:trPr>
          <w:trHeight w:val="861"/>
        </w:trPr>
        <w:tc>
          <w:tcPr>
            <w:tcW w:w="471" w:type="dxa"/>
          </w:tcPr>
          <w:p w14:paraId="43188882" w14:textId="77777777" w:rsidR="002F449A" w:rsidRPr="00F91601" w:rsidRDefault="002F449A" w:rsidP="003E63AB">
            <w:pPr>
              <w:tabs>
                <w:tab w:val="left" w:pos="1276"/>
                <w:tab w:val="left" w:pos="10350"/>
              </w:tabs>
              <w:ind w:right="143"/>
              <w:jc w:val="both"/>
              <w:rPr>
                <w:rFonts w:ascii="Sylfaen" w:hAnsi="Sylfaen" w:cs="Sylfaen"/>
                <w:sz w:val="20"/>
                <w:szCs w:val="20"/>
                <w:lang w:val="ka-GE"/>
              </w:rPr>
            </w:pPr>
            <w:r w:rsidRPr="00F91601">
              <w:rPr>
                <w:rFonts w:ascii="Sylfaen" w:hAnsi="Sylfaen" w:cs="Sylfaen"/>
                <w:sz w:val="20"/>
                <w:szCs w:val="20"/>
                <w:lang w:val="ka-GE"/>
              </w:rPr>
              <w:t>გ)</w:t>
            </w:r>
          </w:p>
        </w:tc>
        <w:tc>
          <w:tcPr>
            <w:tcW w:w="6035" w:type="dxa"/>
          </w:tcPr>
          <w:p w14:paraId="1F39A8D6" w14:textId="34D20053" w:rsidR="002F449A" w:rsidRPr="00F91601" w:rsidRDefault="002F449A" w:rsidP="003E63AB">
            <w:pPr>
              <w:jc w:val="both"/>
              <w:rPr>
                <w:rFonts w:ascii="Sylfaen" w:hAnsi="Sylfaen"/>
                <w:sz w:val="20"/>
                <w:szCs w:val="20"/>
              </w:rPr>
            </w:pPr>
            <w:r w:rsidRPr="00F91601">
              <w:rPr>
                <w:rFonts w:ascii="Sylfaen" w:hAnsi="Sylfaen"/>
                <w:sz w:val="20"/>
                <w:szCs w:val="20"/>
              </w:rPr>
              <w:t xml:space="preserve">დაემატებინა მითითებები დანერგვაზე და საილუსტრაციული მაგალითები კონტროლთან დაკავშირებით, რომელიც არაოფიციალურ მითითებებს წარმოადგენს (იხილეთ შესაბამისად </w:t>
            </w:r>
            <w:r w:rsidR="001F076E">
              <w:rPr>
                <w:rFonts w:ascii="Sylfaen" w:hAnsi="Sylfaen"/>
                <w:sz w:val="20"/>
                <w:szCs w:val="20"/>
                <w:lang w:val="ka-GE"/>
              </w:rPr>
              <w:t>მდ</w:t>
            </w:r>
            <w:r w:rsidRPr="00F91601">
              <w:rPr>
                <w:rFonts w:ascii="Sylfaen" w:hAnsi="Sylfaen"/>
                <w:sz w:val="20"/>
                <w:szCs w:val="20"/>
              </w:rPr>
              <w:t>1-</w:t>
            </w:r>
            <w:r w:rsidR="001F076E">
              <w:rPr>
                <w:rFonts w:ascii="Sylfaen" w:hAnsi="Sylfaen"/>
                <w:sz w:val="20"/>
                <w:szCs w:val="20"/>
              </w:rPr>
              <w:t>მდ</w:t>
            </w:r>
            <w:r w:rsidRPr="00F91601">
              <w:rPr>
                <w:rFonts w:ascii="Sylfaen" w:hAnsi="Sylfaen"/>
                <w:sz w:val="20"/>
                <w:szCs w:val="20"/>
              </w:rPr>
              <w:t xml:space="preserve">8 და </w:t>
            </w:r>
            <w:r w:rsidR="00095D5D">
              <w:rPr>
                <w:rFonts w:ascii="Sylfaen" w:hAnsi="Sylfaen"/>
                <w:sz w:val="20"/>
                <w:szCs w:val="20"/>
                <w:lang w:val="ka-GE"/>
              </w:rPr>
              <w:t>სმ</w:t>
            </w:r>
            <w:r w:rsidRPr="00F91601">
              <w:rPr>
                <w:rFonts w:ascii="Sylfaen" w:hAnsi="Sylfaen"/>
                <w:sz w:val="20"/>
                <w:szCs w:val="20"/>
              </w:rPr>
              <w:t>1-</w:t>
            </w:r>
            <w:r w:rsidR="00095D5D">
              <w:rPr>
                <w:rFonts w:ascii="Sylfaen" w:hAnsi="Sylfaen"/>
                <w:sz w:val="20"/>
                <w:szCs w:val="20"/>
              </w:rPr>
              <w:t>სმ</w:t>
            </w:r>
            <w:r w:rsidRPr="00F91601">
              <w:rPr>
                <w:rFonts w:ascii="Sylfaen" w:hAnsi="Sylfaen"/>
                <w:sz w:val="20"/>
                <w:szCs w:val="20"/>
              </w:rPr>
              <w:t xml:space="preserve">5 პუნქტები). </w:t>
            </w:r>
          </w:p>
        </w:tc>
      </w:tr>
    </w:tbl>
    <w:p w14:paraId="7AF089B7" w14:textId="77777777" w:rsidR="004860F9" w:rsidRDefault="004860F9" w:rsidP="009125F4">
      <w:pPr>
        <w:jc w:val="both"/>
        <w:rPr>
          <w:rFonts w:ascii="Sylfaen" w:hAnsi="Sylfaen"/>
          <w:sz w:val="20"/>
          <w:szCs w:val="20"/>
        </w:rPr>
      </w:pPr>
    </w:p>
    <w:p w14:paraId="69631563" w14:textId="7EE7CEA4" w:rsidR="002F449A" w:rsidRPr="00FF5AC6" w:rsidRDefault="002F449A" w:rsidP="002F449A">
      <w:pPr>
        <w:spacing w:line="240" w:lineRule="auto"/>
        <w:ind w:left="709" w:hanging="709"/>
        <w:jc w:val="both"/>
        <w:rPr>
          <w:rFonts w:ascii="Sylfaen" w:hAnsi="Sylfaen"/>
          <w:sz w:val="20"/>
          <w:szCs w:val="20"/>
        </w:rPr>
      </w:pPr>
      <w:r w:rsidRPr="00FF5AC6">
        <w:rPr>
          <w:rFonts w:ascii="Sylfaen" w:hAnsi="Sylfaen"/>
          <w:sz w:val="20"/>
          <w:szCs w:val="20"/>
        </w:rPr>
        <w:t>დს16.</w:t>
      </w:r>
      <w:r w:rsidRPr="00FF5AC6">
        <w:rPr>
          <w:rFonts w:ascii="Sylfaen" w:hAnsi="Sylfaen"/>
          <w:sz w:val="20"/>
          <w:szCs w:val="20"/>
        </w:rPr>
        <w:tab/>
        <w:t xml:space="preserve">78-ე განსახილველ პროექტზე მიღებული ერთ-ერთი პასუხის თანახმად, 78-ე განსახილველი პროექტის </w:t>
      </w:r>
      <w:r w:rsidR="001F076E">
        <w:rPr>
          <w:rFonts w:ascii="Sylfaen" w:hAnsi="Sylfaen"/>
          <w:sz w:val="20"/>
          <w:szCs w:val="20"/>
          <w:lang w:val="ka-GE"/>
        </w:rPr>
        <w:t>მგ</w:t>
      </w:r>
      <w:r w:rsidRPr="00FF5AC6">
        <w:rPr>
          <w:rFonts w:ascii="Sylfaen" w:hAnsi="Sylfaen"/>
          <w:sz w:val="20"/>
          <w:szCs w:val="20"/>
        </w:rPr>
        <w:t>8-</w:t>
      </w:r>
      <w:r w:rsidR="001F076E">
        <w:rPr>
          <w:rFonts w:ascii="Sylfaen" w:hAnsi="Sylfaen"/>
          <w:sz w:val="20"/>
          <w:szCs w:val="20"/>
        </w:rPr>
        <w:t>მგ</w:t>
      </w:r>
      <w:r w:rsidRPr="00FF5AC6">
        <w:rPr>
          <w:rFonts w:ascii="Sylfaen" w:hAnsi="Sylfaen"/>
          <w:sz w:val="20"/>
          <w:szCs w:val="20"/>
        </w:rPr>
        <w:t>15 პუნქტებში მოცემული შინაარსი კონცეპტუალურ საფუძვლებში არსებული შინაარსის დუბლირებას ახდენდა. შემოთავაზებულ იქნა აღნიშნული შინაარსის ამოღება და კონცეპტუალურ საფუძვლებზე ჯვარედინი მითითების გაკეთება.  სსბასსს-მ იმსჯელა, რომ ეს ოფიციალური მითითებები 78-ე განსახილველ პროექტს პრინციპების გამოყენების თანმიმდევრულობის უზრუნველსაყოფად დაემატა, კერძოდ კი იმ მიზნით, რომ დახმარებოდა ერთეულს იმის დადგენაში, აკმაყოფილებდა თუ არა ობიექტი აქტივის განმარტების სამივე კრიტერიუმს, თუმცა განსაკუთრებით, აქტივის ორი კრიტერიუმზე ამახვილებდა ყურადღებას - ობიექტი წარმოადგენს თუ არა რესურსს, და კონტროლდება თუ არა იგი ერთეულის მიერ.  მითითებების ამოღებისა და კონცეპტუალურ საფუძვლებზე ჯვარედინი მითითების გაკეთების ნაცვლად, სსბასსს-მ გადაწყვიტა, დაეტოვებინა მითითებები ამ ორ ძირითად თემასთან დაკავშირებით (ანუ, არის თუ არა კულტურული მემკვიდრეობის ობიექტი რესურსი და კულტურული მემკვიდრეობისა ინფრასტრუქტურულ ობიექტებზე ერთეულის კონტროლის შეფასება).</w:t>
      </w:r>
    </w:p>
    <w:p w14:paraId="19386D21" w14:textId="77777777" w:rsidR="002F449A" w:rsidRPr="00FF5AC6" w:rsidRDefault="002F449A" w:rsidP="002F449A">
      <w:pPr>
        <w:spacing w:line="240" w:lineRule="auto"/>
        <w:ind w:left="709" w:hanging="709"/>
        <w:jc w:val="both"/>
        <w:rPr>
          <w:rFonts w:ascii="Sylfaen" w:hAnsi="Sylfaen"/>
          <w:sz w:val="20"/>
          <w:szCs w:val="20"/>
        </w:rPr>
      </w:pPr>
    </w:p>
    <w:p w14:paraId="24BF4FA0" w14:textId="77777777" w:rsidR="002F449A" w:rsidRPr="00FF5AC6" w:rsidRDefault="002F449A" w:rsidP="002F449A">
      <w:pPr>
        <w:rPr>
          <w:rFonts w:ascii="Sylfaen" w:hAnsi="Sylfaen"/>
          <w:i/>
          <w:iCs/>
          <w:sz w:val="20"/>
          <w:szCs w:val="20"/>
        </w:rPr>
      </w:pPr>
      <w:r w:rsidRPr="00FF5AC6">
        <w:rPr>
          <w:rFonts w:ascii="Sylfaen" w:hAnsi="Sylfaen"/>
          <w:i/>
          <w:iCs/>
          <w:sz w:val="20"/>
          <w:szCs w:val="20"/>
        </w:rPr>
        <w:t>კულტურული მემკვიდრეობის და ინფრასტრუქტურული აქტივების მახასიათებლები</w:t>
      </w:r>
    </w:p>
    <w:p w14:paraId="5A5E6F49" w14:textId="1DEF5C72" w:rsidR="002F449A" w:rsidRPr="00FF5AC6" w:rsidRDefault="002F449A" w:rsidP="002F449A">
      <w:pPr>
        <w:spacing w:line="240" w:lineRule="auto"/>
        <w:ind w:left="709" w:hanging="709"/>
        <w:jc w:val="both"/>
        <w:rPr>
          <w:rFonts w:ascii="Sylfaen" w:hAnsi="Sylfaen"/>
          <w:sz w:val="20"/>
          <w:szCs w:val="20"/>
        </w:rPr>
      </w:pPr>
      <w:r w:rsidRPr="00FF5AC6">
        <w:rPr>
          <w:rFonts w:ascii="Sylfaen" w:hAnsi="Sylfaen"/>
          <w:sz w:val="20"/>
          <w:szCs w:val="20"/>
        </w:rPr>
        <w:t>დს17.</w:t>
      </w:r>
      <w:r w:rsidRPr="00FF5AC6">
        <w:rPr>
          <w:rFonts w:ascii="Sylfaen" w:hAnsi="Sylfaen"/>
          <w:sz w:val="20"/>
          <w:szCs w:val="20"/>
        </w:rPr>
        <w:tab/>
        <w:t>სსბასსს-მ გადაწყვიტა, რომ არ იყო საჭირო არც კულტურული მემკვიდრეობის აქტივების და არც ინფრასტრუქტურული აქტივების ცალკე განმარტება, რადგან ისინი ძირითადი აქტივების ქვეჯგუფს წარმოადგენენ, შესაბამისად, ამ სტანდარტის პრინციპები ორივე მათგანზე ვრცელდება.</w:t>
      </w:r>
    </w:p>
    <w:p w14:paraId="73E02C44" w14:textId="3F2C823D" w:rsidR="002F449A" w:rsidRDefault="002F449A" w:rsidP="002F449A">
      <w:pPr>
        <w:spacing w:line="240" w:lineRule="auto"/>
        <w:ind w:left="709" w:hanging="709"/>
        <w:jc w:val="both"/>
        <w:rPr>
          <w:rFonts w:ascii="Sylfaen" w:hAnsi="Sylfaen"/>
          <w:sz w:val="20"/>
          <w:szCs w:val="20"/>
        </w:rPr>
      </w:pPr>
      <w:r w:rsidRPr="00FF5AC6">
        <w:rPr>
          <w:rFonts w:ascii="Sylfaen" w:hAnsi="Sylfaen"/>
          <w:sz w:val="20"/>
          <w:szCs w:val="20"/>
        </w:rPr>
        <w:t>დს18.</w:t>
      </w:r>
      <w:r w:rsidRPr="00FF5AC6">
        <w:rPr>
          <w:rFonts w:ascii="Sylfaen" w:hAnsi="Sylfaen"/>
          <w:sz w:val="20"/>
          <w:szCs w:val="20"/>
        </w:rPr>
        <w:tab/>
        <w:t xml:space="preserve">კულტურული მემკვიდრეობის შესახებ საკონსულტაციო დოკუმენტზე მიღებული პასუხებისა და ინფრასტრუქტურასთან დაკავშირებით დაინტერესებული მხარეების კომენტარების საფუძველზე, სსბასსს-მ დაასკვნა, რომ 78-ე განსახილველ პროექტში უნდა შესულიყო მითითებები გამოყენებაზე, მათ შორის, კულტურული მემკვიდრეობისა და ინფრასტრუქტურის კონკრეტული მახასიათებლების შესახებ, რათა დახმარებოდა ერთეულებს მათი კულტურული მემკვიდრეობის აქტივების (იხილეთ </w:t>
      </w:r>
      <w:r w:rsidR="001F076E">
        <w:rPr>
          <w:rFonts w:ascii="Sylfaen" w:hAnsi="Sylfaen"/>
          <w:sz w:val="20"/>
          <w:szCs w:val="20"/>
        </w:rPr>
        <w:t>მგ</w:t>
      </w:r>
      <w:r w:rsidRPr="00FF5AC6">
        <w:rPr>
          <w:rFonts w:ascii="Sylfaen" w:hAnsi="Sylfaen"/>
          <w:sz w:val="20"/>
          <w:szCs w:val="20"/>
        </w:rPr>
        <w:t>2-</w:t>
      </w:r>
      <w:r w:rsidR="001F076E">
        <w:rPr>
          <w:rFonts w:ascii="Sylfaen" w:hAnsi="Sylfaen"/>
          <w:sz w:val="20"/>
          <w:szCs w:val="20"/>
        </w:rPr>
        <w:t>მგ</w:t>
      </w:r>
      <w:r w:rsidRPr="00FF5AC6">
        <w:rPr>
          <w:rFonts w:ascii="Sylfaen" w:hAnsi="Sylfaen"/>
          <w:sz w:val="20"/>
          <w:szCs w:val="20"/>
        </w:rPr>
        <w:t xml:space="preserve">3 პუნქტები) და ინფრასტრუქტურული აქტივების (იხილეთ </w:t>
      </w:r>
      <w:r w:rsidR="001F076E">
        <w:rPr>
          <w:rFonts w:ascii="Sylfaen" w:hAnsi="Sylfaen"/>
          <w:sz w:val="20"/>
          <w:szCs w:val="20"/>
        </w:rPr>
        <w:t>მგ</w:t>
      </w:r>
      <w:r w:rsidRPr="00FF5AC6">
        <w:rPr>
          <w:rFonts w:ascii="Sylfaen" w:hAnsi="Sylfaen"/>
          <w:sz w:val="20"/>
          <w:szCs w:val="20"/>
        </w:rPr>
        <w:t>4-</w:t>
      </w:r>
      <w:r w:rsidR="001F076E">
        <w:rPr>
          <w:rFonts w:ascii="Sylfaen" w:hAnsi="Sylfaen"/>
          <w:sz w:val="20"/>
          <w:szCs w:val="20"/>
        </w:rPr>
        <w:t>მგ</w:t>
      </w:r>
      <w:r w:rsidRPr="00FF5AC6">
        <w:rPr>
          <w:rFonts w:ascii="Sylfaen" w:hAnsi="Sylfaen"/>
          <w:sz w:val="20"/>
          <w:szCs w:val="20"/>
        </w:rPr>
        <w:t>6 პუნქტები) სხვა ძირითადი აქტივებისგან განსხვავებაში.  სსბასსს-მ მიიღო გადაწყვეტილება, რომ მხოლოდ ის მახასიათებლები შეეტანა, რომლებიც კულტურული მემკვიდრეობისა და ინფრასტრუქტურულ აქტივებს სხვა ძირითადი აქტივებისგან განასხვავებდა და რომლებიც 78-ე განსახილველი პროექტის პრინციპების გამოყენებასა და დანერგვაში სირთულეებს ქმნიდა, ნაცვლად იმისა, რომ შეეტანა კულტურული მემკვიდრეობისა და ინფრასტრუქტურული აქტივების ამომწურავი ჩამონათვალი.</w:t>
      </w:r>
    </w:p>
    <w:p w14:paraId="7A0F2A5B" w14:textId="28CFCA81" w:rsidR="002F449A" w:rsidRPr="00B15E2D" w:rsidRDefault="002F449A" w:rsidP="002F449A">
      <w:pPr>
        <w:spacing w:after="0" w:line="240" w:lineRule="auto"/>
        <w:ind w:left="709" w:hanging="709"/>
        <w:jc w:val="both"/>
        <w:rPr>
          <w:rFonts w:ascii="Sylfaen" w:hAnsi="Sylfaen"/>
          <w:sz w:val="20"/>
          <w:szCs w:val="20"/>
        </w:rPr>
      </w:pPr>
      <w:r w:rsidRPr="00B15E2D">
        <w:rPr>
          <w:rFonts w:ascii="Sylfaen" w:hAnsi="Sylfaen"/>
          <w:sz w:val="20"/>
          <w:szCs w:val="20"/>
        </w:rPr>
        <w:t>დს19.</w:t>
      </w:r>
      <w:r w:rsidRPr="00B15E2D">
        <w:rPr>
          <w:rFonts w:ascii="Sylfaen" w:hAnsi="Sylfaen"/>
          <w:sz w:val="20"/>
          <w:szCs w:val="20"/>
        </w:rPr>
        <w:tab/>
        <w:t xml:space="preserve">78-ე განსახილველ პროექტზე მიღებული რამდენიმე პასუხის თანახმად, რეკომენდებულ იქნა, რომ სსბასსს-ს გაეფართოებინა </w:t>
      </w:r>
      <w:r w:rsidR="001F076E">
        <w:rPr>
          <w:rFonts w:ascii="Sylfaen" w:hAnsi="Sylfaen"/>
          <w:sz w:val="20"/>
          <w:szCs w:val="20"/>
        </w:rPr>
        <w:t>მგ</w:t>
      </w:r>
      <w:r w:rsidRPr="00B15E2D">
        <w:rPr>
          <w:rFonts w:ascii="Sylfaen" w:hAnsi="Sylfaen"/>
          <w:sz w:val="20"/>
          <w:szCs w:val="20"/>
        </w:rPr>
        <w:t xml:space="preserve">3(ა) პუნქტი, რათა აესახა, რომ კულტურული მემკვიდრეობის აქტივებს ერთეულიდან გასვლაზეც აქვთ შეზღუდვები, რაც სირთულეებს ქმნის 78-ე განსახილველი პროექტის პრინციპების გამოყენებისა და დანერგვისას,  კერძოდ კი კულტურული მემკვიდრეობის აქტივების შეფასებისას.  სსბასსს დაეთანხმა მოსაზრებას, რომ კულტურული მემკვიდრეობის აქტივების ერთეულიდან გასვლაზე შეზღუდვები, მათ გამოყენებაზე არსებული შეზღუდვების მსგავსად, სირთულეებს ქმნის სსბასს 45-ის პრინციპების გამოყენებისა და დანერგვისას, თუმცა ეს არ არის მხოლოდ კულტურული მემკვიდრეობის აქტივებისთვის დამახასიათებელი უნიკალური თვისება. </w:t>
      </w:r>
    </w:p>
    <w:p w14:paraId="32D8D66D" w14:textId="46988D7B" w:rsidR="002F449A" w:rsidRDefault="002F449A" w:rsidP="002F449A">
      <w:pPr>
        <w:spacing w:after="0" w:line="240" w:lineRule="auto"/>
        <w:ind w:left="709" w:hanging="709"/>
        <w:jc w:val="both"/>
        <w:rPr>
          <w:rFonts w:ascii="Sylfaen" w:hAnsi="Sylfaen"/>
          <w:sz w:val="20"/>
          <w:szCs w:val="20"/>
        </w:rPr>
      </w:pPr>
      <w:r w:rsidRPr="00B15E2D">
        <w:rPr>
          <w:rFonts w:ascii="Sylfaen" w:hAnsi="Sylfaen"/>
          <w:sz w:val="20"/>
          <w:szCs w:val="20"/>
        </w:rPr>
        <w:t>დს20.</w:t>
      </w:r>
      <w:r w:rsidRPr="00B15E2D">
        <w:rPr>
          <w:rFonts w:ascii="Sylfaen" w:hAnsi="Sylfaen"/>
          <w:sz w:val="20"/>
          <w:szCs w:val="20"/>
        </w:rPr>
        <w:tab/>
        <w:t>სსბასს 45-ის შემუშავებისას, სსბასსს-მ გადაწყვიტა, სსბასს 45-ში გაეფართოებინა კულტურული მემკვიდრეობის აქტივების მახასიათებლები და შეენარჩუნებინა ინფრასტრუქტურული აქტივების მახასიათებლები ისე, როგორც 78-ე განსახილველ პროექტში იყო მოცემული.  გარდა დს19-ში აღნიშნულისა, 78-ე განსახილველ პროექტზე მიღებული პასუხები კულტურული მემკვიდრეობისა და ინფრასტრუქტურული აქტივების მახასიათებლებთან დაკავშირებით, არ შეიცავდა ისეთ ინფორმაციას, რომელიც სსბასსს-ს მანამდე არ განუხილავს, ან საჯარო სექტორისთვის დამახასიათებელ ისეთ საკითხს ან გამოწვევას, რომელიც სსბასს 45-ის პრინციპების გამოყენებასთან იქნებოდა დაკავშირებული.</w:t>
      </w:r>
    </w:p>
    <w:p w14:paraId="43A6E6B1" w14:textId="77777777" w:rsidR="002F449A" w:rsidRDefault="002F449A" w:rsidP="002F449A">
      <w:pPr>
        <w:spacing w:after="0" w:line="240" w:lineRule="auto"/>
        <w:ind w:left="709" w:hanging="709"/>
        <w:jc w:val="both"/>
        <w:rPr>
          <w:rFonts w:ascii="Sylfaen" w:hAnsi="Sylfaen"/>
          <w:sz w:val="20"/>
          <w:szCs w:val="20"/>
        </w:rPr>
      </w:pPr>
    </w:p>
    <w:p w14:paraId="74ECFEFF" w14:textId="77777777" w:rsidR="002F449A" w:rsidRDefault="002F449A" w:rsidP="002F449A">
      <w:pPr>
        <w:spacing w:after="0" w:line="240" w:lineRule="auto"/>
        <w:jc w:val="both"/>
        <w:rPr>
          <w:rFonts w:ascii="Sylfaen" w:hAnsi="Sylfaen"/>
          <w:b/>
          <w:bCs/>
          <w:sz w:val="20"/>
          <w:szCs w:val="20"/>
        </w:rPr>
      </w:pPr>
      <w:r w:rsidRPr="004840D9">
        <w:rPr>
          <w:rFonts w:ascii="Sylfaen" w:hAnsi="Sylfaen"/>
          <w:b/>
          <w:bCs/>
          <w:sz w:val="20"/>
          <w:szCs w:val="20"/>
        </w:rPr>
        <w:t>აღიარება</w:t>
      </w:r>
    </w:p>
    <w:p w14:paraId="42FF6FA7" w14:textId="77777777" w:rsidR="002F449A" w:rsidRPr="004840D9" w:rsidRDefault="002F449A" w:rsidP="002F449A">
      <w:pPr>
        <w:spacing w:after="0" w:line="240" w:lineRule="auto"/>
        <w:jc w:val="both"/>
        <w:rPr>
          <w:rFonts w:ascii="Sylfaen" w:hAnsi="Sylfaen"/>
          <w:b/>
          <w:bCs/>
          <w:sz w:val="20"/>
          <w:szCs w:val="20"/>
        </w:rPr>
      </w:pPr>
    </w:p>
    <w:p w14:paraId="5C6B2C9D" w14:textId="52E89A3C" w:rsidR="002F449A" w:rsidRPr="004840D9" w:rsidRDefault="00B83D72" w:rsidP="002F449A">
      <w:pPr>
        <w:spacing w:after="0" w:line="240" w:lineRule="auto"/>
        <w:jc w:val="both"/>
        <w:rPr>
          <w:rFonts w:ascii="Sylfaen" w:hAnsi="Sylfaen"/>
          <w:i/>
          <w:iCs/>
          <w:sz w:val="20"/>
          <w:szCs w:val="20"/>
        </w:rPr>
      </w:pPr>
      <w:bookmarkStart w:id="110" w:name="Deemed_Cost_of_Non-Exchange_Transactions"/>
      <w:bookmarkEnd w:id="110"/>
      <w:r>
        <w:rPr>
          <w:rFonts w:ascii="Sylfaen" w:hAnsi="Sylfaen"/>
          <w:i/>
          <w:iCs/>
          <w:sz w:val="20"/>
          <w:szCs w:val="20"/>
        </w:rPr>
        <w:t>არაგაცვლითი ოპერაცი</w:t>
      </w:r>
      <w:r w:rsidR="00A57E29">
        <w:rPr>
          <w:rFonts w:ascii="Sylfaen" w:hAnsi="Sylfaen"/>
          <w:i/>
          <w:iCs/>
          <w:sz w:val="20"/>
          <w:szCs w:val="20"/>
        </w:rPr>
        <w:t>ებ</w:t>
      </w:r>
      <w:r>
        <w:rPr>
          <w:rFonts w:ascii="Sylfaen" w:hAnsi="Sylfaen"/>
          <w:i/>
          <w:iCs/>
          <w:sz w:val="20"/>
          <w:szCs w:val="20"/>
        </w:rPr>
        <w:t>ის</w:t>
      </w:r>
      <w:r w:rsidR="00A57E29">
        <w:rPr>
          <w:rFonts w:ascii="Sylfaen" w:hAnsi="Sylfaen"/>
          <w:i/>
          <w:iCs/>
          <w:sz w:val="20"/>
          <w:szCs w:val="20"/>
        </w:rPr>
        <w:t xml:space="preserve"> მეშვეობით მიღებული აქტივების </w:t>
      </w:r>
      <w:r w:rsidR="002F449A" w:rsidRPr="004840D9">
        <w:rPr>
          <w:rFonts w:ascii="Sylfaen" w:hAnsi="Sylfaen"/>
          <w:i/>
          <w:iCs/>
          <w:sz w:val="20"/>
          <w:szCs w:val="20"/>
        </w:rPr>
        <w:t>დასაშვები საწყისი ღირებულება</w:t>
      </w:r>
    </w:p>
    <w:p w14:paraId="169B5FCD" w14:textId="77777777" w:rsidR="002F449A" w:rsidRDefault="002F449A" w:rsidP="002F449A">
      <w:pPr>
        <w:spacing w:after="0" w:line="240" w:lineRule="auto"/>
        <w:ind w:left="709" w:hanging="709"/>
        <w:jc w:val="both"/>
        <w:rPr>
          <w:rFonts w:ascii="Sylfaen" w:hAnsi="Sylfaen"/>
          <w:sz w:val="20"/>
          <w:szCs w:val="20"/>
        </w:rPr>
      </w:pPr>
    </w:p>
    <w:p w14:paraId="61B6EA00" w14:textId="720117D2" w:rsidR="002F449A" w:rsidRPr="002442F6" w:rsidRDefault="002F449A" w:rsidP="002F449A">
      <w:pPr>
        <w:spacing w:after="0" w:line="240" w:lineRule="auto"/>
        <w:ind w:left="709" w:hanging="709"/>
        <w:jc w:val="both"/>
        <w:rPr>
          <w:rFonts w:ascii="Sylfaen" w:hAnsi="Sylfaen"/>
          <w:sz w:val="20"/>
          <w:szCs w:val="20"/>
        </w:rPr>
      </w:pPr>
      <w:r w:rsidRPr="002442F6">
        <w:rPr>
          <w:rFonts w:ascii="Sylfaen" w:hAnsi="Sylfaen"/>
          <w:sz w:val="20"/>
          <w:szCs w:val="20"/>
        </w:rPr>
        <w:t>დს21.</w:t>
      </w:r>
      <w:r w:rsidRPr="002442F6">
        <w:rPr>
          <w:rFonts w:ascii="Sylfaen" w:hAnsi="Sylfaen"/>
          <w:sz w:val="20"/>
          <w:szCs w:val="20"/>
        </w:rPr>
        <w:tab/>
        <w:t xml:space="preserve">78-ე განსახილველი პროექტის შემუშავებისას, სსბასსს-მ მიიღო გადაწყვეტილება, რომ </w:t>
      </w:r>
      <w:r w:rsidR="00A57E29">
        <w:rPr>
          <w:rFonts w:ascii="Sylfaen" w:hAnsi="Sylfaen"/>
          <w:sz w:val="20"/>
          <w:szCs w:val="20"/>
        </w:rPr>
        <w:t>არაგაცვლითი ოპერაციით</w:t>
      </w:r>
      <w:r w:rsidRPr="002442F6">
        <w:rPr>
          <w:rFonts w:ascii="Sylfaen" w:hAnsi="Sylfaen"/>
          <w:sz w:val="20"/>
          <w:szCs w:val="20"/>
        </w:rPr>
        <w:t xml:space="preserve"> მიღებული ძირითადი აქტივის ობიექტის თავდაპირველი აღიარებისას, ტერმინი „</w:t>
      </w:r>
      <w:r w:rsidR="00A07F40">
        <w:rPr>
          <w:rFonts w:ascii="Sylfaen" w:hAnsi="Sylfaen"/>
          <w:sz w:val="20"/>
          <w:szCs w:val="20"/>
        </w:rPr>
        <w:t>სამართლიანი</w:t>
      </w:r>
      <w:r w:rsidRPr="002442F6">
        <w:rPr>
          <w:rFonts w:ascii="Sylfaen" w:hAnsi="Sylfaen"/>
          <w:sz w:val="20"/>
          <w:szCs w:val="20"/>
        </w:rPr>
        <w:t xml:space="preserve"> ღირებულება“  შეეცვალა ტერმინით „დასაშვები საწყისი ღირებულება“.  ეს ცვლილება შემოთავაზებულ იქნა სსბასს 46-ში მოცემულ </w:t>
      </w:r>
      <w:r w:rsidR="00924DC5">
        <w:rPr>
          <w:rFonts w:ascii="Sylfaen" w:hAnsi="Sylfaen"/>
          <w:sz w:val="20"/>
          <w:szCs w:val="20"/>
        </w:rPr>
        <w:t>საწყისი</w:t>
      </w:r>
      <w:r w:rsidRPr="002442F6">
        <w:rPr>
          <w:rFonts w:ascii="Sylfaen" w:hAnsi="Sylfaen"/>
          <w:sz w:val="20"/>
          <w:szCs w:val="20"/>
        </w:rPr>
        <w:t xml:space="preserve"> შეფასების პრინციპებთან შესაბამისობის უზრუნველყოფის მიზნით. </w:t>
      </w:r>
    </w:p>
    <w:p w14:paraId="413BFA7C" w14:textId="60C48FF0" w:rsidR="002F449A" w:rsidRDefault="002F449A" w:rsidP="002F449A">
      <w:pPr>
        <w:spacing w:after="0" w:line="240" w:lineRule="auto"/>
        <w:ind w:left="709" w:hanging="709"/>
        <w:jc w:val="both"/>
        <w:rPr>
          <w:rFonts w:ascii="Sylfaen" w:hAnsi="Sylfaen"/>
          <w:sz w:val="20"/>
          <w:szCs w:val="20"/>
        </w:rPr>
      </w:pPr>
      <w:r w:rsidRPr="002442F6">
        <w:rPr>
          <w:rFonts w:ascii="Sylfaen" w:hAnsi="Sylfaen"/>
          <w:sz w:val="20"/>
          <w:szCs w:val="20"/>
        </w:rPr>
        <w:t>დს22.</w:t>
      </w:r>
      <w:r w:rsidRPr="002442F6">
        <w:rPr>
          <w:rFonts w:ascii="Sylfaen" w:hAnsi="Sylfaen"/>
          <w:sz w:val="20"/>
          <w:szCs w:val="20"/>
        </w:rPr>
        <w:tab/>
        <w:t xml:space="preserve">78-ე განსახილველ პროექტზე მიღებული პასუხის თანახმად, რეკომენდებულ იქნა, რომ სსბასს 45-ში შეეტანათ დასაშვები საწყისი ღირებულების განმარტება.  სსბასსს-მ იმსჯელა იმაზე, რომ </w:t>
      </w:r>
      <w:r w:rsidR="00E70096">
        <w:rPr>
          <w:rFonts w:ascii="Sylfaen" w:hAnsi="Sylfaen"/>
          <w:sz w:val="20"/>
          <w:szCs w:val="20"/>
        </w:rPr>
        <w:t>არა</w:t>
      </w:r>
      <w:r w:rsidRPr="002442F6">
        <w:rPr>
          <w:rFonts w:ascii="Sylfaen" w:hAnsi="Sylfaen"/>
          <w:sz w:val="20"/>
          <w:szCs w:val="20"/>
        </w:rPr>
        <w:t>გაცვლითი ოპერაციი</w:t>
      </w:r>
      <w:r w:rsidR="00E70096">
        <w:rPr>
          <w:rFonts w:ascii="Sylfaen" w:hAnsi="Sylfaen"/>
          <w:sz w:val="20"/>
          <w:szCs w:val="20"/>
        </w:rPr>
        <w:t xml:space="preserve">თ </w:t>
      </w:r>
      <w:r w:rsidRPr="002442F6">
        <w:rPr>
          <w:rFonts w:ascii="Sylfaen" w:hAnsi="Sylfaen"/>
          <w:sz w:val="20"/>
          <w:szCs w:val="20"/>
        </w:rPr>
        <w:t xml:space="preserve">მიღებული აქტივებისთვის დასაშვები საწყისი ღირებულება არის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2442F6">
        <w:rPr>
          <w:rFonts w:ascii="Sylfaen" w:hAnsi="Sylfaen"/>
          <w:sz w:val="20"/>
          <w:szCs w:val="20"/>
        </w:rPr>
        <w:t xml:space="preserve">ღირებულება, სსბასს 33-ის შესაბამისად.  სსბასსს-მ აღნიშნა, რომ 78-ე განსახილველი პროექტზე წინადადება ქმნიდა გაუთვალისწინებელ სირთულეს, ვინაიდან იგი ახლა მოითხოვდა, რომ ერთეულს სსბასს 33-ისთვისაც უნდა მიემართა, რათა გაეგო, თუ რომელი შეფასების საფუძველი უნდა გამოეყენებინა </w:t>
      </w:r>
      <w:r w:rsidR="00E03C07">
        <w:rPr>
          <w:rFonts w:ascii="Sylfaen" w:hAnsi="Sylfaen"/>
          <w:sz w:val="20"/>
          <w:szCs w:val="20"/>
        </w:rPr>
        <w:t>არა</w:t>
      </w:r>
      <w:r w:rsidRPr="002442F6">
        <w:rPr>
          <w:rFonts w:ascii="Sylfaen" w:hAnsi="Sylfaen"/>
          <w:sz w:val="20"/>
          <w:szCs w:val="20"/>
        </w:rPr>
        <w:t>გაცვლითი ოპერაციი</w:t>
      </w:r>
      <w:r w:rsidR="00E03C07">
        <w:rPr>
          <w:rFonts w:ascii="Sylfaen" w:hAnsi="Sylfaen"/>
          <w:sz w:val="20"/>
          <w:szCs w:val="20"/>
        </w:rPr>
        <w:t>თ</w:t>
      </w:r>
      <w:r w:rsidRPr="002442F6">
        <w:rPr>
          <w:rFonts w:ascii="Sylfaen" w:hAnsi="Sylfaen"/>
          <w:sz w:val="20"/>
          <w:szCs w:val="20"/>
        </w:rPr>
        <w:t xml:space="preserve"> მიღებული აქტივის დასაშვები საწყისი ღირებულების აღიარებისას.  საბოლოო ჯამში კი, ამ წინადადების მიზანი არ იყო </w:t>
      </w:r>
      <w:r w:rsidR="00E03C07">
        <w:rPr>
          <w:rFonts w:ascii="Sylfaen" w:hAnsi="Sylfaen"/>
          <w:sz w:val="20"/>
          <w:szCs w:val="20"/>
        </w:rPr>
        <w:t>არა</w:t>
      </w:r>
      <w:r w:rsidRPr="002442F6">
        <w:rPr>
          <w:rFonts w:ascii="Sylfaen" w:hAnsi="Sylfaen"/>
          <w:sz w:val="20"/>
          <w:szCs w:val="20"/>
        </w:rPr>
        <w:t>გაცვლითი ოპერაციი</w:t>
      </w:r>
      <w:r w:rsidR="00E03C07">
        <w:rPr>
          <w:rFonts w:ascii="Sylfaen" w:hAnsi="Sylfaen"/>
          <w:sz w:val="20"/>
          <w:szCs w:val="20"/>
        </w:rPr>
        <w:t xml:space="preserve">თ </w:t>
      </w:r>
      <w:r w:rsidRPr="002442F6">
        <w:rPr>
          <w:rFonts w:ascii="Sylfaen" w:hAnsi="Sylfaen"/>
          <w:sz w:val="20"/>
          <w:szCs w:val="20"/>
        </w:rPr>
        <w:t xml:space="preserve">მიღებული ძირითადი აქტივების </w:t>
      </w:r>
      <w:r w:rsidR="00924DC5">
        <w:rPr>
          <w:rFonts w:ascii="Sylfaen" w:hAnsi="Sylfaen"/>
          <w:sz w:val="20"/>
          <w:szCs w:val="20"/>
        </w:rPr>
        <w:t>საწყისი</w:t>
      </w:r>
      <w:r w:rsidRPr="002442F6">
        <w:rPr>
          <w:rFonts w:ascii="Sylfaen" w:hAnsi="Sylfaen"/>
          <w:sz w:val="20"/>
          <w:szCs w:val="20"/>
        </w:rPr>
        <w:t xml:space="preserve"> შეფასების მეთოდის შეცვლა. </w:t>
      </w:r>
    </w:p>
    <w:p w14:paraId="350543E2" w14:textId="0685B1E3" w:rsidR="002F449A" w:rsidRPr="003D24CC" w:rsidRDefault="002F449A" w:rsidP="002F449A">
      <w:pPr>
        <w:spacing w:after="0" w:line="240" w:lineRule="auto"/>
        <w:ind w:left="709" w:hanging="709"/>
        <w:jc w:val="both"/>
        <w:rPr>
          <w:rFonts w:ascii="Sylfaen" w:hAnsi="Sylfaen"/>
          <w:sz w:val="20"/>
          <w:szCs w:val="20"/>
        </w:rPr>
      </w:pPr>
      <w:r w:rsidRPr="003D24CC">
        <w:rPr>
          <w:rFonts w:ascii="Sylfaen" w:hAnsi="Sylfaen"/>
          <w:sz w:val="20"/>
          <w:szCs w:val="20"/>
        </w:rPr>
        <w:t>დს23.</w:t>
      </w:r>
      <w:r w:rsidRPr="003D24CC">
        <w:rPr>
          <w:rFonts w:ascii="Sylfaen" w:hAnsi="Sylfaen"/>
          <w:sz w:val="20"/>
          <w:szCs w:val="20"/>
        </w:rPr>
        <w:tab/>
        <w:t xml:space="preserve">სსბასს 46-ში მიმდინარე საოპერაციო ღირებულების ცნების შემოტანის შემდეგ, სბასსს-მა იმსჯელა იმაზე, თუ როგორ უნდა შეფასებულიყო „დასაშვები საწყისი ღირებულება“ და დაასკვნა, რომ ამისათვის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3D24CC">
        <w:rPr>
          <w:rFonts w:ascii="Sylfaen" w:hAnsi="Sylfaen"/>
          <w:sz w:val="20"/>
          <w:szCs w:val="20"/>
        </w:rPr>
        <w:t xml:space="preserve">ღირებულების და მიმდინარე საოპერაციო ღირებულების გამოყენება შესაფერისი იქნებოდა.  სსბასსს-მ ასევე გადაწყვიტა, რომ სსბასს 46-ში შეიტანდა მითითებებს დასაშვებ საწყის ღირებულებასთან დაკავშირებით. </w:t>
      </w:r>
    </w:p>
    <w:p w14:paraId="260A10F7" w14:textId="77777777" w:rsidR="002F449A" w:rsidRDefault="002F449A" w:rsidP="002F449A"/>
    <w:p w14:paraId="6B39A1BA" w14:textId="77777777" w:rsidR="002F449A" w:rsidRPr="003D24CC" w:rsidRDefault="002F449A" w:rsidP="002F449A">
      <w:pPr>
        <w:rPr>
          <w:rFonts w:ascii="Sylfaen" w:hAnsi="Sylfaen"/>
          <w:i/>
          <w:iCs/>
          <w:sz w:val="20"/>
          <w:szCs w:val="20"/>
        </w:rPr>
      </w:pPr>
      <w:r w:rsidRPr="003D24CC">
        <w:rPr>
          <w:rFonts w:ascii="Sylfaen" w:hAnsi="Sylfaen"/>
          <w:i/>
          <w:iCs/>
          <w:sz w:val="20"/>
          <w:szCs w:val="20"/>
        </w:rPr>
        <w:t>შეიარაღების სისტემები</w:t>
      </w:r>
    </w:p>
    <w:p w14:paraId="1CFE6026" w14:textId="77777777" w:rsidR="002F449A" w:rsidRPr="00BD3066" w:rsidRDefault="002F449A" w:rsidP="002F449A">
      <w:pPr>
        <w:spacing w:after="0" w:line="240" w:lineRule="auto"/>
        <w:ind w:left="709" w:hanging="709"/>
        <w:jc w:val="both"/>
        <w:rPr>
          <w:rFonts w:ascii="Sylfaen" w:hAnsi="Sylfaen"/>
          <w:sz w:val="20"/>
          <w:szCs w:val="20"/>
        </w:rPr>
      </w:pPr>
    </w:p>
    <w:p w14:paraId="65BB43C8" w14:textId="5E428B5E" w:rsidR="002F449A" w:rsidRDefault="002F449A" w:rsidP="002F449A">
      <w:pPr>
        <w:spacing w:after="0" w:line="240" w:lineRule="auto"/>
        <w:ind w:left="709" w:hanging="709"/>
        <w:jc w:val="both"/>
        <w:rPr>
          <w:rFonts w:ascii="Sylfaen" w:hAnsi="Sylfaen"/>
          <w:sz w:val="20"/>
          <w:szCs w:val="20"/>
        </w:rPr>
      </w:pPr>
      <w:r w:rsidRPr="00BD3066">
        <w:rPr>
          <w:rFonts w:ascii="Sylfaen" w:hAnsi="Sylfaen"/>
          <w:sz w:val="20"/>
          <w:szCs w:val="20"/>
        </w:rPr>
        <w:t>დს24.</w:t>
      </w:r>
      <w:r w:rsidRPr="00BD3066">
        <w:rPr>
          <w:rFonts w:ascii="Sylfaen" w:hAnsi="Sylfaen"/>
          <w:sz w:val="20"/>
          <w:szCs w:val="20"/>
        </w:rPr>
        <w:tab/>
        <w:t xml:space="preserve">სსბასს 17-ის გადასინჯვისას, რომელიც გამოიწვია </w:t>
      </w:r>
      <w:r w:rsidRPr="00E25A43">
        <w:rPr>
          <w:rFonts w:ascii="Sylfaen" w:hAnsi="Sylfaen"/>
          <w:i/>
          <w:iCs/>
          <w:sz w:val="20"/>
          <w:szCs w:val="20"/>
        </w:rPr>
        <w:t>2015 წლის სსბასს-ების გაუმჯობესების</w:t>
      </w:r>
      <w:r w:rsidRPr="00BD3066">
        <w:rPr>
          <w:rFonts w:ascii="Sylfaen" w:hAnsi="Sylfaen"/>
          <w:sz w:val="20"/>
          <w:szCs w:val="20"/>
        </w:rPr>
        <w:t xml:space="preserve"> III ნაწილმა, სსბასსს-მ განიხილა, რომ სახელმწიფო ფინანსების სტატისტიკით (GFS) გათვალისწინებული ანგარიშგების შესახებ სახელმძღვანელო მითითებებით იყენებენ ტერმინს „შეიარაღების სისტემები“, რაც მოიცავს საგნებს, რომლებსაც მუდმივად იყენებენ თავდაცვის მომსახურების უზრუნველსაყოფად, მაშინაც კი თუ მათი სამშვიდობოდ გამოყენება მხოლოდ დანაშაულის ჩადენისგან შეკავების მიზნებისათვისაა.  სსბასსს-მ დაასკვნა, რომ სსბასს ტერმინის „სპეციალური სამხედრო აღჭურვილობის“ შეცვლა GFS ტერმინით „შეიარაღების სისტემები“ და აღწერილობის ჩართვა უფრო ნათელს გახდის სსბასს 17-ის გამოყენებას და ამავდროულად, გაზრდის GFS–ის ანგარიშგების მითითებებთან შესაბამისობას.  სსბასს 45-ის შემუშავებისას, სსბასსს-მ დაასკვნა, რომ იგივე პრინციპები უნდა იქნეს გამოყენებული და გაგრძელდეს ტერმინის „შეიარაღების სისტემების“ გამოყენება მის აღწერილობასთან ერთად (იხილეთ </w:t>
      </w:r>
      <w:r w:rsidR="001F076E">
        <w:rPr>
          <w:rFonts w:ascii="Sylfaen" w:hAnsi="Sylfaen"/>
          <w:sz w:val="20"/>
          <w:szCs w:val="20"/>
        </w:rPr>
        <w:t>მგ</w:t>
      </w:r>
      <w:r w:rsidRPr="00BD3066">
        <w:rPr>
          <w:rFonts w:ascii="Sylfaen" w:hAnsi="Sylfaen"/>
          <w:sz w:val="20"/>
          <w:szCs w:val="20"/>
        </w:rPr>
        <w:t xml:space="preserve">7 პუნქტი). </w:t>
      </w:r>
    </w:p>
    <w:p w14:paraId="5C242F6A" w14:textId="77777777" w:rsidR="002F449A" w:rsidRDefault="002F449A" w:rsidP="002F449A">
      <w:pPr>
        <w:spacing w:after="0" w:line="240" w:lineRule="auto"/>
        <w:ind w:left="709" w:hanging="709"/>
        <w:jc w:val="both"/>
        <w:rPr>
          <w:rFonts w:ascii="Sylfaen" w:hAnsi="Sylfaen"/>
          <w:sz w:val="20"/>
          <w:szCs w:val="20"/>
        </w:rPr>
      </w:pPr>
    </w:p>
    <w:p w14:paraId="733BD497" w14:textId="77777777" w:rsidR="002F449A" w:rsidRPr="000307AA" w:rsidRDefault="002F449A" w:rsidP="002F449A">
      <w:pPr>
        <w:spacing w:after="0" w:line="240" w:lineRule="auto"/>
        <w:jc w:val="both"/>
        <w:rPr>
          <w:rFonts w:ascii="Sylfaen" w:hAnsi="Sylfaen"/>
          <w:i/>
          <w:iCs/>
          <w:sz w:val="20"/>
          <w:szCs w:val="20"/>
        </w:rPr>
      </w:pPr>
      <w:r w:rsidRPr="000307AA">
        <w:rPr>
          <w:rFonts w:ascii="Sylfaen" w:hAnsi="Sylfaen"/>
          <w:i/>
          <w:iCs/>
          <w:sz w:val="20"/>
          <w:szCs w:val="20"/>
        </w:rPr>
        <w:t xml:space="preserve">კულტურული მემკვიდრეობის აქტივები: საოპერაციო და არასაოპერაციო ხასიათის გამოყენება </w:t>
      </w:r>
    </w:p>
    <w:p w14:paraId="595791F3" w14:textId="77777777" w:rsidR="002F449A" w:rsidRDefault="002F449A" w:rsidP="002F449A">
      <w:pPr>
        <w:spacing w:after="0" w:line="240" w:lineRule="auto"/>
        <w:ind w:left="709" w:hanging="709"/>
        <w:jc w:val="both"/>
        <w:rPr>
          <w:rFonts w:ascii="Sylfaen" w:hAnsi="Sylfaen"/>
          <w:sz w:val="20"/>
          <w:szCs w:val="20"/>
        </w:rPr>
      </w:pPr>
    </w:p>
    <w:p w14:paraId="0F87031A" w14:textId="4B798C7A" w:rsidR="002F449A" w:rsidRPr="009109DE" w:rsidRDefault="002F449A" w:rsidP="002F449A">
      <w:pPr>
        <w:spacing w:after="0" w:line="240" w:lineRule="auto"/>
        <w:ind w:left="709" w:hanging="709"/>
        <w:jc w:val="both"/>
        <w:rPr>
          <w:rFonts w:ascii="Sylfaen" w:hAnsi="Sylfaen"/>
          <w:sz w:val="20"/>
          <w:szCs w:val="20"/>
        </w:rPr>
      </w:pPr>
      <w:r w:rsidRPr="009109DE">
        <w:rPr>
          <w:rFonts w:ascii="Sylfaen" w:hAnsi="Sylfaen"/>
          <w:sz w:val="20"/>
          <w:szCs w:val="20"/>
        </w:rPr>
        <w:t>დს25.</w:t>
      </w:r>
      <w:r w:rsidRPr="009109DE">
        <w:rPr>
          <w:rFonts w:ascii="Sylfaen" w:hAnsi="Sylfaen"/>
          <w:sz w:val="20"/>
          <w:szCs w:val="20"/>
        </w:rPr>
        <w:tab/>
        <w:t>სსბასსს-მ განიხილა, უნდა აღიარებულიყო თუ არა მხოლოდ ის კულტურული მემკვიდრეობის აქტივები, რომლებიც გამოიყენებოდა კულტურული მემკვიდრეობისთვის დამახასიათებელი მიზნებისგან განსხვავებული მიზნებისთვის, რომლებსაც „საოპერაციო“ კულტურული მემკვიდრეობის აქტივები ეწოდება. საოპერაციო კულტურული მემკვიდრეობის აქტივების მაგალითებია: კულტურული მემკვიდრეობის სტატუსის მქონე ხიდი, რომელიც ხიდის ფუნქციას ასრულებს, ან კულტურული მემკვიდრეობის სტატუსის მქონე რკინიგზის სადგური, რომელიც გამოიყენება რკინიგზის სადგურად. ზოგიერთი ეროვნული იურისდიქცია იყენებს ტერმინს „არასაოპერაციო“ იმ კულტურული მემკვიდრეობის აქტივების აღსაწერად, რომლებიც მხოლოდ კულტურული მემკვიდრეობის მიზნებისთვის გამოიყენება.  მაგალითად, დაცული სამუზეუმო კოლექციები, რომელთა მიზანი მხოლოდ საზოგადოების მიერ მისი ხილვა, აღქმა და შეფასებაა, არასაოპერაციო კულტურული მემკვიდრეობის აქტივებია.  ზოგიერთი დაინტერესებული მხარის მტკიცებით არასაოპერაციო  კულტურული მემკვიდრეობის აქტივების აღიარება არ უნდა მოხდეს.</w:t>
      </w:r>
    </w:p>
    <w:p w14:paraId="498EBE88" w14:textId="371EC1CC" w:rsidR="002F449A" w:rsidRPr="009109DE" w:rsidRDefault="002F449A" w:rsidP="002F449A">
      <w:pPr>
        <w:spacing w:after="0" w:line="240" w:lineRule="auto"/>
        <w:ind w:left="709" w:hanging="709"/>
        <w:jc w:val="both"/>
        <w:rPr>
          <w:rFonts w:ascii="Sylfaen" w:hAnsi="Sylfaen"/>
          <w:sz w:val="20"/>
          <w:szCs w:val="20"/>
        </w:rPr>
      </w:pPr>
      <w:r w:rsidRPr="009109DE">
        <w:rPr>
          <w:rFonts w:ascii="Sylfaen" w:hAnsi="Sylfaen"/>
          <w:sz w:val="20"/>
          <w:szCs w:val="20"/>
        </w:rPr>
        <w:t>დს26.</w:t>
      </w:r>
      <w:r w:rsidRPr="009109DE">
        <w:rPr>
          <w:rFonts w:ascii="Sylfaen" w:hAnsi="Sylfaen"/>
          <w:sz w:val="20"/>
          <w:szCs w:val="20"/>
        </w:rPr>
        <w:tab/>
        <w:t xml:space="preserve">თუმცა, სსბასსს-მ დაასკვნა, რომ როგორც საოპერაციო, ისე არასაოპერაციო კულტურული მემკვიდრეობის ობიექტები შეიძლება იყოს აქტივები, რადგანაც ორივე მათგანი შეიძლება აკმაყოფილებდეს სსბასს 1-ში მოცემულ აქტივის განმარტებას (რესურსი, კონტროლი, წარსული მოვლენა). ამის საფუძველზე, სსბასსს-მ გადაწყვიტა, რომ მსგავსი განსხვავება არ იყო რელევანტური იმ გადაწყვეტილების მისაღებად, რომელიც კულტურული მემკვიდრეობის ობიექტის აქტივად აღიარებას უკავშირდება. </w:t>
      </w:r>
    </w:p>
    <w:p w14:paraId="04304931" w14:textId="77777777" w:rsidR="002F449A" w:rsidRPr="009109DE" w:rsidRDefault="002F449A" w:rsidP="002F449A">
      <w:pPr>
        <w:spacing w:after="0" w:line="240" w:lineRule="auto"/>
        <w:ind w:left="709" w:hanging="709"/>
        <w:jc w:val="both"/>
        <w:rPr>
          <w:rFonts w:ascii="Sylfaen" w:hAnsi="Sylfaen"/>
          <w:sz w:val="20"/>
          <w:szCs w:val="20"/>
        </w:rPr>
      </w:pPr>
    </w:p>
    <w:p w14:paraId="4B7491DA" w14:textId="77777777" w:rsidR="002F449A" w:rsidRPr="009109DE" w:rsidRDefault="002F449A" w:rsidP="002F449A">
      <w:pPr>
        <w:spacing w:line="240" w:lineRule="auto"/>
        <w:jc w:val="both"/>
        <w:rPr>
          <w:rFonts w:ascii="Sylfaen" w:hAnsi="Sylfaen"/>
          <w:i/>
          <w:iCs/>
          <w:sz w:val="20"/>
          <w:szCs w:val="20"/>
        </w:rPr>
      </w:pPr>
      <w:r w:rsidRPr="009109DE">
        <w:rPr>
          <w:rFonts w:ascii="Sylfaen" w:hAnsi="Sylfaen"/>
          <w:i/>
          <w:iCs/>
          <w:sz w:val="20"/>
          <w:szCs w:val="20"/>
        </w:rPr>
        <w:t>სათადარიგო ნაწილები ინფრასტრუქტურული აქტივებისთვის</w:t>
      </w:r>
    </w:p>
    <w:p w14:paraId="520C22C0" w14:textId="77777777" w:rsidR="002F449A" w:rsidRPr="009109DE" w:rsidRDefault="002F449A" w:rsidP="002F449A">
      <w:pPr>
        <w:spacing w:after="0" w:line="240" w:lineRule="auto"/>
        <w:ind w:left="709" w:hanging="709"/>
        <w:jc w:val="both"/>
        <w:rPr>
          <w:rFonts w:ascii="Sylfaen" w:hAnsi="Sylfaen"/>
          <w:sz w:val="20"/>
          <w:szCs w:val="20"/>
        </w:rPr>
      </w:pPr>
    </w:p>
    <w:p w14:paraId="369DEF53" w14:textId="667E83D1" w:rsidR="002F449A" w:rsidRPr="009109DE" w:rsidRDefault="002F449A" w:rsidP="002F449A">
      <w:pPr>
        <w:spacing w:after="0" w:line="240" w:lineRule="auto"/>
        <w:ind w:left="709" w:hanging="709"/>
        <w:jc w:val="both"/>
        <w:rPr>
          <w:rFonts w:ascii="Sylfaen" w:hAnsi="Sylfaen"/>
          <w:sz w:val="20"/>
          <w:szCs w:val="20"/>
        </w:rPr>
      </w:pPr>
      <w:r w:rsidRPr="009109DE">
        <w:rPr>
          <w:rFonts w:ascii="Sylfaen" w:hAnsi="Sylfaen"/>
          <w:sz w:val="20"/>
          <w:szCs w:val="20"/>
        </w:rPr>
        <w:t>დს27.</w:t>
      </w:r>
      <w:r w:rsidRPr="009109DE">
        <w:rPr>
          <w:rFonts w:ascii="Sylfaen" w:hAnsi="Sylfaen"/>
          <w:sz w:val="20"/>
          <w:szCs w:val="20"/>
        </w:rPr>
        <w:tab/>
        <w:t>სსბასსს-მ განიხილა, მოიცავდა თუ არა 78-ე განსახილველი პროექტი საკმარის სახელმძღვანელო მითითებებს ინფრასტრუქტურული აქტივების სათადარიგო ნაწილების აღრიცხვის წესთან დაკავშირებით.  სსბასსს-მ დაასკვნა, რომ სათადარიგო ნაწილების აღრიცხვა ზოგად საკითხს წარმოადგენს და რომ 78-ე განსახილველი პროექტი მოიცავს საკმარის ოფიციალურ მითითებებს ინფრასტრუქტურული აქტივების იმ სათადარიგო ნაწილებთან დაკავშირებით, რომლებიც ძირითადი აქტივების განმარტებას აკმაყოფილებს, ხოლო სსბასს 12-ში მოცემულია საკმარისი ოფიციალური მითითებები იმ სათადარიგო ნაწილებისთვის, რომლებიც მარაგების განმარტებას აკმაყოფილებს.</w:t>
      </w:r>
    </w:p>
    <w:p w14:paraId="63F3193E" w14:textId="77777777" w:rsidR="002F449A" w:rsidRDefault="002F449A" w:rsidP="002F449A">
      <w:pPr>
        <w:spacing w:after="0" w:line="240" w:lineRule="auto"/>
        <w:ind w:left="709" w:hanging="709"/>
        <w:jc w:val="both"/>
        <w:rPr>
          <w:rFonts w:ascii="Sylfaen" w:hAnsi="Sylfaen"/>
          <w:sz w:val="20"/>
          <w:szCs w:val="20"/>
        </w:rPr>
      </w:pPr>
    </w:p>
    <w:p w14:paraId="001C546A" w14:textId="77777777" w:rsidR="002F449A" w:rsidRPr="000D4B7A" w:rsidRDefault="002F449A" w:rsidP="002F449A">
      <w:pPr>
        <w:spacing w:after="0" w:line="240" w:lineRule="auto"/>
        <w:jc w:val="both"/>
        <w:rPr>
          <w:rFonts w:ascii="Sylfaen" w:hAnsi="Sylfaen"/>
          <w:i/>
          <w:iCs/>
          <w:sz w:val="20"/>
          <w:szCs w:val="20"/>
        </w:rPr>
      </w:pPr>
      <w:r w:rsidRPr="000D4B7A">
        <w:rPr>
          <w:rFonts w:ascii="Sylfaen" w:hAnsi="Sylfaen"/>
          <w:i/>
          <w:iCs/>
          <w:sz w:val="20"/>
          <w:szCs w:val="20"/>
        </w:rPr>
        <w:t xml:space="preserve">კაპიტალიზაციის ზღვრები </w:t>
      </w:r>
    </w:p>
    <w:p w14:paraId="59DF27C5" w14:textId="77777777" w:rsidR="002F449A" w:rsidRPr="000D4B7A" w:rsidRDefault="002F449A" w:rsidP="002F449A">
      <w:pPr>
        <w:spacing w:after="0" w:line="240" w:lineRule="auto"/>
        <w:ind w:left="709" w:hanging="709"/>
        <w:jc w:val="both"/>
        <w:rPr>
          <w:rFonts w:ascii="Sylfaen" w:hAnsi="Sylfaen"/>
          <w:sz w:val="20"/>
          <w:szCs w:val="20"/>
        </w:rPr>
      </w:pPr>
    </w:p>
    <w:p w14:paraId="6105926C" w14:textId="2AB4108D" w:rsidR="002F449A" w:rsidRPr="000D4B7A" w:rsidRDefault="002F449A" w:rsidP="002F449A">
      <w:pPr>
        <w:spacing w:after="0" w:line="240" w:lineRule="auto"/>
        <w:ind w:left="709" w:hanging="709"/>
        <w:jc w:val="both"/>
        <w:rPr>
          <w:rFonts w:ascii="Sylfaen" w:hAnsi="Sylfaen"/>
          <w:sz w:val="20"/>
          <w:szCs w:val="20"/>
        </w:rPr>
      </w:pPr>
      <w:r w:rsidRPr="000D4B7A">
        <w:rPr>
          <w:rFonts w:ascii="Sylfaen" w:hAnsi="Sylfaen"/>
          <w:sz w:val="20"/>
          <w:szCs w:val="20"/>
        </w:rPr>
        <w:t>დს28.</w:t>
      </w:r>
      <w:r w:rsidRPr="000D4B7A">
        <w:rPr>
          <w:rFonts w:ascii="Sylfaen" w:hAnsi="Sylfaen"/>
          <w:sz w:val="20"/>
          <w:szCs w:val="20"/>
        </w:rPr>
        <w:tab/>
        <w:t>სსბასსს-მ განიხილა დაინტერესებული მხარეების მიერ იდენტიფიცირებული საკითხები, რომლებიც უკავშირდება ინფრასტრუქტურულ აქტივებთან დაკავშირებული ხარჯებისთვის კაპიტალიზაციის ზღვრების დადგენას.  სსბასსს-მ დაასკვნა, რომ ეს საკითხი ზოგადად ძირითად აქტივებს ეხება და რომ ნებისმიერი სახელმძღვანელო მითითება ასევე ზოგადად უნდა იქნეს გამოყენებული და არ უნდა შემოიფარგლოს მხოლოდ ინფრასტრუქტურული აქტივების მიმართ გამოყენებით.</w:t>
      </w:r>
    </w:p>
    <w:p w14:paraId="2DCF2A01" w14:textId="6BE2D30B" w:rsidR="002F449A" w:rsidRDefault="002F449A" w:rsidP="002F449A">
      <w:pPr>
        <w:spacing w:after="0" w:line="240" w:lineRule="auto"/>
        <w:ind w:left="709" w:hanging="709"/>
        <w:jc w:val="both"/>
        <w:rPr>
          <w:rFonts w:ascii="Sylfaen" w:hAnsi="Sylfaen"/>
          <w:sz w:val="20"/>
          <w:szCs w:val="20"/>
        </w:rPr>
      </w:pPr>
      <w:r w:rsidRPr="000D4B7A">
        <w:rPr>
          <w:rFonts w:ascii="Sylfaen" w:hAnsi="Sylfaen"/>
          <w:sz w:val="20"/>
          <w:szCs w:val="20"/>
        </w:rPr>
        <w:t>დს29.</w:t>
      </w:r>
      <w:r w:rsidRPr="000D4B7A">
        <w:rPr>
          <w:rFonts w:ascii="Sylfaen" w:hAnsi="Sylfaen"/>
          <w:sz w:val="20"/>
          <w:szCs w:val="20"/>
        </w:rPr>
        <w:tab/>
        <w:t>სსბასსს-მ</w:t>
      </w:r>
      <w:r w:rsidR="00B6377F">
        <w:rPr>
          <w:rFonts w:ascii="Sylfaen" w:hAnsi="Sylfaen"/>
          <w:sz w:val="20"/>
          <w:szCs w:val="20"/>
        </w:rPr>
        <w:t xml:space="preserve"> </w:t>
      </w:r>
      <w:r w:rsidRPr="000D4B7A">
        <w:rPr>
          <w:rFonts w:ascii="Sylfaen" w:hAnsi="Sylfaen"/>
          <w:sz w:val="20"/>
          <w:szCs w:val="20"/>
        </w:rPr>
        <w:t xml:space="preserve">აღნიშნა, რომ ეს საკითხი ზოგადად პრაქტიკული საკითხია, რომლის გადაწყვეტაც ყველაზე უკეთ ხელმძღვანელობას შეუძლია.  ერთეულის ხელმძღვანელობა თავად განიხილავს საკუთარ აქტივებს, ასევე მომხმარებელთა საინფორმაციო საჭიროებების დაკმაყოფილების, არსებითობისა და დანახარჯ-სარგებლის საკითხებს.  ამის მიუხედავად, სსბასსს-მ დაასკვნა, რომ მაინც არსებობს გარკვეული მითითები იმ ფაქტორებთან დაკავშირებით, რომლებიც კაპიტალიზაციის ზღვრების დადგენისას შეიძლება ერთეულებმა გაითვალისწინონ. ამიტომაც, სსბასსს-მ გადაწყვიტა, დაემატებინა მითითებები დანერგვაზე (იხილეთ </w:t>
      </w:r>
      <w:r w:rsidR="001F076E">
        <w:rPr>
          <w:rFonts w:ascii="Sylfaen" w:hAnsi="Sylfaen"/>
          <w:sz w:val="20"/>
          <w:szCs w:val="20"/>
          <w:lang w:val="ka-GE"/>
        </w:rPr>
        <w:t>მდ</w:t>
      </w:r>
      <w:r w:rsidRPr="000D4B7A">
        <w:rPr>
          <w:rFonts w:ascii="Sylfaen" w:hAnsi="Sylfaen"/>
          <w:sz w:val="20"/>
          <w:szCs w:val="20"/>
        </w:rPr>
        <w:t>10-</w:t>
      </w:r>
      <w:r w:rsidR="001F076E">
        <w:rPr>
          <w:rFonts w:ascii="Sylfaen" w:hAnsi="Sylfaen"/>
          <w:sz w:val="20"/>
          <w:szCs w:val="20"/>
          <w:lang w:val="ka-GE"/>
        </w:rPr>
        <w:t>მდ</w:t>
      </w:r>
      <w:r w:rsidRPr="000D4B7A">
        <w:rPr>
          <w:rFonts w:ascii="Sylfaen" w:hAnsi="Sylfaen"/>
          <w:sz w:val="20"/>
          <w:szCs w:val="20"/>
        </w:rPr>
        <w:t>14 პუნქტები) იმ ფაქტორებთან დაკავშირებით, რომლებიც ერთეულებმა ძირითადი აქტივებისთვის კაპიტალიზაციის ზღვრების დადგენისას შეიძლება განიხილონ.</w:t>
      </w:r>
    </w:p>
    <w:p w14:paraId="7F8B29FF" w14:textId="77777777" w:rsidR="002F449A" w:rsidRDefault="002F449A" w:rsidP="002F449A">
      <w:pPr>
        <w:spacing w:after="0" w:line="240" w:lineRule="auto"/>
        <w:ind w:left="709" w:hanging="709"/>
        <w:jc w:val="both"/>
        <w:rPr>
          <w:rFonts w:ascii="Sylfaen" w:hAnsi="Sylfaen"/>
          <w:sz w:val="20"/>
          <w:szCs w:val="20"/>
        </w:rPr>
      </w:pPr>
    </w:p>
    <w:p w14:paraId="18D72056" w14:textId="18EA6B1F" w:rsidR="002F449A" w:rsidRPr="004A5AEC" w:rsidRDefault="002F449A" w:rsidP="002F449A">
      <w:pPr>
        <w:spacing w:after="0" w:line="240" w:lineRule="auto"/>
        <w:jc w:val="both"/>
        <w:rPr>
          <w:rFonts w:ascii="Sylfaen" w:hAnsi="Sylfaen"/>
          <w:i/>
          <w:iCs/>
          <w:sz w:val="20"/>
          <w:szCs w:val="20"/>
        </w:rPr>
      </w:pPr>
      <w:r w:rsidRPr="004A5AEC">
        <w:rPr>
          <w:rFonts w:ascii="Sylfaen" w:hAnsi="Sylfaen"/>
          <w:i/>
          <w:iCs/>
          <w:sz w:val="20"/>
          <w:szCs w:val="20"/>
        </w:rPr>
        <w:t>აუღიარებელ კულტურული მემკვიდრეობის ძირითად აქტივებ</w:t>
      </w:r>
      <w:r>
        <w:rPr>
          <w:rFonts w:ascii="Sylfaen" w:hAnsi="Sylfaen"/>
          <w:i/>
          <w:iCs/>
          <w:sz w:val="20"/>
          <w:szCs w:val="20"/>
        </w:rPr>
        <w:t>თან დაკავშირებული</w:t>
      </w:r>
      <w:r w:rsidRPr="004A5AEC">
        <w:rPr>
          <w:rFonts w:ascii="Sylfaen" w:hAnsi="Sylfaen"/>
          <w:i/>
          <w:iCs/>
          <w:sz w:val="20"/>
          <w:szCs w:val="20"/>
        </w:rPr>
        <w:t xml:space="preserve"> </w:t>
      </w:r>
      <w:r>
        <w:rPr>
          <w:rFonts w:ascii="Sylfaen" w:hAnsi="Sylfaen"/>
          <w:i/>
          <w:iCs/>
          <w:sz w:val="20"/>
          <w:szCs w:val="20"/>
        </w:rPr>
        <w:t xml:space="preserve">განმარტებითი შენიშვნები </w:t>
      </w:r>
    </w:p>
    <w:p w14:paraId="10005119" w14:textId="77777777" w:rsidR="002F449A" w:rsidRPr="0053388B" w:rsidRDefault="002F449A" w:rsidP="002F449A">
      <w:pPr>
        <w:spacing w:after="0" w:line="240" w:lineRule="auto"/>
        <w:ind w:left="709" w:hanging="709"/>
        <w:jc w:val="both"/>
        <w:rPr>
          <w:rFonts w:ascii="Sylfaen" w:hAnsi="Sylfaen"/>
          <w:sz w:val="20"/>
          <w:szCs w:val="20"/>
        </w:rPr>
      </w:pPr>
    </w:p>
    <w:p w14:paraId="7733D4FD" w14:textId="77C747CD" w:rsidR="002F449A" w:rsidRPr="0053388B" w:rsidRDefault="002F449A" w:rsidP="002F449A">
      <w:pPr>
        <w:spacing w:after="0" w:line="240" w:lineRule="auto"/>
        <w:ind w:left="709" w:hanging="709"/>
        <w:jc w:val="both"/>
        <w:rPr>
          <w:rFonts w:ascii="Sylfaen" w:hAnsi="Sylfaen"/>
          <w:sz w:val="20"/>
          <w:szCs w:val="20"/>
        </w:rPr>
      </w:pPr>
      <w:r w:rsidRPr="0053388B">
        <w:rPr>
          <w:rFonts w:ascii="Sylfaen" w:hAnsi="Sylfaen"/>
          <w:sz w:val="20"/>
          <w:szCs w:val="20"/>
        </w:rPr>
        <w:t>დს30.</w:t>
      </w:r>
      <w:r w:rsidRPr="0053388B">
        <w:rPr>
          <w:rFonts w:ascii="Sylfaen" w:hAnsi="Sylfaen"/>
          <w:sz w:val="20"/>
          <w:szCs w:val="20"/>
        </w:rPr>
        <w:tab/>
        <w:t>78-ე განსახილველი პროექტის შემუშავებისას, სსბასსს-მ განიხილა დაინტერესებული მხარეების მიერ იდენტიფიცირებული საკითხები, რომლებიც აუღიარებელ კულტურული მემკვიდრეობის აქტივებთან დაკავშირებულ განმარტებით შენიშვნებს ეხებოდა.  იმისთვის, რომ აქტივი აღიარდეს ფინანსურ ანგარიშგებაში, აუცილებელია მისი შეფასება ისეთი გზით, რომელიც აკმაყოფილებს ფინანსური ინფორმაციის ხარისხობრივ მახასიათებლებს და ითვალისწინებს იმ ინფორმაციაზე არსებულ შეზღუდვებს, რომლებიც საერთო დანიშნულების ფინანსურ ანგარიშგებაში (GPFS) შეიძლება იქნეს წარმოდგენილი.  78-ე განსახილველი პროექტის მე-6 პუნქტი ადგენდა, რომ ძირითადი აქტივების აღიარებისთვის საჭიროა, რომ მოხდეს მათი საიმედოდ შეფასება.  სსბასსს დაეთანხმა დაინტერესებულ მხარეებს, რომ კულტურული მემკვიდრეობის აქტივების შეფასებასთან დაკავშირებით შესაძლოა არსებობდეს ისეთი სირთულეები, რაც მათ აღიარებას ხელს უშლის, თუმცა მათ შესახებ ინფორმაცია შეიძლება მნიშვნელოვანი იყოს მომხმარებელთა საჭიროებების დასაკმაყოფილებლად.</w:t>
      </w:r>
    </w:p>
    <w:p w14:paraId="1A7EF4DC" w14:textId="1990E8BD" w:rsidR="002F449A" w:rsidRPr="00B07B0C" w:rsidRDefault="002F449A" w:rsidP="002F449A">
      <w:pPr>
        <w:spacing w:after="0" w:line="240" w:lineRule="auto"/>
        <w:ind w:left="709" w:hanging="709"/>
        <w:jc w:val="both"/>
        <w:rPr>
          <w:rFonts w:ascii="Sylfaen" w:hAnsi="Sylfaen"/>
          <w:sz w:val="20"/>
          <w:szCs w:val="20"/>
        </w:rPr>
      </w:pPr>
      <w:r w:rsidRPr="00B07B0C">
        <w:rPr>
          <w:rFonts w:ascii="Sylfaen" w:hAnsi="Sylfaen"/>
          <w:sz w:val="20"/>
          <w:szCs w:val="20"/>
        </w:rPr>
        <w:t>დს31.</w:t>
      </w:r>
      <w:r w:rsidRPr="00B07B0C">
        <w:rPr>
          <w:rFonts w:ascii="Sylfaen" w:hAnsi="Sylfaen"/>
          <w:sz w:val="20"/>
          <w:szCs w:val="20"/>
        </w:rPr>
        <w:tab/>
        <w:t>სსბასსს-მ განიხილა დამატებითი განმარტებითი შენიშვნების საჭიროება, იმ შემთხვევისთვის, როდესაც კულტურული მემკვიდრეობის ძირითადი აქტივების  აღიარება არ ხდება. სსბასსს-მ აღნიშნა, რომ, როგორც ეს კონცეპტუალურ საფუძვლებშია ახსნილი, ფინანსური ანგარიშგების განმარტებით შენიშვნებში მოცემული ინფორმაცია:</w:t>
      </w:r>
    </w:p>
    <w:p w14:paraId="138454A5" w14:textId="77777777" w:rsidR="002F449A" w:rsidRDefault="002F449A" w:rsidP="002F449A">
      <w:pPr>
        <w:spacing w:after="0" w:line="240" w:lineRule="auto"/>
        <w:ind w:left="709" w:hanging="709"/>
        <w:jc w:val="both"/>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2F449A" w:rsidRPr="00024A12" w14:paraId="35BA66C9" w14:textId="77777777" w:rsidTr="002F449A">
        <w:trPr>
          <w:trHeight w:val="1303"/>
        </w:trPr>
        <w:tc>
          <w:tcPr>
            <w:tcW w:w="530" w:type="dxa"/>
          </w:tcPr>
          <w:p w14:paraId="56B004AC" w14:textId="77777777" w:rsidR="002F449A" w:rsidRPr="00B07B0C" w:rsidRDefault="002F449A" w:rsidP="003E63AB">
            <w:pPr>
              <w:tabs>
                <w:tab w:val="left" w:pos="1276"/>
                <w:tab w:val="left" w:pos="10350"/>
              </w:tabs>
              <w:spacing w:before="80"/>
              <w:ind w:right="143"/>
              <w:jc w:val="both"/>
              <w:rPr>
                <w:rFonts w:ascii="Sylfaen" w:hAnsi="Sylfaen" w:cs="Sylfaen"/>
                <w:sz w:val="20"/>
                <w:szCs w:val="20"/>
                <w:lang w:val="ka-GE"/>
              </w:rPr>
            </w:pPr>
            <w:r w:rsidRPr="00B07B0C">
              <w:rPr>
                <w:rFonts w:ascii="Sylfaen" w:hAnsi="Sylfaen" w:cs="Sylfaen"/>
                <w:sz w:val="20"/>
                <w:szCs w:val="20"/>
                <w:lang w:val="ka-GE"/>
              </w:rPr>
              <w:t>ა)</w:t>
            </w:r>
          </w:p>
        </w:tc>
        <w:tc>
          <w:tcPr>
            <w:tcW w:w="5980" w:type="dxa"/>
          </w:tcPr>
          <w:p w14:paraId="39B0264F" w14:textId="77777777" w:rsidR="002F449A" w:rsidRPr="00B07B0C" w:rsidRDefault="002F449A" w:rsidP="003E63AB">
            <w:pPr>
              <w:jc w:val="both"/>
              <w:rPr>
                <w:rFonts w:ascii="Sylfaen" w:hAnsi="Sylfaen"/>
                <w:sz w:val="20"/>
                <w:szCs w:val="20"/>
              </w:rPr>
            </w:pPr>
            <w:r w:rsidRPr="00B07B0C">
              <w:rPr>
                <w:rFonts w:ascii="Sylfaen" w:hAnsi="Sylfaen"/>
                <w:sz w:val="20"/>
                <w:szCs w:val="20"/>
              </w:rPr>
              <w:t xml:space="preserve">შეიძლია გადმოსცემდეს ინფორმაციას იმ ელემენტების შესახებ, რომლებიც ვერ ფასდება ისეთი გზით, რომელიც საკმარისად დააკმაყოფილებდა ფინანსური ანგარიშგების მიზნების მისაღწევად საჭირო ინფორმაციის ხარისხობრივ მახასიათებლებს; </w:t>
            </w:r>
          </w:p>
        </w:tc>
      </w:tr>
      <w:tr w:rsidR="002F449A" w:rsidRPr="00024A12" w14:paraId="43EC3405" w14:textId="77777777" w:rsidTr="002F449A">
        <w:trPr>
          <w:trHeight w:val="1263"/>
        </w:trPr>
        <w:tc>
          <w:tcPr>
            <w:tcW w:w="530" w:type="dxa"/>
          </w:tcPr>
          <w:p w14:paraId="4B060ECD" w14:textId="77777777" w:rsidR="002F449A" w:rsidRPr="00B07B0C" w:rsidRDefault="002F449A" w:rsidP="003E63AB">
            <w:pPr>
              <w:tabs>
                <w:tab w:val="left" w:pos="1276"/>
                <w:tab w:val="left" w:pos="10350"/>
              </w:tabs>
              <w:spacing w:before="80"/>
              <w:ind w:right="143"/>
              <w:jc w:val="both"/>
              <w:rPr>
                <w:rFonts w:ascii="Sylfaen" w:hAnsi="Sylfaen" w:cs="Sylfaen"/>
                <w:sz w:val="20"/>
                <w:szCs w:val="20"/>
                <w:lang w:val="ka-GE"/>
              </w:rPr>
            </w:pPr>
            <w:r w:rsidRPr="00B07B0C">
              <w:rPr>
                <w:rFonts w:ascii="Sylfaen" w:hAnsi="Sylfaen" w:cs="Sylfaen"/>
                <w:sz w:val="20"/>
                <w:szCs w:val="20"/>
                <w:lang w:val="ka-GE"/>
              </w:rPr>
              <w:t>ბ)</w:t>
            </w:r>
          </w:p>
        </w:tc>
        <w:tc>
          <w:tcPr>
            <w:tcW w:w="5980" w:type="dxa"/>
          </w:tcPr>
          <w:p w14:paraId="4272A9E3" w14:textId="77777777" w:rsidR="002F449A" w:rsidRPr="00B07B0C" w:rsidRDefault="002F449A" w:rsidP="003E63AB">
            <w:pPr>
              <w:jc w:val="both"/>
              <w:rPr>
                <w:rFonts w:ascii="Sylfaen" w:hAnsi="Sylfaen"/>
                <w:sz w:val="20"/>
                <w:szCs w:val="20"/>
              </w:rPr>
            </w:pPr>
            <w:r w:rsidRPr="00B07B0C">
              <w:rPr>
                <w:rFonts w:ascii="Sylfaen" w:hAnsi="Sylfaen"/>
                <w:sz w:val="20"/>
                <w:szCs w:val="20"/>
              </w:rPr>
              <w:t>მიზანშეწონილია, როდესაც ობიექტის შესახებ ინფორმაციის ქონა რელევანტურია ერთეულის წმინდა ფინანსური მდგომარეობის შესაფასებლად და, შესაბამისად, ემსახურება ფინანსური ანგარიშგების მიზნებს; და</w:t>
            </w:r>
          </w:p>
        </w:tc>
      </w:tr>
      <w:tr w:rsidR="002F449A" w:rsidRPr="00024A12" w14:paraId="3ED992C2" w14:textId="77777777" w:rsidTr="002F449A">
        <w:trPr>
          <w:trHeight w:val="1138"/>
        </w:trPr>
        <w:tc>
          <w:tcPr>
            <w:tcW w:w="530" w:type="dxa"/>
          </w:tcPr>
          <w:p w14:paraId="57947364" w14:textId="77777777" w:rsidR="002F449A" w:rsidRPr="00B07B0C" w:rsidRDefault="002F449A" w:rsidP="003E63AB">
            <w:pPr>
              <w:tabs>
                <w:tab w:val="left" w:pos="1276"/>
                <w:tab w:val="left" w:pos="10350"/>
              </w:tabs>
              <w:spacing w:before="80"/>
              <w:ind w:right="143"/>
              <w:jc w:val="both"/>
              <w:rPr>
                <w:rFonts w:ascii="Sylfaen" w:hAnsi="Sylfaen" w:cs="Sylfaen"/>
                <w:sz w:val="20"/>
                <w:szCs w:val="20"/>
                <w:lang w:val="ka-GE"/>
              </w:rPr>
            </w:pPr>
            <w:r w:rsidRPr="00B07B0C">
              <w:rPr>
                <w:rFonts w:ascii="Sylfaen" w:hAnsi="Sylfaen" w:cs="Sylfaen"/>
                <w:sz w:val="20"/>
                <w:szCs w:val="20"/>
                <w:lang w:val="ka-GE"/>
              </w:rPr>
              <w:t>გ)</w:t>
            </w:r>
          </w:p>
        </w:tc>
        <w:tc>
          <w:tcPr>
            <w:tcW w:w="5980" w:type="dxa"/>
          </w:tcPr>
          <w:p w14:paraId="751B996B" w14:textId="77777777" w:rsidR="002F449A" w:rsidRPr="00B07B0C" w:rsidRDefault="002F449A" w:rsidP="003E63AB">
            <w:pPr>
              <w:jc w:val="both"/>
              <w:rPr>
                <w:rFonts w:ascii="Sylfaen" w:hAnsi="Sylfaen"/>
                <w:sz w:val="20"/>
                <w:szCs w:val="20"/>
              </w:rPr>
            </w:pPr>
            <w:r w:rsidRPr="00B07B0C">
              <w:rPr>
                <w:rFonts w:ascii="Sylfaen" w:hAnsi="Sylfaen"/>
                <w:sz w:val="20"/>
                <w:szCs w:val="20"/>
              </w:rPr>
              <w:t xml:space="preserve">შეიძლება ეხებოდეს ისეთ ობიექტებს, რომლებიც არ აკმაყოფილებენ აღიარების კრიტერიუმებს, მაგრამ მნიშვნელოვანია ერთეულის ფინანსების და მომსახურების მიწოდების უნარის შესახებ ნათელი წარმოდგენის შესაქმნელად. </w:t>
            </w:r>
          </w:p>
        </w:tc>
      </w:tr>
    </w:tbl>
    <w:p w14:paraId="3BE0041A" w14:textId="77777777" w:rsidR="002F449A" w:rsidRDefault="002F449A" w:rsidP="002F449A">
      <w:pPr>
        <w:spacing w:after="0" w:line="240" w:lineRule="auto"/>
        <w:ind w:left="709" w:hanging="709"/>
        <w:jc w:val="both"/>
      </w:pPr>
    </w:p>
    <w:p w14:paraId="22731628" w14:textId="673D50C2" w:rsidR="002F449A" w:rsidRDefault="002F449A" w:rsidP="002F449A">
      <w:pPr>
        <w:spacing w:after="0" w:line="240" w:lineRule="auto"/>
        <w:ind w:left="709" w:hanging="709"/>
        <w:jc w:val="both"/>
        <w:rPr>
          <w:rFonts w:ascii="Sylfaen" w:hAnsi="Sylfaen"/>
          <w:sz w:val="20"/>
          <w:szCs w:val="20"/>
        </w:rPr>
      </w:pPr>
      <w:r w:rsidRPr="00734C55">
        <w:rPr>
          <w:rFonts w:ascii="Sylfaen" w:hAnsi="Sylfaen"/>
          <w:sz w:val="20"/>
          <w:szCs w:val="20"/>
        </w:rPr>
        <w:t>დს32.</w:t>
      </w:r>
      <w:r w:rsidRPr="00734C55">
        <w:rPr>
          <w:rFonts w:ascii="Sylfaen" w:hAnsi="Sylfaen"/>
          <w:sz w:val="20"/>
          <w:szCs w:val="20"/>
        </w:rPr>
        <w:tab/>
        <w:t xml:space="preserve">სსბასსს-მ აღნიშნა, რომ არსებობდა შემთხვევები, როდესაც კულტურული მემკვიდრეობის ძირითადი აქტივების თვითღირებულება ან მიმდინარე ღირებულება ვერ ფასდებოდა საიმედოდ და, შესაბამისად, არ შეიძლებოდა ამ აქტივების აღიარება.  თუმცა, მომხმარებლებისთვის სასარგებლო იქნებოდა ინფორმაცია ასეთი აქტივების წვლილის შესახებ ერთეულის მიზნების მიღწევაში. </w:t>
      </w:r>
    </w:p>
    <w:p w14:paraId="1C0A3B4E" w14:textId="2B34C4EA" w:rsidR="002F449A" w:rsidRPr="00734C55" w:rsidRDefault="002F449A" w:rsidP="002F449A">
      <w:pPr>
        <w:spacing w:after="0" w:line="240" w:lineRule="auto"/>
        <w:ind w:left="709" w:hanging="709"/>
        <w:jc w:val="both"/>
        <w:rPr>
          <w:rFonts w:ascii="Sylfaen" w:hAnsi="Sylfaen"/>
          <w:sz w:val="20"/>
          <w:szCs w:val="20"/>
        </w:rPr>
      </w:pPr>
      <w:r w:rsidRPr="00734C55">
        <w:rPr>
          <w:rFonts w:ascii="Sylfaen" w:hAnsi="Sylfaen"/>
          <w:sz w:val="20"/>
          <w:szCs w:val="20"/>
        </w:rPr>
        <w:t xml:space="preserve"> </w:t>
      </w:r>
    </w:p>
    <w:p w14:paraId="4F91DB5A" w14:textId="365001DC" w:rsidR="002F449A" w:rsidRPr="00734C55" w:rsidRDefault="002F449A" w:rsidP="002F449A">
      <w:pPr>
        <w:spacing w:after="0" w:line="240" w:lineRule="auto"/>
        <w:ind w:left="709" w:hanging="709"/>
        <w:jc w:val="both"/>
        <w:rPr>
          <w:rFonts w:ascii="Sylfaen" w:hAnsi="Sylfaen"/>
          <w:sz w:val="20"/>
          <w:szCs w:val="20"/>
        </w:rPr>
      </w:pPr>
      <w:r w:rsidRPr="00734C55">
        <w:rPr>
          <w:rFonts w:ascii="Sylfaen" w:hAnsi="Sylfaen"/>
          <w:sz w:val="20"/>
          <w:szCs w:val="20"/>
        </w:rPr>
        <w:t>დს33.</w:t>
      </w:r>
      <w:r w:rsidRPr="00734C55">
        <w:rPr>
          <w:rFonts w:ascii="Sylfaen" w:hAnsi="Sylfaen"/>
          <w:sz w:val="20"/>
          <w:szCs w:val="20"/>
        </w:rPr>
        <w:tab/>
        <w:t xml:space="preserve">სსბასსს-მ გადაწყვიტა, დაემატებინა განმარტებითი შენიშვნების მომზადების მოთხოვნა ისეთი კულტურული მემკვიდრეობის ძირითადი აქტივებისთვის, რომელთა აღიარება არ ხდება იმის გამო, რომ მათი საიმედოდ შეფასება ვერ ხერხდება. ეს იმიტომ, რომ ასეთი ინფორმაცია: </w:t>
      </w:r>
    </w:p>
    <w:p w14:paraId="2998F87E" w14:textId="77777777" w:rsidR="002F449A" w:rsidRPr="00734C55" w:rsidRDefault="002F449A" w:rsidP="002F449A">
      <w:pPr>
        <w:spacing w:after="0" w:line="240" w:lineRule="auto"/>
        <w:ind w:left="709" w:hanging="709"/>
        <w:jc w:val="both"/>
        <w:rPr>
          <w:rFonts w:ascii="Sylfaen" w:hAnsi="Sylfaen"/>
          <w:sz w:val="20"/>
          <w:szCs w:val="20"/>
        </w:rPr>
      </w:pPr>
    </w:p>
    <w:tbl>
      <w:tblPr>
        <w:tblStyle w:val="TableGrid"/>
        <w:tblW w:w="653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07"/>
      </w:tblGrid>
      <w:tr w:rsidR="002F449A" w:rsidRPr="00734C55" w14:paraId="751C6AA4" w14:textId="77777777" w:rsidTr="002F449A">
        <w:trPr>
          <w:trHeight w:val="507"/>
        </w:trPr>
        <w:tc>
          <w:tcPr>
            <w:tcW w:w="528" w:type="dxa"/>
          </w:tcPr>
          <w:p w14:paraId="6C81C9B8" w14:textId="77777777" w:rsidR="002F449A" w:rsidRPr="00734C55" w:rsidRDefault="002F449A" w:rsidP="003E63AB">
            <w:pPr>
              <w:tabs>
                <w:tab w:val="left" w:pos="1276"/>
                <w:tab w:val="left" w:pos="10350"/>
              </w:tabs>
              <w:spacing w:before="80"/>
              <w:ind w:right="143"/>
              <w:jc w:val="both"/>
              <w:rPr>
                <w:rFonts w:ascii="Sylfaen" w:hAnsi="Sylfaen" w:cs="Sylfaen"/>
                <w:sz w:val="20"/>
                <w:szCs w:val="20"/>
                <w:lang w:val="ka-GE"/>
              </w:rPr>
            </w:pPr>
            <w:r w:rsidRPr="00734C55">
              <w:rPr>
                <w:rFonts w:ascii="Sylfaen" w:hAnsi="Sylfaen" w:cs="Sylfaen"/>
                <w:sz w:val="20"/>
                <w:szCs w:val="20"/>
                <w:lang w:val="ka-GE"/>
              </w:rPr>
              <w:t>ა)</w:t>
            </w:r>
          </w:p>
        </w:tc>
        <w:tc>
          <w:tcPr>
            <w:tcW w:w="6007" w:type="dxa"/>
          </w:tcPr>
          <w:p w14:paraId="4A2490C7" w14:textId="77777777" w:rsidR="002F449A" w:rsidRPr="00734C55" w:rsidRDefault="002F449A" w:rsidP="003E63AB">
            <w:pPr>
              <w:jc w:val="both"/>
              <w:rPr>
                <w:rFonts w:ascii="Sylfaen" w:hAnsi="Sylfaen"/>
                <w:sz w:val="20"/>
                <w:szCs w:val="20"/>
              </w:rPr>
            </w:pPr>
            <w:r w:rsidRPr="00734C55">
              <w:rPr>
                <w:rFonts w:ascii="Sylfaen" w:hAnsi="Sylfaen"/>
                <w:sz w:val="20"/>
                <w:szCs w:val="20"/>
              </w:rPr>
              <w:t>ხელს უწყობს ფინანსური ანგარიშგების მიზნების მიღწევას; და</w:t>
            </w:r>
          </w:p>
          <w:p w14:paraId="77D302B9" w14:textId="77777777" w:rsidR="002F449A" w:rsidRPr="00734C55" w:rsidRDefault="002F449A" w:rsidP="003E63AB">
            <w:pPr>
              <w:tabs>
                <w:tab w:val="left" w:pos="8022"/>
              </w:tabs>
              <w:ind w:left="12" w:right="164"/>
              <w:jc w:val="both"/>
              <w:rPr>
                <w:rFonts w:ascii="Sylfaen" w:hAnsi="Sylfaen"/>
                <w:sz w:val="20"/>
                <w:szCs w:val="20"/>
              </w:rPr>
            </w:pPr>
          </w:p>
        </w:tc>
      </w:tr>
      <w:tr w:rsidR="002F449A" w:rsidRPr="00734C55" w14:paraId="401F9094" w14:textId="77777777" w:rsidTr="002F449A">
        <w:trPr>
          <w:trHeight w:val="1279"/>
        </w:trPr>
        <w:tc>
          <w:tcPr>
            <w:tcW w:w="528" w:type="dxa"/>
          </w:tcPr>
          <w:p w14:paraId="5E340419" w14:textId="77777777" w:rsidR="002F449A" w:rsidRPr="00734C55" w:rsidRDefault="002F449A" w:rsidP="003E63AB">
            <w:pPr>
              <w:tabs>
                <w:tab w:val="left" w:pos="1276"/>
                <w:tab w:val="left" w:pos="10350"/>
              </w:tabs>
              <w:spacing w:before="80"/>
              <w:ind w:right="143"/>
              <w:jc w:val="both"/>
              <w:rPr>
                <w:rFonts w:ascii="Sylfaen" w:hAnsi="Sylfaen" w:cs="Sylfaen"/>
                <w:sz w:val="20"/>
                <w:szCs w:val="20"/>
                <w:lang w:val="ka-GE"/>
              </w:rPr>
            </w:pPr>
            <w:r w:rsidRPr="00734C55">
              <w:rPr>
                <w:rFonts w:ascii="Sylfaen" w:hAnsi="Sylfaen" w:cs="Sylfaen"/>
                <w:sz w:val="20"/>
                <w:szCs w:val="20"/>
                <w:lang w:val="ka-GE"/>
              </w:rPr>
              <w:t>ბ)</w:t>
            </w:r>
          </w:p>
        </w:tc>
        <w:tc>
          <w:tcPr>
            <w:tcW w:w="6007" w:type="dxa"/>
          </w:tcPr>
          <w:p w14:paraId="0C8E09ED" w14:textId="77777777" w:rsidR="002F449A" w:rsidRPr="00734C55" w:rsidRDefault="002F449A" w:rsidP="003E63AB">
            <w:pPr>
              <w:jc w:val="both"/>
              <w:rPr>
                <w:rFonts w:ascii="Sylfaen" w:hAnsi="Sylfaen"/>
                <w:sz w:val="20"/>
                <w:szCs w:val="20"/>
              </w:rPr>
            </w:pPr>
            <w:r w:rsidRPr="00734C55">
              <w:rPr>
                <w:rFonts w:ascii="Sylfaen" w:hAnsi="Sylfaen"/>
                <w:sz w:val="20"/>
                <w:szCs w:val="20"/>
              </w:rPr>
              <w:t xml:space="preserve">ეხმარება მომხმარებლებს ერთეულის ფინანსების და მომსახურების გაწევის უნარის შესახებ ნათელი წარმოდგენის შექმნაში, რაც ანგარიშვალდებულებისა და გადაწყვეტილების მიღების მიზნებს ემსახურება. </w:t>
            </w:r>
          </w:p>
        </w:tc>
      </w:tr>
    </w:tbl>
    <w:p w14:paraId="15FA628C" w14:textId="77777777" w:rsidR="002F449A" w:rsidRPr="00734C55" w:rsidRDefault="002F449A" w:rsidP="002F449A">
      <w:pPr>
        <w:spacing w:line="240" w:lineRule="auto"/>
        <w:jc w:val="both"/>
        <w:rPr>
          <w:rFonts w:ascii="Sylfaen" w:hAnsi="Sylfaen"/>
          <w:sz w:val="20"/>
          <w:szCs w:val="20"/>
        </w:rPr>
      </w:pPr>
    </w:p>
    <w:p w14:paraId="41A35419" w14:textId="7016CF04" w:rsidR="002F449A" w:rsidRPr="00734C55" w:rsidRDefault="002F449A" w:rsidP="002F449A">
      <w:pPr>
        <w:spacing w:line="240" w:lineRule="auto"/>
        <w:ind w:left="709"/>
        <w:jc w:val="both"/>
        <w:rPr>
          <w:rFonts w:ascii="Sylfaen" w:hAnsi="Sylfaen"/>
          <w:sz w:val="20"/>
          <w:szCs w:val="20"/>
        </w:rPr>
      </w:pPr>
      <w:r w:rsidRPr="00734C55">
        <w:rPr>
          <w:rFonts w:ascii="Sylfaen" w:hAnsi="Sylfaen"/>
          <w:sz w:val="20"/>
          <w:szCs w:val="20"/>
        </w:rPr>
        <w:t xml:space="preserve">შესაბამისად, 78-ე განსახილველ პროექტში შეტანილ იქნა 77-ე პუნქტი, რომლის თანახმად საჭიროა დამატებითი განმარტებითი შენიშვნები, ხოლო ასეთი განმარტებითი შენიშვნების მომზადების შესახებ სახელმძღვანელო მითითებები დაემატა </w:t>
      </w:r>
      <w:r w:rsidR="001F076E">
        <w:rPr>
          <w:rFonts w:ascii="Sylfaen" w:hAnsi="Sylfaen"/>
          <w:sz w:val="20"/>
          <w:szCs w:val="20"/>
        </w:rPr>
        <w:t>მგ</w:t>
      </w:r>
      <w:r w:rsidRPr="00734C55">
        <w:rPr>
          <w:rFonts w:ascii="Sylfaen" w:hAnsi="Sylfaen"/>
          <w:sz w:val="20"/>
          <w:szCs w:val="20"/>
        </w:rPr>
        <w:t>37-</w:t>
      </w:r>
      <w:r w:rsidR="001F076E">
        <w:rPr>
          <w:rFonts w:ascii="Sylfaen" w:hAnsi="Sylfaen"/>
          <w:sz w:val="20"/>
          <w:szCs w:val="20"/>
        </w:rPr>
        <w:t>მგ</w:t>
      </w:r>
      <w:r w:rsidRPr="00734C55">
        <w:rPr>
          <w:rFonts w:ascii="Sylfaen" w:hAnsi="Sylfaen"/>
          <w:sz w:val="20"/>
          <w:szCs w:val="20"/>
        </w:rPr>
        <w:t>38 პუნქტების სახით.</w:t>
      </w:r>
    </w:p>
    <w:p w14:paraId="31DE289C" w14:textId="36643787" w:rsidR="002F449A" w:rsidRPr="00361D88" w:rsidRDefault="002F449A" w:rsidP="002F449A">
      <w:pPr>
        <w:spacing w:after="0" w:line="240" w:lineRule="auto"/>
        <w:ind w:left="709" w:hanging="709"/>
        <w:jc w:val="both"/>
        <w:rPr>
          <w:rFonts w:ascii="Sylfaen" w:hAnsi="Sylfaen"/>
          <w:sz w:val="20"/>
          <w:szCs w:val="20"/>
        </w:rPr>
      </w:pPr>
      <w:r w:rsidRPr="00361D88">
        <w:rPr>
          <w:rFonts w:ascii="Sylfaen" w:hAnsi="Sylfaen"/>
          <w:sz w:val="20"/>
          <w:szCs w:val="20"/>
        </w:rPr>
        <w:t>დს34.</w:t>
      </w:r>
      <w:r w:rsidRPr="00361D88">
        <w:rPr>
          <w:rFonts w:ascii="Sylfaen" w:hAnsi="Sylfaen"/>
          <w:sz w:val="20"/>
          <w:szCs w:val="20"/>
        </w:rPr>
        <w:tab/>
        <w:t>78-ე განსახილველ პროექტზე მიღებული პასუხების თანახმად, დაინტერესებულმა მხარეებმა მოითხოვეს, რომ განმარტებითი შენიშვნების მოთხოვნა გაფართებულიყო და გავრცელებულიყო ან იმ ინფრასტრუქტურულ აქტივებზე, ან ყველა იმ ძირითად აქტივზე, რომელის აღიარება არ ხდება იმის გამო, რომ მათი საიმედოდ შეფასება შეუძლებელია.  სსბასსს-მ აღნიშნა, რომ შეფასებასთან დაკავშირებული სირთულეები, რომლებიც ხელს უშლის მატერიალური აქტივის აღიარებას, მხოლოდ კულტურული მემკვიდრეობის აქტივებისთვის იყო დამახასიათებელი.</w:t>
      </w:r>
    </w:p>
    <w:p w14:paraId="32C8C73C" w14:textId="3DB31162" w:rsidR="002F449A" w:rsidRDefault="002F449A" w:rsidP="002F449A">
      <w:pPr>
        <w:spacing w:after="0" w:line="240" w:lineRule="auto"/>
        <w:ind w:left="709" w:hanging="709"/>
        <w:jc w:val="both"/>
        <w:rPr>
          <w:rFonts w:ascii="Sylfaen" w:hAnsi="Sylfaen"/>
          <w:sz w:val="20"/>
          <w:szCs w:val="20"/>
        </w:rPr>
      </w:pPr>
      <w:r w:rsidRPr="00361D88">
        <w:rPr>
          <w:rFonts w:ascii="Sylfaen" w:hAnsi="Sylfaen"/>
          <w:sz w:val="20"/>
          <w:szCs w:val="20"/>
        </w:rPr>
        <w:t>დს35.</w:t>
      </w:r>
      <w:r w:rsidRPr="00361D88">
        <w:rPr>
          <w:rFonts w:ascii="Sylfaen" w:hAnsi="Sylfaen"/>
          <w:sz w:val="20"/>
          <w:szCs w:val="20"/>
        </w:rPr>
        <w:tab/>
        <w:t>სსბასს 45-ის შემუშავებისას, სსბასსს-მ გადაწყვიტა, რომ 78-ე განსახილველი პროექტი იმავე სახით შეენარჩუნებინა სსბასს 45-ში, ვინაიდან 78-ე განსახილველ პროექტზე მიღებული პასუხები არ შეიცავდა ისეთ ინფორმაციას, რომელიც სსბასსს-ს მანამდე არ განუხილავს, ან საჯარო სექტორისთვის დამახასიათებელ ისეთ საკითხს ან გამოწვევას, რომელიც სსბასს 45-ის პრინციპების გამოყენებასთან იქნებოდა დაკავშირებული.</w:t>
      </w:r>
    </w:p>
    <w:p w14:paraId="5B90051D" w14:textId="77777777" w:rsidR="002F449A" w:rsidRDefault="002F449A" w:rsidP="002F449A">
      <w:pPr>
        <w:spacing w:after="0" w:line="240" w:lineRule="auto"/>
        <w:ind w:left="709" w:hanging="709"/>
        <w:jc w:val="both"/>
        <w:rPr>
          <w:rFonts w:ascii="Sylfaen" w:hAnsi="Sylfaen"/>
          <w:sz w:val="20"/>
          <w:szCs w:val="20"/>
        </w:rPr>
      </w:pPr>
    </w:p>
    <w:p w14:paraId="3F210BD7" w14:textId="77777777" w:rsidR="002F449A" w:rsidRPr="00361D88" w:rsidRDefault="002F449A" w:rsidP="002F449A">
      <w:pPr>
        <w:spacing w:after="0" w:line="240" w:lineRule="auto"/>
        <w:jc w:val="both"/>
        <w:rPr>
          <w:rFonts w:ascii="Sylfaen" w:hAnsi="Sylfaen"/>
          <w:i/>
          <w:iCs/>
          <w:sz w:val="20"/>
          <w:szCs w:val="20"/>
        </w:rPr>
      </w:pPr>
      <w:r w:rsidRPr="00361D88">
        <w:rPr>
          <w:rFonts w:ascii="Sylfaen" w:hAnsi="Sylfaen"/>
          <w:i/>
          <w:iCs/>
          <w:sz w:val="20"/>
          <w:szCs w:val="20"/>
        </w:rPr>
        <w:t xml:space="preserve">აუღიარებელ კულტურული მემკვიდრეობის ძირითად აქტივებზე გაწეული შემდგომი დანახარჯების აღრიცხვის წესი </w:t>
      </w:r>
    </w:p>
    <w:p w14:paraId="71D01CEE" w14:textId="77777777" w:rsidR="002F449A" w:rsidRDefault="002F449A" w:rsidP="002F449A">
      <w:pPr>
        <w:spacing w:after="0" w:line="240" w:lineRule="auto"/>
        <w:ind w:left="709" w:hanging="709"/>
        <w:jc w:val="both"/>
        <w:rPr>
          <w:rFonts w:ascii="Sylfaen" w:hAnsi="Sylfaen"/>
          <w:sz w:val="20"/>
          <w:szCs w:val="20"/>
        </w:rPr>
      </w:pPr>
    </w:p>
    <w:p w14:paraId="57F2D0E5" w14:textId="5164DB5C" w:rsidR="002F449A" w:rsidRPr="00DD5249" w:rsidRDefault="002F449A" w:rsidP="002F449A">
      <w:pPr>
        <w:spacing w:after="0" w:line="240" w:lineRule="auto"/>
        <w:ind w:left="709" w:hanging="709"/>
        <w:jc w:val="both"/>
        <w:rPr>
          <w:rFonts w:ascii="Sylfaen" w:hAnsi="Sylfaen"/>
          <w:sz w:val="20"/>
          <w:szCs w:val="20"/>
        </w:rPr>
      </w:pPr>
      <w:r w:rsidRPr="00DD5249">
        <w:rPr>
          <w:rFonts w:ascii="Sylfaen" w:hAnsi="Sylfaen"/>
          <w:sz w:val="20"/>
          <w:szCs w:val="20"/>
        </w:rPr>
        <w:t>დს36.</w:t>
      </w:r>
      <w:r w:rsidRPr="00DD5249">
        <w:rPr>
          <w:rFonts w:ascii="Sylfaen" w:hAnsi="Sylfaen"/>
          <w:sz w:val="20"/>
          <w:szCs w:val="20"/>
        </w:rPr>
        <w:tab/>
        <w:t xml:space="preserve">სსბასსს-მ განიხილა დაინტერესებული მხარეების მოსაზრებები აუღიარებელ კულტურული მემკვიდრეობის აქტივებზე გაწეული შემდგომი დანახარჯების კაპიტალიზაციასთან ან ხარჯებში გატანასთან დაკავშირებით.  სსბასსს-მ დაასკვნა, რომ არსებობს საკმარისი ოფიციალური სახელმძღვანელო მითითებები, რომლებიც კულტურულ მემკვიდრეობასთან დაკავშირებულ საკითხებს ეხება.   სსბასსს-ის გადაწყვეტილებამ, რომ 78-ე განსახილველ პროექტში არ შეეტანა ის პუნქტები, რომლებიც კულტურული მემკვიდრეობის აქტივებთან მიმართებით სტანდარტის მოქმედების სფეროს ზღუდავდა, გამოიწვია ის, რომ სტანდარტის ოფიციალური სახელმძღვანელო მითითებები სრულად ვრცელდება კულტურული მემკვიდრეობის აქტივებზე.  ამიტომ, უნდა მოხდეს იმ კულტურული მემკვიდრეობის აქტივების აღიარება, რომლებიც აღიარების კრიტერიუმებს აკმაყოფილებენ.  კულტურული მემკვიდრეობის აქტივებთან დაკავშირებული შეფასების სირთულეების გათვალისწინებით, სსბასსს-მ აღიარა, რომ შესაძლოა ვერ მოხერხდეს ზოგიერთი კულტურული მემკვიდრეობის აქტივის აღიარება.  სსბასსს-მ გადაწყვიტა, რომ დაემატებინა მითითებები გამოყენებაზე (იხილეთ </w:t>
      </w:r>
      <w:r w:rsidR="001F076E">
        <w:rPr>
          <w:rFonts w:ascii="Sylfaen" w:hAnsi="Sylfaen"/>
          <w:sz w:val="20"/>
          <w:szCs w:val="20"/>
        </w:rPr>
        <w:t>მგ</w:t>
      </w:r>
      <w:r w:rsidRPr="00DD5249">
        <w:rPr>
          <w:rFonts w:ascii="Sylfaen" w:hAnsi="Sylfaen"/>
          <w:sz w:val="20"/>
          <w:szCs w:val="20"/>
        </w:rPr>
        <w:t xml:space="preserve">20 პუნქტი), რითაც დაადგინა, რომ მე-6 პუნქტის პრინციპები ვრცელდება აუღიარებელ კულტურული მემკვიდრეობის აქტივებზე გაწეული შემდგომი დანახარჯების აღიარებაზე.  სსბასსს-მ ასევე გადაწყვიტა, რომ შეეტანა დამატებითი მითითებები დანერგვაზე (იხილეთ </w:t>
      </w:r>
      <w:r w:rsidR="001F076E">
        <w:rPr>
          <w:rFonts w:ascii="Sylfaen" w:hAnsi="Sylfaen"/>
          <w:sz w:val="20"/>
          <w:szCs w:val="20"/>
          <w:lang w:val="ka-GE"/>
        </w:rPr>
        <w:t>მდ</w:t>
      </w:r>
      <w:r w:rsidRPr="00DD5249">
        <w:rPr>
          <w:rFonts w:ascii="Sylfaen" w:hAnsi="Sylfaen"/>
          <w:sz w:val="20"/>
          <w:szCs w:val="20"/>
        </w:rPr>
        <w:t>9 პუნქტი), რომელიც ერთეულებს დაემხარება იმის გადაწყვეტაში აუღიარებელ კულტურული მემკვიდრეობის ძირითად აქტივებზე გაწეული შემდგომი დანახარჯების კაპიტალიზაცია მოახდინოს თუ ისინი ხარჯებში გაიტანოს.</w:t>
      </w:r>
    </w:p>
    <w:p w14:paraId="1944B38A" w14:textId="77777777" w:rsidR="002F449A" w:rsidRPr="00661809" w:rsidRDefault="002F449A" w:rsidP="002F449A">
      <w:pPr>
        <w:rPr>
          <w:rFonts w:ascii="Sylfaen" w:hAnsi="Sylfaen"/>
          <w:sz w:val="20"/>
          <w:szCs w:val="20"/>
        </w:rPr>
      </w:pPr>
    </w:p>
    <w:p w14:paraId="7BA88082" w14:textId="77777777" w:rsidR="002F449A" w:rsidRPr="00661809" w:rsidRDefault="002F449A" w:rsidP="002F449A">
      <w:pPr>
        <w:spacing w:after="0" w:line="240" w:lineRule="auto"/>
        <w:jc w:val="both"/>
        <w:rPr>
          <w:rFonts w:ascii="Sylfaen" w:hAnsi="Sylfaen"/>
          <w:b/>
          <w:bCs/>
          <w:sz w:val="20"/>
          <w:szCs w:val="20"/>
        </w:rPr>
      </w:pPr>
      <w:r w:rsidRPr="00661809">
        <w:rPr>
          <w:rFonts w:ascii="Sylfaen" w:hAnsi="Sylfaen"/>
          <w:b/>
          <w:bCs/>
          <w:sz w:val="20"/>
          <w:szCs w:val="20"/>
        </w:rPr>
        <w:t>შეფასება</w:t>
      </w:r>
    </w:p>
    <w:p w14:paraId="0A56F118" w14:textId="77777777" w:rsidR="002F449A" w:rsidRPr="00661809" w:rsidRDefault="002F449A" w:rsidP="002F449A">
      <w:pPr>
        <w:spacing w:after="0" w:line="240" w:lineRule="auto"/>
        <w:jc w:val="both"/>
        <w:rPr>
          <w:rFonts w:ascii="Sylfaen" w:hAnsi="Sylfaen"/>
          <w:sz w:val="20"/>
          <w:szCs w:val="20"/>
        </w:rPr>
      </w:pPr>
    </w:p>
    <w:p w14:paraId="446BCE8E" w14:textId="77777777" w:rsidR="002F449A" w:rsidRPr="00661809" w:rsidRDefault="002F449A" w:rsidP="002F449A">
      <w:pPr>
        <w:spacing w:after="0" w:line="240" w:lineRule="auto"/>
        <w:jc w:val="both"/>
        <w:rPr>
          <w:rFonts w:ascii="Sylfaen" w:hAnsi="Sylfaen"/>
          <w:i/>
          <w:iCs/>
          <w:sz w:val="20"/>
          <w:szCs w:val="20"/>
        </w:rPr>
      </w:pPr>
      <w:bookmarkStart w:id="111" w:name="Measurement_of_Heritage_Assets"/>
      <w:bookmarkEnd w:id="111"/>
      <w:r w:rsidRPr="00661809">
        <w:rPr>
          <w:rFonts w:ascii="Sylfaen" w:hAnsi="Sylfaen"/>
          <w:i/>
          <w:iCs/>
          <w:sz w:val="20"/>
          <w:szCs w:val="20"/>
        </w:rPr>
        <w:t xml:space="preserve">კულტურული მემკვიდრეობის აქტივების შეფასება </w:t>
      </w:r>
    </w:p>
    <w:p w14:paraId="76DFF732" w14:textId="77777777" w:rsidR="002F449A" w:rsidRPr="005B5D46" w:rsidRDefault="002F449A" w:rsidP="002F449A">
      <w:pPr>
        <w:spacing w:after="0" w:line="240" w:lineRule="auto"/>
        <w:ind w:left="709" w:hanging="709"/>
        <w:jc w:val="both"/>
        <w:rPr>
          <w:rFonts w:ascii="Sylfaen" w:hAnsi="Sylfaen"/>
          <w:sz w:val="20"/>
          <w:szCs w:val="20"/>
        </w:rPr>
      </w:pPr>
    </w:p>
    <w:p w14:paraId="091B42A9" w14:textId="25403868" w:rsidR="002F449A" w:rsidRDefault="002F449A" w:rsidP="002F449A">
      <w:pPr>
        <w:spacing w:after="0" w:line="240" w:lineRule="auto"/>
        <w:ind w:left="709" w:hanging="709"/>
        <w:jc w:val="both"/>
        <w:rPr>
          <w:rFonts w:ascii="Sylfaen" w:hAnsi="Sylfaen"/>
          <w:sz w:val="20"/>
          <w:szCs w:val="20"/>
        </w:rPr>
      </w:pPr>
      <w:r w:rsidRPr="005B5D46">
        <w:rPr>
          <w:rFonts w:ascii="Sylfaen" w:hAnsi="Sylfaen"/>
          <w:sz w:val="20"/>
          <w:szCs w:val="20"/>
        </w:rPr>
        <w:t>დს37.</w:t>
      </w:r>
      <w:r w:rsidRPr="005B5D46">
        <w:rPr>
          <w:rFonts w:ascii="Sylfaen" w:hAnsi="Sylfaen"/>
          <w:sz w:val="20"/>
          <w:szCs w:val="20"/>
        </w:rPr>
        <w:tab/>
        <w:t xml:space="preserve">სსბასსს-ს სთხოვეს შეემუშავებინა დამატებითი არაოფიციალური მითითებები კულტურული მემკვიდრეობის აქტივების აღიარებასა და შეფასებასთან დაკავშირებით. სსბასსს-მ გადაწყვიტა, დაემატებინა მითითებები დანერგვაზე, რომელიც უხსნის ერთეულს აღიარების კრიტერიუმების გამოყენების პრინციპებს (მე-6 პუნქტში). აღნიშნული მითითებები ასევე მოიცავს </w:t>
      </w:r>
      <w:r w:rsidR="00924DC5">
        <w:rPr>
          <w:rFonts w:ascii="Sylfaen" w:hAnsi="Sylfaen"/>
          <w:sz w:val="20"/>
          <w:szCs w:val="20"/>
        </w:rPr>
        <w:t>საწყისი</w:t>
      </w:r>
      <w:r w:rsidRPr="005B5D46">
        <w:rPr>
          <w:rFonts w:ascii="Sylfaen" w:hAnsi="Sylfaen"/>
          <w:sz w:val="20"/>
          <w:szCs w:val="20"/>
        </w:rPr>
        <w:t xml:space="preserve"> შეფასების საკითხებს, რაც დაეხმარება ერთეულს კულტურული მემკვიდრეობის აქტივების აღიარებასა და შეფასებაში.</w:t>
      </w:r>
    </w:p>
    <w:p w14:paraId="30D1225A" w14:textId="77777777" w:rsidR="002F449A" w:rsidRDefault="002F449A" w:rsidP="002F449A">
      <w:pPr>
        <w:spacing w:after="0" w:line="240" w:lineRule="auto"/>
        <w:ind w:left="709" w:hanging="709"/>
        <w:jc w:val="both"/>
        <w:rPr>
          <w:rFonts w:ascii="Sylfaen" w:hAnsi="Sylfaen"/>
          <w:sz w:val="20"/>
          <w:szCs w:val="20"/>
        </w:rPr>
      </w:pPr>
    </w:p>
    <w:p w14:paraId="75D90CDB" w14:textId="0A691668" w:rsidR="002F449A" w:rsidRPr="00192043" w:rsidRDefault="002F449A" w:rsidP="002F449A">
      <w:pPr>
        <w:spacing w:after="0" w:line="240" w:lineRule="auto"/>
        <w:jc w:val="both"/>
        <w:rPr>
          <w:rFonts w:ascii="Sylfaen" w:hAnsi="Sylfaen"/>
          <w:i/>
          <w:iCs/>
          <w:sz w:val="20"/>
          <w:szCs w:val="20"/>
        </w:rPr>
      </w:pPr>
      <w:r>
        <w:rPr>
          <w:rFonts w:ascii="Sylfaen" w:hAnsi="Sylfaen"/>
          <w:i/>
          <w:iCs/>
          <w:sz w:val="20"/>
          <w:szCs w:val="20"/>
        </w:rPr>
        <w:t>საწყისი</w:t>
      </w:r>
      <w:r w:rsidRPr="00192043">
        <w:rPr>
          <w:rFonts w:ascii="Sylfaen" w:hAnsi="Sylfaen"/>
          <w:i/>
          <w:iCs/>
          <w:sz w:val="20"/>
          <w:szCs w:val="20"/>
        </w:rPr>
        <w:t xml:space="preserve"> შეფასება</w:t>
      </w:r>
    </w:p>
    <w:p w14:paraId="22CF27FE" w14:textId="77777777" w:rsidR="002F449A" w:rsidRDefault="002F449A" w:rsidP="002F449A">
      <w:pPr>
        <w:spacing w:after="0" w:line="240" w:lineRule="auto"/>
        <w:ind w:left="709" w:hanging="709"/>
        <w:jc w:val="both"/>
        <w:rPr>
          <w:rFonts w:ascii="Sylfaen" w:hAnsi="Sylfaen"/>
          <w:sz w:val="20"/>
          <w:szCs w:val="20"/>
        </w:rPr>
      </w:pPr>
    </w:p>
    <w:p w14:paraId="003E0DA0" w14:textId="3F81675B" w:rsidR="002F449A" w:rsidRPr="005F1E2B" w:rsidRDefault="002F449A" w:rsidP="002F449A">
      <w:pPr>
        <w:spacing w:after="0" w:line="240" w:lineRule="auto"/>
        <w:ind w:left="709" w:hanging="709"/>
        <w:jc w:val="both"/>
        <w:rPr>
          <w:rFonts w:ascii="Sylfaen" w:hAnsi="Sylfaen"/>
          <w:sz w:val="20"/>
          <w:szCs w:val="20"/>
        </w:rPr>
      </w:pPr>
      <w:r w:rsidRPr="005F1E2B">
        <w:rPr>
          <w:rFonts w:ascii="Sylfaen" w:hAnsi="Sylfaen"/>
          <w:sz w:val="20"/>
          <w:szCs w:val="20"/>
        </w:rPr>
        <w:t>დს38.</w:t>
      </w:r>
      <w:r w:rsidRPr="005F1E2B">
        <w:rPr>
          <w:rFonts w:ascii="Sylfaen" w:hAnsi="Sylfaen"/>
          <w:sz w:val="20"/>
          <w:szCs w:val="20"/>
        </w:rPr>
        <w:tab/>
        <w:t xml:space="preserve">78-ე განსახილველ პროექტზე მიღებულ პასუხში დაინტერესებული მხარეები შეეხენ ჯვარედინ მითითებას, რომელიც 77-ე განსახილველ პროექტზე - „შეფასება“ - უთითებს. მასში აღნიშნულია, რომ ერთეულმა ძირითადი აქტივების ობიექტის შეფასებისას უნდა გამოიყენოს 77-ე განსახილველი პროექტი. პასუხის ავტორმა სთხოვა სსბასსს-ს, განემარტა თითოეული სტანდარტის მოქმედების სფერო და 78-ე და 77-ე განსახილველ პროექტებს შორის </w:t>
      </w:r>
      <w:r w:rsidR="00924DC5">
        <w:rPr>
          <w:rFonts w:ascii="Sylfaen" w:hAnsi="Sylfaen"/>
          <w:sz w:val="20"/>
          <w:szCs w:val="20"/>
        </w:rPr>
        <w:t>საწყის</w:t>
      </w:r>
      <w:r w:rsidRPr="005F1E2B">
        <w:rPr>
          <w:rFonts w:ascii="Sylfaen" w:hAnsi="Sylfaen"/>
          <w:sz w:val="20"/>
          <w:szCs w:val="20"/>
        </w:rPr>
        <w:t xml:space="preserve"> შეფასებასთან დაკავშირებით არსებული ტერმინოლოგიური განსხვავებები, კერძოდ შემდეგ ტერმინებს შორის „თვითღირებულებით შეფასება“ (78-ე განსახილველ პროექტში) და „გარიგების ფასით შეფასება“ (77-ე განსახილველ პროექტში).</w:t>
      </w:r>
    </w:p>
    <w:p w14:paraId="679D5823" w14:textId="1BE26584" w:rsidR="002F449A" w:rsidRDefault="002F449A" w:rsidP="002F449A">
      <w:pPr>
        <w:spacing w:after="0" w:line="240" w:lineRule="auto"/>
        <w:ind w:left="709" w:hanging="709"/>
        <w:jc w:val="both"/>
        <w:rPr>
          <w:rFonts w:ascii="Sylfaen" w:hAnsi="Sylfaen"/>
          <w:sz w:val="20"/>
          <w:szCs w:val="20"/>
        </w:rPr>
      </w:pPr>
      <w:r w:rsidRPr="005F1E2B">
        <w:rPr>
          <w:rFonts w:ascii="Sylfaen" w:hAnsi="Sylfaen"/>
          <w:sz w:val="20"/>
          <w:szCs w:val="20"/>
        </w:rPr>
        <w:t>დს39.</w:t>
      </w:r>
      <w:r w:rsidRPr="005F1E2B">
        <w:rPr>
          <w:rFonts w:ascii="Sylfaen" w:hAnsi="Sylfaen"/>
          <w:sz w:val="20"/>
          <w:szCs w:val="20"/>
        </w:rPr>
        <w:tab/>
        <w:t xml:space="preserve">სსბასსს-მ იმსჯელა იმაზე, რომ სსბასს 45-ში ტერმინოლოგია გადმოტანილია სსბასს 17-დან, რათა ბასს 16-ის ტერმინოლოგიასთან შესაბამისობა არ დაირღვეს და რომ სსბასს 17-დან ეს ძირითადი პრინციპი უცვლელად გადმოდის. სსბასსს-მ ასევე აღნიშნა, რომ 78-ე განსახილველი პროექტი მოიცავს </w:t>
      </w:r>
      <w:r w:rsidR="00924DC5">
        <w:rPr>
          <w:rFonts w:ascii="Sylfaen" w:hAnsi="Sylfaen"/>
          <w:sz w:val="20"/>
          <w:szCs w:val="20"/>
        </w:rPr>
        <w:t>საწყის</w:t>
      </w:r>
      <w:r w:rsidRPr="005F1E2B">
        <w:rPr>
          <w:rFonts w:ascii="Sylfaen" w:hAnsi="Sylfaen"/>
          <w:sz w:val="20"/>
          <w:szCs w:val="20"/>
        </w:rPr>
        <w:t xml:space="preserve"> შეფასებასთან დაკავშირებულ სპეციალურ მითითებებს (იხილეთ მე-11 პუნქტი), ხოლო 77-ე განსახილველ პროექტში არსებული მითითებები ზოგადი ხასიათისაა, შესაბამისად, ის არ ანაცვლებს არცერთ დეტალურ მითითებას, რომელიც კონკრეტულად სხვა სსბასს-ებშია მოცემული. </w:t>
      </w:r>
    </w:p>
    <w:p w14:paraId="1A4B2C95" w14:textId="575D3F89" w:rsidR="002F449A" w:rsidRDefault="002F449A" w:rsidP="002F449A">
      <w:pPr>
        <w:spacing w:after="0" w:line="240" w:lineRule="auto"/>
        <w:ind w:left="709" w:hanging="709"/>
        <w:jc w:val="both"/>
        <w:rPr>
          <w:rFonts w:ascii="Sylfaen" w:hAnsi="Sylfaen"/>
          <w:sz w:val="20"/>
          <w:szCs w:val="20"/>
        </w:rPr>
      </w:pPr>
      <w:r w:rsidRPr="00A72735">
        <w:rPr>
          <w:rFonts w:ascii="Sylfaen" w:hAnsi="Sylfaen"/>
          <w:sz w:val="20"/>
          <w:szCs w:val="20"/>
        </w:rPr>
        <w:t>დს40.</w:t>
      </w:r>
      <w:r w:rsidRPr="00A72735">
        <w:rPr>
          <w:rFonts w:ascii="Sylfaen" w:hAnsi="Sylfaen"/>
          <w:sz w:val="20"/>
          <w:szCs w:val="20"/>
        </w:rPr>
        <w:tab/>
        <w:t>სსბასს 45-ის შემუშავებისას, სსბასსს-მ მიიღო შემდეგი გადაწყვეტილებები:</w:t>
      </w:r>
    </w:p>
    <w:p w14:paraId="50FA0747" w14:textId="77777777" w:rsidR="002F449A" w:rsidRDefault="002F449A" w:rsidP="002F449A">
      <w:pPr>
        <w:spacing w:after="0" w:line="240" w:lineRule="auto"/>
        <w:jc w:val="both"/>
        <w:rPr>
          <w:rFonts w:ascii="Sylfaen" w:hAnsi="Sylfaen"/>
          <w:sz w:val="20"/>
          <w:szCs w:val="20"/>
        </w:rPr>
      </w:pPr>
    </w:p>
    <w:tbl>
      <w:tblPr>
        <w:tblStyle w:val="TableGrid"/>
        <w:tblW w:w="655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6024"/>
      </w:tblGrid>
      <w:tr w:rsidR="002F449A" w:rsidRPr="00024A12" w14:paraId="1C3CBF91" w14:textId="77777777" w:rsidTr="002F449A">
        <w:trPr>
          <w:trHeight w:val="721"/>
        </w:trPr>
        <w:tc>
          <w:tcPr>
            <w:tcW w:w="530" w:type="dxa"/>
          </w:tcPr>
          <w:p w14:paraId="22F5FCA5" w14:textId="77777777" w:rsidR="002F449A" w:rsidRPr="000D375F" w:rsidRDefault="002F449A" w:rsidP="003E63AB">
            <w:pPr>
              <w:tabs>
                <w:tab w:val="left" w:pos="1276"/>
                <w:tab w:val="left" w:pos="10350"/>
              </w:tabs>
              <w:ind w:right="143"/>
              <w:jc w:val="both"/>
              <w:rPr>
                <w:rFonts w:ascii="Sylfaen" w:hAnsi="Sylfaen" w:cs="Sylfaen"/>
                <w:sz w:val="20"/>
                <w:szCs w:val="20"/>
                <w:lang w:val="ka-GE"/>
              </w:rPr>
            </w:pPr>
            <w:r w:rsidRPr="000D375F">
              <w:rPr>
                <w:rFonts w:ascii="Sylfaen" w:hAnsi="Sylfaen" w:cs="Sylfaen"/>
                <w:sz w:val="20"/>
                <w:szCs w:val="20"/>
                <w:lang w:val="ka-GE"/>
              </w:rPr>
              <w:t>ა)</w:t>
            </w:r>
          </w:p>
        </w:tc>
        <w:tc>
          <w:tcPr>
            <w:tcW w:w="6024" w:type="dxa"/>
          </w:tcPr>
          <w:p w14:paraId="51EA1537" w14:textId="51F68C04" w:rsidR="002F449A" w:rsidRPr="000D375F" w:rsidRDefault="00924DC5" w:rsidP="003E63AB">
            <w:pPr>
              <w:jc w:val="both"/>
              <w:rPr>
                <w:rFonts w:ascii="Sylfaen" w:hAnsi="Sylfaen"/>
                <w:sz w:val="20"/>
                <w:szCs w:val="20"/>
              </w:rPr>
            </w:pPr>
            <w:r>
              <w:rPr>
                <w:rFonts w:ascii="Sylfaen" w:hAnsi="Sylfaen"/>
                <w:sz w:val="20"/>
                <w:szCs w:val="20"/>
              </w:rPr>
              <w:t>საწყის</w:t>
            </w:r>
            <w:r w:rsidR="002F449A" w:rsidRPr="000D375F">
              <w:rPr>
                <w:rFonts w:ascii="Sylfaen" w:hAnsi="Sylfaen"/>
                <w:sz w:val="20"/>
                <w:szCs w:val="20"/>
              </w:rPr>
              <w:t xml:space="preserve"> შეფასებასთან მიმართებაში შენარჩუნდეს სსბასს 17-ის ტერმინოლოგია - „თვითღირებულებით შეფასება“; </w:t>
            </w:r>
          </w:p>
        </w:tc>
      </w:tr>
      <w:tr w:rsidR="002F449A" w:rsidRPr="00024A12" w14:paraId="29AB19F4" w14:textId="77777777" w:rsidTr="002F449A">
        <w:trPr>
          <w:trHeight w:val="1237"/>
        </w:trPr>
        <w:tc>
          <w:tcPr>
            <w:tcW w:w="530" w:type="dxa"/>
          </w:tcPr>
          <w:p w14:paraId="618DD652" w14:textId="77777777" w:rsidR="002F449A" w:rsidRPr="000D375F" w:rsidRDefault="002F449A" w:rsidP="003E63AB">
            <w:pPr>
              <w:tabs>
                <w:tab w:val="left" w:pos="1276"/>
                <w:tab w:val="left" w:pos="10350"/>
              </w:tabs>
              <w:ind w:right="143"/>
              <w:jc w:val="both"/>
              <w:rPr>
                <w:rFonts w:ascii="Sylfaen" w:hAnsi="Sylfaen" w:cs="Sylfaen"/>
                <w:sz w:val="20"/>
                <w:szCs w:val="20"/>
                <w:lang w:val="ka-GE"/>
              </w:rPr>
            </w:pPr>
            <w:r w:rsidRPr="000D375F">
              <w:rPr>
                <w:rFonts w:ascii="Sylfaen" w:hAnsi="Sylfaen" w:cs="Sylfaen"/>
                <w:sz w:val="20"/>
                <w:szCs w:val="20"/>
                <w:lang w:val="ka-GE"/>
              </w:rPr>
              <w:t>ბ)</w:t>
            </w:r>
          </w:p>
        </w:tc>
        <w:tc>
          <w:tcPr>
            <w:tcW w:w="6024" w:type="dxa"/>
          </w:tcPr>
          <w:p w14:paraId="1963EDEB" w14:textId="7E490426" w:rsidR="002F449A" w:rsidRPr="000D375F" w:rsidRDefault="002F449A" w:rsidP="003E63AB">
            <w:pPr>
              <w:jc w:val="both"/>
              <w:rPr>
                <w:rFonts w:ascii="Sylfaen" w:hAnsi="Sylfaen"/>
                <w:sz w:val="20"/>
                <w:szCs w:val="20"/>
              </w:rPr>
            </w:pPr>
            <w:r w:rsidRPr="000D375F">
              <w:rPr>
                <w:rFonts w:ascii="Sylfaen" w:hAnsi="Sylfaen"/>
                <w:sz w:val="20"/>
                <w:szCs w:val="20"/>
              </w:rPr>
              <w:t xml:space="preserve">სსბასს 45-დან, </w:t>
            </w:r>
            <w:r w:rsidRPr="003770F8">
              <w:rPr>
                <w:rFonts w:ascii="Sylfaen" w:hAnsi="Sylfaen"/>
                <w:i/>
                <w:iCs/>
                <w:sz w:val="20"/>
                <w:szCs w:val="20"/>
              </w:rPr>
              <w:t>„ძირითადი აქტივები“,</w:t>
            </w:r>
            <w:r w:rsidRPr="000D375F">
              <w:rPr>
                <w:rFonts w:ascii="Sylfaen" w:hAnsi="Sylfaen"/>
                <w:sz w:val="20"/>
                <w:szCs w:val="20"/>
              </w:rPr>
              <w:t xml:space="preserve"> ამოღებულ იქნეს სსბასს 46-ზე ჯვარედინი მითითება ძირითადი აქტივების </w:t>
            </w:r>
            <w:r w:rsidR="00924DC5">
              <w:rPr>
                <w:rFonts w:ascii="Sylfaen" w:hAnsi="Sylfaen"/>
                <w:sz w:val="20"/>
                <w:szCs w:val="20"/>
              </w:rPr>
              <w:t>საწყის</w:t>
            </w:r>
            <w:r w:rsidRPr="000D375F">
              <w:rPr>
                <w:rFonts w:ascii="Sylfaen" w:hAnsi="Sylfaen"/>
                <w:sz w:val="20"/>
                <w:szCs w:val="20"/>
              </w:rPr>
              <w:t xml:space="preserve"> შეფასებასთან დაკავშირებით, რათა ამ სტანდარტებს შორის დამაბნეველი ორმხრივი მითითებები თავიდან იქნეს აცილებული; და</w:t>
            </w:r>
          </w:p>
        </w:tc>
      </w:tr>
      <w:tr w:rsidR="002F449A" w:rsidRPr="00024A12" w14:paraId="665142A7" w14:textId="77777777" w:rsidTr="002F449A">
        <w:trPr>
          <w:trHeight w:val="1240"/>
        </w:trPr>
        <w:tc>
          <w:tcPr>
            <w:tcW w:w="530" w:type="dxa"/>
          </w:tcPr>
          <w:p w14:paraId="240F675B" w14:textId="77777777" w:rsidR="002F449A" w:rsidRPr="000D375F" w:rsidRDefault="002F449A" w:rsidP="003E63AB">
            <w:pPr>
              <w:tabs>
                <w:tab w:val="left" w:pos="1276"/>
                <w:tab w:val="left" w:pos="10350"/>
              </w:tabs>
              <w:ind w:right="143"/>
              <w:jc w:val="both"/>
              <w:rPr>
                <w:rFonts w:ascii="Sylfaen" w:hAnsi="Sylfaen" w:cs="Sylfaen"/>
                <w:sz w:val="20"/>
                <w:szCs w:val="20"/>
                <w:lang w:val="ka-GE"/>
              </w:rPr>
            </w:pPr>
            <w:r w:rsidRPr="000D375F">
              <w:rPr>
                <w:rFonts w:ascii="Sylfaen" w:hAnsi="Sylfaen" w:cs="Sylfaen"/>
                <w:sz w:val="20"/>
                <w:szCs w:val="20"/>
                <w:lang w:val="ka-GE"/>
              </w:rPr>
              <w:t>გ)</w:t>
            </w:r>
          </w:p>
        </w:tc>
        <w:tc>
          <w:tcPr>
            <w:tcW w:w="6024" w:type="dxa"/>
          </w:tcPr>
          <w:p w14:paraId="7DFCCCFF" w14:textId="4CB42FE5" w:rsidR="002F449A" w:rsidRPr="000D375F" w:rsidRDefault="002F449A" w:rsidP="003E63AB">
            <w:pPr>
              <w:jc w:val="both"/>
              <w:rPr>
                <w:rFonts w:ascii="Sylfaen" w:hAnsi="Sylfaen"/>
                <w:sz w:val="20"/>
                <w:szCs w:val="20"/>
              </w:rPr>
            </w:pPr>
            <w:r w:rsidRPr="000D375F">
              <w:rPr>
                <w:rFonts w:ascii="Sylfaen" w:hAnsi="Sylfaen"/>
                <w:sz w:val="20"/>
                <w:szCs w:val="20"/>
              </w:rPr>
              <w:t xml:space="preserve">სსბასს 46-ის მე-5 პუნქტში შევიდეს ცვლილება, რომლის თანახმადაც, როდესაც ცალკეულ სსბასს-ში </w:t>
            </w:r>
            <w:r w:rsidR="00924DC5">
              <w:rPr>
                <w:rFonts w:ascii="Sylfaen" w:hAnsi="Sylfaen"/>
                <w:sz w:val="20"/>
                <w:szCs w:val="20"/>
              </w:rPr>
              <w:t>საწყის</w:t>
            </w:r>
            <w:r w:rsidRPr="000D375F">
              <w:rPr>
                <w:rFonts w:ascii="Sylfaen" w:hAnsi="Sylfaen"/>
                <w:sz w:val="20"/>
                <w:szCs w:val="20"/>
              </w:rPr>
              <w:t xml:space="preserve"> და შემდგომ შეფასებასთან დაკავშირებით მოცემული იქნება კონკრეტული სახელმძღვანელო მითითებები, სწორედ ეს მითითებები უნდა იქნეს გამოყენებული. </w:t>
            </w:r>
          </w:p>
        </w:tc>
      </w:tr>
    </w:tbl>
    <w:p w14:paraId="5676EFC9" w14:textId="77777777" w:rsidR="002F449A" w:rsidRDefault="002F449A" w:rsidP="002F449A">
      <w:pPr>
        <w:spacing w:after="0" w:line="240" w:lineRule="auto"/>
        <w:jc w:val="both"/>
        <w:rPr>
          <w:rFonts w:ascii="Sylfaen" w:hAnsi="Sylfaen"/>
          <w:sz w:val="20"/>
          <w:szCs w:val="20"/>
        </w:rPr>
      </w:pPr>
    </w:p>
    <w:p w14:paraId="2BD9DA2C" w14:textId="77777777" w:rsidR="002F449A" w:rsidRPr="00231281" w:rsidRDefault="002F449A" w:rsidP="002F449A">
      <w:pPr>
        <w:spacing w:after="0" w:line="240" w:lineRule="auto"/>
        <w:jc w:val="both"/>
        <w:rPr>
          <w:rFonts w:ascii="Sylfaen" w:hAnsi="Sylfaen"/>
          <w:i/>
          <w:iCs/>
          <w:sz w:val="20"/>
          <w:szCs w:val="20"/>
        </w:rPr>
      </w:pPr>
      <w:r w:rsidRPr="00231281">
        <w:rPr>
          <w:rFonts w:ascii="Sylfaen" w:hAnsi="Sylfaen"/>
          <w:i/>
          <w:iCs/>
          <w:sz w:val="20"/>
          <w:szCs w:val="20"/>
        </w:rPr>
        <w:t xml:space="preserve">თვითღირებულების ელემენტები </w:t>
      </w:r>
    </w:p>
    <w:p w14:paraId="5F938FE4" w14:textId="77777777" w:rsidR="002F449A" w:rsidRPr="00231281" w:rsidRDefault="002F449A" w:rsidP="002F449A">
      <w:pPr>
        <w:spacing w:after="0" w:line="240" w:lineRule="auto"/>
        <w:jc w:val="both"/>
        <w:rPr>
          <w:rFonts w:ascii="Sylfaen" w:hAnsi="Sylfaen"/>
          <w:b/>
          <w:bCs/>
          <w:sz w:val="20"/>
          <w:szCs w:val="20"/>
        </w:rPr>
      </w:pPr>
    </w:p>
    <w:p w14:paraId="3B0409BA" w14:textId="77777777" w:rsidR="002F449A" w:rsidRPr="00231281" w:rsidRDefault="002F449A" w:rsidP="002F449A">
      <w:pPr>
        <w:spacing w:after="0" w:line="240" w:lineRule="auto"/>
        <w:jc w:val="both"/>
        <w:rPr>
          <w:rFonts w:ascii="Sylfaen" w:hAnsi="Sylfaen"/>
          <w:i/>
          <w:iCs/>
          <w:sz w:val="20"/>
          <w:szCs w:val="20"/>
        </w:rPr>
      </w:pPr>
      <w:bookmarkStart w:id="112" w:name="Costs_to_Dismantle_Infrastructure_Assets"/>
      <w:bookmarkEnd w:id="112"/>
      <w:r w:rsidRPr="00231281">
        <w:rPr>
          <w:rFonts w:ascii="Sylfaen" w:hAnsi="Sylfaen"/>
          <w:i/>
          <w:iCs/>
          <w:sz w:val="20"/>
          <w:szCs w:val="20"/>
        </w:rPr>
        <w:t>ინფრასტრუქტურული აქტივების დემონტაჟის ხარჯები</w:t>
      </w:r>
    </w:p>
    <w:p w14:paraId="24F5EDA1" w14:textId="77777777" w:rsidR="002F449A" w:rsidRDefault="002F449A" w:rsidP="002F449A">
      <w:pPr>
        <w:spacing w:after="0" w:line="240" w:lineRule="auto"/>
        <w:jc w:val="both"/>
        <w:rPr>
          <w:rFonts w:ascii="Sylfaen" w:hAnsi="Sylfaen"/>
          <w:sz w:val="20"/>
          <w:szCs w:val="20"/>
        </w:rPr>
      </w:pPr>
    </w:p>
    <w:p w14:paraId="09A9F0CA" w14:textId="77777777" w:rsidR="002F449A" w:rsidRDefault="002F449A" w:rsidP="002F449A">
      <w:pPr>
        <w:spacing w:after="0" w:line="240" w:lineRule="auto"/>
        <w:jc w:val="both"/>
        <w:rPr>
          <w:rFonts w:ascii="Sylfaen" w:hAnsi="Sylfaen"/>
          <w:sz w:val="20"/>
          <w:szCs w:val="20"/>
        </w:rPr>
      </w:pPr>
    </w:p>
    <w:p w14:paraId="57872ACE" w14:textId="2F5B48A8" w:rsidR="002F449A" w:rsidRPr="00D2126B" w:rsidRDefault="002F449A" w:rsidP="002F449A">
      <w:pPr>
        <w:spacing w:after="0" w:line="240" w:lineRule="auto"/>
        <w:ind w:left="709" w:hanging="709"/>
        <w:jc w:val="both"/>
        <w:rPr>
          <w:rFonts w:ascii="Sylfaen" w:hAnsi="Sylfaen"/>
          <w:sz w:val="20"/>
          <w:szCs w:val="20"/>
        </w:rPr>
      </w:pPr>
      <w:r w:rsidRPr="00D2126B">
        <w:rPr>
          <w:rFonts w:ascii="Sylfaen" w:hAnsi="Sylfaen"/>
          <w:sz w:val="20"/>
          <w:szCs w:val="20"/>
        </w:rPr>
        <w:t>დს41.</w:t>
      </w:r>
      <w:r w:rsidRPr="00D2126B">
        <w:rPr>
          <w:rFonts w:ascii="Sylfaen" w:hAnsi="Sylfaen"/>
          <w:sz w:val="20"/>
          <w:szCs w:val="20"/>
        </w:rPr>
        <w:tab/>
        <w:t>სსბასსს-მ განიხილა, არსებობდა თუ არა საკმარისი სახელმძღვანელო მითითებები ინფრასტრუქტურული აქტივების დემონტაჟის ხარჯების აღრიცხვისთვის, იმ შემთხვევისთვის, როდესაც საჭიროა გათვალისწინებულ იქნეს მომავალი გარემოსდაცვითი ან ექსპლუატაციიდან ამოღების ხარჯების გავლენა შეძენილი ძირითადი აქტივების, მათ შორის ინფრასტრუქტურული აქტივების, ღირებულებაზე.</w:t>
      </w:r>
    </w:p>
    <w:p w14:paraId="77820E3A" w14:textId="5BFF1F5C" w:rsidR="002F449A" w:rsidRPr="00D2126B" w:rsidRDefault="002F449A" w:rsidP="002F449A">
      <w:pPr>
        <w:spacing w:after="0" w:line="240" w:lineRule="auto"/>
        <w:ind w:left="709" w:hanging="709"/>
        <w:jc w:val="both"/>
        <w:rPr>
          <w:rFonts w:ascii="Sylfaen" w:hAnsi="Sylfaen"/>
          <w:sz w:val="20"/>
          <w:szCs w:val="20"/>
        </w:rPr>
      </w:pPr>
      <w:r w:rsidRPr="00D2126B">
        <w:rPr>
          <w:rFonts w:ascii="Sylfaen" w:hAnsi="Sylfaen"/>
          <w:sz w:val="20"/>
          <w:szCs w:val="20"/>
        </w:rPr>
        <w:t>დს42.</w:t>
      </w:r>
      <w:r w:rsidRPr="00D2126B">
        <w:rPr>
          <w:rFonts w:ascii="Sylfaen" w:hAnsi="Sylfaen"/>
          <w:sz w:val="20"/>
          <w:szCs w:val="20"/>
        </w:rPr>
        <w:tab/>
        <w:t xml:space="preserve">სსბასსს-მ გადაწყვიტა, რომ ეს საკითხი არ არის დამახასიათებელი მხოლოდ ინფრასტრუქტურული აქტივებისთვის და არაა საჭირო დამატებითი სახელმძღვანელო მითითებები, ვინაიდან საკმარისი ოფიციალური სახელმძღვანელო მითითებები უკვე არსებობს: </w:t>
      </w:r>
    </w:p>
    <w:p w14:paraId="5368CEC4" w14:textId="77777777" w:rsidR="002F449A" w:rsidRDefault="002F449A" w:rsidP="002F449A">
      <w:pPr>
        <w:spacing w:after="0" w:line="240" w:lineRule="auto"/>
        <w:ind w:left="709" w:hanging="709"/>
        <w:jc w:val="both"/>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2"/>
      </w:tblGrid>
      <w:tr w:rsidR="002F449A" w:rsidRPr="00024A12" w14:paraId="16F259B1" w14:textId="77777777" w:rsidTr="002F449A">
        <w:trPr>
          <w:trHeight w:val="506"/>
        </w:trPr>
        <w:tc>
          <w:tcPr>
            <w:tcW w:w="528" w:type="dxa"/>
          </w:tcPr>
          <w:p w14:paraId="76D10D3E" w14:textId="77777777" w:rsidR="002F449A" w:rsidRPr="00D2126B" w:rsidRDefault="002F449A" w:rsidP="003E63AB">
            <w:pPr>
              <w:tabs>
                <w:tab w:val="left" w:pos="1276"/>
                <w:tab w:val="left" w:pos="10350"/>
              </w:tabs>
              <w:ind w:right="143"/>
              <w:jc w:val="both"/>
              <w:rPr>
                <w:rFonts w:ascii="Sylfaen" w:hAnsi="Sylfaen" w:cs="Sylfaen"/>
                <w:sz w:val="20"/>
                <w:szCs w:val="20"/>
                <w:lang w:val="ka-GE"/>
              </w:rPr>
            </w:pPr>
            <w:r w:rsidRPr="00D2126B">
              <w:rPr>
                <w:rFonts w:ascii="Sylfaen" w:hAnsi="Sylfaen" w:cs="Sylfaen"/>
                <w:sz w:val="20"/>
                <w:szCs w:val="20"/>
                <w:lang w:val="ka-GE"/>
              </w:rPr>
              <w:t>ა)</w:t>
            </w:r>
          </w:p>
        </w:tc>
        <w:tc>
          <w:tcPr>
            <w:tcW w:w="5982" w:type="dxa"/>
          </w:tcPr>
          <w:p w14:paraId="4CF5EDC5" w14:textId="50AC16B8" w:rsidR="002F449A" w:rsidRPr="00D2126B" w:rsidRDefault="002F449A" w:rsidP="003E63AB">
            <w:pPr>
              <w:jc w:val="both"/>
              <w:rPr>
                <w:rFonts w:ascii="Sylfaen" w:hAnsi="Sylfaen"/>
                <w:sz w:val="20"/>
                <w:szCs w:val="20"/>
              </w:rPr>
            </w:pPr>
            <w:r w:rsidRPr="00D2126B">
              <w:rPr>
                <w:rFonts w:ascii="Sylfaen" w:hAnsi="Sylfaen"/>
                <w:sz w:val="20"/>
                <w:szCs w:val="20"/>
              </w:rPr>
              <w:t xml:space="preserve">78-ე განსახილველ პროექტში, სადაც აღნიშნულია, რომ ძირითადი აქტივის ობიექტის თვითღირებულება უკვე მოიცავს დემონტაჟის, ლიკვიდაციისა და მისი ადგილმდებარეობის აღდგენის დანახარჯების </w:t>
            </w:r>
            <w:r w:rsidR="00924DC5">
              <w:rPr>
                <w:rFonts w:ascii="Sylfaen" w:hAnsi="Sylfaen"/>
                <w:sz w:val="20"/>
                <w:szCs w:val="20"/>
              </w:rPr>
              <w:t>საწყის</w:t>
            </w:r>
            <w:r w:rsidRPr="00D2126B">
              <w:rPr>
                <w:rFonts w:ascii="Sylfaen" w:hAnsi="Sylfaen"/>
                <w:sz w:val="20"/>
                <w:szCs w:val="20"/>
              </w:rPr>
              <w:t xml:space="preserve"> შეფასებას; და</w:t>
            </w:r>
          </w:p>
          <w:p w14:paraId="11AF8E4A" w14:textId="77777777" w:rsidR="002F449A" w:rsidRPr="00D2126B" w:rsidRDefault="002F449A" w:rsidP="003E63AB">
            <w:pPr>
              <w:tabs>
                <w:tab w:val="left" w:pos="8022"/>
              </w:tabs>
              <w:ind w:left="12" w:right="164"/>
              <w:jc w:val="both"/>
              <w:rPr>
                <w:rFonts w:ascii="Sylfaen" w:hAnsi="Sylfaen"/>
                <w:sz w:val="20"/>
                <w:szCs w:val="20"/>
              </w:rPr>
            </w:pPr>
          </w:p>
        </w:tc>
      </w:tr>
      <w:tr w:rsidR="002F449A" w:rsidRPr="00024A12" w14:paraId="3A7D1B5A" w14:textId="77777777" w:rsidTr="002F449A">
        <w:trPr>
          <w:trHeight w:val="1715"/>
        </w:trPr>
        <w:tc>
          <w:tcPr>
            <w:tcW w:w="528" w:type="dxa"/>
          </w:tcPr>
          <w:p w14:paraId="6A67A69A" w14:textId="77777777" w:rsidR="002F449A" w:rsidRPr="00D2126B" w:rsidRDefault="002F449A" w:rsidP="003E63AB">
            <w:pPr>
              <w:tabs>
                <w:tab w:val="left" w:pos="1276"/>
                <w:tab w:val="left" w:pos="10350"/>
              </w:tabs>
              <w:ind w:right="143"/>
              <w:jc w:val="both"/>
              <w:rPr>
                <w:rFonts w:ascii="Sylfaen" w:hAnsi="Sylfaen" w:cs="Sylfaen"/>
                <w:sz w:val="20"/>
                <w:szCs w:val="20"/>
                <w:lang w:val="ka-GE"/>
              </w:rPr>
            </w:pPr>
            <w:r w:rsidRPr="00D2126B">
              <w:rPr>
                <w:rFonts w:ascii="Sylfaen" w:hAnsi="Sylfaen" w:cs="Sylfaen"/>
                <w:sz w:val="20"/>
                <w:szCs w:val="20"/>
                <w:lang w:val="ka-GE"/>
              </w:rPr>
              <w:t>ბ)</w:t>
            </w:r>
          </w:p>
        </w:tc>
        <w:tc>
          <w:tcPr>
            <w:tcW w:w="5982" w:type="dxa"/>
          </w:tcPr>
          <w:p w14:paraId="256F50D7" w14:textId="77777777" w:rsidR="002F449A" w:rsidRPr="00D2126B" w:rsidRDefault="002F449A" w:rsidP="003E63AB">
            <w:pPr>
              <w:jc w:val="both"/>
              <w:rPr>
                <w:rFonts w:ascii="Sylfaen" w:hAnsi="Sylfaen"/>
                <w:sz w:val="20"/>
                <w:szCs w:val="20"/>
              </w:rPr>
            </w:pPr>
            <w:r w:rsidRPr="00D2126B">
              <w:rPr>
                <w:rFonts w:ascii="Sylfaen" w:hAnsi="Sylfaen"/>
                <w:sz w:val="20"/>
                <w:szCs w:val="20"/>
              </w:rPr>
              <w:t xml:space="preserve">სსბასს 19-ში, </w:t>
            </w:r>
            <w:r w:rsidRPr="003770F8">
              <w:rPr>
                <w:rFonts w:ascii="Sylfaen" w:hAnsi="Sylfaen"/>
                <w:i/>
                <w:iCs/>
                <w:sz w:val="20"/>
                <w:szCs w:val="20"/>
              </w:rPr>
              <w:t>ანარიცხები, პირობითი ვალდებულებები და პირობითი აქტივები,</w:t>
            </w:r>
            <w:r w:rsidRPr="00D2126B">
              <w:rPr>
                <w:rFonts w:ascii="Sylfaen" w:hAnsi="Sylfaen"/>
                <w:sz w:val="20"/>
                <w:szCs w:val="20"/>
              </w:rPr>
              <w:t xml:space="preserve"> რომელიც მოითხოვს, რომ საჯარო სექტორის ერთეულმა აღიაროს ექსპლუატაციიდან ამოღების დანახარჯებთან დაკავშირებული ანარიცხები იმ ოდენობით, რა ოდენობითაც იგი ვალდებულია აანაზღაუროს უკვე მიყენებული ზარალი. </w:t>
            </w:r>
          </w:p>
        </w:tc>
      </w:tr>
    </w:tbl>
    <w:p w14:paraId="6C8F1DF7" w14:textId="77777777" w:rsidR="002F449A" w:rsidRDefault="002F449A" w:rsidP="002F449A">
      <w:pPr>
        <w:spacing w:after="0" w:line="240" w:lineRule="auto"/>
        <w:ind w:left="709" w:hanging="709"/>
        <w:jc w:val="both"/>
      </w:pPr>
    </w:p>
    <w:p w14:paraId="497D7781" w14:textId="77777777" w:rsidR="002F449A" w:rsidRPr="003F1202" w:rsidRDefault="002F449A" w:rsidP="002F449A">
      <w:pPr>
        <w:spacing w:after="0" w:line="240" w:lineRule="auto"/>
        <w:jc w:val="both"/>
        <w:rPr>
          <w:rFonts w:ascii="Sylfaen" w:hAnsi="Sylfaen"/>
          <w:i/>
          <w:iCs/>
          <w:sz w:val="20"/>
          <w:szCs w:val="20"/>
        </w:rPr>
      </w:pPr>
      <w:r w:rsidRPr="003F1202">
        <w:rPr>
          <w:rFonts w:ascii="Sylfaen" w:hAnsi="Sylfaen"/>
          <w:i/>
          <w:iCs/>
          <w:sz w:val="20"/>
          <w:szCs w:val="20"/>
        </w:rPr>
        <w:t>შემდგომი შეფასება</w:t>
      </w:r>
    </w:p>
    <w:p w14:paraId="6D5E638E" w14:textId="77777777" w:rsidR="002F449A" w:rsidRPr="003F1202" w:rsidRDefault="002F449A" w:rsidP="002F449A">
      <w:pPr>
        <w:spacing w:after="0" w:line="240" w:lineRule="auto"/>
        <w:jc w:val="both"/>
        <w:rPr>
          <w:rFonts w:ascii="Sylfaen" w:hAnsi="Sylfaen"/>
          <w:i/>
          <w:iCs/>
          <w:sz w:val="20"/>
          <w:szCs w:val="20"/>
        </w:rPr>
      </w:pPr>
    </w:p>
    <w:p w14:paraId="591E3AAA" w14:textId="77777777" w:rsidR="002F449A" w:rsidRPr="003F1202" w:rsidRDefault="002F449A" w:rsidP="002F449A">
      <w:pPr>
        <w:spacing w:after="0" w:line="240" w:lineRule="auto"/>
        <w:jc w:val="both"/>
        <w:rPr>
          <w:rFonts w:ascii="Sylfaen" w:hAnsi="Sylfaen"/>
          <w:i/>
          <w:iCs/>
          <w:sz w:val="20"/>
          <w:szCs w:val="20"/>
        </w:rPr>
      </w:pPr>
      <w:bookmarkStart w:id="113" w:name="Accounting_Policy_Choice"/>
      <w:bookmarkEnd w:id="113"/>
      <w:r w:rsidRPr="003F1202">
        <w:rPr>
          <w:rFonts w:ascii="Sylfaen" w:hAnsi="Sylfaen"/>
          <w:i/>
          <w:iCs/>
          <w:sz w:val="20"/>
          <w:szCs w:val="20"/>
        </w:rPr>
        <w:t xml:space="preserve">სააღრიცხვო პოლიტიკის შერჩევა </w:t>
      </w:r>
    </w:p>
    <w:p w14:paraId="77BD842A" w14:textId="77777777" w:rsidR="002F449A" w:rsidRDefault="002F449A" w:rsidP="002F449A">
      <w:pPr>
        <w:spacing w:after="0" w:line="240" w:lineRule="auto"/>
        <w:ind w:left="709" w:hanging="709"/>
        <w:jc w:val="both"/>
      </w:pPr>
    </w:p>
    <w:p w14:paraId="3C843B7D" w14:textId="6562ED74" w:rsidR="002F449A" w:rsidRPr="003F1202" w:rsidRDefault="002F449A" w:rsidP="002F449A">
      <w:pPr>
        <w:spacing w:after="0" w:line="240" w:lineRule="auto"/>
        <w:ind w:left="709" w:hanging="709"/>
        <w:jc w:val="both"/>
        <w:rPr>
          <w:rFonts w:ascii="Sylfaen" w:hAnsi="Sylfaen"/>
          <w:sz w:val="20"/>
          <w:szCs w:val="20"/>
        </w:rPr>
      </w:pPr>
      <w:r w:rsidRPr="003F1202">
        <w:rPr>
          <w:rFonts w:ascii="Sylfaen" w:hAnsi="Sylfaen"/>
          <w:sz w:val="20"/>
          <w:szCs w:val="20"/>
        </w:rPr>
        <w:t>დს43.</w:t>
      </w:r>
      <w:r w:rsidRPr="003F1202">
        <w:rPr>
          <w:rFonts w:ascii="Sylfaen" w:hAnsi="Sylfaen"/>
          <w:sz w:val="20"/>
          <w:szCs w:val="20"/>
        </w:rPr>
        <w:tab/>
        <w:t xml:space="preserve">სსბასსს-მ განიხილა, იყო თუ არა საჭირო დამატებითი სახელმძღვანელო მითითებები იმასთან დაკავშირებით თუ რომელი სააღრიცხვო პოლიტიკა უნდა შეარჩიოს ერთეულმა ძირითადი აქტივების </w:t>
      </w:r>
      <w:r w:rsidR="00B36785">
        <w:rPr>
          <w:rFonts w:ascii="Sylfaen" w:hAnsi="Sylfaen"/>
          <w:sz w:val="20"/>
          <w:szCs w:val="20"/>
        </w:rPr>
        <w:t>კლასების</w:t>
      </w:r>
      <w:r w:rsidRPr="003F1202">
        <w:rPr>
          <w:rFonts w:ascii="Sylfaen" w:hAnsi="Sylfaen"/>
          <w:sz w:val="20"/>
          <w:szCs w:val="20"/>
        </w:rPr>
        <w:t xml:space="preserve"> აღიარების შემდგომი შეფასებისთვის - </w:t>
      </w:r>
      <w:r w:rsidR="004C1A01">
        <w:rPr>
          <w:rFonts w:ascii="Sylfaen" w:hAnsi="Sylfaen"/>
          <w:sz w:val="20"/>
          <w:szCs w:val="20"/>
        </w:rPr>
        <w:t>ისტორიული</w:t>
      </w:r>
      <w:r w:rsidRPr="003F1202">
        <w:rPr>
          <w:rFonts w:ascii="Sylfaen" w:hAnsi="Sylfaen"/>
          <w:sz w:val="20"/>
          <w:szCs w:val="20"/>
        </w:rPr>
        <w:t xml:space="preserve"> ღირებულების მოდელი თუ მიმდინარე ღირებულების მოდელი.</w:t>
      </w:r>
    </w:p>
    <w:p w14:paraId="37EB0A8B" w14:textId="1F3C5D99" w:rsidR="002F449A" w:rsidRPr="003F1202" w:rsidRDefault="002F449A" w:rsidP="002F449A">
      <w:pPr>
        <w:spacing w:after="0" w:line="240" w:lineRule="auto"/>
        <w:ind w:left="709" w:hanging="709"/>
        <w:jc w:val="both"/>
        <w:rPr>
          <w:rFonts w:ascii="Sylfaen" w:hAnsi="Sylfaen"/>
          <w:sz w:val="20"/>
          <w:szCs w:val="20"/>
        </w:rPr>
      </w:pPr>
      <w:r w:rsidRPr="003F1202">
        <w:rPr>
          <w:rFonts w:ascii="Sylfaen" w:hAnsi="Sylfaen"/>
          <w:sz w:val="20"/>
          <w:szCs w:val="20"/>
        </w:rPr>
        <w:t>დს44.</w:t>
      </w:r>
      <w:r w:rsidRPr="003F1202">
        <w:rPr>
          <w:rFonts w:ascii="Sylfaen" w:hAnsi="Sylfaen"/>
          <w:sz w:val="20"/>
          <w:szCs w:val="20"/>
        </w:rPr>
        <w:tab/>
        <w:t xml:space="preserve">სსბასსს-მ დაასკვნა, რომ დამატებითი სახელმძღვანელო მითითებები საჭირო არ არის. ხელმძღვანელობამ კვლავ თავად უნდა განსაჯოს რომელ სააღრიცხვო პოლიტიკას გამოიყენებს. არჩეული პოლიტიკა კი უნდა უზრუნველყოფს ისეთი ინფორმაციის ასახვას, რომელიც: </w:t>
      </w:r>
    </w:p>
    <w:p w14:paraId="4F00520F" w14:textId="77777777" w:rsidR="002F449A" w:rsidRDefault="002F449A" w:rsidP="002F449A">
      <w:pPr>
        <w:spacing w:after="0" w:line="240" w:lineRule="auto"/>
        <w:ind w:left="709" w:hanging="709"/>
        <w:jc w:val="both"/>
      </w:pPr>
    </w:p>
    <w:tbl>
      <w:tblPr>
        <w:tblStyle w:val="TableGrid"/>
        <w:tblW w:w="6471"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877"/>
      </w:tblGrid>
      <w:tr w:rsidR="002F449A" w:rsidRPr="00024A12" w14:paraId="1E1BD866" w14:textId="77777777" w:rsidTr="002F449A">
        <w:trPr>
          <w:trHeight w:val="503"/>
        </w:trPr>
        <w:tc>
          <w:tcPr>
            <w:tcW w:w="594" w:type="dxa"/>
          </w:tcPr>
          <w:p w14:paraId="5A58E1F0" w14:textId="77777777" w:rsidR="002F449A" w:rsidRPr="003F1202" w:rsidRDefault="002F449A" w:rsidP="003E63AB">
            <w:pPr>
              <w:tabs>
                <w:tab w:val="left" w:pos="1276"/>
                <w:tab w:val="left" w:pos="10350"/>
              </w:tabs>
              <w:ind w:right="143"/>
              <w:jc w:val="both"/>
              <w:rPr>
                <w:rFonts w:ascii="Sylfaen" w:hAnsi="Sylfaen" w:cs="Sylfaen"/>
                <w:sz w:val="20"/>
                <w:szCs w:val="20"/>
                <w:lang w:val="ka-GE"/>
              </w:rPr>
            </w:pPr>
            <w:r w:rsidRPr="003F1202">
              <w:rPr>
                <w:rFonts w:ascii="Sylfaen" w:hAnsi="Sylfaen" w:cs="Sylfaen"/>
                <w:sz w:val="20"/>
                <w:szCs w:val="20"/>
                <w:lang w:val="ka-GE"/>
              </w:rPr>
              <w:t>ა)</w:t>
            </w:r>
          </w:p>
        </w:tc>
        <w:tc>
          <w:tcPr>
            <w:tcW w:w="5877" w:type="dxa"/>
          </w:tcPr>
          <w:p w14:paraId="1EE0A1E3" w14:textId="77777777" w:rsidR="002F449A" w:rsidRPr="003F1202" w:rsidRDefault="002F449A" w:rsidP="003E63AB">
            <w:pPr>
              <w:jc w:val="both"/>
              <w:rPr>
                <w:rFonts w:ascii="Sylfaen" w:hAnsi="Sylfaen"/>
                <w:sz w:val="20"/>
                <w:szCs w:val="20"/>
              </w:rPr>
            </w:pPr>
            <w:r w:rsidRPr="003F1202">
              <w:rPr>
                <w:rFonts w:ascii="Sylfaen" w:hAnsi="Sylfaen"/>
                <w:sz w:val="20"/>
                <w:szCs w:val="20"/>
              </w:rPr>
              <w:t xml:space="preserve">რელევანტურია მომხმარებელთა ანგარიშვალდებულებისა და გადაწყვეტილების მიღების საჭიროებებთან მიმართებით; </w:t>
            </w:r>
          </w:p>
          <w:p w14:paraId="2AAF31F2" w14:textId="77777777" w:rsidR="002F449A" w:rsidRPr="003F1202" w:rsidRDefault="002F449A" w:rsidP="003E63AB">
            <w:pPr>
              <w:tabs>
                <w:tab w:val="left" w:pos="8022"/>
              </w:tabs>
              <w:ind w:left="12" w:right="164"/>
              <w:jc w:val="both"/>
              <w:rPr>
                <w:rFonts w:ascii="Sylfaen" w:hAnsi="Sylfaen"/>
                <w:sz w:val="20"/>
                <w:szCs w:val="20"/>
              </w:rPr>
            </w:pPr>
          </w:p>
        </w:tc>
      </w:tr>
      <w:tr w:rsidR="002F449A" w:rsidRPr="00024A12" w14:paraId="1D29D7B2" w14:textId="77777777" w:rsidTr="002F449A">
        <w:trPr>
          <w:trHeight w:val="795"/>
        </w:trPr>
        <w:tc>
          <w:tcPr>
            <w:tcW w:w="594" w:type="dxa"/>
          </w:tcPr>
          <w:p w14:paraId="2D497F79" w14:textId="77777777" w:rsidR="002F449A" w:rsidRPr="003F1202" w:rsidRDefault="002F449A" w:rsidP="003E63AB">
            <w:pPr>
              <w:tabs>
                <w:tab w:val="left" w:pos="1276"/>
                <w:tab w:val="left" w:pos="10350"/>
              </w:tabs>
              <w:ind w:right="143"/>
              <w:jc w:val="both"/>
              <w:rPr>
                <w:rFonts w:ascii="Sylfaen" w:hAnsi="Sylfaen" w:cs="Sylfaen"/>
                <w:sz w:val="20"/>
                <w:szCs w:val="20"/>
                <w:lang w:val="ka-GE"/>
              </w:rPr>
            </w:pPr>
            <w:r w:rsidRPr="003F1202">
              <w:rPr>
                <w:rFonts w:ascii="Sylfaen" w:hAnsi="Sylfaen" w:cs="Sylfaen"/>
                <w:sz w:val="20"/>
                <w:szCs w:val="20"/>
                <w:lang w:val="ka-GE"/>
              </w:rPr>
              <w:t>ბ)</w:t>
            </w:r>
          </w:p>
        </w:tc>
        <w:tc>
          <w:tcPr>
            <w:tcW w:w="5877" w:type="dxa"/>
          </w:tcPr>
          <w:p w14:paraId="77AC0432" w14:textId="09D85851" w:rsidR="002F449A" w:rsidRPr="003F1202" w:rsidRDefault="002F449A" w:rsidP="003E63AB">
            <w:pPr>
              <w:jc w:val="both"/>
              <w:rPr>
                <w:rFonts w:ascii="Sylfaen" w:hAnsi="Sylfaen"/>
                <w:sz w:val="20"/>
                <w:szCs w:val="20"/>
              </w:rPr>
            </w:pPr>
            <w:r w:rsidRPr="003F1202">
              <w:rPr>
                <w:rFonts w:ascii="Sylfaen" w:hAnsi="Sylfaen"/>
                <w:sz w:val="20"/>
                <w:szCs w:val="20"/>
              </w:rPr>
              <w:t xml:space="preserve">სამართლიანად ასახავს </w:t>
            </w:r>
            <w:r w:rsidR="001C4AF2">
              <w:rPr>
                <w:rFonts w:ascii="Sylfaen" w:hAnsi="Sylfaen"/>
                <w:sz w:val="20"/>
                <w:szCs w:val="20"/>
              </w:rPr>
              <w:t>ერთეულის</w:t>
            </w:r>
            <w:r w:rsidRPr="003F1202">
              <w:rPr>
                <w:rFonts w:ascii="Sylfaen" w:hAnsi="Sylfaen"/>
                <w:sz w:val="20"/>
                <w:szCs w:val="20"/>
              </w:rPr>
              <w:t xml:space="preserve"> ფინანსურ მდგომარეობას, საქმიანობის შედეგებსა და ფულადი სახსრების მოძრაობას;</w:t>
            </w:r>
          </w:p>
        </w:tc>
      </w:tr>
      <w:tr w:rsidR="002F449A" w:rsidRPr="00024A12" w14:paraId="30F94925" w14:textId="77777777" w:rsidTr="002F449A">
        <w:trPr>
          <w:trHeight w:val="614"/>
        </w:trPr>
        <w:tc>
          <w:tcPr>
            <w:tcW w:w="594" w:type="dxa"/>
          </w:tcPr>
          <w:p w14:paraId="69447FEF" w14:textId="77777777" w:rsidR="002F449A" w:rsidRPr="003F1202" w:rsidRDefault="002F449A" w:rsidP="003E63AB">
            <w:pPr>
              <w:tabs>
                <w:tab w:val="left" w:pos="1276"/>
                <w:tab w:val="left" w:pos="10350"/>
              </w:tabs>
              <w:ind w:right="143"/>
              <w:jc w:val="both"/>
              <w:rPr>
                <w:rFonts w:ascii="Sylfaen" w:hAnsi="Sylfaen" w:cs="Sylfaen"/>
                <w:sz w:val="20"/>
                <w:szCs w:val="20"/>
                <w:lang w:val="ka-GE"/>
              </w:rPr>
            </w:pPr>
            <w:r w:rsidRPr="003F1202">
              <w:rPr>
                <w:rFonts w:ascii="Sylfaen" w:hAnsi="Sylfaen" w:cs="Sylfaen"/>
                <w:sz w:val="20"/>
                <w:szCs w:val="20"/>
                <w:lang w:val="ka-GE"/>
              </w:rPr>
              <w:t>გ)</w:t>
            </w:r>
          </w:p>
        </w:tc>
        <w:tc>
          <w:tcPr>
            <w:tcW w:w="5877" w:type="dxa"/>
          </w:tcPr>
          <w:p w14:paraId="03ECDD7A" w14:textId="77777777" w:rsidR="002F449A" w:rsidRPr="003F1202" w:rsidRDefault="002F449A" w:rsidP="003E63AB">
            <w:pPr>
              <w:jc w:val="both"/>
              <w:rPr>
                <w:rFonts w:ascii="Sylfaen" w:hAnsi="Sylfaen"/>
                <w:sz w:val="20"/>
                <w:szCs w:val="20"/>
              </w:rPr>
            </w:pPr>
            <w:r w:rsidRPr="003F1202">
              <w:rPr>
                <w:rFonts w:ascii="Sylfaen" w:hAnsi="Sylfaen"/>
                <w:sz w:val="20"/>
                <w:szCs w:val="20"/>
              </w:rPr>
              <w:t>აკმაყოფილებს აღქმადობის, დროულობის, შესადარისობის და შემოწმებადობის ხარისხობრივ მახასიათებლებს; და</w:t>
            </w:r>
          </w:p>
        </w:tc>
      </w:tr>
      <w:tr w:rsidR="002F449A" w:rsidRPr="00024A12" w14:paraId="0C391F59" w14:textId="77777777" w:rsidTr="002F449A">
        <w:trPr>
          <w:trHeight w:val="1007"/>
        </w:trPr>
        <w:tc>
          <w:tcPr>
            <w:tcW w:w="594" w:type="dxa"/>
          </w:tcPr>
          <w:p w14:paraId="6677D047" w14:textId="77777777" w:rsidR="002F449A" w:rsidRPr="003F1202" w:rsidRDefault="002F449A" w:rsidP="003E63AB">
            <w:pPr>
              <w:tabs>
                <w:tab w:val="left" w:pos="1276"/>
                <w:tab w:val="left" w:pos="10350"/>
              </w:tabs>
              <w:ind w:right="143"/>
              <w:jc w:val="both"/>
              <w:rPr>
                <w:rFonts w:ascii="Sylfaen" w:hAnsi="Sylfaen" w:cs="Sylfaen"/>
                <w:sz w:val="20"/>
                <w:szCs w:val="20"/>
                <w:lang w:val="ka-GE"/>
              </w:rPr>
            </w:pPr>
            <w:r w:rsidRPr="003F1202">
              <w:rPr>
                <w:rFonts w:ascii="Sylfaen" w:hAnsi="Sylfaen" w:cs="Sylfaen"/>
                <w:sz w:val="20"/>
                <w:szCs w:val="20"/>
                <w:lang w:val="ka-GE"/>
              </w:rPr>
              <w:t>დ)</w:t>
            </w:r>
          </w:p>
        </w:tc>
        <w:tc>
          <w:tcPr>
            <w:tcW w:w="5877" w:type="dxa"/>
          </w:tcPr>
          <w:p w14:paraId="1D7E2AB5" w14:textId="755A30DB" w:rsidR="002F449A" w:rsidRPr="003F1202" w:rsidRDefault="002F449A" w:rsidP="003E63AB">
            <w:pPr>
              <w:jc w:val="both"/>
              <w:rPr>
                <w:rFonts w:ascii="Sylfaen" w:hAnsi="Sylfaen"/>
                <w:sz w:val="20"/>
                <w:szCs w:val="20"/>
              </w:rPr>
            </w:pPr>
            <w:r w:rsidRPr="003F1202">
              <w:rPr>
                <w:rFonts w:ascii="Sylfaen" w:hAnsi="Sylfaen"/>
                <w:sz w:val="20"/>
                <w:szCs w:val="20"/>
              </w:rPr>
              <w:t>ითვალისწინებს იმ ინფორმაციაზე არსებულ შეზღუდვებს, რომლებიც საერთო დანიშნულების ფინანსურ ანგარიშგებ</w:t>
            </w:r>
            <w:r w:rsidR="00157FED">
              <w:rPr>
                <w:rFonts w:ascii="Sylfaen" w:hAnsi="Sylfaen"/>
                <w:sz w:val="20"/>
                <w:szCs w:val="20"/>
              </w:rPr>
              <w:t>ა</w:t>
            </w:r>
            <w:r w:rsidRPr="003F1202">
              <w:rPr>
                <w:rFonts w:ascii="Sylfaen" w:hAnsi="Sylfaen"/>
                <w:sz w:val="20"/>
                <w:szCs w:val="20"/>
              </w:rPr>
              <w:t xml:space="preserve">ში (GPFS) შეიძლება იქნეს ასახული, ასევე ხარისხობრივ მახასიათებლებს შორის არსებულ ბალანსს. </w:t>
            </w:r>
          </w:p>
        </w:tc>
      </w:tr>
    </w:tbl>
    <w:p w14:paraId="38799E70" w14:textId="77777777" w:rsidR="002F449A" w:rsidRPr="003F1202" w:rsidRDefault="002F449A" w:rsidP="002F449A">
      <w:pPr>
        <w:spacing w:line="240" w:lineRule="auto"/>
        <w:jc w:val="both"/>
        <w:rPr>
          <w:rFonts w:ascii="Sylfaen" w:hAnsi="Sylfaen"/>
          <w:i/>
          <w:iCs/>
          <w:sz w:val="20"/>
          <w:szCs w:val="20"/>
        </w:rPr>
      </w:pPr>
      <w:r w:rsidRPr="003F1202">
        <w:rPr>
          <w:rFonts w:ascii="Sylfaen" w:hAnsi="Sylfaen"/>
          <w:i/>
          <w:iCs/>
          <w:sz w:val="20"/>
          <w:szCs w:val="20"/>
        </w:rPr>
        <w:t>მიმდინარე ღირებულების მოდელი</w:t>
      </w:r>
    </w:p>
    <w:p w14:paraId="2CC00921" w14:textId="77777777" w:rsidR="002F449A" w:rsidRPr="003F1202" w:rsidRDefault="002F449A" w:rsidP="002F449A">
      <w:pPr>
        <w:spacing w:line="240" w:lineRule="auto"/>
        <w:jc w:val="both"/>
        <w:rPr>
          <w:rFonts w:ascii="Sylfaen" w:hAnsi="Sylfaen"/>
          <w:i/>
          <w:iCs/>
          <w:sz w:val="20"/>
          <w:szCs w:val="20"/>
        </w:rPr>
      </w:pPr>
      <w:r w:rsidRPr="003F1202">
        <w:rPr>
          <w:rFonts w:ascii="Sylfaen" w:hAnsi="Sylfaen"/>
          <w:i/>
          <w:iCs/>
          <w:sz w:val="20"/>
          <w:szCs w:val="20"/>
        </w:rPr>
        <w:t xml:space="preserve">შეფასების საფუძვლები </w:t>
      </w:r>
    </w:p>
    <w:p w14:paraId="5E2AF3AE" w14:textId="77777777" w:rsidR="002F449A" w:rsidRPr="00927798" w:rsidRDefault="002F449A" w:rsidP="002F449A">
      <w:pPr>
        <w:spacing w:after="0" w:line="240" w:lineRule="auto"/>
        <w:ind w:left="709" w:hanging="709"/>
        <w:jc w:val="both"/>
        <w:rPr>
          <w:rFonts w:ascii="Sylfaen" w:hAnsi="Sylfaen"/>
          <w:sz w:val="20"/>
          <w:szCs w:val="20"/>
        </w:rPr>
      </w:pPr>
    </w:p>
    <w:p w14:paraId="30D338FF" w14:textId="71A4A2B0" w:rsidR="002F449A" w:rsidRPr="00927798" w:rsidRDefault="002F449A" w:rsidP="002F449A">
      <w:pPr>
        <w:spacing w:after="0" w:line="240" w:lineRule="auto"/>
        <w:ind w:left="709" w:hanging="709"/>
        <w:jc w:val="both"/>
        <w:rPr>
          <w:rFonts w:ascii="Sylfaen" w:hAnsi="Sylfaen"/>
          <w:sz w:val="20"/>
          <w:szCs w:val="20"/>
        </w:rPr>
      </w:pPr>
      <w:r w:rsidRPr="00927798">
        <w:rPr>
          <w:rFonts w:ascii="Sylfaen" w:hAnsi="Sylfaen"/>
          <w:sz w:val="20"/>
          <w:szCs w:val="20"/>
        </w:rPr>
        <w:t>დს45.</w:t>
      </w:r>
      <w:r w:rsidRPr="00927798">
        <w:rPr>
          <w:rFonts w:ascii="Sylfaen" w:hAnsi="Sylfaen"/>
          <w:sz w:val="20"/>
          <w:szCs w:val="20"/>
        </w:rPr>
        <w:tab/>
        <w:t xml:space="preserve">სსბასს 46-ის შემუშავებისას, სსბასსს-მ განიხილა დაინტერესებული მხარეების მიერ გამოთქმული შეშფოთება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927798">
        <w:rPr>
          <w:rFonts w:ascii="Sylfaen" w:hAnsi="Sylfaen"/>
          <w:sz w:val="20"/>
          <w:szCs w:val="20"/>
        </w:rPr>
        <w:t xml:space="preserve">ღირებულების საჯარო სექტორში გამოყენებასთან დაკავშირებით.  მიუხედავად იმისა, რომ დაინტერესებული მხარეები თანხმდებოდნენ, რომ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927798">
        <w:rPr>
          <w:rFonts w:ascii="Sylfaen" w:hAnsi="Sylfaen"/>
          <w:sz w:val="20"/>
          <w:szCs w:val="20"/>
        </w:rPr>
        <w:t xml:space="preserve">ღირებულების გამოყენება ზოგიერთ გარემოებაში შესაფერისია, მათ აფიქრებდათ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927798">
        <w:rPr>
          <w:rFonts w:ascii="Sylfaen" w:hAnsi="Sylfaen"/>
          <w:sz w:val="20"/>
          <w:szCs w:val="20"/>
        </w:rPr>
        <w:t xml:space="preserve">ღირებულების გამოყენების საკითხი საჯარო სექტორის იმ აქტივებთან მიმართებაში, რომლებიც საოპერაციო მიზნებისთვისაა განკუთვნილი.  დაინტერესებულმა მხარეებმა განაცხადეს, რომ მიზანშეწონილი არ იყო ამ აქტივებზე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927798">
        <w:rPr>
          <w:rFonts w:ascii="Sylfaen" w:hAnsi="Sylfaen"/>
          <w:sz w:val="20"/>
          <w:szCs w:val="20"/>
        </w:rPr>
        <w:t>ღირებულების გამოყენება, ვინაიდან მათ მიმართ ვერ გამოიყენებოდა შემდეგი ცნებები:</w:t>
      </w:r>
    </w:p>
    <w:p w14:paraId="323E5FDC" w14:textId="77777777" w:rsidR="002F449A" w:rsidRPr="00927798" w:rsidRDefault="002F449A" w:rsidP="002F449A">
      <w:pPr>
        <w:spacing w:after="0" w:line="240" w:lineRule="auto"/>
        <w:ind w:left="709" w:hanging="709"/>
        <w:jc w:val="both"/>
        <w:rPr>
          <w:rFonts w:ascii="Sylfaen" w:hAnsi="Sylfaen"/>
          <w:sz w:val="20"/>
          <w:szCs w:val="20"/>
        </w:rPr>
      </w:pPr>
    </w:p>
    <w:tbl>
      <w:tblPr>
        <w:tblStyle w:val="TableGrid"/>
        <w:tblW w:w="649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70"/>
      </w:tblGrid>
      <w:tr w:rsidR="002F449A" w:rsidRPr="00927798" w14:paraId="034FF0DE" w14:textId="77777777" w:rsidTr="002F449A">
        <w:trPr>
          <w:trHeight w:val="582"/>
        </w:trPr>
        <w:tc>
          <w:tcPr>
            <w:tcW w:w="471" w:type="dxa"/>
          </w:tcPr>
          <w:p w14:paraId="1DF050DE" w14:textId="77777777" w:rsidR="002F449A" w:rsidRPr="00927798" w:rsidRDefault="002F449A" w:rsidP="003E63AB">
            <w:pPr>
              <w:tabs>
                <w:tab w:val="left" w:pos="1276"/>
                <w:tab w:val="left" w:pos="10350"/>
              </w:tabs>
              <w:spacing w:before="80"/>
              <w:ind w:right="143"/>
              <w:jc w:val="both"/>
              <w:rPr>
                <w:rFonts w:ascii="Sylfaen" w:hAnsi="Sylfaen" w:cs="Sylfaen"/>
                <w:sz w:val="20"/>
                <w:szCs w:val="20"/>
                <w:lang w:val="ka-GE"/>
              </w:rPr>
            </w:pPr>
            <w:r w:rsidRPr="00927798">
              <w:rPr>
                <w:rFonts w:ascii="Sylfaen" w:hAnsi="Sylfaen" w:cs="Sylfaen"/>
                <w:sz w:val="20"/>
                <w:szCs w:val="20"/>
                <w:lang w:val="ka-GE"/>
              </w:rPr>
              <w:t>ა)</w:t>
            </w:r>
          </w:p>
        </w:tc>
        <w:tc>
          <w:tcPr>
            <w:tcW w:w="6027" w:type="dxa"/>
          </w:tcPr>
          <w:p w14:paraId="275B153D" w14:textId="77777777" w:rsidR="002F449A" w:rsidRPr="00927798" w:rsidRDefault="002F449A" w:rsidP="003E63AB">
            <w:pPr>
              <w:jc w:val="both"/>
              <w:rPr>
                <w:rFonts w:ascii="Sylfaen" w:hAnsi="Sylfaen"/>
                <w:sz w:val="20"/>
                <w:szCs w:val="20"/>
              </w:rPr>
            </w:pPr>
            <w:r w:rsidRPr="00927798">
              <w:rPr>
                <w:rFonts w:ascii="Sylfaen" w:hAnsi="Sylfaen"/>
                <w:sz w:val="20"/>
                <w:szCs w:val="20"/>
              </w:rPr>
              <w:t>მაქსიმალური და ყველაზე ეფექტიანი გამოყენება; და</w:t>
            </w:r>
          </w:p>
          <w:p w14:paraId="6C4A8EAA" w14:textId="77777777" w:rsidR="002F449A" w:rsidRPr="00927798" w:rsidRDefault="002F449A" w:rsidP="003E63AB">
            <w:pPr>
              <w:tabs>
                <w:tab w:val="left" w:pos="8022"/>
              </w:tabs>
              <w:ind w:left="12" w:right="164"/>
              <w:jc w:val="both"/>
              <w:rPr>
                <w:rFonts w:ascii="Sylfaen" w:hAnsi="Sylfaen"/>
                <w:sz w:val="20"/>
                <w:szCs w:val="20"/>
              </w:rPr>
            </w:pPr>
          </w:p>
        </w:tc>
      </w:tr>
      <w:tr w:rsidR="002F449A" w:rsidRPr="00927798" w14:paraId="4A41CE42" w14:textId="77777777" w:rsidTr="002F449A">
        <w:trPr>
          <w:trHeight w:val="551"/>
        </w:trPr>
        <w:tc>
          <w:tcPr>
            <w:tcW w:w="471" w:type="dxa"/>
          </w:tcPr>
          <w:p w14:paraId="2CD837B6" w14:textId="77777777" w:rsidR="002F449A" w:rsidRPr="00927798" w:rsidRDefault="002F449A" w:rsidP="003E63AB">
            <w:pPr>
              <w:tabs>
                <w:tab w:val="left" w:pos="1276"/>
                <w:tab w:val="left" w:pos="10350"/>
              </w:tabs>
              <w:spacing w:before="80"/>
              <w:ind w:right="143"/>
              <w:jc w:val="both"/>
              <w:rPr>
                <w:rFonts w:ascii="Sylfaen" w:hAnsi="Sylfaen" w:cs="Sylfaen"/>
                <w:sz w:val="20"/>
                <w:szCs w:val="20"/>
                <w:lang w:val="ka-GE"/>
              </w:rPr>
            </w:pPr>
            <w:r w:rsidRPr="00927798">
              <w:rPr>
                <w:rFonts w:ascii="Sylfaen" w:hAnsi="Sylfaen" w:cs="Sylfaen"/>
                <w:sz w:val="20"/>
                <w:szCs w:val="20"/>
                <w:lang w:val="ka-GE"/>
              </w:rPr>
              <w:t>ბ)</w:t>
            </w:r>
          </w:p>
        </w:tc>
        <w:tc>
          <w:tcPr>
            <w:tcW w:w="6027" w:type="dxa"/>
          </w:tcPr>
          <w:p w14:paraId="7DDE0A65" w14:textId="77777777" w:rsidR="002F449A" w:rsidRPr="00927798" w:rsidRDefault="002F449A" w:rsidP="003E63AB">
            <w:pPr>
              <w:jc w:val="both"/>
              <w:rPr>
                <w:rFonts w:ascii="Sylfaen" w:hAnsi="Sylfaen"/>
                <w:sz w:val="20"/>
                <w:szCs w:val="20"/>
              </w:rPr>
            </w:pPr>
            <w:r w:rsidRPr="00927798">
              <w:rPr>
                <w:rFonts w:ascii="Sylfaen" w:hAnsi="Sylfaen"/>
                <w:sz w:val="20"/>
                <w:szCs w:val="20"/>
              </w:rPr>
              <w:t xml:space="preserve">ბაზრის მონაწილეების მონაცემების მაქსიმალურად გამოყენება. </w:t>
            </w:r>
          </w:p>
        </w:tc>
      </w:tr>
    </w:tbl>
    <w:p w14:paraId="5992A6B2" w14:textId="77777777" w:rsidR="002F449A" w:rsidRDefault="002F449A" w:rsidP="002F449A">
      <w:pPr>
        <w:spacing w:after="0" w:line="240" w:lineRule="auto"/>
        <w:ind w:left="709" w:hanging="709"/>
        <w:jc w:val="both"/>
      </w:pPr>
    </w:p>
    <w:p w14:paraId="6A11EA01" w14:textId="77777777" w:rsidR="002F449A" w:rsidRDefault="002F449A" w:rsidP="002F449A">
      <w:pPr>
        <w:spacing w:after="0" w:line="240" w:lineRule="auto"/>
        <w:ind w:left="709" w:hanging="709"/>
        <w:jc w:val="both"/>
      </w:pPr>
    </w:p>
    <w:p w14:paraId="4C4B256B" w14:textId="3ED72660"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დს46.</w:t>
      </w:r>
      <w:r w:rsidRPr="00D74DFD">
        <w:rPr>
          <w:rFonts w:ascii="Sylfaen" w:hAnsi="Sylfaen"/>
          <w:sz w:val="20"/>
          <w:szCs w:val="20"/>
        </w:rPr>
        <w:tab/>
        <w:t>სსბასსს-მ გადაწყვიტა, რომ დაინტერესებული მხარეების შეშფოთების განსამუხტად საჯარო სექტორისთვის შეფასების სხვა საფუძვლი შეემუშავებინა, კერძოდ  - მიმდინარე საოპერაციო ღირებულება.  შეფასების ეს საფუძველი იმ აქტივების შეფასებისას გამოიყენება, რომლებიც საოპერაციო მიზნებისთვისაა განკუთვნილი ანუ ერთეულის მიერ მისი ფლობა მისი საოპერაციო შესაძლებლობებითაა განპირობებული.</w:t>
      </w:r>
    </w:p>
    <w:p w14:paraId="79E759C7" w14:textId="70CB9372"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დს47.</w:t>
      </w:r>
      <w:r w:rsidRPr="00D74DFD">
        <w:rPr>
          <w:rFonts w:ascii="Sylfaen" w:hAnsi="Sylfaen"/>
          <w:sz w:val="20"/>
          <w:szCs w:val="20"/>
        </w:rPr>
        <w:tab/>
        <w:t xml:space="preserve">78-ე განსახილველი პროექტის შემუშავებისას, სსბასსს-მ წარმოადგინა შეთავაზება, რომ როდესაც ერთეული ძირითადი აქტივების კლასისთვის სააღრიცხვო პოლიტიკად მიმდინარე ღირებულების მოდელს აირჩევს, მას უნდა ჰქონოდა შესაძლებლობა, რომ ამ კლასის აქტივები შეაფასოს ან მიმდინარე საოპერაციო ღირებულებით, ან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D74DFD">
        <w:rPr>
          <w:rFonts w:ascii="Sylfaen" w:hAnsi="Sylfaen"/>
          <w:sz w:val="20"/>
          <w:szCs w:val="20"/>
        </w:rPr>
        <w:t>ღირებულებით.</w:t>
      </w:r>
    </w:p>
    <w:p w14:paraId="3B6C1450" w14:textId="4DEA0C0E"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დს48.</w:t>
      </w:r>
      <w:r w:rsidRPr="00D74DFD">
        <w:rPr>
          <w:rFonts w:ascii="Sylfaen" w:hAnsi="Sylfaen"/>
          <w:sz w:val="20"/>
          <w:szCs w:val="20"/>
        </w:rPr>
        <w:tab/>
        <w:t>78-ე განსახილველ პროექტზე მიღებული ზოგიერთი პასუხის თანახმად, გამოითქვა შეშფოთება იმასთან დაკავშირებით, რომ შეფასების საფუძლის შერჩევა ხელმძღვანელობის განზრახვაზე იქნებოდა დამოკიდებული, განსაკუთრებით იმ მიზეზით, რომ ეს შეამცირებდა ფინანსური ანგარიშგების შესადარისობას და პრინციპების გამოყენების თანმიმდევრულობის ხარისხს.  დაინტერესებულმა მხარეებმა გამოთქვეს მოსაზრება, რომ შეფასების საფუძვლის არჩევა უნდა ემყარებოდეს ფაქტებსა და გარემოებებს, როგორიცაა აქტივის ფლობის მიზეზი, და რომ შეფასების საფუძვლის ცვლილება მხოლოდ მაშინ იყოს მიზანშეწონილი, როდესაც შეიცვლება ძირითადი მიზანი, რისთვისაც ერთეული აქტივს ფლობს.</w:t>
      </w:r>
    </w:p>
    <w:p w14:paraId="3C5425FE" w14:textId="77777777"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დს49.</w:t>
      </w:r>
      <w:r w:rsidRPr="00D74DFD">
        <w:rPr>
          <w:rFonts w:ascii="Sylfaen" w:hAnsi="Sylfaen"/>
          <w:sz w:val="20"/>
          <w:szCs w:val="20"/>
        </w:rPr>
        <w:tab/>
        <w:t xml:space="preserve">78-ე განსახილველ პროექტზე მიღებული სხვა პასუხების თანახმად, მოთხოვნილ იქნა დამატებითი არაოფიციალური მითითებები იმის შესახებ, თუ როდის იქნება მიზანშეწონილი მიმდინარე ღირებულების შეფასების საფუძვლის ცვლილება და როგორ უნდა მოხდეს შეფასების საფუძვლის არჩევა, ვინაიდან როდესაც შეფასების საფუძველი ძირითადი აქტივების მთელ კლასს ეხება, შეიძლება რთული იყოს იმის დადგენა, აქტივი საოპერაციო მიზნებისთვისაა განკუთვნილი თუ ფინანსური მიზნებისთვის (მაგალითად, ისეთი საოფისე შენობის შემთხვევაში, რომელიც შეიძლება გამოიყენებოდეს როგორც საოპერაციო, ისე ფინანსური  მიზნებისთვის, ე.ი. შერეული გამოყენების საოფისე შენობა). </w:t>
      </w:r>
    </w:p>
    <w:p w14:paraId="03424E74" w14:textId="72CA3F86"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დს50.</w:t>
      </w:r>
      <w:r w:rsidRPr="00D74DFD">
        <w:rPr>
          <w:rFonts w:ascii="Sylfaen" w:hAnsi="Sylfaen"/>
          <w:sz w:val="20"/>
          <w:szCs w:val="20"/>
        </w:rPr>
        <w:tab/>
        <w:t xml:space="preserve">სსბასსს-მ აღნიშნა, რომ მიმდინარე საოპერაციო ღირებულების ცნება შემუშავდა იმისთვის, რომ დაკმაყოფილებულიყო საჯარო სექტორში წარმოქმნილი საჭიროება შეფასების ისეთი საფუძვლის შერჩევასთან დაკავშირებით, რომელიც უფრო სრულყოფილად წარმოადგენდა საჯარო სექტორში საოპერაციო მიზნებისთვის განკუთვნილი აქტივების მიმდინარე ღირებულებას.  სსბასსს-მ, როგორც ეს დს45(ა) და დს45(ბ) პუნქტებშია აღნიშნული, დამატებით იმსჯელა იმაზე, რომ მიზანშეწონილი არ იყო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D74DFD">
        <w:rPr>
          <w:rFonts w:ascii="Sylfaen" w:hAnsi="Sylfaen"/>
          <w:sz w:val="20"/>
          <w:szCs w:val="20"/>
        </w:rPr>
        <w:t xml:space="preserve">ღირებულებისთვის დამახასიათებელი ცნებების, „მაქსიმალური და ყველაზე ეფექტიანი გამოყენება“ და „ბაზრის მონაწილეების მონაცემების მაქსიმალურად გამოყენება“, გამოყენება იმ აქტივებთნ მიმართებით, რომლებიც საოპერაციო მიზნებისთვისაა განკუთვნილი.  </w:t>
      </w:r>
    </w:p>
    <w:p w14:paraId="21C86F11" w14:textId="70A74926" w:rsidR="002F449A" w:rsidRPr="00D74DFD"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დს51.</w:t>
      </w:r>
      <w:r w:rsidRPr="00D74DFD">
        <w:rPr>
          <w:rFonts w:ascii="Sylfaen" w:hAnsi="Sylfaen"/>
          <w:sz w:val="20"/>
          <w:szCs w:val="20"/>
        </w:rPr>
        <w:tab/>
        <w:t xml:space="preserve">სსბასსს დაეთანხმა მოსაზრებას, რომ წინააღმდეგობრივია შეხედულება იმასთან დაკავშირებით, რომ მიმდინარე ღირებულების მოდელში შეფასების საფუძვლის შერჩევის საკითხი თავისუფალ არჩევანს დაეფუძნება, ვინაიდან 78-ე განსახილველი პროექტის 29 და </w:t>
      </w:r>
      <w:r w:rsidR="001F076E">
        <w:rPr>
          <w:rFonts w:ascii="Sylfaen" w:hAnsi="Sylfaen"/>
          <w:sz w:val="20"/>
          <w:szCs w:val="20"/>
        </w:rPr>
        <w:t>მგ</w:t>
      </w:r>
      <w:r w:rsidRPr="00D74DFD">
        <w:rPr>
          <w:rFonts w:ascii="Sylfaen" w:hAnsi="Sylfaen"/>
          <w:sz w:val="20"/>
          <w:szCs w:val="20"/>
        </w:rPr>
        <w:t>26-</w:t>
      </w:r>
      <w:r w:rsidR="001F076E">
        <w:rPr>
          <w:rFonts w:ascii="Sylfaen" w:hAnsi="Sylfaen"/>
          <w:sz w:val="20"/>
          <w:szCs w:val="20"/>
        </w:rPr>
        <w:t>მგ</w:t>
      </w:r>
      <w:r w:rsidRPr="00D74DFD">
        <w:rPr>
          <w:rFonts w:ascii="Sylfaen" w:hAnsi="Sylfaen"/>
          <w:sz w:val="20"/>
          <w:szCs w:val="20"/>
        </w:rPr>
        <w:t>27 პუნქტებში მოცემულია მითითებები და მიზეზი, რის გამოც საჯარო სექტორში საოპერაციო მიზნებისთვის განკუთვნილი აქტივებისთვის შეფასების საფუძველად მიმდინარე საოპერაციო ღირებულება უნდა განისაზღვროს.</w:t>
      </w:r>
    </w:p>
    <w:p w14:paraId="21599820" w14:textId="22CEB60F" w:rsidR="002F449A" w:rsidRDefault="002F449A" w:rsidP="002F449A">
      <w:pPr>
        <w:spacing w:after="0" w:line="240" w:lineRule="auto"/>
        <w:ind w:left="709" w:hanging="709"/>
        <w:jc w:val="both"/>
        <w:rPr>
          <w:rFonts w:ascii="Sylfaen" w:hAnsi="Sylfaen"/>
          <w:sz w:val="20"/>
          <w:szCs w:val="20"/>
        </w:rPr>
      </w:pPr>
      <w:r w:rsidRPr="00D74DFD">
        <w:rPr>
          <w:rFonts w:ascii="Sylfaen" w:hAnsi="Sylfaen"/>
          <w:sz w:val="20"/>
          <w:szCs w:val="20"/>
        </w:rPr>
        <w:t>დს52.</w:t>
      </w:r>
      <w:r w:rsidRPr="00D74DFD">
        <w:rPr>
          <w:rFonts w:ascii="Sylfaen" w:hAnsi="Sylfaen"/>
          <w:sz w:val="20"/>
          <w:szCs w:val="20"/>
        </w:rPr>
        <w:tab/>
        <w:t xml:space="preserve">სსბასსს-მ ასევე იმსჯელა იმაზე, შეფასების საფუძველი ძირითადი აქტივების მთელ კლასის დონეზე უნდა გამოეყენებინათ თუ ძირითადი აქტივის ობიექტის ან მისი ნაწილის დონეზე, მაგალითად, შერეული გამოყენების აქტივების შემთხვევაში (დს49).  ამასთანავე, სსბასსს-მ განიხილა, საჭირო იყო თუ არა ჯვარედინი მითითება სსბასს 45-დან სსბასს 46-ზე, ერთეულებისთვის მიმდინარე ღირებულების შეფასების საფუძვლების შერჩევაში დახმარების მიზნით. </w:t>
      </w:r>
    </w:p>
    <w:p w14:paraId="052DCFE8" w14:textId="6F2B223B" w:rsidR="002F449A" w:rsidRDefault="002F449A" w:rsidP="002F449A">
      <w:pPr>
        <w:spacing w:after="0" w:line="240" w:lineRule="auto"/>
        <w:ind w:left="709" w:hanging="709"/>
        <w:jc w:val="both"/>
        <w:rPr>
          <w:rFonts w:ascii="Sylfaen" w:hAnsi="Sylfaen"/>
          <w:sz w:val="20"/>
          <w:szCs w:val="20"/>
        </w:rPr>
      </w:pPr>
      <w:r w:rsidRPr="00D7107F">
        <w:rPr>
          <w:rFonts w:ascii="Sylfaen" w:hAnsi="Sylfaen"/>
          <w:sz w:val="20"/>
          <w:szCs w:val="20"/>
        </w:rPr>
        <w:t>დს53.</w:t>
      </w:r>
      <w:r w:rsidRPr="00D7107F">
        <w:rPr>
          <w:rFonts w:ascii="Sylfaen" w:hAnsi="Sylfaen"/>
          <w:sz w:val="20"/>
          <w:szCs w:val="20"/>
        </w:rPr>
        <w:tab/>
        <w:t xml:space="preserve">სსბასსს-მ დაასკვნა, რომ: </w:t>
      </w:r>
    </w:p>
    <w:p w14:paraId="498DA74F" w14:textId="77777777" w:rsidR="002F449A" w:rsidRDefault="002F449A" w:rsidP="002F449A">
      <w:pPr>
        <w:spacing w:after="0" w:line="240" w:lineRule="auto"/>
        <w:ind w:left="709" w:hanging="709"/>
        <w:jc w:val="both"/>
        <w:rPr>
          <w:rFonts w:ascii="Sylfaen" w:hAnsi="Sylfaen"/>
          <w:sz w:val="20"/>
          <w:szCs w:val="20"/>
        </w:rPr>
      </w:pPr>
    </w:p>
    <w:tbl>
      <w:tblPr>
        <w:tblStyle w:val="TableGrid"/>
        <w:tblW w:w="649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04"/>
      </w:tblGrid>
      <w:tr w:rsidR="002F449A" w:rsidRPr="00024A12" w14:paraId="650A121B" w14:textId="77777777" w:rsidTr="002F449A">
        <w:trPr>
          <w:trHeight w:val="470"/>
        </w:trPr>
        <w:tc>
          <w:tcPr>
            <w:tcW w:w="594" w:type="dxa"/>
          </w:tcPr>
          <w:p w14:paraId="5A586C19" w14:textId="77777777" w:rsidR="002F449A" w:rsidRDefault="002F449A" w:rsidP="003E63AB">
            <w:pPr>
              <w:tabs>
                <w:tab w:val="left" w:pos="1276"/>
                <w:tab w:val="left" w:pos="10350"/>
              </w:tabs>
              <w:ind w:right="143"/>
              <w:jc w:val="both"/>
              <w:rPr>
                <w:rFonts w:ascii="Sylfaen" w:hAnsi="Sylfaen" w:cs="Sylfaen"/>
                <w:sz w:val="20"/>
                <w:szCs w:val="20"/>
                <w:lang w:val="ka-GE"/>
              </w:rPr>
            </w:pPr>
            <w:bookmarkStart w:id="114" w:name="_Hlk209180446"/>
            <w:r>
              <w:rPr>
                <w:rFonts w:ascii="Sylfaen" w:hAnsi="Sylfaen" w:cs="Sylfaen"/>
                <w:sz w:val="20"/>
                <w:szCs w:val="20"/>
                <w:lang w:val="ka-GE"/>
              </w:rPr>
              <w:t>ა)</w:t>
            </w:r>
          </w:p>
        </w:tc>
        <w:tc>
          <w:tcPr>
            <w:tcW w:w="5904" w:type="dxa"/>
          </w:tcPr>
          <w:p w14:paraId="0D37D23A" w14:textId="4CF8BEC8" w:rsidR="002F449A" w:rsidRPr="000F0D84" w:rsidRDefault="002F449A" w:rsidP="003E63AB">
            <w:pPr>
              <w:jc w:val="both"/>
              <w:rPr>
                <w:rFonts w:ascii="Sylfaen" w:hAnsi="Sylfaen"/>
                <w:sz w:val="20"/>
                <w:szCs w:val="20"/>
              </w:rPr>
            </w:pPr>
            <w:r w:rsidRPr="000F0D84">
              <w:rPr>
                <w:rFonts w:ascii="Sylfaen" w:hAnsi="Sylfaen"/>
                <w:sz w:val="20"/>
                <w:szCs w:val="20"/>
              </w:rPr>
              <w:t xml:space="preserve">ძირითადი აქტივის ობიექტი ან მისი ნაწილი, რომელიც განკუთვნილია საოპერაციო მიზნებისთვის, უნდა შეფასდეს მიმდინარე საოპერაციო ღირებულებით, ხოლო თუ იგი განკუთვნილია ფინანსური მიზნებისთვის, ის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0F0D84">
              <w:rPr>
                <w:rFonts w:ascii="Sylfaen" w:hAnsi="Sylfaen"/>
                <w:sz w:val="20"/>
                <w:szCs w:val="20"/>
              </w:rPr>
              <w:t xml:space="preserve">ღირებულებით უნდა შეფასდეს (იხილეთ 27-ე პუნქტი); </w:t>
            </w:r>
          </w:p>
          <w:p w14:paraId="3188B810" w14:textId="77777777" w:rsidR="002F449A" w:rsidRPr="000F0D84" w:rsidRDefault="002F449A" w:rsidP="003E63AB">
            <w:pPr>
              <w:tabs>
                <w:tab w:val="left" w:pos="8022"/>
              </w:tabs>
              <w:ind w:left="12" w:right="164"/>
              <w:jc w:val="both"/>
              <w:rPr>
                <w:rFonts w:ascii="Sylfaen" w:hAnsi="Sylfaen"/>
                <w:sz w:val="20"/>
                <w:szCs w:val="20"/>
              </w:rPr>
            </w:pPr>
          </w:p>
        </w:tc>
      </w:tr>
      <w:tr w:rsidR="002F449A" w:rsidRPr="00024A12" w14:paraId="106FFADC" w14:textId="77777777" w:rsidTr="002F449A">
        <w:trPr>
          <w:trHeight w:val="744"/>
        </w:trPr>
        <w:tc>
          <w:tcPr>
            <w:tcW w:w="594" w:type="dxa"/>
          </w:tcPr>
          <w:p w14:paraId="4E657CE9" w14:textId="77777777" w:rsidR="002F449A" w:rsidRDefault="002F449A" w:rsidP="003E63AB">
            <w:pPr>
              <w:tabs>
                <w:tab w:val="left" w:pos="1276"/>
                <w:tab w:val="left" w:pos="10350"/>
              </w:tabs>
              <w:ind w:right="143"/>
              <w:jc w:val="both"/>
              <w:rPr>
                <w:rFonts w:ascii="Sylfaen" w:hAnsi="Sylfaen" w:cs="Sylfaen"/>
                <w:sz w:val="20"/>
                <w:szCs w:val="20"/>
                <w:lang w:val="ka-GE"/>
              </w:rPr>
            </w:pPr>
            <w:r>
              <w:rPr>
                <w:rFonts w:ascii="Sylfaen" w:hAnsi="Sylfaen" w:cs="Sylfaen"/>
                <w:sz w:val="20"/>
                <w:szCs w:val="20"/>
                <w:lang w:val="ka-GE"/>
              </w:rPr>
              <w:t>ბ)</w:t>
            </w:r>
          </w:p>
        </w:tc>
        <w:tc>
          <w:tcPr>
            <w:tcW w:w="5904" w:type="dxa"/>
          </w:tcPr>
          <w:p w14:paraId="2675CE16" w14:textId="2CE2D57D" w:rsidR="002F449A" w:rsidRPr="000F0D84" w:rsidRDefault="002F449A" w:rsidP="003E63AB">
            <w:pPr>
              <w:jc w:val="both"/>
              <w:rPr>
                <w:rFonts w:ascii="Sylfaen" w:hAnsi="Sylfaen"/>
                <w:sz w:val="20"/>
                <w:szCs w:val="20"/>
              </w:rPr>
            </w:pPr>
            <w:r w:rsidRPr="000F0D84">
              <w:rPr>
                <w:rFonts w:ascii="Sylfaen" w:hAnsi="Sylfaen"/>
                <w:sz w:val="20"/>
                <w:szCs w:val="20"/>
              </w:rPr>
              <w:t xml:space="preserve">დასაშვები საწყისი ღირებულება შეიძლება შეფასდეს ან მიმდინარე საოპერაციო ღირებულების, ან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0F0D84">
              <w:rPr>
                <w:rFonts w:ascii="Sylfaen" w:hAnsi="Sylfaen"/>
                <w:sz w:val="20"/>
                <w:szCs w:val="20"/>
              </w:rPr>
              <w:t xml:space="preserve">ღირებულების გამოყენებით; </w:t>
            </w:r>
          </w:p>
        </w:tc>
      </w:tr>
      <w:tr w:rsidR="002F449A" w:rsidRPr="00024A12" w14:paraId="06CA7C21" w14:textId="77777777" w:rsidTr="002F449A">
        <w:trPr>
          <w:trHeight w:val="971"/>
        </w:trPr>
        <w:tc>
          <w:tcPr>
            <w:tcW w:w="594" w:type="dxa"/>
          </w:tcPr>
          <w:p w14:paraId="32F78DBC" w14:textId="77777777" w:rsidR="002F449A" w:rsidRDefault="002F449A" w:rsidP="003E63AB">
            <w:pPr>
              <w:tabs>
                <w:tab w:val="left" w:pos="1276"/>
                <w:tab w:val="left" w:pos="10350"/>
              </w:tabs>
              <w:ind w:right="143"/>
              <w:jc w:val="both"/>
              <w:rPr>
                <w:rFonts w:ascii="Sylfaen" w:hAnsi="Sylfaen" w:cs="Sylfaen"/>
                <w:sz w:val="20"/>
                <w:szCs w:val="20"/>
                <w:lang w:val="ka-GE"/>
              </w:rPr>
            </w:pPr>
            <w:r>
              <w:rPr>
                <w:rFonts w:ascii="Sylfaen" w:hAnsi="Sylfaen" w:cs="Sylfaen"/>
                <w:sz w:val="20"/>
                <w:szCs w:val="20"/>
                <w:lang w:val="ka-GE"/>
              </w:rPr>
              <w:t>გ)</w:t>
            </w:r>
          </w:p>
        </w:tc>
        <w:tc>
          <w:tcPr>
            <w:tcW w:w="5904" w:type="dxa"/>
          </w:tcPr>
          <w:p w14:paraId="5E052788" w14:textId="5B554602" w:rsidR="002F449A" w:rsidRPr="000F0D84" w:rsidRDefault="002F449A" w:rsidP="003E63AB">
            <w:pPr>
              <w:jc w:val="both"/>
              <w:rPr>
                <w:rFonts w:ascii="Sylfaen" w:hAnsi="Sylfaen"/>
                <w:sz w:val="20"/>
                <w:szCs w:val="20"/>
              </w:rPr>
            </w:pPr>
            <w:r w:rsidRPr="000F0D84">
              <w:rPr>
                <w:rFonts w:ascii="Sylfaen" w:hAnsi="Sylfaen"/>
                <w:sz w:val="20"/>
                <w:szCs w:val="20"/>
              </w:rPr>
              <w:t xml:space="preserve">შეფასების მოდელები გამოიყენება ძირითადი აქტივების მთელ კლასზე, შეფასების საფუძვლები გამოიყენება ძირითადი აქტივის ობიექტზე ან მის ნაწილზე (იხილეთ 27-28, </w:t>
            </w:r>
            <w:r w:rsidR="001F076E">
              <w:rPr>
                <w:rFonts w:ascii="Sylfaen" w:hAnsi="Sylfaen"/>
                <w:sz w:val="20"/>
                <w:szCs w:val="20"/>
              </w:rPr>
              <w:t>მგ</w:t>
            </w:r>
            <w:r w:rsidRPr="000F0D84">
              <w:rPr>
                <w:rFonts w:ascii="Sylfaen" w:hAnsi="Sylfaen"/>
                <w:sz w:val="20"/>
                <w:szCs w:val="20"/>
              </w:rPr>
              <w:t>20-</w:t>
            </w:r>
            <w:r w:rsidR="001F076E">
              <w:rPr>
                <w:rFonts w:ascii="Sylfaen" w:hAnsi="Sylfaen"/>
                <w:sz w:val="20"/>
                <w:szCs w:val="20"/>
              </w:rPr>
              <w:t>მგ</w:t>
            </w:r>
            <w:r w:rsidRPr="000F0D84">
              <w:rPr>
                <w:rFonts w:ascii="Sylfaen" w:hAnsi="Sylfaen"/>
                <w:sz w:val="20"/>
                <w:szCs w:val="20"/>
              </w:rPr>
              <w:t xml:space="preserve">23 და </w:t>
            </w:r>
            <w:r w:rsidR="001F076E">
              <w:rPr>
                <w:rFonts w:ascii="Sylfaen" w:hAnsi="Sylfaen"/>
                <w:sz w:val="20"/>
                <w:szCs w:val="20"/>
                <w:lang w:val="ka-GE"/>
              </w:rPr>
              <w:t>მდ</w:t>
            </w:r>
            <w:r w:rsidRPr="000F0D84">
              <w:rPr>
                <w:rFonts w:ascii="Sylfaen" w:hAnsi="Sylfaen"/>
                <w:sz w:val="20"/>
                <w:szCs w:val="20"/>
              </w:rPr>
              <w:t>15 პუნქტები);</w:t>
            </w:r>
          </w:p>
        </w:tc>
      </w:tr>
      <w:tr w:rsidR="002F449A" w:rsidRPr="00024A12" w14:paraId="14FAEE0B" w14:textId="77777777" w:rsidTr="002F449A">
        <w:trPr>
          <w:trHeight w:val="1271"/>
        </w:trPr>
        <w:tc>
          <w:tcPr>
            <w:tcW w:w="594" w:type="dxa"/>
          </w:tcPr>
          <w:p w14:paraId="2108AACC" w14:textId="77777777" w:rsidR="002F449A" w:rsidRDefault="002F449A" w:rsidP="003E63AB">
            <w:pPr>
              <w:tabs>
                <w:tab w:val="left" w:pos="1276"/>
                <w:tab w:val="left" w:pos="10350"/>
              </w:tabs>
              <w:ind w:right="143"/>
              <w:jc w:val="both"/>
              <w:rPr>
                <w:rFonts w:ascii="Sylfaen" w:hAnsi="Sylfaen" w:cs="Sylfaen"/>
                <w:sz w:val="20"/>
                <w:szCs w:val="20"/>
                <w:lang w:val="ka-GE"/>
              </w:rPr>
            </w:pPr>
            <w:r>
              <w:rPr>
                <w:rFonts w:ascii="Sylfaen" w:hAnsi="Sylfaen" w:cs="Sylfaen"/>
                <w:sz w:val="20"/>
                <w:szCs w:val="20"/>
                <w:lang w:val="ka-GE"/>
              </w:rPr>
              <w:t>დ)</w:t>
            </w:r>
          </w:p>
        </w:tc>
        <w:tc>
          <w:tcPr>
            <w:tcW w:w="5904" w:type="dxa"/>
          </w:tcPr>
          <w:p w14:paraId="648D1F69" w14:textId="06617259" w:rsidR="002F449A" w:rsidRPr="000F0D84" w:rsidRDefault="002F449A" w:rsidP="003E63AB">
            <w:pPr>
              <w:jc w:val="both"/>
              <w:rPr>
                <w:rFonts w:ascii="Sylfaen" w:hAnsi="Sylfaen"/>
                <w:sz w:val="20"/>
                <w:szCs w:val="20"/>
              </w:rPr>
            </w:pPr>
            <w:r w:rsidRPr="000F0D84">
              <w:rPr>
                <w:rFonts w:ascii="Sylfaen" w:hAnsi="Sylfaen"/>
                <w:sz w:val="20"/>
                <w:szCs w:val="20"/>
              </w:rPr>
              <w:t>უნდა შეიტანოს დამატებითი მითითებები დანერგვაზე იმასთან დაკავშირებით, თუ როდის იქნება მიზანშეწონილი მიმდინარე ღირებულების შეფასების საფუძვლების ცვლილება (იხილეთ</w:t>
            </w:r>
            <w:r w:rsidR="001F076E">
              <w:rPr>
                <w:rFonts w:ascii="Sylfaen" w:hAnsi="Sylfaen"/>
                <w:sz w:val="20"/>
                <w:szCs w:val="20"/>
              </w:rPr>
              <w:t xml:space="preserve"> </w:t>
            </w:r>
            <w:r w:rsidR="001F076E">
              <w:rPr>
                <w:rFonts w:ascii="Sylfaen" w:hAnsi="Sylfaen"/>
                <w:sz w:val="20"/>
                <w:szCs w:val="20"/>
                <w:lang w:val="ka-GE"/>
              </w:rPr>
              <w:t>მდ</w:t>
            </w:r>
            <w:r w:rsidRPr="000F0D84">
              <w:rPr>
                <w:rFonts w:ascii="Sylfaen" w:hAnsi="Sylfaen"/>
                <w:sz w:val="20"/>
                <w:szCs w:val="20"/>
              </w:rPr>
              <w:t>16-</w:t>
            </w:r>
            <w:r w:rsidR="001F076E">
              <w:rPr>
                <w:rFonts w:ascii="Sylfaen" w:hAnsi="Sylfaen"/>
                <w:sz w:val="20"/>
                <w:szCs w:val="20"/>
                <w:lang w:val="ka-GE"/>
              </w:rPr>
              <w:t>მდ</w:t>
            </w:r>
            <w:r w:rsidRPr="000F0D84">
              <w:rPr>
                <w:rFonts w:ascii="Sylfaen" w:hAnsi="Sylfaen"/>
                <w:sz w:val="20"/>
                <w:szCs w:val="20"/>
              </w:rPr>
              <w:t xml:space="preserve">17 პუნქტები); და </w:t>
            </w:r>
          </w:p>
        </w:tc>
      </w:tr>
      <w:tr w:rsidR="002F449A" w:rsidRPr="00024A12" w14:paraId="7F1061A5" w14:textId="77777777" w:rsidTr="002F449A">
        <w:trPr>
          <w:trHeight w:val="1225"/>
        </w:trPr>
        <w:tc>
          <w:tcPr>
            <w:tcW w:w="594" w:type="dxa"/>
          </w:tcPr>
          <w:p w14:paraId="798AC8E0" w14:textId="77777777" w:rsidR="002F449A" w:rsidRDefault="002F449A" w:rsidP="003E63AB">
            <w:pPr>
              <w:tabs>
                <w:tab w:val="left" w:pos="1276"/>
                <w:tab w:val="left" w:pos="10350"/>
              </w:tabs>
              <w:ind w:right="143"/>
              <w:jc w:val="both"/>
              <w:rPr>
                <w:rFonts w:ascii="Sylfaen" w:hAnsi="Sylfaen" w:cs="Sylfaen"/>
                <w:sz w:val="20"/>
                <w:szCs w:val="20"/>
                <w:lang w:val="ka-GE"/>
              </w:rPr>
            </w:pPr>
            <w:r>
              <w:rPr>
                <w:rFonts w:ascii="Sylfaen" w:hAnsi="Sylfaen" w:cs="Sylfaen"/>
                <w:sz w:val="20"/>
                <w:szCs w:val="20"/>
                <w:lang w:val="ka-GE"/>
              </w:rPr>
              <w:t>ე)</w:t>
            </w:r>
          </w:p>
        </w:tc>
        <w:tc>
          <w:tcPr>
            <w:tcW w:w="5904" w:type="dxa"/>
          </w:tcPr>
          <w:p w14:paraId="5C493202" w14:textId="0E29C930" w:rsidR="002F449A" w:rsidRPr="000F0D84" w:rsidRDefault="002F449A" w:rsidP="003E63AB">
            <w:pPr>
              <w:jc w:val="both"/>
              <w:rPr>
                <w:rFonts w:ascii="Sylfaen" w:hAnsi="Sylfaen"/>
                <w:sz w:val="20"/>
                <w:szCs w:val="20"/>
              </w:rPr>
            </w:pPr>
            <w:r w:rsidRPr="000F0D84">
              <w:rPr>
                <w:rFonts w:ascii="Sylfaen" w:hAnsi="Sylfaen"/>
                <w:sz w:val="20"/>
                <w:szCs w:val="20"/>
              </w:rPr>
              <w:t>სსბასს 45-დან სსბასს 46-ზე ჯვარედინი მითითება საჭირო არ არის, რადგან ამ სტანდარტში უკვე შეტანილია სახელმძღვანელო მითითებები იმის დასადგენად, ძირითადი აქტივი საოპერაციო მიზნებისთვისაა განკუთვნილი თუ ფინანსური მიზნებისთვის (იხილეთ</w:t>
            </w:r>
            <w:r w:rsidR="001F076E">
              <w:rPr>
                <w:rFonts w:ascii="Sylfaen" w:hAnsi="Sylfaen"/>
                <w:sz w:val="20"/>
                <w:szCs w:val="20"/>
              </w:rPr>
              <w:t xml:space="preserve"> მგ</w:t>
            </w:r>
            <w:r w:rsidRPr="000F0D84">
              <w:rPr>
                <w:rFonts w:ascii="Sylfaen" w:hAnsi="Sylfaen"/>
                <w:sz w:val="20"/>
                <w:szCs w:val="20"/>
              </w:rPr>
              <w:t>20-</w:t>
            </w:r>
            <w:r w:rsidR="001F076E">
              <w:rPr>
                <w:rFonts w:ascii="Sylfaen" w:hAnsi="Sylfaen"/>
                <w:sz w:val="20"/>
                <w:szCs w:val="20"/>
              </w:rPr>
              <w:t>მგ</w:t>
            </w:r>
            <w:r w:rsidRPr="000F0D84">
              <w:rPr>
                <w:rFonts w:ascii="Sylfaen" w:hAnsi="Sylfaen"/>
                <w:sz w:val="20"/>
                <w:szCs w:val="20"/>
              </w:rPr>
              <w:t xml:space="preserve">23 პუნქტები). </w:t>
            </w:r>
          </w:p>
        </w:tc>
      </w:tr>
      <w:bookmarkEnd w:id="114"/>
    </w:tbl>
    <w:p w14:paraId="327EFEDD" w14:textId="77777777" w:rsidR="002F449A" w:rsidRPr="00585B00" w:rsidRDefault="002F449A" w:rsidP="002F449A">
      <w:pPr>
        <w:spacing w:after="0" w:line="240" w:lineRule="auto"/>
        <w:ind w:left="709" w:hanging="709"/>
        <w:jc w:val="both"/>
        <w:rPr>
          <w:rFonts w:ascii="Sylfaen" w:hAnsi="Sylfaen"/>
          <w:sz w:val="20"/>
          <w:szCs w:val="20"/>
        </w:rPr>
      </w:pPr>
    </w:p>
    <w:p w14:paraId="4D042AF1" w14:textId="77777777" w:rsidR="002F449A" w:rsidRPr="00585B00" w:rsidRDefault="002F449A" w:rsidP="002F449A">
      <w:pPr>
        <w:spacing w:after="0" w:line="240" w:lineRule="auto"/>
        <w:ind w:left="709" w:hanging="709"/>
        <w:jc w:val="both"/>
        <w:rPr>
          <w:rFonts w:ascii="Sylfaen" w:hAnsi="Sylfaen"/>
          <w:sz w:val="20"/>
          <w:szCs w:val="20"/>
        </w:rPr>
      </w:pPr>
    </w:p>
    <w:p w14:paraId="33F04468" w14:textId="77777777" w:rsidR="002F449A" w:rsidRPr="00585B00" w:rsidRDefault="002F449A" w:rsidP="002F449A">
      <w:pPr>
        <w:spacing w:line="240" w:lineRule="auto"/>
        <w:jc w:val="both"/>
        <w:rPr>
          <w:rFonts w:ascii="Sylfaen" w:hAnsi="Sylfaen"/>
          <w:i/>
          <w:iCs/>
          <w:sz w:val="20"/>
          <w:szCs w:val="20"/>
        </w:rPr>
      </w:pPr>
      <w:r w:rsidRPr="00585B00">
        <w:rPr>
          <w:rFonts w:ascii="Sylfaen" w:hAnsi="Sylfaen"/>
          <w:i/>
          <w:iCs/>
          <w:sz w:val="20"/>
          <w:szCs w:val="20"/>
        </w:rPr>
        <w:t xml:space="preserve">კულტურული მემკვიდრეობის აქტივების მიმდინარე ღირებულების შეფასება </w:t>
      </w:r>
    </w:p>
    <w:p w14:paraId="237D0FFE" w14:textId="77777777" w:rsidR="002F449A" w:rsidRPr="00D25414" w:rsidRDefault="002F449A" w:rsidP="002F449A">
      <w:pPr>
        <w:spacing w:after="0" w:line="240" w:lineRule="auto"/>
        <w:ind w:left="709" w:hanging="709"/>
        <w:jc w:val="both"/>
        <w:rPr>
          <w:rFonts w:ascii="Sylfaen" w:hAnsi="Sylfaen"/>
          <w:sz w:val="20"/>
          <w:szCs w:val="20"/>
        </w:rPr>
      </w:pPr>
    </w:p>
    <w:p w14:paraId="0FDB3E52" w14:textId="54658970" w:rsidR="002F449A" w:rsidRPr="00D25414" w:rsidRDefault="002F449A" w:rsidP="002F449A">
      <w:pPr>
        <w:spacing w:after="0" w:line="240" w:lineRule="auto"/>
        <w:ind w:left="709" w:hanging="709"/>
        <w:jc w:val="both"/>
        <w:rPr>
          <w:rFonts w:ascii="Sylfaen" w:hAnsi="Sylfaen"/>
          <w:sz w:val="20"/>
          <w:szCs w:val="20"/>
        </w:rPr>
      </w:pPr>
      <w:r w:rsidRPr="00D25414">
        <w:rPr>
          <w:rFonts w:ascii="Sylfaen" w:hAnsi="Sylfaen"/>
          <w:sz w:val="20"/>
          <w:szCs w:val="20"/>
        </w:rPr>
        <w:t>დს54.</w:t>
      </w:r>
      <w:r w:rsidRPr="00D25414">
        <w:rPr>
          <w:rFonts w:ascii="Sylfaen" w:hAnsi="Sylfaen"/>
          <w:sz w:val="20"/>
          <w:szCs w:val="20"/>
        </w:rPr>
        <w:tab/>
        <w:t xml:space="preserve">სსბასსს-მ განიხილა დაინტერესებული მხარეების მოსაზრებები კულტურული მემკვიდრეობის აქტივებზე მიმდინარე ღირებულების მოდელის გამოყენებასთან დაკავშირებით სახელმძღვანელო მითითებების საჭიროების შესახებ.  სსბასსს-მ გადაწყვიტა, რომ წინამდებარე სტანდარტის პრინციპების თანმიმდევრული გამოყენებისა და დანერგვის მიზნით, საჭიროა დამატებითი მითითებები დანერგვაზე, რომელიც შეეხება ისეთი კულტურული მემკვიდრეობის აქტივების მიმდინარე ღირებულებით შეფასებას, რომლებიც განიხილება, როგორც შეუცვლელი, და შეზღუდულია მათი გამოყენება (იხილეთ </w:t>
      </w:r>
      <w:r w:rsidR="001F076E">
        <w:rPr>
          <w:rFonts w:ascii="Sylfaen" w:hAnsi="Sylfaen"/>
          <w:sz w:val="20"/>
          <w:szCs w:val="20"/>
          <w:lang w:val="ka-GE"/>
        </w:rPr>
        <w:t>მდ</w:t>
      </w:r>
      <w:r w:rsidRPr="00D25414">
        <w:rPr>
          <w:rFonts w:ascii="Sylfaen" w:hAnsi="Sylfaen"/>
          <w:sz w:val="20"/>
          <w:szCs w:val="20"/>
        </w:rPr>
        <w:t>19-</w:t>
      </w:r>
      <w:r w:rsidR="001F076E">
        <w:rPr>
          <w:rFonts w:ascii="Sylfaen" w:hAnsi="Sylfaen"/>
          <w:sz w:val="20"/>
          <w:szCs w:val="20"/>
          <w:lang w:val="ka-GE"/>
        </w:rPr>
        <w:t>მდ</w:t>
      </w:r>
      <w:r w:rsidRPr="00D25414">
        <w:rPr>
          <w:rFonts w:ascii="Sylfaen" w:hAnsi="Sylfaen"/>
          <w:sz w:val="20"/>
          <w:szCs w:val="20"/>
        </w:rPr>
        <w:t>22 პუნქტები).</w:t>
      </w:r>
    </w:p>
    <w:p w14:paraId="68F2885C" w14:textId="77777777" w:rsidR="002F449A" w:rsidRPr="00D25414" w:rsidRDefault="002F449A" w:rsidP="002F449A">
      <w:pPr>
        <w:spacing w:line="240" w:lineRule="auto"/>
        <w:jc w:val="both"/>
        <w:rPr>
          <w:rFonts w:ascii="Sylfaen" w:hAnsi="Sylfaen"/>
          <w:sz w:val="20"/>
          <w:szCs w:val="20"/>
        </w:rPr>
      </w:pPr>
    </w:p>
    <w:p w14:paraId="3B661095" w14:textId="4AEC417A" w:rsidR="002F449A" w:rsidRPr="00D25414" w:rsidRDefault="002F449A" w:rsidP="002F449A">
      <w:pPr>
        <w:spacing w:line="240" w:lineRule="auto"/>
        <w:jc w:val="both"/>
        <w:rPr>
          <w:rFonts w:ascii="Sylfaen" w:hAnsi="Sylfaen"/>
          <w:i/>
          <w:iCs/>
          <w:sz w:val="20"/>
          <w:szCs w:val="20"/>
        </w:rPr>
      </w:pPr>
      <w:r w:rsidRPr="00D25414">
        <w:rPr>
          <w:rFonts w:ascii="Sylfaen" w:hAnsi="Sylfaen"/>
          <w:i/>
          <w:iCs/>
          <w:sz w:val="20"/>
          <w:szCs w:val="20"/>
        </w:rPr>
        <w:t xml:space="preserve">ინფრასტრუქტურული აქტივების </w:t>
      </w:r>
      <w:r>
        <w:rPr>
          <w:rFonts w:ascii="Sylfaen" w:hAnsi="Sylfaen"/>
          <w:i/>
          <w:iCs/>
          <w:sz w:val="20"/>
          <w:szCs w:val="20"/>
        </w:rPr>
        <w:t>ქვეშ</w:t>
      </w:r>
      <w:r w:rsidRPr="00D25414">
        <w:rPr>
          <w:rFonts w:ascii="Sylfaen" w:hAnsi="Sylfaen"/>
          <w:i/>
          <w:iCs/>
          <w:sz w:val="20"/>
          <w:szCs w:val="20"/>
        </w:rPr>
        <w:t xml:space="preserve"> ან ზემოთ მდებარე მიწის ღირებულების შეფასება </w:t>
      </w:r>
    </w:p>
    <w:p w14:paraId="5596F1D4" w14:textId="77777777" w:rsidR="002F449A" w:rsidRPr="00D25414" w:rsidRDefault="002F449A" w:rsidP="002F449A">
      <w:pPr>
        <w:spacing w:after="0" w:line="240" w:lineRule="auto"/>
        <w:ind w:left="709" w:hanging="709"/>
        <w:jc w:val="both"/>
        <w:rPr>
          <w:rFonts w:ascii="Sylfaen" w:hAnsi="Sylfaen"/>
          <w:sz w:val="20"/>
          <w:szCs w:val="20"/>
        </w:rPr>
      </w:pPr>
    </w:p>
    <w:p w14:paraId="1AC839B8" w14:textId="56566833" w:rsidR="002F449A" w:rsidRPr="000A4E28" w:rsidRDefault="002F449A" w:rsidP="002F449A">
      <w:pPr>
        <w:spacing w:after="0" w:line="240" w:lineRule="auto"/>
        <w:ind w:left="709" w:hanging="709"/>
        <w:jc w:val="both"/>
        <w:rPr>
          <w:rFonts w:ascii="Sylfaen" w:hAnsi="Sylfaen"/>
          <w:sz w:val="20"/>
          <w:szCs w:val="20"/>
        </w:rPr>
      </w:pPr>
      <w:r w:rsidRPr="000A4E28">
        <w:rPr>
          <w:rFonts w:ascii="Sylfaen" w:hAnsi="Sylfaen"/>
          <w:sz w:val="20"/>
          <w:szCs w:val="20"/>
        </w:rPr>
        <w:t>დს55.</w:t>
      </w:r>
      <w:r w:rsidRPr="000A4E28">
        <w:rPr>
          <w:rFonts w:ascii="Sylfaen" w:hAnsi="Sylfaen"/>
          <w:sz w:val="20"/>
          <w:szCs w:val="20"/>
        </w:rPr>
        <w:tab/>
        <w:t xml:space="preserve">სსბასსს-მ განიხილა, მოიცავდა თუ არა სსბასს 17-ის მითითებები ინფრასტრუქტურული აქტივების </w:t>
      </w:r>
      <w:r w:rsidR="00030B5A">
        <w:rPr>
          <w:rFonts w:ascii="Sylfaen" w:hAnsi="Sylfaen"/>
          <w:sz w:val="20"/>
          <w:szCs w:val="20"/>
        </w:rPr>
        <w:t>ქვეშ</w:t>
      </w:r>
      <w:r w:rsidRPr="000A4E28">
        <w:rPr>
          <w:rFonts w:ascii="Sylfaen" w:hAnsi="Sylfaen"/>
          <w:sz w:val="20"/>
          <w:szCs w:val="20"/>
        </w:rPr>
        <w:t xml:space="preserve"> ან ზემოთ მდებარე მიწის (მაგალითად, გზებისა და რკინიგზების ქვეშ მდებარე მიწა) შეფასების მეთოდებს.</w:t>
      </w:r>
    </w:p>
    <w:p w14:paraId="0E5B0A4F" w14:textId="4BE8568D" w:rsidR="002F449A" w:rsidRPr="000A4E28" w:rsidRDefault="002F449A" w:rsidP="002F449A">
      <w:pPr>
        <w:spacing w:after="0" w:line="240" w:lineRule="auto"/>
        <w:ind w:left="709" w:hanging="709"/>
        <w:jc w:val="both"/>
        <w:rPr>
          <w:rFonts w:ascii="Sylfaen" w:hAnsi="Sylfaen"/>
          <w:sz w:val="20"/>
          <w:szCs w:val="20"/>
        </w:rPr>
      </w:pPr>
      <w:r w:rsidRPr="000A4E28">
        <w:rPr>
          <w:rFonts w:ascii="Sylfaen" w:hAnsi="Sylfaen"/>
          <w:sz w:val="20"/>
          <w:szCs w:val="20"/>
        </w:rPr>
        <w:t>დს56.</w:t>
      </w:r>
      <w:r w:rsidRPr="000A4E28">
        <w:rPr>
          <w:rFonts w:ascii="Sylfaen" w:hAnsi="Sylfaen"/>
          <w:sz w:val="20"/>
          <w:szCs w:val="20"/>
        </w:rPr>
        <w:tab/>
        <w:t xml:space="preserve">სსბასსს-მ გადაწყვიტა, რომ წინამდებარე სტანდარტში დაემატებინა არაოფიციალური მითითებები დანერგვაზე, რაც ნათლად განმარტავს არსებულ პრინციპებს, რომლებიც ინფრასტრუქტურული აქტივების ქვეშ ან ზემოთ მდებარე მიწის შეფასებას უკავშირდება. (იხილეთ </w:t>
      </w:r>
      <w:r w:rsidR="001F076E">
        <w:rPr>
          <w:rFonts w:ascii="Sylfaen" w:hAnsi="Sylfaen"/>
          <w:sz w:val="20"/>
          <w:szCs w:val="20"/>
          <w:lang w:val="ka-GE"/>
        </w:rPr>
        <w:t>მდ</w:t>
      </w:r>
      <w:r w:rsidRPr="000A4E28">
        <w:rPr>
          <w:rFonts w:ascii="Sylfaen" w:hAnsi="Sylfaen"/>
          <w:sz w:val="20"/>
          <w:szCs w:val="20"/>
        </w:rPr>
        <w:t>23-</w:t>
      </w:r>
      <w:r w:rsidR="001F076E">
        <w:rPr>
          <w:rFonts w:ascii="Sylfaen" w:hAnsi="Sylfaen"/>
          <w:sz w:val="20"/>
          <w:szCs w:val="20"/>
          <w:lang w:val="ka-GE"/>
        </w:rPr>
        <w:t>მდ</w:t>
      </w:r>
      <w:r w:rsidRPr="000A4E28">
        <w:rPr>
          <w:rFonts w:ascii="Sylfaen" w:hAnsi="Sylfaen"/>
          <w:sz w:val="20"/>
          <w:szCs w:val="20"/>
        </w:rPr>
        <w:t xml:space="preserve">25 პუნქტები). </w:t>
      </w:r>
    </w:p>
    <w:p w14:paraId="55A73098" w14:textId="77777777" w:rsidR="002F449A" w:rsidRPr="000A4E28" w:rsidRDefault="002F449A" w:rsidP="002F449A">
      <w:pPr>
        <w:spacing w:after="0" w:line="240" w:lineRule="auto"/>
        <w:ind w:left="709" w:hanging="709"/>
        <w:jc w:val="both"/>
        <w:rPr>
          <w:rFonts w:ascii="Sylfaen" w:hAnsi="Sylfaen"/>
          <w:sz w:val="20"/>
          <w:szCs w:val="20"/>
        </w:rPr>
      </w:pPr>
    </w:p>
    <w:p w14:paraId="0A002465" w14:textId="77777777" w:rsidR="002F449A" w:rsidRPr="000A4E28" w:rsidRDefault="002F449A" w:rsidP="002F449A">
      <w:pPr>
        <w:spacing w:line="240" w:lineRule="auto"/>
        <w:jc w:val="both"/>
        <w:rPr>
          <w:rFonts w:ascii="Sylfaen" w:hAnsi="Sylfaen"/>
          <w:b/>
          <w:bCs/>
          <w:sz w:val="20"/>
          <w:szCs w:val="20"/>
        </w:rPr>
      </w:pPr>
      <w:r w:rsidRPr="000A4E28">
        <w:rPr>
          <w:rFonts w:ascii="Sylfaen" w:hAnsi="Sylfaen"/>
          <w:b/>
          <w:bCs/>
          <w:sz w:val="20"/>
          <w:szCs w:val="20"/>
        </w:rPr>
        <w:t>ცვეთა</w:t>
      </w:r>
    </w:p>
    <w:p w14:paraId="4280DCC1" w14:textId="77777777" w:rsidR="002F449A" w:rsidRPr="000A4E28" w:rsidRDefault="002F449A" w:rsidP="002F449A">
      <w:pPr>
        <w:spacing w:line="240" w:lineRule="auto"/>
        <w:jc w:val="both"/>
        <w:rPr>
          <w:rFonts w:ascii="Sylfaen" w:hAnsi="Sylfaen"/>
          <w:i/>
          <w:iCs/>
          <w:sz w:val="20"/>
          <w:szCs w:val="20"/>
        </w:rPr>
      </w:pPr>
      <w:bookmarkStart w:id="115" w:name="Finite_and_Indefinite_Useful_Lives"/>
      <w:bookmarkEnd w:id="115"/>
      <w:r w:rsidRPr="000A4E28">
        <w:rPr>
          <w:rFonts w:ascii="Sylfaen" w:hAnsi="Sylfaen"/>
          <w:i/>
          <w:iCs/>
          <w:sz w:val="20"/>
          <w:szCs w:val="20"/>
        </w:rPr>
        <w:t>შეზღუდული და განუსაზღვრელი სასარგებლო მომსახურების ვადები</w:t>
      </w:r>
    </w:p>
    <w:p w14:paraId="64A1BC71" w14:textId="77777777" w:rsidR="002F449A" w:rsidRPr="00EE62FD" w:rsidRDefault="002F449A" w:rsidP="002F449A">
      <w:pPr>
        <w:spacing w:after="0" w:line="240" w:lineRule="auto"/>
        <w:ind w:left="709" w:hanging="709"/>
        <w:jc w:val="both"/>
        <w:rPr>
          <w:rFonts w:ascii="Sylfaen" w:hAnsi="Sylfaen"/>
          <w:sz w:val="20"/>
          <w:szCs w:val="20"/>
        </w:rPr>
      </w:pPr>
    </w:p>
    <w:p w14:paraId="2BC71D35" w14:textId="2B4D39E3" w:rsidR="002F449A" w:rsidRDefault="002F449A" w:rsidP="002F449A">
      <w:pPr>
        <w:spacing w:after="0" w:line="240" w:lineRule="auto"/>
        <w:ind w:left="709" w:hanging="709"/>
        <w:jc w:val="both"/>
        <w:rPr>
          <w:rFonts w:ascii="Sylfaen" w:hAnsi="Sylfaen"/>
          <w:sz w:val="20"/>
          <w:szCs w:val="20"/>
        </w:rPr>
      </w:pPr>
      <w:r w:rsidRPr="00EE62FD">
        <w:rPr>
          <w:rFonts w:ascii="Sylfaen" w:hAnsi="Sylfaen"/>
          <w:sz w:val="20"/>
          <w:szCs w:val="20"/>
        </w:rPr>
        <w:t>დს57.</w:t>
      </w:r>
      <w:r w:rsidRPr="00EE62FD">
        <w:rPr>
          <w:rFonts w:ascii="Sylfaen" w:hAnsi="Sylfaen"/>
          <w:sz w:val="20"/>
          <w:szCs w:val="20"/>
        </w:rPr>
        <w:tab/>
        <w:t xml:space="preserve">წინამდებარე სტანდარტის შემუშავებისას, სსბასსს-მ აღნიშნა, რომ, როგორც წესი, მიწას განუსაზღვრელი სასარგებლო მომსახურების ვადა აქვს და, შესაბამისად, არ ხდება მისი ცვეთა.  არსებობს გამონაკლისები, როდესაც მიწას ცვეთა უნდა დაერიცხოს. ასეთი შემთხვევებია, როდესაც:  </w:t>
      </w:r>
    </w:p>
    <w:p w14:paraId="543AAA6F" w14:textId="77777777" w:rsidR="002F449A" w:rsidRPr="00EE62FD" w:rsidRDefault="002F449A" w:rsidP="002F449A">
      <w:pPr>
        <w:spacing w:after="0" w:line="240" w:lineRule="auto"/>
        <w:ind w:left="709" w:hanging="709"/>
        <w:jc w:val="both"/>
        <w:rPr>
          <w:rFonts w:ascii="Sylfaen" w:hAnsi="Sylfaen"/>
          <w:sz w:val="20"/>
          <w:szCs w:val="20"/>
        </w:rPr>
      </w:pPr>
    </w:p>
    <w:tbl>
      <w:tblPr>
        <w:tblStyle w:val="TableGrid"/>
        <w:tblW w:w="643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05"/>
      </w:tblGrid>
      <w:tr w:rsidR="002F449A" w:rsidRPr="00EE62FD" w14:paraId="45817ACC" w14:textId="77777777" w:rsidTr="002F449A">
        <w:trPr>
          <w:trHeight w:val="500"/>
        </w:trPr>
        <w:tc>
          <w:tcPr>
            <w:tcW w:w="466" w:type="dxa"/>
          </w:tcPr>
          <w:p w14:paraId="10B85226" w14:textId="77777777" w:rsidR="002F449A" w:rsidRPr="00EE62FD" w:rsidRDefault="002F449A" w:rsidP="003E63AB">
            <w:pPr>
              <w:tabs>
                <w:tab w:val="left" w:pos="1276"/>
                <w:tab w:val="left" w:pos="10350"/>
              </w:tabs>
              <w:spacing w:before="80"/>
              <w:ind w:right="143"/>
              <w:jc w:val="both"/>
              <w:rPr>
                <w:rFonts w:ascii="Sylfaen" w:hAnsi="Sylfaen" w:cs="Sylfaen"/>
                <w:sz w:val="20"/>
                <w:szCs w:val="20"/>
                <w:lang w:val="ka-GE"/>
              </w:rPr>
            </w:pPr>
            <w:r w:rsidRPr="00EE62FD">
              <w:rPr>
                <w:rFonts w:ascii="Sylfaen" w:hAnsi="Sylfaen" w:cs="Sylfaen"/>
                <w:sz w:val="20"/>
                <w:szCs w:val="20"/>
                <w:lang w:val="ka-GE"/>
              </w:rPr>
              <w:t>ა)</w:t>
            </w:r>
          </w:p>
        </w:tc>
        <w:tc>
          <w:tcPr>
            <w:tcW w:w="5967" w:type="dxa"/>
          </w:tcPr>
          <w:p w14:paraId="0A3431C2" w14:textId="77777777" w:rsidR="002F449A" w:rsidRPr="00EE62FD" w:rsidRDefault="002F449A" w:rsidP="003E63AB">
            <w:pPr>
              <w:jc w:val="both"/>
              <w:rPr>
                <w:rFonts w:ascii="Sylfaen" w:hAnsi="Sylfaen"/>
                <w:sz w:val="20"/>
                <w:szCs w:val="20"/>
              </w:rPr>
            </w:pPr>
            <w:r w:rsidRPr="00EE62FD">
              <w:rPr>
                <w:rFonts w:ascii="Sylfaen" w:hAnsi="Sylfaen"/>
                <w:sz w:val="20"/>
                <w:szCs w:val="20"/>
              </w:rPr>
              <w:t xml:space="preserve">მიწა ბოლომდე მოიხმარება და მასზე არსებული რესურსები იწურება (მაგალითად, მაღაროები, კარიერები ან ნაგავსაყრელებისთვის განკუთვნილი ადგილები); ან </w:t>
            </w:r>
          </w:p>
          <w:p w14:paraId="0F658A90" w14:textId="77777777" w:rsidR="002F449A" w:rsidRPr="00EE62FD" w:rsidRDefault="002F449A" w:rsidP="003E63AB">
            <w:pPr>
              <w:tabs>
                <w:tab w:val="left" w:pos="8022"/>
              </w:tabs>
              <w:ind w:left="12" w:right="164"/>
              <w:jc w:val="both"/>
              <w:rPr>
                <w:rFonts w:ascii="Sylfaen" w:hAnsi="Sylfaen"/>
                <w:sz w:val="20"/>
                <w:szCs w:val="20"/>
              </w:rPr>
            </w:pPr>
          </w:p>
        </w:tc>
      </w:tr>
      <w:tr w:rsidR="002F449A" w:rsidRPr="00EE62FD" w14:paraId="62833A92" w14:textId="77777777" w:rsidTr="002F449A">
        <w:trPr>
          <w:trHeight w:val="1041"/>
        </w:trPr>
        <w:tc>
          <w:tcPr>
            <w:tcW w:w="466" w:type="dxa"/>
          </w:tcPr>
          <w:p w14:paraId="1350BEB3" w14:textId="77777777" w:rsidR="002F449A" w:rsidRPr="00EE62FD" w:rsidRDefault="002F449A" w:rsidP="003E63AB">
            <w:pPr>
              <w:tabs>
                <w:tab w:val="left" w:pos="1276"/>
                <w:tab w:val="left" w:pos="10350"/>
              </w:tabs>
              <w:spacing w:before="80"/>
              <w:ind w:right="143"/>
              <w:jc w:val="both"/>
              <w:rPr>
                <w:rFonts w:ascii="Sylfaen" w:hAnsi="Sylfaen" w:cs="Sylfaen"/>
                <w:sz w:val="20"/>
                <w:szCs w:val="20"/>
                <w:lang w:val="ka-GE"/>
              </w:rPr>
            </w:pPr>
            <w:r w:rsidRPr="00EE62FD">
              <w:rPr>
                <w:rFonts w:ascii="Sylfaen" w:hAnsi="Sylfaen" w:cs="Sylfaen"/>
                <w:sz w:val="20"/>
                <w:szCs w:val="20"/>
                <w:lang w:val="ka-GE"/>
              </w:rPr>
              <w:t>ბ)</w:t>
            </w:r>
          </w:p>
        </w:tc>
        <w:tc>
          <w:tcPr>
            <w:tcW w:w="5967" w:type="dxa"/>
          </w:tcPr>
          <w:p w14:paraId="1BB0A3A9" w14:textId="77777777" w:rsidR="002F449A" w:rsidRPr="00EE62FD" w:rsidRDefault="002F449A" w:rsidP="003E63AB">
            <w:pPr>
              <w:jc w:val="both"/>
              <w:rPr>
                <w:rFonts w:ascii="Sylfaen" w:hAnsi="Sylfaen"/>
                <w:sz w:val="20"/>
                <w:szCs w:val="20"/>
              </w:rPr>
            </w:pPr>
            <w:r w:rsidRPr="00EE62FD">
              <w:rPr>
                <w:rFonts w:ascii="Sylfaen" w:hAnsi="Sylfaen"/>
                <w:sz w:val="20"/>
                <w:szCs w:val="20"/>
              </w:rPr>
              <w:t>მიწა იკარგება ან გადაადგილდება ბუნებრივი მოვლენების შედეგად, მაგალითად, კლიმატის ცვლილების გამო (ქანების ან ნიადაგის ეროზია, ან გაუდაბნოება).</w:t>
            </w:r>
          </w:p>
        </w:tc>
      </w:tr>
    </w:tbl>
    <w:p w14:paraId="5F6AEB5F" w14:textId="77777777" w:rsidR="002F449A" w:rsidRPr="00EE62FD" w:rsidRDefault="002F449A" w:rsidP="002F449A">
      <w:pPr>
        <w:spacing w:after="0" w:line="240" w:lineRule="auto"/>
        <w:ind w:left="709" w:hanging="709"/>
        <w:jc w:val="both"/>
        <w:rPr>
          <w:rFonts w:ascii="Sylfaen" w:hAnsi="Sylfaen"/>
          <w:sz w:val="20"/>
          <w:szCs w:val="20"/>
        </w:rPr>
      </w:pPr>
    </w:p>
    <w:p w14:paraId="23D490C7" w14:textId="788DB73B" w:rsidR="002F449A" w:rsidRPr="00EE62FD" w:rsidRDefault="002F449A" w:rsidP="002F449A">
      <w:pPr>
        <w:spacing w:after="0" w:line="240" w:lineRule="auto"/>
        <w:ind w:left="709" w:hanging="709"/>
        <w:jc w:val="both"/>
        <w:rPr>
          <w:rFonts w:ascii="Sylfaen" w:hAnsi="Sylfaen"/>
          <w:sz w:val="20"/>
          <w:szCs w:val="20"/>
        </w:rPr>
      </w:pPr>
      <w:r w:rsidRPr="00EE62FD">
        <w:rPr>
          <w:rFonts w:ascii="Sylfaen" w:hAnsi="Sylfaen"/>
          <w:sz w:val="20"/>
          <w:szCs w:val="20"/>
        </w:rPr>
        <w:t>დს58.</w:t>
      </w:r>
      <w:r w:rsidRPr="00EE62FD">
        <w:rPr>
          <w:rFonts w:ascii="Sylfaen" w:hAnsi="Sylfaen"/>
          <w:sz w:val="20"/>
          <w:szCs w:val="20"/>
        </w:rPr>
        <w:tab/>
        <w:t xml:space="preserve">სსბასსს-მ გადაწყვიტა, რომ უნდა გადაიხედოს სსბასს 17-ში მოცემული მსჯელობა სასარგებლო მომსახურების ვადის შესახებ იმ მიზნით, რომ უკეთ იქნეს განხილული ის სიტუაციები, როდესაც მიწას შეზღუდული სასარგებლო მომსახურების ვადა აქვს და მას ცვეთა უნდა დაერიცხოს (იხილეთ 52-55 პუნქტები).  ამ საკითხისა და კულტურული მემკვიდრეობის აქტივების სასარგებლო მომსახურების ვადების გარშემო წამოჭრილი საკითხების განხილვისას, სსბასსს-მ გადაწყვიტა, რომ 78-ე განსახილველ პროექტში გამოყენებული იქნეს ტერმინები - შეზღუდული და განუსაზღვრელი სასარგებლო მომსახურების ვადები, როგორც ეს სსბასს 31-შია გამოყენებული.  ასე უზრუნველყოფილი იქნება სსბასს-ებში ტერმინოლოგიის თანმიმდევრული გამოყენება, როდესაც საქმე ეხება სასარგებლო მომსახურების ვადებს აქტივების ცვეთასთან მიმართებით. </w:t>
      </w:r>
    </w:p>
    <w:p w14:paraId="2CC2E009" w14:textId="6FBB4B24" w:rsidR="002F449A" w:rsidRPr="00EE62FD" w:rsidRDefault="002F449A" w:rsidP="002F449A">
      <w:pPr>
        <w:spacing w:after="0" w:line="240" w:lineRule="auto"/>
        <w:ind w:left="709" w:hanging="709"/>
        <w:jc w:val="both"/>
        <w:rPr>
          <w:rFonts w:ascii="Sylfaen" w:hAnsi="Sylfaen"/>
          <w:sz w:val="20"/>
          <w:szCs w:val="20"/>
        </w:rPr>
      </w:pPr>
      <w:r w:rsidRPr="00EE62FD">
        <w:rPr>
          <w:rFonts w:ascii="Sylfaen" w:hAnsi="Sylfaen"/>
          <w:sz w:val="20"/>
          <w:szCs w:val="20"/>
        </w:rPr>
        <w:t>დს59.</w:t>
      </w:r>
      <w:r w:rsidRPr="00EE62FD">
        <w:rPr>
          <w:rFonts w:ascii="Sylfaen" w:hAnsi="Sylfaen"/>
          <w:sz w:val="20"/>
          <w:szCs w:val="20"/>
        </w:rPr>
        <w:tab/>
        <w:t>სსბასსს-მ ასევე გადაწყვიტა, რომ გადასინჯული ძირითადი ტექსტი და  დაკავშირებული მითითებები გამოყენებაზე ასევე უნდა მოიცავდეს მითითებებს იმ სიტუაციებთან დაკავშირებით, როდესაც ძირითადი აქტივების ობიექტებს (მაგალითად, კულტურული მემკვიდრეობის აქტივებს, რომელთა შესახებ მსჯელობა ქვემოთაა მოცემული) შეიძლება განუსაზღვრელი სასარგებლო მომსახურების ვადა ჰქონდეთ და, შესაბამისად, არ ხდებოდეს მათი ცვეთა.</w:t>
      </w:r>
    </w:p>
    <w:p w14:paraId="4B198685" w14:textId="1F0948BC" w:rsidR="002F449A" w:rsidRDefault="002F449A" w:rsidP="002F449A">
      <w:pPr>
        <w:spacing w:after="0" w:line="240" w:lineRule="auto"/>
        <w:ind w:left="709" w:hanging="709"/>
        <w:jc w:val="both"/>
        <w:rPr>
          <w:rFonts w:ascii="Sylfaen" w:hAnsi="Sylfaen"/>
          <w:sz w:val="20"/>
          <w:szCs w:val="20"/>
        </w:rPr>
      </w:pPr>
      <w:r w:rsidRPr="00EE62FD">
        <w:rPr>
          <w:rFonts w:ascii="Sylfaen" w:hAnsi="Sylfaen"/>
          <w:sz w:val="20"/>
          <w:szCs w:val="20"/>
        </w:rPr>
        <w:t>დს60.</w:t>
      </w:r>
      <w:r w:rsidRPr="00EE62FD">
        <w:rPr>
          <w:rFonts w:ascii="Sylfaen" w:hAnsi="Sylfaen"/>
          <w:sz w:val="20"/>
          <w:szCs w:val="20"/>
        </w:rPr>
        <w:tab/>
        <w:t xml:space="preserve">სსბასსს-მ განიხილა, რომ მიწის გარდა, ძირითადი აქტივების უმეტესობას შეზღუდული სასარგებლო მომსახურების ვადა აქვს.  ამის საფუძველზე, სსბასსს-მ გადაწყვიტა, შემოეტანა უარყოფადი ვარაუდი იმის თაობაზე, რომ მიწის გარდა სხვა ძირითად აქტივებს შეზღუდული სასარგებლო მომსახურების ვადა აქვთ. იმისათვის, რომ ერთეულმა მიწის გარდა სხვა ძირითადი აქტივი განუსაზღვრელი სასარგებლო მომსახურების ვადის მქონე აქტივად განიხილოს, მან ამ ვარაუდის უარსაყოფი მტკიცებულება უნდა წარმოადგინოს. (იხილეთ 52-ე პუნქტი). </w:t>
      </w:r>
    </w:p>
    <w:p w14:paraId="2D4A8092" w14:textId="77777777" w:rsidR="002F449A" w:rsidRPr="0020235E" w:rsidRDefault="002F449A" w:rsidP="002F449A">
      <w:pPr>
        <w:spacing w:after="0" w:line="240" w:lineRule="auto"/>
        <w:ind w:left="709" w:hanging="709"/>
        <w:jc w:val="both"/>
        <w:rPr>
          <w:rFonts w:ascii="Sylfaen" w:hAnsi="Sylfaen"/>
          <w:sz w:val="20"/>
          <w:szCs w:val="20"/>
        </w:rPr>
      </w:pPr>
    </w:p>
    <w:p w14:paraId="1E333C3B" w14:textId="77777777" w:rsidR="002F449A" w:rsidRPr="0020235E" w:rsidRDefault="002F449A" w:rsidP="002F449A">
      <w:pPr>
        <w:spacing w:line="240" w:lineRule="auto"/>
        <w:jc w:val="both"/>
        <w:rPr>
          <w:rFonts w:ascii="Sylfaen" w:hAnsi="Sylfaen"/>
          <w:i/>
          <w:iCs/>
          <w:sz w:val="20"/>
          <w:szCs w:val="20"/>
        </w:rPr>
      </w:pPr>
      <w:r w:rsidRPr="0020235E">
        <w:rPr>
          <w:rFonts w:ascii="Sylfaen" w:hAnsi="Sylfaen"/>
          <w:i/>
          <w:iCs/>
          <w:sz w:val="20"/>
          <w:szCs w:val="20"/>
        </w:rPr>
        <w:t>კულტურული მემკვიდრეობის აქტივების ცვეთა</w:t>
      </w:r>
    </w:p>
    <w:p w14:paraId="2E9A5915" w14:textId="77777777" w:rsidR="002F449A" w:rsidRPr="008074CB" w:rsidRDefault="002F449A" w:rsidP="002F449A">
      <w:pPr>
        <w:spacing w:after="0" w:line="240" w:lineRule="auto"/>
        <w:ind w:left="709" w:hanging="709"/>
        <w:jc w:val="both"/>
        <w:rPr>
          <w:rFonts w:ascii="Sylfaen" w:hAnsi="Sylfaen"/>
          <w:sz w:val="20"/>
          <w:szCs w:val="20"/>
        </w:rPr>
      </w:pPr>
    </w:p>
    <w:p w14:paraId="72585690" w14:textId="7F23D3D5" w:rsidR="002F449A" w:rsidRPr="008074CB" w:rsidRDefault="002F449A" w:rsidP="002F449A">
      <w:pPr>
        <w:spacing w:after="0" w:line="240" w:lineRule="auto"/>
        <w:ind w:left="709" w:hanging="709"/>
        <w:jc w:val="both"/>
        <w:rPr>
          <w:rFonts w:ascii="Sylfaen" w:hAnsi="Sylfaen"/>
          <w:sz w:val="20"/>
          <w:szCs w:val="20"/>
        </w:rPr>
      </w:pPr>
      <w:r w:rsidRPr="008074CB">
        <w:rPr>
          <w:rFonts w:ascii="Sylfaen" w:hAnsi="Sylfaen"/>
          <w:sz w:val="20"/>
          <w:szCs w:val="20"/>
        </w:rPr>
        <w:t>დს61.</w:t>
      </w:r>
      <w:r w:rsidRPr="008074CB">
        <w:rPr>
          <w:rFonts w:ascii="Sylfaen" w:hAnsi="Sylfaen"/>
          <w:sz w:val="20"/>
          <w:szCs w:val="20"/>
        </w:rPr>
        <w:tab/>
        <w:t>78-ე განსახილველი პროექტის შემუშავებისას, სსბასსს-მ, „საჯარო სექტორში კულტურული მემკვიდრეობის აქტივების ფინანსური ანგარიშგების შესახებ“ საკონსულტაციო დოკუმენტზე მიღებული პასუხების საფუძველზე დაასკვნა, რომ კულტურული მემკვიდრეობის აქტივებზეც იგივე ცვეთის მოთხოვნები უნდა გავრცელდეს, რაც სხვა ტიპის ძირითად აქტივებზე ვრცელდება.   იმ დაინტერესებული მხარეებიდან, რომლებიც არ ეთანხმებოდნენ ამ მიდგომას, ზოგიერთი ცვეთის დარიცხვის წინააღმდეგი იყო, ზოგი კი აცხადებდა, რომ საჭირო იყო მითითებები იმაზე, თუ როგორ უნდა შეეფასებინათ კულტურული მემკვიდრეობის აქტივების სასარგებლო მომსახურების ვადა და როგორ უნდა გამოევლინათ კულტურული მემკვიდრეობის ის აქტივები, რომლებზეც ცვეთის ხარჯი არ ირიცხება.  იმის გამო, რომ მრავალი კულტურული მემკვიდრეობის აქტივი დროთა განმავლობაში მოიხმარება, რადგან ისინი გამოიყენება მომსახურების გასაწევად ან/და ეკონომიკური სარგებელის მისაღებად, სსბასსს-მ დაასკვნა, რომ კულტურული მემკვიდრეობის აქტივები შეიძლება ცვეთად აქტივებად განვიხილოთ.</w:t>
      </w:r>
    </w:p>
    <w:p w14:paraId="41FDCDA5" w14:textId="5929E545" w:rsidR="002F449A" w:rsidRPr="008074CB" w:rsidRDefault="002F449A" w:rsidP="002F449A">
      <w:pPr>
        <w:spacing w:after="0" w:line="240" w:lineRule="auto"/>
        <w:ind w:left="709" w:hanging="709"/>
        <w:jc w:val="both"/>
        <w:rPr>
          <w:rFonts w:ascii="Sylfaen" w:hAnsi="Sylfaen"/>
          <w:sz w:val="20"/>
          <w:szCs w:val="20"/>
        </w:rPr>
      </w:pPr>
      <w:r w:rsidRPr="008074CB">
        <w:rPr>
          <w:rFonts w:ascii="Sylfaen" w:hAnsi="Sylfaen"/>
          <w:sz w:val="20"/>
          <w:szCs w:val="20"/>
        </w:rPr>
        <w:t>დს62.</w:t>
      </w:r>
      <w:r w:rsidRPr="008074CB">
        <w:rPr>
          <w:rFonts w:ascii="Sylfaen" w:hAnsi="Sylfaen"/>
          <w:sz w:val="20"/>
          <w:szCs w:val="20"/>
        </w:rPr>
        <w:tab/>
        <w:t>თუმცა, სსბასსს-მ ასევე დაასკვნა, რომ კულტურული მემკვიდრეობის აქტივების  სასარგებლო მომსახურების ვადა შეიძლება ძალიან ხანგრძლივი და განუსაზღვრელიც კი იყოს, ისეთი ფაქტორების გამო, როგორიცაა მათი ბუნება/ხასიათი ან/და გარემოებები, სადაც ისინი ინახება.  ამ საფუძველზე, სსბასსს-მ გადაწყვიტა, რომ სასარგებლო მომსახურების ვადების ცნება უფრო ნათლად უნდა განიმარტოს, რათა იგი გამოყენებულ იქნეს ისეთ სიტუაციებთან მიმართებით, როდესაც ძირითად აქტივებს განუსაზღვრელი სასარგებლო მომსახურების ვადა აქვთ.</w:t>
      </w:r>
    </w:p>
    <w:p w14:paraId="40C70C2E" w14:textId="374D6FC5" w:rsidR="002F449A" w:rsidRPr="008074CB" w:rsidRDefault="002F449A" w:rsidP="002F449A">
      <w:pPr>
        <w:spacing w:after="0" w:line="240" w:lineRule="auto"/>
        <w:ind w:left="709" w:hanging="709"/>
        <w:jc w:val="both"/>
        <w:rPr>
          <w:rFonts w:ascii="Sylfaen" w:hAnsi="Sylfaen"/>
          <w:sz w:val="20"/>
          <w:szCs w:val="20"/>
        </w:rPr>
      </w:pPr>
      <w:r w:rsidRPr="008074CB">
        <w:rPr>
          <w:rFonts w:ascii="Sylfaen" w:hAnsi="Sylfaen"/>
          <w:sz w:val="20"/>
          <w:szCs w:val="20"/>
        </w:rPr>
        <w:t>დს63.</w:t>
      </w:r>
      <w:r w:rsidRPr="008074CB">
        <w:rPr>
          <w:rFonts w:ascii="Sylfaen" w:hAnsi="Sylfaen"/>
          <w:sz w:val="20"/>
          <w:szCs w:val="20"/>
        </w:rPr>
        <w:tab/>
        <w:t xml:space="preserve">სსბასსს-მ გადაწყვიტა, სტანდარტს დაამატოს არაოფიციალური მითითებები დანერგვაზე იმისათვის, რომ ერთეულებმა უკეთ შეძლონ იმის შეფასება, კულტურული მემკვიდრეობის აქტივს შეზღუდული სასარგებლო მომსახურების ვადა აქვს თუ განუსაზღვრელი (იხილეთ </w:t>
      </w:r>
      <w:r w:rsidR="001F076E">
        <w:rPr>
          <w:rFonts w:ascii="Sylfaen" w:hAnsi="Sylfaen"/>
          <w:sz w:val="20"/>
          <w:szCs w:val="20"/>
          <w:lang w:val="ka-GE"/>
        </w:rPr>
        <w:t>მდ</w:t>
      </w:r>
      <w:r w:rsidRPr="008074CB">
        <w:rPr>
          <w:rFonts w:ascii="Sylfaen" w:hAnsi="Sylfaen"/>
          <w:sz w:val="20"/>
          <w:szCs w:val="20"/>
        </w:rPr>
        <w:t>30-</w:t>
      </w:r>
      <w:r w:rsidR="001F076E">
        <w:rPr>
          <w:rFonts w:ascii="Sylfaen" w:hAnsi="Sylfaen"/>
          <w:sz w:val="20"/>
          <w:szCs w:val="20"/>
          <w:lang w:val="ka-GE"/>
        </w:rPr>
        <w:t>მდ</w:t>
      </w:r>
      <w:r w:rsidRPr="008074CB">
        <w:rPr>
          <w:rFonts w:ascii="Sylfaen" w:hAnsi="Sylfaen"/>
          <w:sz w:val="20"/>
          <w:szCs w:val="20"/>
        </w:rPr>
        <w:t xml:space="preserve">33 პუნქტები). </w:t>
      </w:r>
    </w:p>
    <w:p w14:paraId="08C42F9B" w14:textId="2D296A5C" w:rsidR="002F449A" w:rsidRDefault="002F449A" w:rsidP="009125F4">
      <w:pPr>
        <w:jc w:val="both"/>
        <w:rPr>
          <w:rFonts w:ascii="Sylfaen" w:hAnsi="Sylfaen"/>
          <w:sz w:val="20"/>
          <w:szCs w:val="20"/>
        </w:rPr>
      </w:pPr>
    </w:p>
    <w:p w14:paraId="36C46CAD" w14:textId="47016CAA" w:rsidR="009D448E" w:rsidRPr="009D448E" w:rsidRDefault="009D448E" w:rsidP="009D448E">
      <w:pPr>
        <w:jc w:val="both"/>
        <w:rPr>
          <w:rFonts w:ascii="Sylfaen" w:hAnsi="Sylfaen"/>
          <w:i/>
          <w:iCs/>
          <w:sz w:val="20"/>
          <w:szCs w:val="20"/>
        </w:rPr>
      </w:pPr>
      <w:r w:rsidRPr="009D448E">
        <w:rPr>
          <w:rFonts w:ascii="Sylfaen" w:hAnsi="Sylfaen"/>
          <w:i/>
          <w:iCs/>
          <w:sz w:val="20"/>
          <w:szCs w:val="20"/>
        </w:rPr>
        <w:t>ინფრასტრუქტურული აქტივების იმ ნაწილების იდენტიფიცირება, რომელთაც ცვეთა ცალკე უნდა დაერიცხოს</w:t>
      </w:r>
    </w:p>
    <w:p w14:paraId="2889F799" w14:textId="30C59B07" w:rsidR="009D448E" w:rsidRPr="009D448E" w:rsidRDefault="009D448E" w:rsidP="009D448E">
      <w:pPr>
        <w:ind w:left="709" w:hanging="709"/>
        <w:jc w:val="both"/>
        <w:rPr>
          <w:rFonts w:ascii="Sylfaen" w:hAnsi="Sylfaen"/>
          <w:sz w:val="20"/>
          <w:szCs w:val="20"/>
        </w:rPr>
      </w:pPr>
      <w:r w:rsidRPr="009D448E">
        <w:rPr>
          <w:rFonts w:ascii="Sylfaen" w:hAnsi="Sylfaen"/>
          <w:sz w:val="20"/>
          <w:szCs w:val="20"/>
        </w:rPr>
        <w:t>დს64.</w:t>
      </w:r>
      <w:r>
        <w:rPr>
          <w:rFonts w:ascii="Sylfaen" w:hAnsi="Sylfaen"/>
          <w:sz w:val="20"/>
          <w:szCs w:val="20"/>
        </w:rPr>
        <w:tab/>
      </w:r>
      <w:r w:rsidRPr="009D448E">
        <w:rPr>
          <w:rFonts w:ascii="Sylfaen" w:hAnsi="Sylfaen"/>
          <w:sz w:val="20"/>
          <w:szCs w:val="20"/>
        </w:rPr>
        <w:t>სსბასსს-მ განიხილა, წარმოადგენს თუ არა გამოწვევას შესაბამისი სააღრიცხვო ერთეულის განსაზღვრა იმ შემთხვევაში, როდესაც ხდება ინფრასტრუქტურული აქტივების იმ მნიშვნელოვანი ნაწილების იდენტიფიცირება, რომელთაც ცვეთა ცალკე უნდა დაერიცხოს.</w:t>
      </w:r>
    </w:p>
    <w:p w14:paraId="4FEC7EC0" w14:textId="27D939CE" w:rsidR="009D448E" w:rsidRPr="009D448E" w:rsidRDefault="009D448E" w:rsidP="009D448E">
      <w:pPr>
        <w:ind w:left="709" w:hanging="709"/>
        <w:jc w:val="both"/>
        <w:rPr>
          <w:rFonts w:ascii="Sylfaen" w:hAnsi="Sylfaen"/>
          <w:sz w:val="20"/>
          <w:szCs w:val="20"/>
        </w:rPr>
      </w:pPr>
      <w:r w:rsidRPr="009D448E">
        <w:rPr>
          <w:rFonts w:ascii="Sylfaen" w:hAnsi="Sylfaen"/>
          <w:sz w:val="20"/>
          <w:szCs w:val="20"/>
        </w:rPr>
        <w:t>დს65.</w:t>
      </w:r>
      <w:r>
        <w:rPr>
          <w:rFonts w:ascii="Sylfaen" w:hAnsi="Sylfaen"/>
          <w:sz w:val="20"/>
          <w:szCs w:val="20"/>
        </w:rPr>
        <w:tab/>
      </w:r>
      <w:r w:rsidRPr="009D448E">
        <w:rPr>
          <w:rFonts w:ascii="Sylfaen" w:hAnsi="Sylfaen"/>
          <w:sz w:val="20"/>
          <w:szCs w:val="20"/>
        </w:rPr>
        <w:t xml:space="preserve">სსბასსს-მ აღნიშნა, რომ არსებული პრინციპები მკაფიოდ განმარტავს, რომ აქტივი ცვეთის დარიცხვის მიზნებისთვის შეიძლება სხვადასხვა სააღრიცხვო ერთეულად დაიყოს, რადგან ძირითადი აქტივის ობიექტის ნაწილებს, რომელსაც გააჩნია მნიშვნელოვანი ღირებულება ერთეულის მთლიან ღირებულებასთან მიმართებაში, ცვეთა ცალ-ცალკე უნდა დაერიცხოს. ეს პრინციპი ვრცელდება ინფრასტრუქტურულ აქტივებზეც, თუმცა საჭიროა განსჯის გამოყენება იმ სააღრიცხვო ერთეულების განსაზღვრისა ან იდენტიფიცირების დროს, რომლებიც შეიძლება თავისთავად ცალკე, დამოუკიდებელი აქტივებიც კი იყვნენ (იხილეთ მე-8 პუნქტი). </w:t>
      </w:r>
    </w:p>
    <w:p w14:paraId="3EC7613E" w14:textId="538B5AA4" w:rsidR="009D448E" w:rsidRPr="009D448E" w:rsidRDefault="009D448E" w:rsidP="009D448E">
      <w:pPr>
        <w:ind w:left="709" w:hanging="709"/>
        <w:jc w:val="both"/>
        <w:rPr>
          <w:rFonts w:ascii="Sylfaen" w:hAnsi="Sylfaen"/>
          <w:sz w:val="20"/>
          <w:szCs w:val="20"/>
        </w:rPr>
      </w:pPr>
      <w:r w:rsidRPr="009D448E">
        <w:rPr>
          <w:rFonts w:ascii="Sylfaen" w:hAnsi="Sylfaen"/>
          <w:sz w:val="20"/>
          <w:szCs w:val="20"/>
        </w:rPr>
        <w:t>დს66.</w:t>
      </w:r>
      <w:r>
        <w:rPr>
          <w:rFonts w:ascii="Sylfaen" w:hAnsi="Sylfaen"/>
          <w:sz w:val="20"/>
          <w:szCs w:val="20"/>
        </w:rPr>
        <w:tab/>
      </w:r>
      <w:r w:rsidRPr="009D448E">
        <w:rPr>
          <w:rFonts w:ascii="Sylfaen" w:hAnsi="Sylfaen"/>
          <w:sz w:val="20"/>
          <w:szCs w:val="20"/>
        </w:rPr>
        <w:t xml:space="preserve">იმისათვის, რომ ეჩვენებინა შესაბამის დონეზე ძირითადი აქტივის ობიექტის ნაწილების ცალკე ცვეთის პრინციპი, სსბასსს-მ გადაწყვიტა, გადაესინჯა </w:t>
      </w:r>
      <w:r w:rsidR="001F076E">
        <w:rPr>
          <w:rFonts w:ascii="Sylfaen" w:hAnsi="Sylfaen"/>
          <w:sz w:val="20"/>
          <w:szCs w:val="20"/>
        </w:rPr>
        <w:t>მგ</w:t>
      </w:r>
      <w:r w:rsidRPr="009D448E">
        <w:rPr>
          <w:rFonts w:ascii="Sylfaen" w:hAnsi="Sylfaen"/>
          <w:sz w:val="20"/>
          <w:szCs w:val="20"/>
        </w:rPr>
        <w:t xml:space="preserve">6 პუნქტში მოცემული მაგალითი, რომელშიც  ჩამოთვლილია რამდენიმე აქტივი (როგორიცაა ბორდიურები, არხები, ტროტუარები და ხიდები), რომლებიც საგზაო სისტემის შემადგენელი ნაწილებია, როგორც სააღრიცხვო ერთეულები ან ნაწილები, რომლებიც ცალკე უნდა იქნეს იდენტიფიცირებული აღიარებისა და ცვეთის მიზნებისთვის. </w:t>
      </w:r>
    </w:p>
    <w:p w14:paraId="01EA6B08" w14:textId="2421385F" w:rsidR="009D448E" w:rsidRPr="009D448E" w:rsidRDefault="009D448E" w:rsidP="009D448E">
      <w:pPr>
        <w:ind w:left="709" w:hanging="709"/>
        <w:jc w:val="both"/>
        <w:rPr>
          <w:rFonts w:ascii="Sylfaen" w:hAnsi="Sylfaen"/>
          <w:sz w:val="20"/>
          <w:szCs w:val="20"/>
        </w:rPr>
      </w:pPr>
      <w:r w:rsidRPr="009D448E">
        <w:rPr>
          <w:rFonts w:ascii="Sylfaen" w:hAnsi="Sylfaen"/>
          <w:sz w:val="20"/>
          <w:szCs w:val="20"/>
        </w:rPr>
        <w:t>დს67.</w:t>
      </w:r>
      <w:r>
        <w:rPr>
          <w:rFonts w:ascii="Sylfaen" w:hAnsi="Sylfaen"/>
          <w:sz w:val="20"/>
          <w:szCs w:val="20"/>
        </w:rPr>
        <w:tab/>
      </w:r>
      <w:r w:rsidRPr="009D448E">
        <w:rPr>
          <w:rFonts w:ascii="Sylfaen" w:hAnsi="Sylfaen"/>
          <w:sz w:val="20"/>
          <w:szCs w:val="20"/>
        </w:rPr>
        <w:t xml:space="preserve">სსბასსს-მ აღნიშნა, რომ მაგალითში აღწერილი ცალკე სააღრიცხვო ერთეულები, შესაძლოა, შესაფერისი იყოს ზოგიერთ იურისდიქციაში, ზოგიერთში კი - არა. მან მიიჩნია, რომ იურისდიქციებმა, საკუთარი გარემოებების გათვალისწიმებით, თავად უნდა გასაჯონ და გადაწყვიტო როგორ განსაზღვრონ შესაბამისი სააღრიცხვო ერთეულები. </w:t>
      </w:r>
    </w:p>
    <w:p w14:paraId="1918CDC7" w14:textId="297C527B" w:rsidR="009D448E" w:rsidRDefault="009D448E" w:rsidP="009D448E">
      <w:pPr>
        <w:ind w:left="709" w:hanging="709"/>
        <w:jc w:val="both"/>
        <w:rPr>
          <w:rFonts w:ascii="Sylfaen" w:hAnsi="Sylfaen"/>
          <w:sz w:val="20"/>
          <w:szCs w:val="20"/>
        </w:rPr>
      </w:pPr>
      <w:r w:rsidRPr="009D448E">
        <w:rPr>
          <w:rFonts w:ascii="Sylfaen" w:hAnsi="Sylfaen"/>
          <w:sz w:val="20"/>
          <w:szCs w:val="20"/>
        </w:rPr>
        <w:t>დს68.</w:t>
      </w:r>
      <w:r>
        <w:rPr>
          <w:rFonts w:ascii="Sylfaen" w:hAnsi="Sylfaen"/>
          <w:sz w:val="20"/>
          <w:szCs w:val="20"/>
        </w:rPr>
        <w:tab/>
      </w:r>
      <w:r w:rsidRPr="009D448E">
        <w:rPr>
          <w:rFonts w:ascii="Sylfaen" w:hAnsi="Sylfaen"/>
          <w:sz w:val="20"/>
          <w:szCs w:val="20"/>
        </w:rPr>
        <w:t xml:space="preserve">სსბასსს-მ გადაწყვიტა, დაემატებინა მითითებები დანერგვაზე (იხილეთ </w:t>
      </w:r>
      <w:r w:rsidR="001F076E">
        <w:rPr>
          <w:rFonts w:ascii="Sylfaen" w:hAnsi="Sylfaen"/>
          <w:sz w:val="20"/>
          <w:szCs w:val="20"/>
          <w:lang w:val="ka-GE"/>
        </w:rPr>
        <w:t>მდ</w:t>
      </w:r>
      <w:r w:rsidRPr="009D448E">
        <w:rPr>
          <w:rFonts w:ascii="Sylfaen" w:hAnsi="Sylfaen"/>
          <w:sz w:val="20"/>
          <w:szCs w:val="20"/>
        </w:rPr>
        <w:t>34-</w:t>
      </w:r>
      <w:r w:rsidR="001F076E">
        <w:rPr>
          <w:rFonts w:ascii="Sylfaen" w:hAnsi="Sylfaen"/>
          <w:sz w:val="20"/>
          <w:szCs w:val="20"/>
          <w:lang w:val="ka-GE"/>
        </w:rPr>
        <w:t>მდ</w:t>
      </w:r>
      <w:r w:rsidRPr="009D448E">
        <w:rPr>
          <w:rFonts w:ascii="Sylfaen" w:hAnsi="Sylfaen"/>
          <w:sz w:val="20"/>
          <w:szCs w:val="20"/>
        </w:rPr>
        <w:t xml:space="preserve">38 პუნქტები). </w:t>
      </w:r>
    </w:p>
    <w:p w14:paraId="3631A837" w14:textId="77777777" w:rsidR="00C07AA8" w:rsidRPr="009D448E" w:rsidRDefault="00C07AA8" w:rsidP="009D448E">
      <w:pPr>
        <w:ind w:left="709" w:hanging="709"/>
        <w:jc w:val="both"/>
        <w:rPr>
          <w:rFonts w:ascii="Sylfaen" w:hAnsi="Sylfaen"/>
          <w:sz w:val="20"/>
          <w:szCs w:val="20"/>
        </w:rPr>
      </w:pPr>
    </w:p>
    <w:p w14:paraId="40ED4B94" w14:textId="77777777" w:rsidR="009D448E" w:rsidRDefault="009D448E" w:rsidP="009D448E">
      <w:pPr>
        <w:jc w:val="both"/>
        <w:rPr>
          <w:rFonts w:ascii="Sylfaen" w:hAnsi="Sylfaen"/>
          <w:i/>
          <w:iCs/>
          <w:sz w:val="20"/>
          <w:szCs w:val="20"/>
        </w:rPr>
      </w:pPr>
      <w:bookmarkStart w:id="116" w:name="Annual_Impairment_Tests_for_Property,_Pl"/>
      <w:bookmarkEnd w:id="116"/>
      <w:r w:rsidRPr="00C07AA8">
        <w:rPr>
          <w:rFonts w:ascii="Sylfaen" w:hAnsi="Sylfaen"/>
          <w:i/>
          <w:iCs/>
          <w:sz w:val="20"/>
          <w:szCs w:val="20"/>
        </w:rPr>
        <w:t>გაუფასურების წლიური ტესტირება იმ ძირითადი აქტივებისთვის, რომელთაც განუსაზღვრელი სასარგებლო მომსახურების ვადა აქვთ</w:t>
      </w:r>
    </w:p>
    <w:p w14:paraId="1EBDCA10" w14:textId="77777777" w:rsidR="00C07AA8" w:rsidRPr="00C07AA8" w:rsidRDefault="00C07AA8" w:rsidP="009D448E">
      <w:pPr>
        <w:jc w:val="both"/>
        <w:rPr>
          <w:rFonts w:ascii="Sylfaen" w:hAnsi="Sylfaen"/>
          <w:i/>
          <w:iCs/>
          <w:sz w:val="20"/>
          <w:szCs w:val="20"/>
        </w:rPr>
      </w:pPr>
    </w:p>
    <w:p w14:paraId="6A793585" w14:textId="1ED3C437" w:rsidR="009D448E" w:rsidRPr="009D448E" w:rsidRDefault="009D448E" w:rsidP="00C07AA8">
      <w:pPr>
        <w:ind w:left="709" w:hanging="709"/>
        <w:jc w:val="both"/>
        <w:rPr>
          <w:rFonts w:ascii="Sylfaen" w:hAnsi="Sylfaen"/>
          <w:sz w:val="20"/>
          <w:szCs w:val="20"/>
        </w:rPr>
      </w:pPr>
      <w:r w:rsidRPr="009D448E">
        <w:rPr>
          <w:rFonts w:ascii="Sylfaen" w:hAnsi="Sylfaen"/>
          <w:sz w:val="20"/>
          <w:szCs w:val="20"/>
        </w:rPr>
        <w:t>დს69.</w:t>
      </w:r>
      <w:r w:rsidR="00C07AA8">
        <w:rPr>
          <w:rFonts w:ascii="Sylfaen" w:hAnsi="Sylfaen"/>
          <w:sz w:val="20"/>
          <w:szCs w:val="20"/>
        </w:rPr>
        <w:tab/>
      </w:r>
      <w:r w:rsidRPr="009D448E">
        <w:rPr>
          <w:rFonts w:ascii="Sylfaen" w:hAnsi="Sylfaen"/>
          <w:sz w:val="20"/>
          <w:szCs w:val="20"/>
        </w:rPr>
        <w:t xml:space="preserve">სსბასსს-მ გადაწყვიტა, რომ იმ შემთხვევაში, თუ ერთეულის შეფასებით ძირითადი აქტივი განუსაზღვრელი სასარგებლო მომსახურების ვადის მქონე აქტივია, მნიშვნელოვანია, რომ ერთეულმა რეგულარულად მიმოიხილოს ამ აქტივის გაუფასურების ნიშნები/მაჩვენებლები.  ამის საფუძველზე, სსბასსს-მ გადაწყვიტა, 78-ე განსახილველ პროექტში შეეტანა მოთხოვნა ასეთი აქტივების გაუფასურების მაჩვენებლების წლიური მიმოხილვის შესახებ (იხილეთ 56-ე პუნქტი). </w:t>
      </w:r>
    </w:p>
    <w:p w14:paraId="47071777" w14:textId="77777777" w:rsidR="009D448E" w:rsidRPr="009D448E" w:rsidRDefault="009D448E" w:rsidP="009D448E">
      <w:pPr>
        <w:jc w:val="both"/>
        <w:rPr>
          <w:rFonts w:ascii="Sylfaen" w:hAnsi="Sylfaen"/>
          <w:sz w:val="20"/>
          <w:szCs w:val="20"/>
        </w:rPr>
      </w:pPr>
    </w:p>
    <w:p w14:paraId="761C1C80" w14:textId="77777777" w:rsidR="009D448E" w:rsidRPr="00C07AA8" w:rsidRDefault="009D448E" w:rsidP="009D448E">
      <w:pPr>
        <w:jc w:val="both"/>
        <w:rPr>
          <w:rFonts w:ascii="Sylfaen" w:hAnsi="Sylfaen"/>
          <w:i/>
          <w:iCs/>
          <w:sz w:val="20"/>
          <w:szCs w:val="20"/>
        </w:rPr>
      </w:pPr>
      <w:r w:rsidRPr="00C07AA8">
        <w:rPr>
          <w:rFonts w:ascii="Sylfaen" w:hAnsi="Sylfaen"/>
          <w:i/>
          <w:iCs/>
          <w:sz w:val="20"/>
          <w:szCs w:val="20"/>
        </w:rPr>
        <w:t xml:space="preserve">მიწისა და ინფრასტრუქტურული აქტივების განცალკევებით აღრიცხვა </w:t>
      </w:r>
    </w:p>
    <w:p w14:paraId="2F7E4666" w14:textId="3D1B27EE" w:rsidR="009D448E" w:rsidRPr="009D448E" w:rsidRDefault="009D448E" w:rsidP="00C07AA8">
      <w:pPr>
        <w:ind w:left="709" w:hanging="709"/>
        <w:jc w:val="both"/>
        <w:rPr>
          <w:rFonts w:ascii="Sylfaen" w:hAnsi="Sylfaen"/>
          <w:sz w:val="20"/>
          <w:szCs w:val="20"/>
        </w:rPr>
      </w:pPr>
      <w:r w:rsidRPr="009D448E">
        <w:rPr>
          <w:rFonts w:ascii="Sylfaen" w:hAnsi="Sylfaen"/>
          <w:sz w:val="20"/>
          <w:szCs w:val="20"/>
        </w:rPr>
        <w:t>დს70.</w:t>
      </w:r>
      <w:r w:rsidR="00C07AA8">
        <w:rPr>
          <w:rFonts w:ascii="Sylfaen" w:hAnsi="Sylfaen"/>
          <w:sz w:val="20"/>
          <w:szCs w:val="20"/>
        </w:rPr>
        <w:tab/>
      </w:r>
      <w:r w:rsidRPr="009D448E">
        <w:rPr>
          <w:rFonts w:ascii="Sylfaen" w:hAnsi="Sylfaen"/>
          <w:sz w:val="20"/>
          <w:szCs w:val="20"/>
        </w:rPr>
        <w:t>სსბასსს-მ განიხილა საკითხი, წარმოადგენდა თუ არა მიწა და მასზე არსებული ინფრასტრუქტურული აქტივები ცალკე-ცალკე აქტივებს, რომელთა აღრიცხვაც ცალკე უნდა მოხდეს.</w:t>
      </w:r>
    </w:p>
    <w:p w14:paraId="11A6CAEE" w14:textId="55D7A6E8" w:rsidR="000A386F" w:rsidRDefault="009D448E" w:rsidP="00C07AA8">
      <w:pPr>
        <w:ind w:left="709" w:hanging="709"/>
        <w:jc w:val="both"/>
        <w:rPr>
          <w:rFonts w:ascii="Sylfaen" w:hAnsi="Sylfaen"/>
          <w:sz w:val="20"/>
          <w:szCs w:val="20"/>
        </w:rPr>
      </w:pPr>
      <w:r w:rsidRPr="009D448E">
        <w:rPr>
          <w:rFonts w:ascii="Sylfaen" w:hAnsi="Sylfaen"/>
          <w:sz w:val="20"/>
          <w:szCs w:val="20"/>
        </w:rPr>
        <w:t>დს71.</w:t>
      </w:r>
      <w:r w:rsidR="00C07AA8">
        <w:rPr>
          <w:rFonts w:ascii="Sylfaen" w:hAnsi="Sylfaen"/>
          <w:sz w:val="20"/>
          <w:szCs w:val="20"/>
        </w:rPr>
        <w:tab/>
      </w:r>
      <w:r w:rsidRPr="009D448E">
        <w:rPr>
          <w:rFonts w:ascii="Sylfaen" w:hAnsi="Sylfaen"/>
          <w:sz w:val="20"/>
          <w:szCs w:val="20"/>
        </w:rPr>
        <w:t>სსბასსს-მ გადაწყვიტა, რომ 78-ე განსახილველ პროექტში არ უნდა შეეტანათ დამატებითი ოფიციალური მითითებები, რადგან არსებული მითითებები უკვე მკაფიოდ განმარტავს, რომ:</w:t>
      </w:r>
    </w:p>
    <w:tbl>
      <w:tblPr>
        <w:tblStyle w:val="TableGrid"/>
        <w:tblW w:w="648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61"/>
      </w:tblGrid>
      <w:tr w:rsidR="000A386F" w:rsidRPr="00024A12" w14:paraId="3E09324B" w14:textId="77777777" w:rsidTr="000A386F">
        <w:trPr>
          <w:trHeight w:val="521"/>
        </w:trPr>
        <w:tc>
          <w:tcPr>
            <w:tcW w:w="470" w:type="dxa"/>
          </w:tcPr>
          <w:p w14:paraId="2C058102" w14:textId="77777777" w:rsidR="000A386F" w:rsidRDefault="000A386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6019" w:type="dxa"/>
          </w:tcPr>
          <w:p w14:paraId="4C6A9BD7" w14:textId="77777777" w:rsidR="000A386F" w:rsidRPr="009D448E" w:rsidRDefault="000A386F" w:rsidP="000A386F">
            <w:pPr>
              <w:jc w:val="both"/>
              <w:rPr>
                <w:rFonts w:ascii="Sylfaen" w:hAnsi="Sylfaen"/>
                <w:sz w:val="20"/>
                <w:szCs w:val="20"/>
              </w:rPr>
            </w:pPr>
            <w:r w:rsidRPr="009D448E">
              <w:rPr>
                <w:rFonts w:ascii="Sylfaen" w:hAnsi="Sylfaen"/>
                <w:sz w:val="20"/>
                <w:szCs w:val="20"/>
              </w:rPr>
              <w:t xml:space="preserve">მიწა და შენობები ცალ-ცალკე აქტივებია და განცალკევებით აღირიცხება (მაგალითად, განცალკევებით დამოუკიდებლად აღიარდება და შეფასდება), იმ შემთხვევაშიც კი, როდესაც მათი შეძენა ერთად მოხდა (იხილეთ 50-ე პუნქტი); და </w:t>
            </w:r>
          </w:p>
          <w:p w14:paraId="6A32E85D" w14:textId="77777777" w:rsidR="000A386F" w:rsidRPr="00024A12" w:rsidRDefault="000A386F" w:rsidP="003E63AB">
            <w:pPr>
              <w:tabs>
                <w:tab w:val="left" w:pos="8022"/>
              </w:tabs>
              <w:ind w:left="12" w:right="164"/>
              <w:jc w:val="both"/>
              <w:rPr>
                <w:sz w:val="20"/>
                <w:szCs w:val="20"/>
              </w:rPr>
            </w:pPr>
          </w:p>
        </w:tc>
      </w:tr>
      <w:tr w:rsidR="000A386F" w:rsidRPr="00E448A4" w14:paraId="46F82C22" w14:textId="77777777" w:rsidTr="000A386F">
        <w:trPr>
          <w:trHeight w:val="824"/>
        </w:trPr>
        <w:tc>
          <w:tcPr>
            <w:tcW w:w="470" w:type="dxa"/>
          </w:tcPr>
          <w:p w14:paraId="01DB406A" w14:textId="77777777" w:rsidR="000A386F" w:rsidRDefault="000A386F"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6019" w:type="dxa"/>
          </w:tcPr>
          <w:p w14:paraId="5342DBD4" w14:textId="263D3FF9" w:rsidR="000A386F" w:rsidRPr="000A386F" w:rsidRDefault="000A386F" w:rsidP="000A386F">
            <w:pPr>
              <w:jc w:val="both"/>
              <w:rPr>
                <w:rFonts w:ascii="Sylfaen" w:hAnsi="Sylfaen"/>
                <w:sz w:val="20"/>
                <w:szCs w:val="20"/>
              </w:rPr>
            </w:pPr>
            <w:r w:rsidRPr="009D448E">
              <w:rPr>
                <w:rFonts w:ascii="Sylfaen" w:hAnsi="Sylfaen"/>
                <w:sz w:val="20"/>
                <w:szCs w:val="20"/>
              </w:rPr>
              <w:t xml:space="preserve">მიწა, შენობები, გზები და ელექტროგადამცემი ქსელები ძირითადი აქტივების ცალკეული კლასების მაგალითებია, რომელთა შესახებ ინფორმაცია ცალკე უნდა გამჟღავნდეს (იხილეთ 34-ე და 69-ე პუნქტები). </w:t>
            </w:r>
          </w:p>
        </w:tc>
      </w:tr>
    </w:tbl>
    <w:p w14:paraId="60760E0A" w14:textId="77777777" w:rsidR="000A386F" w:rsidRDefault="000A386F" w:rsidP="00C07AA8">
      <w:pPr>
        <w:ind w:left="709" w:hanging="709"/>
        <w:jc w:val="both"/>
        <w:rPr>
          <w:rFonts w:ascii="Sylfaen" w:hAnsi="Sylfaen"/>
          <w:sz w:val="20"/>
          <w:szCs w:val="20"/>
        </w:rPr>
      </w:pPr>
    </w:p>
    <w:p w14:paraId="56094A00" w14:textId="6B6CF562" w:rsidR="009D448E" w:rsidRPr="001C0091" w:rsidRDefault="009D448E" w:rsidP="001C0091">
      <w:pPr>
        <w:ind w:left="709" w:hanging="709"/>
        <w:jc w:val="both"/>
        <w:rPr>
          <w:rFonts w:ascii="Sylfaen" w:hAnsi="Sylfaen"/>
          <w:i/>
          <w:iCs/>
          <w:sz w:val="20"/>
          <w:szCs w:val="20"/>
        </w:rPr>
      </w:pPr>
      <w:r w:rsidRPr="001C0091">
        <w:rPr>
          <w:rFonts w:ascii="Sylfaen" w:hAnsi="Sylfaen"/>
          <w:i/>
          <w:iCs/>
          <w:sz w:val="20"/>
          <w:szCs w:val="20"/>
        </w:rPr>
        <w:t>აქტივების ან მისი ნაწილების განახლებების აღრიცხვა</w:t>
      </w:r>
    </w:p>
    <w:p w14:paraId="3D68B9F7" w14:textId="4D2AFD21" w:rsidR="009D448E" w:rsidRDefault="009D448E" w:rsidP="001C0091">
      <w:pPr>
        <w:ind w:left="709" w:hanging="709"/>
        <w:jc w:val="both"/>
        <w:rPr>
          <w:rFonts w:ascii="Sylfaen" w:hAnsi="Sylfaen"/>
          <w:sz w:val="20"/>
          <w:szCs w:val="20"/>
        </w:rPr>
      </w:pPr>
      <w:r w:rsidRPr="009D448E">
        <w:rPr>
          <w:rFonts w:ascii="Sylfaen" w:hAnsi="Sylfaen"/>
          <w:sz w:val="20"/>
          <w:szCs w:val="20"/>
        </w:rPr>
        <w:t>დს72.</w:t>
      </w:r>
      <w:r w:rsidR="001C0091">
        <w:rPr>
          <w:rFonts w:ascii="Sylfaen" w:hAnsi="Sylfaen"/>
          <w:sz w:val="20"/>
          <w:szCs w:val="20"/>
        </w:rPr>
        <w:tab/>
      </w:r>
      <w:r w:rsidRPr="009D448E">
        <w:rPr>
          <w:rFonts w:ascii="Sylfaen" w:hAnsi="Sylfaen"/>
          <w:sz w:val="20"/>
          <w:szCs w:val="20"/>
        </w:rPr>
        <w:t xml:space="preserve">სსბასსს-მ განიხილა, რამდენად შესაფერისი მეთოდი იყო „აქტივების ან მისი ნაწილების განახლებების აღრიცხვა“ ძირითადი აქტივების ცვეთის შეფასებისას, როდესაც მათი მართვა აქტივების მართვის დეტალური/საფუძვლიანი გეგმის შესაბამისად ხდება. </w:t>
      </w:r>
    </w:p>
    <w:p w14:paraId="02248749" w14:textId="053DB595"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დს73.</w:t>
      </w:r>
      <w:r>
        <w:rPr>
          <w:rFonts w:ascii="Sylfaen" w:hAnsi="Sylfaen"/>
          <w:sz w:val="20"/>
          <w:szCs w:val="20"/>
        </w:rPr>
        <w:tab/>
      </w:r>
      <w:r w:rsidRPr="001C0091">
        <w:rPr>
          <w:rFonts w:ascii="Sylfaen" w:hAnsi="Sylfaen"/>
          <w:sz w:val="20"/>
          <w:szCs w:val="20"/>
        </w:rPr>
        <w:t xml:space="preserve">სსბასსს-მ დაასკვნა, რომ არ არსებობს „აქტივების ან მისი ნაწილების განახლებების აღრიცხვის“ მკაფიოდ დადგენილი მეთოდი და რომ ამ მეთოდის გამოყენება ძირითადი აქტივების ცვეთის შესაფასებლად სსბასსს-ის მიერ შემუშავებულ ლიტერატურაში არ არის მიზანშეწონილი, განსაკუთრებით სხვადასხვა იურისდიქციაში ამ ტერმინის მრავალრიცხოვანი და არაერთგვანოვანი ინტერპრეტაციების არსებობის გამო. </w:t>
      </w:r>
    </w:p>
    <w:p w14:paraId="56680662" w14:textId="77777777" w:rsidR="001C0091" w:rsidRPr="001C0091" w:rsidRDefault="001C0091" w:rsidP="001C0091">
      <w:pPr>
        <w:jc w:val="both"/>
        <w:rPr>
          <w:rFonts w:ascii="Sylfaen" w:hAnsi="Sylfaen"/>
          <w:i/>
          <w:iCs/>
          <w:sz w:val="20"/>
          <w:szCs w:val="20"/>
        </w:rPr>
      </w:pPr>
      <w:r w:rsidRPr="001C0091">
        <w:rPr>
          <w:rFonts w:ascii="Sylfaen" w:hAnsi="Sylfaen"/>
          <w:i/>
          <w:iCs/>
          <w:sz w:val="20"/>
          <w:szCs w:val="20"/>
        </w:rPr>
        <w:t xml:space="preserve">აქტივების მართვის გეგმებში არსებული ინფორმაციის გამოყენება ფინანსურ ანგარიშგებაში </w:t>
      </w:r>
    </w:p>
    <w:p w14:paraId="6FC9D2DD" w14:textId="2B6BB965"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დს74.</w:t>
      </w:r>
      <w:r>
        <w:rPr>
          <w:rFonts w:ascii="Sylfaen" w:hAnsi="Sylfaen"/>
          <w:sz w:val="20"/>
          <w:szCs w:val="20"/>
        </w:rPr>
        <w:tab/>
      </w:r>
      <w:r w:rsidRPr="001C0091">
        <w:rPr>
          <w:rFonts w:ascii="Sylfaen" w:hAnsi="Sylfaen"/>
          <w:sz w:val="20"/>
          <w:szCs w:val="20"/>
        </w:rPr>
        <w:t>წინამდებარე სტანდარტის შემუშავებისას, სსბასსს-მ აღნიშნა, რომ საჯარო სექტორის ბევრ ერთეულს აქვს აქტივების მართვის გეგმები, რომლებიც ეხმარება ძირითადი აქტივების სათანადოდ მართვაში მათი სასიცოცხლო ციკლის განმავლობაში. აქტივების მართვის გეგმები, როგორც წესი, შემუშავებულია კვალიფიციური ექსპერტების მიერ და ორიენტირებულია ძირითადი აქტივების საოპერაციო ასპექტებზე.</w:t>
      </w:r>
    </w:p>
    <w:p w14:paraId="2CAB4C64" w14:textId="5EB42E3B"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დს75.</w:t>
      </w:r>
      <w:r>
        <w:rPr>
          <w:rFonts w:ascii="Sylfaen" w:hAnsi="Sylfaen"/>
          <w:sz w:val="20"/>
          <w:szCs w:val="20"/>
        </w:rPr>
        <w:tab/>
      </w:r>
      <w:r w:rsidRPr="001C0091">
        <w:rPr>
          <w:rFonts w:ascii="Sylfaen" w:hAnsi="Sylfaen"/>
          <w:sz w:val="20"/>
          <w:szCs w:val="20"/>
        </w:rPr>
        <w:t xml:space="preserve">სსბასსს-მ აღნიშნა, რომ იმ შემთხვევაში, თუ აქტივების მართვის გეგმების განახლება ხდება კვალიფიციური ექსპერტების მიერ და ინფორმაცია სანდოა, ამ გეგმებიდან ერთეულს შეუძლია მიიღოს დეტალური და შესაფერისი ინფორმაცია, რომელსაც ძირითადი აქტივების აღრიცხვისას გამოიყენებს. </w:t>
      </w:r>
    </w:p>
    <w:p w14:paraId="429E6594" w14:textId="415E85C5"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დს76.</w:t>
      </w:r>
      <w:r>
        <w:rPr>
          <w:rFonts w:ascii="Sylfaen" w:hAnsi="Sylfaen"/>
          <w:sz w:val="20"/>
          <w:szCs w:val="20"/>
        </w:rPr>
        <w:tab/>
      </w:r>
      <w:r w:rsidRPr="001C0091">
        <w:rPr>
          <w:rFonts w:ascii="Sylfaen" w:hAnsi="Sylfaen"/>
          <w:sz w:val="20"/>
          <w:szCs w:val="20"/>
        </w:rPr>
        <w:t xml:space="preserve">სსბასსს-მ გადაწყვიტა, დაემატებინა მითითებები დანერგვაზე, სადაც განმარტავს, თუ როდის შეიძლება აქტივების მართვის გეგმებიდან ამოიღო ის ინფორმაცია, რომელიც სასარგებლო იქნება ფინანსური ანგარიშგების მომზადების პროცესში ძირითადი აქტივების აღრიცხვის დროს (იხილეთ </w:t>
      </w:r>
      <w:r w:rsidR="001F076E">
        <w:rPr>
          <w:rFonts w:ascii="Sylfaen" w:hAnsi="Sylfaen"/>
          <w:sz w:val="20"/>
          <w:szCs w:val="20"/>
          <w:lang w:val="ka-GE"/>
        </w:rPr>
        <w:t>მდ</w:t>
      </w:r>
      <w:r w:rsidRPr="001C0091">
        <w:rPr>
          <w:rFonts w:ascii="Sylfaen" w:hAnsi="Sylfaen"/>
          <w:sz w:val="20"/>
          <w:szCs w:val="20"/>
        </w:rPr>
        <w:t>39-</w:t>
      </w:r>
      <w:r w:rsidR="001F076E">
        <w:rPr>
          <w:rFonts w:ascii="Sylfaen" w:hAnsi="Sylfaen"/>
          <w:sz w:val="20"/>
          <w:szCs w:val="20"/>
          <w:lang w:val="ka-GE"/>
        </w:rPr>
        <w:t>მდ</w:t>
      </w:r>
      <w:r w:rsidRPr="001C0091">
        <w:rPr>
          <w:rFonts w:ascii="Sylfaen" w:hAnsi="Sylfaen"/>
          <w:sz w:val="20"/>
          <w:szCs w:val="20"/>
        </w:rPr>
        <w:t>40 პუნქტები).</w:t>
      </w:r>
    </w:p>
    <w:p w14:paraId="45657201" w14:textId="77777777" w:rsidR="001C0091" w:rsidRPr="001C0091" w:rsidRDefault="001C0091" w:rsidP="001C0091">
      <w:pPr>
        <w:jc w:val="both"/>
        <w:rPr>
          <w:rFonts w:ascii="Sylfaen" w:hAnsi="Sylfaen"/>
          <w:b/>
          <w:bCs/>
          <w:sz w:val="20"/>
          <w:szCs w:val="20"/>
        </w:rPr>
      </w:pPr>
      <w:bookmarkStart w:id="117" w:name="Impairment"/>
      <w:bookmarkEnd w:id="117"/>
      <w:r w:rsidRPr="001C0091">
        <w:rPr>
          <w:rFonts w:ascii="Sylfaen" w:hAnsi="Sylfaen"/>
          <w:b/>
          <w:bCs/>
          <w:sz w:val="20"/>
          <w:szCs w:val="20"/>
        </w:rPr>
        <w:t>გაუფასურება</w:t>
      </w:r>
    </w:p>
    <w:p w14:paraId="5FD36C60" w14:textId="77777777" w:rsidR="001C0091" w:rsidRPr="001C0091" w:rsidRDefault="001C0091" w:rsidP="001C0091">
      <w:pPr>
        <w:jc w:val="both"/>
        <w:rPr>
          <w:rFonts w:ascii="Sylfaen" w:hAnsi="Sylfaen"/>
          <w:i/>
          <w:iCs/>
          <w:sz w:val="20"/>
          <w:szCs w:val="20"/>
        </w:rPr>
      </w:pPr>
      <w:r w:rsidRPr="001C0091">
        <w:rPr>
          <w:rFonts w:ascii="Sylfaen" w:hAnsi="Sylfaen"/>
          <w:i/>
          <w:iCs/>
          <w:sz w:val="20"/>
          <w:szCs w:val="20"/>
        </w:rPr>
        <w:t xml:space="preserve">კულტურული მემკვიდრეობის აქტივებისა და ინფრასტრუქტურული აქტივების შენარჩუნება-დაცვაზე/ტექნიკურ მომსახურებაზე წარმოქმნილი ვალდებულებები  </w:t>
      </w:r>
    </w:p>
    <w:p w14:paraId="4CF17AD0" w14:textId="623EA577"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დს77.</w:t>
      </w:r>
      <w:r>
        <w:rPr>
          <w:rFonts w:ascii="Sylfaen" w:hAnsi="Sylfaen"/>
          <w:sz w:val="20"/>
          <w:szCs w:val="20"/>
        </w:rPr>
        <w:tab/>
      </w:r>
      <w:r w:rsidRPr="001C0091">
        <w:rPr>
          <w:rFonts w:ascii="Sylfaen" w:hAnsi="Sylfaen"/>
          <w:sz w:val="20"/>
          <w:szCs w:val="20"/>
        </w:rPr>
        <w:t>წინამდებარე სტანდარტის შემუშავებისას, სსბასსს-მ განიხილა, შეიძლებოდა თუ არა ერთეულის განზრახვას კულტურული მემკვიდრეობისა და ინფრასტრუქტურული აქტივების შენარჩუნება-დაცვის ან/და ტექნიკური მომსახურების მიმართულებით წარმოეშვა ვალდებულებები.  იმისთვის, რომ ვალდებულება არსებობდეს, ერთეულს უნდა ჰქონდეს მიმდინარე  უცილობელი ვალდებულება (ანუ თავის არიდების მცირე ან საერთოდ არარეალური ალტერნატივა), რომ მომავალში გარე მხარის მოწოდებულ მომსახურებაზე ხარჯი გასწიოს.</w:t>
      </w:r>
    </w:p>
    <w:p w14:paraId="67015287" w14:textId="02B9727F"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დს78.</w:t>
      </w:r>
      <w:r>
        <w:rPr>
          <w:rFonts w:ascii="Sylfaen" w:hAnsi="Sylfaen"/>
          <w:sz w:val="20"/>
          <w:szCs w:val="20"/>
        </w:rPr>
        <w:tab/>
      </w:r>
      <w:r w:rsidRPr="001C0091">
        <w:rPr>
          <w:rFonts w:ascii="Sylfaen" w:hAnsi="Sylfaen"/>
          <w:sz w:val="20"/>
          <w:szCs w:val="20"/>
        </w:rPr>
        <w:t xml:space="preserve">მიუხედავად იმისა, რომ სსბასსს-მ აღიარა, რომ ერთეულებს, რომლებიც ფლობენ კულტურული მემკვიდრეობისა და ინფრასტრუქტურულ აქტივებს, ხშირად განზრახული აქვთ მათი შენარჩუნება-დაცვა ან/და ტექნიკური მომსახურება და შეიძლება მათ მიმართ მოლოდინები არსებობდეს, სსბასსს-მ დაასკვნა, რომ არც განზრახვა და არც მოლოდინი არ არის საკმარისი იმისათვის, რომ მიმდინარე ვალდებულება წარმოიშვას. </w:t>
      </w:r>
    </w:p>
    <w:p w14:paraId="38C8047F" w14:textId="1F6A3008"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დს79.</w:t>
      </w:r>
      <w:r>
        <w:rPr>
          <w:rFonts w:ascii="Sylfaen" w:hAnsi="Sylfaen"/>
          <w:sz w:val="20"/>
          <w:szCs w:val="20"/>
        </w:rPr>
        <w:tab/>
      </w:r>
      <w:r w:rsidRPr="001C0091">
        <w:rPr>
          <w:rFonts w:ascii="Sylfaen" w:hAnsi="Sylfaen"/>
          <w:sz w:val="20"/>
          <w:szCs w:val="20"/>
        </w:rPr>
        <w:t>სსბასსს-მ დაასკვნა, რომ ერთეულის გეგმა ან/და განზრახვა შეინარჩუნოს/დაიცვას კულტურული მემკვიდრეობისა და ინფრასტრუქტურული აქტივები ან/და განახორციელოს მათი ტექნიკური მომსახურება, არ წარმოშობს ვალდებულებას, თუ არ არსებობს შესაბამისი შეთანხმებები, რომლის საფუძველზეც ერთეულს გარე მხარის მიმართ ვალდებულება დაეკისრებოდა.</w:t>
      </w:r>
    </w:p>
    <w:p w14:paraId="6D010B6E" w14:textId="77777777" w:rsidR="001C0091" w:rsidRPr="001C0091" w:rsidRDefault="001C0091" w:rsidP="001C0091">
      <w:pPr>
        <w:jc w:val="both"/>
        <w:rPr>
          <w:rFonts w:ascii="Sylfaen" w:hAnsi="Sylfaen"/>
          <w:i/>
          <w:iCs/>
          <w:sz w:val="20"/>
          <w:szCs w:val="20"/>
        </w:rPr>
      </w:pPr>
      <w:r w:rsidRPr="001C0091">
        <w:rPr>
          <w:rFonts w:ascii="Sylfaen" w:hAnsi="Sylfaen"/>
          <w:i/>
          <w:iCs/>
          <w:sz w:val="20"/>
          <w:szCs w:val="20"/>
        </w:rPr>
        <w:t xml:space="preserve">კულტურული მემკვიდრეობის და ინფრასტრუქტურული აქტივების გაუფასურება </w:t>
      </w:r>
    </w:p>
    <w:p w14:paraId="5C206BE0" w14:textId="5F4F93F2"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დს80.</w:t>
      </w:r>
      <w:r>
        <w:rPr>
          <w:rFonts w:ascii="Sylfaen" w:hAnsi="Sylfaen"/>
          <w:sz w:val="20"/>
          <w:szCs w:val="20"/>
        </w:rPr>
        <w:tab/>
      </w:r>
      <w:r w:rsidRPr="001C0091">
        <w:rPr>
          <w:rFonts w:ascii="Sylfaen" w:hAnsi="Sylfaen"/>
          <w:sz w:val="20"/>
          <w:szCs w:val="20"/>
        </w:rPr>
        <w:t xml:space="preserve">სსბასსს-მ განიხილა, არსებობდა თუ არა საკმარისი სახელმძღვანელო მითითებები იმის დასადგენად, უფასურდება თუ არა ინფრასტრუქტურული აქტივი, როდესაც ქსელის ან სისტემის ერთი ნაწილი ზიანდება ან უმოქმედო ხდება. სსბასსს-მ ასევე განიხილა, საჭირო იყო თუ არა დამატებითი სახელმძღვანელო მითითებები კულტურული მემკვიდრეობის აქტივების გაუფასურების საკითხებთან დაკავშირებით. </w:t>
      </w:r>
    </w:p>
    <w:p w14:paraId="62D76663" w14:textId="0AEBA427" w:rsidR="001C0091" w:rsidRPr="001C0091" w:rsidRDefault="001C0091" w:rsidP="001C0091">
      <w:pPr>
        <w:ind w:left="709" w:hanging="709"/>
        <w:jc w:val="both"/>
        <w:rPr>
          <w:rFonts w:ascii="Sylfaen" w:hAnsi="Sylfaen"/>
          <w:sz w:val="20"/>
          <w:szCs w:val="20"/>
        </w:rPr>
      </w:pPr>
      <w:r w:rsidRPr="001C0091">
        <w:rPr>
          <w:rFonts w:ascii="Sylfaen" w:hAnsi="Sylfaen"/>
          <w:sz w:val="20"/>
          <w:szCs w:val="20"/>
        </w:rPr>
        <w:t>დს81.</w:t>
      </w:r>
      <w:r>
        <w:rPr>
          <w:rFonts w:ascii="Sylfaen" w:hAnsi="Sylfaen"/>
          <w:sz w:val="20"/>
          <w:szCs w:val="20"/>
        </w:rPr>
        <w:tab/>
      </w:r>
      <w:r w:rsidRPr="001C0091">
        <w:rPr>
          <w:rFonts w:ascii="Sylfaen" w:hAnsi="Sylfaen"/>
          <w:sz w:val="20"/>
          <w:szCs w:val="20"/>
        </w:rPr>
        <w:t xml:space="preserve">სსბასსს-მ გადაწყვიტა, რომ დამატებითი მითითებები საჭირო არაა, რადგან გაუფასურების შესახებ საკმარისი ოფიციალური სახელმძღვანელო მითითებები მოცემულია სსბასს 21-ში, </w:t>
      </w:r>
      <w:r w:rsidRPr="003770F8">
        <w:rPr>
          <w:rFonts w:ascii="Sylfaen" w:hAnsi="Sylfaen"/>
          <w:i/>
          <w:iCs/>
          <w:sz w:val="20"/>
          <w:szCs w:val="20"/>
        </w:rPr>
        <w:t>ფულადი სახსრების არწარმომქმნელი აქტივების გაუფასურება,</w:t>
      </w:r>
      <w:r w:rsidRPr="001C0091">
        <w:rPr>
          <w:rFonts w:ascii="Sylfaen" w:hAnsi="Sylfaen"/>
          <w:sz w:val="20"/>
          <w:szCs w:val="20"/>
        </w:rPr>
        <w:t xml:space="preserve"> და სსბასს 26-ში, </w:t>
      </w:r>
      <w:r w:rsidRPr="003770F8">
        <w:rPr>
          <w:rFonts w:ascii="Sylfaen" w:hAnsi="Sylfaen"/>
          <w:i/>
          <w:iCs/>
          <w:sz w:val="20"/>
          <w:szCs w:val="20"/>
        </w:rPr>
        <w:t>ფულადი სახსრების წარმომქმნელი აქტივების გაუფასურება,</w:t>
      </w:r>
      <w:r w:rsidRPr="001C0091">
        <w:rPr>
          <w:rFonts w:ascii="Sylfaen" w:hAnsi="Sylfaen"/>
          <w:sz w:val="20"/>
          <w:szCs w:val="20"/>
        </w:rPr>
        <w:t xml:space="preserve"> რაც ადეკვატურად განმარტავს როგორც კულტურული მემკვიდრეობის, ისე ინფრასტრუქტურული აქტივების გაუფასურების საკითხებს, მათ შორის, აღნიშნული სტანდარტები მოიცავს მითითებებს იმის შესახებ, თუ როგორ უნდა დაადგინოს ერთეულმა როდის ხდება ქსელის ან სისტემის ნაწილის გაუფასურება. </w:t>
      </w:r>
    </w:p>
    <w:p w14:paraId="4C1CF3F2" w14:textId="77777777" w:rsidR="001C0091" w:rsidRPr="001C0091" w:rsidRDefault="001C0091" w:rsidP="001C0091">
      <w:pPr>
        <w:jc w:val="both"/>
        <w:rPr>
          <w:rFonts w:ascii="Sylfaen" w:hAnsi="Sylfaen"/>
          <w:i/>
          <w:iCs/>
          <w:sz w:val="20"/>
          <w:szCs w:val="20"/>
        </w:rPr>
      </w:pPr>
      <w:r w:rsidRPr="001C0091">
        <w:rPr>
          <w:rFonts w:ascii="Sylfaen" w:hAnsi="Sylfaen"/>
          <w:i/>
          <w:iCs/>
          <w:sz w:val="20"/>
          <w:szCs w:val="20"/>
        </w:rPr>
        <w:t xml:space="preserve">აქტივების არასათანადო ტექნიკური მომსახურება </w:t>
      </w:r>
    </w:p>
    <w:p w14:paraId="611C74BA" w14:textId="18009599" w:rsidR="001C0091" w:rsidRDefault="001C0091" w:rsidP="001C0091">
      <w:pPr>
        <w:ind w:left="709" w:hanging="709"/>
        <w:jc w:val="both"/>
        <w:rPr>
          <w:rFonts w:ascii="Sylfaen" w:hAnsi="Sylfaen"/>
          <w:sz w:val="20"/>
          <w:szCs w:val="20"/>
        </w:rPr>
      </w:pPr>
      <w:r w:rsidRPr="001C0091">
        <w:rPr>
          <w:rFonts w:ascii="Sylfaen" w:hAnsi="Sylfaen"/>
          <w:sz w:val="20"/>
          <w:szCs w:val="20"/>
        </w:rPr>
        <w:t>დს82.</w:t>
      </w:r>
      <w:r>
        <w:rPr>
          <w:rFonts w:ascii="Sylfaen" w:hAnsi="Sylfaen"/>
          <w:sz w:val="20"/>
          <w:szCs w:val="20"/>
        </w:rPr>
        <w:tab/>
      </w:r>
      <w:r w:rsidRPr="001C0091">
        <w:rPr>
          <w:rFonts w:ascii="Sylfaen" w:hAnsi="Sylfaen"/>
          <w:sz w:val="20"/>
          <w:szCs w:val="20"/>
        </w:rPr>
        <w:t xml:space="preserve">სსბასსს შეეხო იმ საკითხს, რომ მითითებებში ნათლად არ არის გადმოცემული, უნდა ხდებოდეს თუ არა ფინანსურ ანგარიშგებაში „შეუსრულებელი/დაგროვილი ტექნიკური მომსახურების“ ან „გადავადებული ტექნიკური მომსახურების“ აღიარება. </w:t>
      </w:r>
    </w:p>
    <w:p w14:paraId="00509C1C" w14:textId="36E5D6E0"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დს83.</w:t>
      </w:r>
      <w:r>
        <w:rPr>
          <w:rFonts w:ascii="Sylfaen" w:hAnsi="Sylfaen"/>
          <w:sz w:val="20"/>
          <w:szCs w:val="20"/>
        </w:rPr>
        <w:tab/>
      </w:r>
      <w:r w:rsidRPr="002C67F2">
        <w:rPr>
          <w:rFonts w:ascii="Sylfaen" w:hAnsi="Sylfaen"/>
          <w:sz w:val="20"/>
          <w:szCs w:val="20"/>
        </w:rPr>
        <w:t xml:space="preserve">სსბასსს-მ გადაწყვიტა, არ გამოიყენოს ტერმინები „შეუსრულებელი/დაგროვილი ტექნიკური მომსახურება“ ან „გადავადებული ტექნიკური მომსახურება“, ვინაიდან ამ ტერმინებს სხვადასხვა იურისდიქციაში სხვადასხვა ინტერპრეტაცია და გამოყენება აქვს.  სსბასსს-მ განმარტა, რომ დაინტერესებული მხარეების მიერ გამოკვეთილი საკითხი „აქტივების არასათანადო ტექნიკურ მომსახურებას“ ეხებოდა. </w:t>
      </w:r>
    </w:p>
    <w:p w14:paraId="2F819505" w14:textId="2A71197B"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დს84.</w:t>
      </w:r>
      <w:r>
        <w:rPr>
          <w:rFonts w:ascii="Sylfaen" w:hAnsi="Sylfaen"/>
          <w:sz w:val="20"/>
          <w:szCs w:val="20"/>
        </w:rPr>
        <w:tab/>
      </w:r>
      <w:r w:rsidRPr="002C67F2">
        <w:rPr>
          <w:rFonts w:ascii="Sylfaen" w:hAnsi="Sylfaen"/>
          <w:sz w:val="20"/>
          <w:szCs w:val="20"/>
        </w:rPr>
        <w:t xml:space="preserve">იმის მიუხედავად, რომ სსბასს 17-ის პრინციპები მკაფიოდ აღწერს ისეთი აქტივების აღრიცხვის საკითხს, რომელთა ტექნიკური მომსახურება არასათანადოდაა ჩატარებული, სსბასსს-მ გადაწყვიტა, 78-ე განსახილველ პროექტში დაემატებინა მითითებები დანერგვაზე, რაც „აქტივების არასათანადო ტექნიკური მომსახურების“ აღრიცხვის საკითხს უფრო ნათლად შეეხებოდა (იხილეთ </w:t>
      </w:r>
      <w:r w:rsidR="001F076E">
        <w:rPr>
          <w:rFonts w:ascii="Sylfaen" w:hAnsi="Sylfaen"/>
          <w:sz w:val="20"/>
          <w:szCs w:val="20"/>
          <w:lang w:val="ka-GE"/>
        </w:rPr>
        <w:t>მდ</w:t>
      </w:r>
      <w:r w:rsidRPr="002C67F2">
        <w:rPr>
          <w:rFonts w:ascii="Sylfaen" w:hAnsi="Sylfaen"/>
          <w:sz w:val="20"/>
          <w:szCs w:val="20"/>
        </w:rPr>
        <w:t>41-</w:t>
      </w:r>
      <w:r w:rsidR="001F076E">
        <w:rPr>
          <w:rFonts w:ascii="Sylfaen" w:hAnsi="Sylfaen"/>
          <w:sz w:val="20"/>
          <w:szCs w:val="20"/>
          <w:lang w:val="ka-GE"/>
        </w:rPr>
        <w:t>მდ</w:t>
      </w:r>
      <w:r w:rsidRPr="002C67F2">
        <w:rPr>
          <w:rFonts w:ascii="Sylfaen" w:hAnsi="Sylfaen"/>
          <w:sz w:val="20"/>
          <w:szCs w:val="20"/>
        </w:rPr>
        <w:t xml:space="preserve">44 პუნქტები). </w:t>
      </w:r>
    </w:p>
    <w:p w14:paraId="165221AE" w14:textId="482FBCB4" w:rsidR="002C67F2" w:rsidRPr="002C67F2" w:rsidRDefault="00120A5B" w:rsidP="002C67F2">
      <w:pPr>
        <w:jc w:val="both"/>
        <w:rPr>
          <w:rFonts w:ascii="Sylfaen" w:hAnsi="Sylfaen"/>
          <w:i/>
          <w:iCs/>
          <w:sz w:val="20"/>
          <w:szCs w:val="20"/>
        </w:rPr>
      </w:pPr>
      <w:r>
        <w:rPr>
          <w:rFonts w:ascii="Sylfaen" w:hAnsi="Sylfaen"/>
          <w:i/>
          <w:iCs/>
          <w:sz w:val="20"/>
          <w:szCs w:val="20"/>
        </w:rPr>
        <w:t>აღდგენითი</w:t>
      </w:r>
      <w:r w:rsidR="002C67F2" w:rsidRPr="002C67F2">
        <w:rPr>
          <w:rFonts w:ascii="Sylfaen" w:hAnsi="Sylfaen"/>
          <w:i/>
          <w:iCs/>
          <w:sz w:val="20"/>
          <w:szCs w:val="20"/>
        </w:rPr>
        <w:t xml:space="preserve"> ღირებულება</w:t>
      </w:r>
    </w:p>
    <w:p w14:paraId="67E2C422" w14:textId="16E57768"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დს85.</w:t>
      </w:r>
      <w:r>
        <w:rPr>
          <w:rFonts w:ascii="Sylfaen" w:hAnsi="Sylfaen"/>
          <w:sz w:val="20"/>
          <w:szCs w:val="20"/>
        </w:rPr>
        <w:tab/>
      </w:r>
      <w:r w:rsidRPr="002C67F2">
        <w:rPr>
          <w:rFonts w:ascii="Sylfaen" w:hAnsi="Sylfaen"/>
          <w:sz w:val="20"/>
          <w:szCs w:val="20"/>
        </w:rPr>
        <w:t xml:space="preserve">ბასს 16-ში </w:t>
      </w:r>
      <w:r w:rsidR="00120A5B">
        <w:rPr>
          <w:rFonts w:ascii="Sylfaen" w:hAnsi="Sylfaen"/>
          <w:sz w:val="20"/>
          <w:szCs w:val="20"/>
        </w:rPr>
        <w:t>აღდგენითი</w:t>
      </w:r>
      <w:r w:rsidRPr="002C67F2">
        <w:rPr>
          <w:rFonts w:ascii="Sylfaen" w:hAnsi="Sylfaen"/>
          <w:sz w:val="20"/>
          <w:szCs w:val="20"/>
        </w:rPr>
        <w:t xml:space="preserve"> ღირებულება განმარტებულია, როგორც „უდიდესი გასვლის დანახარჯებით შემცირებულ აქტივის </w:t>
      </w:r>
      <w:r w:rsidR="00024362" w:rsidRPr="00C833DD">
        <w:rPr>
          <w:rFonts w:ascii="Sylfaen" w:hAnsi="Sylfaen"/>
          <w:sz w:val="20"/>
          <w:szCs w:val="20"/>
        </w:rPr>
        <w:t>სამართლიან</w:t>
      </w:r>
      <w:r w:rsidR="00024362">
        <w:rPr>
          <w:rFonts w:ascii="Sylfaen" w:hAnsi="Sylfaen"/>
          <w:sz w:val="20"/>
          <w:szCs w:val="20"/>
        </w:rPr>
        <w:t xml:space="preserve"> </w:t>
      </w:r>
      <w:r w:rsidRPr="002C67F2">
        <w:rPr>
          <w:rFonts w:ascii="Sylfaen" w:hAnsi="Sylfaen"/>
          <w:sz w:val="20"/>
          <w:szCs w:val="20"/>
        </w:rPr>
        <w:t xml:space="preserve">ღირებულებასა და მის გამოყენების ღირებულებას შორის“.  სსბასს 17 მიუთითებს სსბასს 26-ის </w:t>
      </w:r>
      <w:r w:rsidR="00120A5B">
        <w:rPr>
          <w:rFonts w:ascii="Sylfaen" w:hAnsi="Sylfaen"/>
          <w:sz w:val="20"/>
          <w:szCs w:val="20"/>
        </w:rPr>
        <w:t>აღდგენითი</w:t>
      </w:r>
      <w:r w:rsidRPr="002C67F2">
        <w:rPr>
          <w:rFonts w:ascii="Sylfaen" w:hAnsi="Sylfaen"/>
          <w:sz w:val="20"/>
          <w:szCs w:val="20"/>
        </w:rPr>
        <w:t xml:space="preserve"> ღირებულების განმარტებაზე, რომლის მიხედვითაც </w:t>
      </w:r>
      <w:r w:rsidR="00120A5B">
        <w:rPr>
          <w:rFonts w:ascii="Sylfaen" w:hAnsi="Sylfaen"/>
          <w:sz w:val="20"/>
          <w:szCs w:val="20"/>
        </w:rPr>
        <w:t>აღდგენითი</w:t>
      </w:r>
      <w:r w:rsidRPr="002C67F2">
        <w:rPr>
          <w:rFonts w:ascii="Sylfaen" w:hAnsi="Sylfaen"/>
          <w:sz w:val="20"/>
          <w:szCs w:val="20"/>
        </w:rPr>
        <w:t xml:space="preserve"> ღირებულება არის „აქტივის ან ფულადი სახსრების წარმომქმნელი ერთეულის გაყიდვის დანახარჯებით შემცირებულ</w:t>
      </w:r>
      <w:r>
        <w:rPr>
          <w:rFonts w:ascii="Sylfaen" w:hAnsi="Sylfaen"/>
          <w:sz w:val="20"/>
          <w:szCs w:val="20"/>
        </w:rPr>
        <w:t xml:space="preserve"> </w:t>
      </w:r>
      <w:r w:rsidR="00024362" w:rsidRPr="00C833DD">
        <w:rPr>
          <w:rFonts w:ascii="Sylfaen" w:hAnsi="Sylfaen"/>
          <w:sz w:val="20"/>
          <w:szCs w:val="20"/>
        </w:rPr>
        <w:t>სამართლიან</w:t>
      </w:r>
      <w:r w:rsidR="00024362">
        <w:rPr>
          <w:rFonts w:ascii="Sylfaen" w:hAnsi="Sylfaen"/>
          <w:sz w:val="20"/>
          <w:szCs w:val="20"/>
        </w:rPr>
        <w:t xml:space="preserve"> </w:t>
      </w:r>
      <w:r w:rsidRPr="002C67F2">
        <w:rPr>
          <w:rFonts w:ascii="Sylfaen" w:hAnsi="Sylfaen"/>
          <w:sz w:val="20"/>
          <w:szCs w:val="20"/>
        </w:rPr>
        <w:t xml:space="preserve">ღირებულებასა და აქტივის გამოყენების ღირებულებას შორის უდიდესი“.  სსბასს 17-ში მოცემული განმარტება სსბასს 26-ის იდენტურია, მაგრამ მცირედით განსხვავდება ბასს16-ში მოცემული განმარტებისგან.  სსბასს 45-ის შემუშავებისას, სსბასსს-მ აღნიშნა, რომ ბასს 16-ში მოცემული განმარტებისგან განსხვავებული განმარტების გამოყენება სსბასს 45-ში გამიზნულად მოხდა. </w:t>
      </w:r>
    </w:p>
    <w:p w14:paraId="574F9D67" w14:textId="77777777" w:rsidR="002C67F2" w:rsidRPr="002C67F2" w:rsidRDefault="002C67F2" w:rsidP="002C67F2">
      <w:pPr>
        <w:jc w:val="both"/>
        <w:rPr>
          <w:rFonts w:ascii="Sylfaen" w:hAnsi="Sylfaen"/>
          <w:b/>
          <w:bCs/>
          <w:sz w:val="20"/>
          <w:szCs w:val="20"/>
        </w:rPr>
      </w:pPr>
      <w:bookmarkStart w:id="118" w:name="Derecognition"/>
      <w:bookmarkEnd w:id="118"/>
      <w:r w:rsidRPr="002C67F2">
        <w:rPr>
          <w:rFonts w:ascii="Sylfaen" w:hAnsi="Sylfaen"/>
          <w:b/>
          <w:bCs/>
          <w:sz w:val="20"/>
          <w:szCs w:val="20"/>
        </w:rPr>
        <w:t>აღიარების შეწყვეტა</w:t>
      </w:r>
    </w:p>
    <w:p w14:paraId="22F6F911" w14:textId="77777777" w:rsidR="002C67F2" w:rsidRPr="002C67F2" w:rsidRDefault="002C67F2" w:rsidP="002C67F2">
      <w:pPr>
        <w:jc w:val="both"/>
        <w:rPr>
          <w:rFonts w:ascii="Sylfaen" w:hAnsi="Sylfaen"/>
          <w:i/>
          <w:iCs/>
          <w:sz w:val="20"/>
          <w:szCs w:val="20"/>
        </w:rPr>
      </w:pPr>
      <w:bookmarkStart w:id="119" w:name="Derecognition_of_Infrastructure_Assets"/>
      <w:bookmarkEnd w:id="119"/>
      <w:r w:rsidRPr="002C67F2">
        <w:rPr>
          <w:rFonts w:ascii="Sylfaen" w:hAnsi="Sylfaen"/>
          <w:i/>
          <w:iCs/>
          <w:sz w:val="20"/>
          <w:szCs w:val="20"/>
        </w:rPr>
        <w:t xml:space="preserve">ინფრასტრუქტურული აქტივების აღიარების შეწყვეტა </w:t>
      </w:r>
    </w:p>
    <w:p w14:paraId="77BDBC97" w14:textId="6A513717"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დს86.</w:t>
      </w:r>
      <w:r>
        <w:rPr>
          <w:rFonts w:ascii="Sylfaen" w:hAnsi="Sylfaen"/>
          <w:sz w:val="20"/>
          <w:szCs w:val="20"/>
        </w:rPr>
        <w:tab/>
      </w:r>
      <w:r w:rsidRPr="002C67F2">
        <w:rPr>
          <w:rFonts w:ascii="Sylfaen" w:hAnsi="Sylfaen"/>
          <w:sz w:val="20"/>
          <w:szCs w:val="20"/>
        </w:rPr>
        <w:t xml:space="preserve">წინამდებარე სტანდარტის შემუშავებისას, სსბასსს-მ განიხილა, ხელმისაწვდომი იყო თუ არა საკმარისი სახელმძღვანელო მითითებები ინფრასტრუქტურული აქტივების აღიარების შეწყვეტასთან დაკავშირებით.  სსბასსს-მ აღნიშნა, რომ აღიარების შეწყვეტასთან დაკავშირებით პრობლემური საკითხების წარმოქმნა განაპირობა იმ ფაქტმა, რომ მუდმივად ხდება ინფრასტრუქტურული აქტივების ნაწილების შეცვლა და შეიძლება ნაკლებად არსებობდეს ისეთი დეტალური სააღრიცხვო ჩანაწერები, რომელიც დაემხარებოდა ერთეულს შეცვლილი ნაწილების საბალანსო ღირებულების აღიარების შეწყვეტისას. </w:t>
      </w:r>
    </w:p>
    <w:p w14:paraId="44F8EEA2" w14:textId="48BB6A1C"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დს87.</w:t>
      </w:r>
      <w:r>
        <w:rPr>
          <w:rFonts w:ascii="Sylfaen" w:hAnsi="Sylfaen"/>
          <w:sz w:val="20"/>
          <w:szCs w:val="20"/>
        </w:rPr>
        <w:tab/>
      </w:r>
      <w:r w:rsidRPr="002C67F2">
        <w:rPr>
          <w:rFonts w:ascii="Sylfaen" w:hAnsi="Sylfaen"/>
          <w:sz w:val="20"/>
          <w:szCs w:val="20"/>
        </w:rPr>
        <w:t xml:space="preserve">სსბასსს-მ გადაწყვიტა, აღიარების შეწყვეტასთან დაკავშირებით დამატებითი სახელმძღვანელო მითითებები წინამდებარე სტანდარტში არ შეეტანა, რადგან აღიარების შეწყვეტის შესახებ საკმარისი ოფიციალური სახელმძღვანელო მითითებები უკვე არსებობს, ხოლო ინფრასტრუქტურული აქტივების ნაწილების აღიარების შეწყვეტასთან დაკავშირებით დაინტერესებული მხარეების მიერ გამოვლენილი გამოწვევები ადმინისტრაციული ხასიათის იყო და ბუღალტრული ჩანაწერების წარმოებას უკავშირდებოდა. </w:t>
      </w:r>
    </w:p>
    <w:p w14:paraId="7942705A" w14:textId="77777777" w:rsidR="002C67F2" w:rsidRPr="002C67F2" w:rsidRDefault="002C67F2" w:rsidP="002C67F2">
      <w:pPr>
        <w:jc w:val="both"/>
        <w:rPr>
          <w:rFonts w:ascii="Sylfaen" w:hAnsi="Sylfaen"/>
          <w:b/>
          <w:bCs/>
          <w:sz w:val="20"/>
          <w:szCs w:val="20"/>
        </w:rPr>
      </w:pPr>
      <w:bookmarkStart w:id="120" w:name="Presentation—Display_and_Disclosure"/>
      <w:bookmarkEnd w:id="120"/>
      <w:r w:rsidRPr="002C67F2">
        <w:rPr>
          <w:rFonts w:ascii="Sylfaen" w:hAnsi="Sylfaen"/>
          <w:b/>
          <w:bCs/>
          <w:sz w:val="20"/>
          <w:szCs w:val="20"/>
        </w:rPr>
        <w:t xml:space="preserve">წარდგენა - ინფორმაციის წარმოდგენა/ასახვა და განმარტებითი შენიშვნები </w:t>
      </w:r>
    </w:p>
    <w:p w14:paraId="33808BC5" w14:textId="77777777" w:rsidR="002C67F2" w:rsidRPr="002C67F2" w:rsidRDefault="002C67F2" w:rsidP="002C67F2">
      <w:pPr>
        <w:jc w:val="both"/>
        <w:rPr>
          <w:rFonts w:ascii="Sylfaen" w:hAnsi="Sylfaen"/>
          <w:i/>
          <w:iCs/>
          <w:sz w:val="20"/>
          <w:szCs w:val="20"/>
        </w:rPr>
      </w:pPr>
      <w:bookmarkStart w:id="121" w:name="Heritage:_Focus_on_Information_in_the_Fi"/>
      <w:bookmarkEnd w:id="121"/>
      <w:r w:rsidRPr="002C67F2">
        <w:rPr>
          <w:rFonts w:ascii="Sylfaen" w:hAnsi="Sylfaen"/>
          <w:i/>
          <w:iCs/>
          <w:sz w:val="20"/>
          <w:szCs w:val="20"/>
        </w:rPr>
        <w:t xml:space="preserve">კულტურული მემკვიდრეობის აქტივები: ინფორმაცია, რომელიც უნდა აისახოს ფინანსურ ანგარიშგებაში </w:t>
      </w:r>
    </w:p>
    <w:p w14:paraId="657ECCCC" w14:textId="58E29E92"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დს88.</w:t>
      </w:r>
      <w:r>
        <w:rPr>
          <w:rFonts w:ascii="Sylfaen" w:hAnsi="Sylfaen"/>
          <w:sz w:val="20"/>
          <w:szCs w:val="20"/>
        </w:rPr>
        <w:tab/>
      </w:r>
      <w:r w:rsidRPr="002C67F2">
        <w:rPr>
          <w:rFonts w:ascii="Sylfaen" w:hAnsi="Sylfaen"/>
          <w:sz w:val="20"/>
          <w:szCs w:val="20"/>
        </w:rPr>
        <w:t xml:space="preserve">წინამდებარე სტანდარტის შემუშავებისას, სსბასსს-მ აღნიშნა, რომ ზოგიერთი იურისდიქცია კულტურული მემკვიდრეობის აქტივების ფინანსურ ანგარიშგებაში აღიარების ნაცვლად, მათ შესახებ ინფორმაციას (როგორც დამატებით გამჟღავნებულ ინფორმაციას) მხოლოდ განმარტებით შენიშვნებში ამჟღავნებდა.  დამატებითი გამჟღავნებული ინფორმაცია შეიძლება მოიცავდეს ხარისხობრივ ინფორმაციას, რომელიც, როგორც წესი, შეტანილი არ არის ფინანსურ ანგარიშგებაში. ამ ტიპის ინფორმაცია შეიძლება სასარგებლო იყოს ანგარიშვალდებულების/პასუხისმგებლობების შეფასების უფრო ფართო კონტექსტში, როგორიცაა ანგარიშგება ერთეულის მიერ კულტურული მემკვიდრეობის აქტივების საშუალებით მომსახურების ეფექტურად განხორციელების თაობაზე. </w:t>
      </w:r>
    </w:p>
    <w:p w14:paraId="6EBB17B8" w14:textId="08EA1E2F"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დს89</w:t>
      </w:r>
      <w:r>
        <w:rPr>
          <w:rFonts w:ascii="Sylfaen" w:hAnsi="Sylfaen"/>
          <w:sz w:val="20"/>
          <w:szCs w:val="20"/>
        </w:rPr>
        <w:t>.</w:t>
      </w:r>
      <w:r>
        <w:rPr>
          <w:rFonts w:ascii="Sylfaen" w:hAnsi="Sylfaen"/>
          <w:sz w:val="20"/>
          <w:szCs w:val="20"/>
        </w:rPr>
        <w:tab/>
      </w:r>
      <w:r w:rsidRPr="002C67F2">
        <w:rPr>
          <w:rFonts w:ascii="Sylfaen" w:hAnsi="Sylfaen"/>
          <w:sz w:val="20"/>
          <w:szCs w:val="20"/>
        </w:rPr>
        <w:t xml:space="preserve">სსბასსს-მ დაასკვნა, რომ მან განსაკუთრებული ყურადღება უნდა გაამახვილოს იმ მითითებებზე, რომელიც ფინანსურ ანგარიშგებას უკავშირდება, იქიდან გამომდინარე, რომ  რეკომენდებული პრაქტიკის სახელმძღვანელო მითითებები (Recommended Practice Guidelines - RPG) უკვე იძლევა საკმარის მითითებებს  ფინანსური ანგარიშგების მიღმა კულტურული მემკვიდრეობის აქტივების შესახებ დამატებითი ინფორმაციის გამჟღავნებასთან დაკავშირებით.  RPG-ები ერთეულებს საშუალებას აძლევს, კულტურულ მემკვიდრეობასთან დაკავშირებული დამატებითი ინფორმაცია შეუსაბამონ იმ კონკრეტულ საინფორმაციო საჭიროებებს, რომლებიც წარმოიშობა მათი კულტურული მემკვიდრეობის აქტივებიდან, კულტურულ მემკვიდრეობასთან დაკავშირებული მიზნებიდან და ეროვნული ან ადგილობრივი კონტექსტიდან. </w:t>
      </w:r>
    </w:p>
    <w:p w14:paraId="40C9071F" w14:textId="77777777" w:rsidR="002C67F2" w:rsidRPr="002C67F2" w:rsidRDefault="002C67F2" w:rsidP="002C67F2">
      <w:pPr>
        <w:jc w:val="both"/>
        <w:rPr>
          <w:rFonts w:ascii="Sylfaen" w:hAnsi="Sylfaen"/>
          <w:b/>
          <w:bCs/>
          <w:sz w:val="20"/>
          <w:szCs w:val="20"/>
        </w:rPr>
      </w:pPr>
      <w:r w:rsidRPr="002C67F2">
        <w:rPr>
          <w:rFonts w:ascii="Sylfaen" w:hAnsi="Sylfaen"/>
          <w:b/>
          <w:bCs/>
          <w:sz w:val="20"/>
          <w:szCs w:val="20"/>
        </w:rPr>
        <w:t>გარდამავალი დებულებები</w:t>
      </w:r>
    </w:p>
    <w:p w14:paraId="7B230C7F" w14:textId="56A84213" w:rsidR="002C67F2" w:rsidRPr="002C67F2" w:rsidRDefault="002C67F2" w:rsidP="002C67F2">
      <w:pPr>
        <w:ind w:left="709" w:hanging="709"/>
        <w:jc w:val="both"/>
        <w:rPr>
          <w:rFonts w:ascii="Sylfaen" w:hAnsi="Sylfaen"/>
          <w:sz w:val="20"/>
          <w:szCs w:val="20"/>
        </w:rPr>
      </w:pPr>
      <w:r w:rsidRPr="002C67F2">
        <w:rPr>
          <w:rFonts w:ascii="Sylfaen" w:hAnsi="Sylfaen"/>
          <w:sz w:val="20"/>
          <w:szCs w:val="20"/>
        </w:rPr>
        <w:t>დს90.</w:t>
      </w:r>
      <w:r>
        <w:rPr>
          <w:rFonts w:ascii="Sylfaen" w:hAnsi="Sylfaen"/>
          <w:sz w:val="20"/>
          <w:szCs w:val="20"/>
        </w:rPr>
        <w:tab/>
      </w:r>
      <w:r w:rsidRPr="002C67F2">
        <w:rPr>
          <w:rFonts w:ascii="Sylfaen" w:hAnsi="Sylfaen"/>
          <w:sz w:val="20"/>
          <w:szCs w:val="20"/>
        </w:rPr>
        <w:t xml:space="preserve">78-ე განსახილველი პროექტის შემუშავებისას, სსბასსს-მ გადაწყვიტა, რომ სსბასს 45 რეტროსპექტულად უნდა იქნეს გამოყენებული, სსბასს 3-ის - </w:t>
      </w:r>
      <w:r w:rsidRPr="003770F8">
        <w:rPr>
          <w:rFonts w:ascii="Sylfaen" w:hAnsi="Sylfaen"/>
          <w:i/>
          <w:iCs/>
          <w:sz w:val="20"/>
          <w:szCs w:val="20"/>
        </w:rPr>
        <w:t>სააღრიცხვო პოლიტიკა, ცვლილებები სააღრიცხვო შეფასებებში და შეცდომები</w:t>
      </w:r>
      <w:r w:rsidRPr="002C67F2">
        <w:rPr>
          <w:rFonts w:ascii="Sylfaen" w:hAnsi="Sylfaen"/>
          <w:sz w:val="20"/>
          <w:szCs w:val="20"/>
        </w:rPr>
        <w:t xml:space="preserve"> - შესაბამისად, იმ შემთხვევის გარდა, როდესაც ერთეულმა შეიძლება აირჩიოს კულტურული მემკვიდრეობის აქტივების შეფასება მიმდინარე ღირებულებით მაშინ, როცა ამ აქტივების თვითღირებულების შესახებ საიმედო ინფორმაცია ხელმისაწვდომი არაა.  სსბასს 45-ის შემუშავებისას, სსბასსს-მ აღნიშნა, რომ საჭირო იყო დამატებითი გარდამავალი დებულება, რომელიც შეეხებოდა სსბასს 45-ის პირველად გამოყენებისას მიმდინარე ღირებულების შეფასების საფუძვლების შერჩევას.   სსბასსს-მ გადაწყვიტა, შეიტანოს დამატებითი ოფიციალური მითითებები, რომლის მიხედვითაც შესადარისი პერიოდების გადაანგარიშების ნაცვლად, ერთეულმა მიმდინარე ღირებულების მოდელით მიმდინარე საოპერაციო ღირებულებისა და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2C67F2">
        <w:rPr>
          <w:rFonts w:ascii="Sylfaen" w:hAnsi="Sylfaen"/>
          <w:sz w:val="20"/>
          <w:szCs w:val="20"/>
        </w:rPr>
        <w:t xml:space="preserve">ღირებულების საფუძვლების პირველად გამოყენებით გამოწვეული ეფექტი უნდა აღიაროს, როგორც საწყისი დაგროვილი ნამეტის ან დეფიციტის კორექტირება, სსბასს 45-ის თავდაპირველი გამოყენების თარიღით (იხილეთ 87(ბ) პუნქტი). </w:t>
      </w:r>
    </w:p>
    <w:p w14:paraId="598C8ED6" w14:textId="77777777" w:rsidR="002C67F2" w:rsidRPr="001C0091" w:rsidRDefault="002C67F2" w:rsidP="001C0091">
      <w:pPr>
        <w:ind w:left="709" w:hanging="709"/>
        <w:jc w:val="both"/>
        <w:rPr>
          <w:rFonts w:ascii="Sylfaen" w:hAnsi="Sylfaen"/>
          <w:sz w:val="20"/>
          <w:szCs w:val="20"/>
        </w:rPr>
      </w:pPr>
    </w:p>
    <w:p w14:paraId="0FDF3C9A" w14:textId="3FDE1EE3" w:rsidR="001C0091" w:rsidRDefault="001C0091" w:rsidP="001C0091">
      <w:pPr>
        <w:ind w:left="709" w:hanging="709"/>
        <w:jc w:val="both"/>
        <w:rPr>
          <w:rFonts w:ascii="Sylfaen" w:hAnsi="Sylfaen"/>
          <w:sz w:val="20"/>
          <w:szCs w:val="20"/>
        </w:rPr>
      </w:pPr>
    </w:p>
    <w:p w14:paraId="18814DF6" w14:textId="77777777" w:rsidR="0081320E" w:rsidRDefault="0081320E" w:rsidP="001C0091">
      <w:pPr>
        <w:ind w:left="709" w:hanging="709"/>
        <w:jc w:val="both"/>
        <w:rPr>
          <w:rFonts w:ascii="Sylfaen" w:hAnsi="Sylfaen"/>
          <w:sz w:val="20"/>
          <w:szCs w:val="20"/>
        </w:rPr>
      </w:pPr>
    </w:p>
    <w:p w14:paraId="41F5E3F9" w14:textId="77777777" w:rsidR="0081320E" w:rsidRDefault="0081320E" w:rsidP="001C0091">
      <w:pPr>
        <w:ind w:left="709" w:hanging="709"/>
        <w:jc w:val="both"/>
        <w:rPr>
          <w:rFonts w:ascii="Sylfaen" w:hAnsi="Sylfaen"/>
          <w:sz w:val="20"/>
          <w:szCs w:val="20"/>
        </w:rPr>
      </w:pPr>
    </w:p>
    <w:p w14:paraId="17012591" w14:textId="77777777" w:rsidR="00026570" w:rsidRDefault="00026570" w:rsidP="001C0091">
      <w:pPr>
        <w:ind w:left="709" w:hanging="709"/>
        <w:jc w:val="both"/>
        <w:rPr>
          <w:rFonts w:ascii="Sylfaen" w:hAnsi="Sylfaen"/>
          <w:sz w:val="20"/>
          <w:szCs w:val="20"/>
        </w:rPr>
      </w:pPr>
    </w:p>
    <w:p w14:paraId="7009407F" w14:textId="77777777" w:rsidR="00475B5B" w:rsidRDefault="00475B5B" w:rsidP="00142839">
      <w:pPr>
        <w:jc w:val="both"/>
        <w:rPr>
          <w:rFonts w:ascii="Sylfaen" w:hAnsi="Sylfaen"/>
          <w:sz w:val="20"/>
          <w:szCs w:val="20"/>
        </w:rPr>
      </w:pPr>
    </w:p>
    <w:p w14:paraId="4A82C270" w14:textId="7D7441B2" w:rsidR="00142839" w:rsidRPr="00142839" w:rsidRDefault="00142839" w:rsidP="00142839">
      <w:pPr>
        <w:jc w:val="both"/>
        <w:rPr>
          <w:rFonts w:ascii="Sylfaen" w:hAnsi="Sylfaen"/>
          <w:b/>
          <w:bCs/>
          <w:sz w:val="20"/>
          <w:szCs w:val="20"/>
        </w:rPr>
      </w:pPr>
      <w:r w:rsidRPr="00142839">
        <w:rPr>
          <w:rFonts w:ascii="Sylfaen" w:hAnsi="Sylfaen"/>
          <w:b/>
          <w:bCs/>
          <w:sz w:val="20"/>
          <w:szCs w:val="20"/>
        </w:rPr>
        <w:t>მითითებები დანერგვაზე</w:t>
      </w:r>
    </w:p>
    <w:p w14:paraId="156A23DF" w14:textId="77777777" w:rsidR="00142839" w:rsidRPr="00142839" w:rsidRDefault="00142839" w:rsidP="00142839">
      <w:pPr>
        <w:jc w:val="both"/>
        <w:rPr>
          <w:rFonts w:ascii="Sylfaen" w:hAnsi="Sylfaen"/>
          <w:i/>
          <w:iCs/>
          <w:sz w:val="20"/>
          <w:szCs w:val="20"/>
        </w:rPr>
      </w:pPr>
      <w:r w:rsidRPr="00142839">
        <w:rPr>
          <w:rFonts w:ascii="Sylfaen" w:hAnsi="Sylfaen"/>
          <w:i/>
          <w:iCs/>
          <w:sz w:val="20"/>
          <w:szCs w:val="20"/>
        </w:rPr>
        <w:t>წინამდებარე მითითებები თან ერთვის, მაგრამ არ არის სსბასს 45-ის - „ძირითადი აქტივები“ - შემადგენელი ნაწილი.</w:t>
      </w:r>
    </w:p>
    <w:p w14:paraId="58EE5404" w14:textId="77777777" w:rsidR="00142839" w:rsidRDefault="00142839" w:rsidP="00142839">
      <w:pPr>
        <w:jc w:val="both"/>
        <w:rPr>
          <w:rFonts w:ascii="Sylfaen" w:hAnsi="Sylfaen"/>
          <w:b/>
          <w:bCs/>
          <w:sz w:val="20"/>
          <w:szCs w:val="20"/>
        </w:rPr>
      </w:pPr>
      <w:r w:rsidRPr="00142839">
        <w:rPr>
          <w:rFonts w:ascii="Sylfaen" w:hAnsi="Sylfaen"/>
          <w:b/>
          <w:bCs/>
          <w:sz w:val="20"/>
          <w:szCs w:val="20"/>
        </w:rPr>
        <w:t xml:space="preserve">ძირითადი აქტივების განმარტება </w:t>
      </w:r>
    </w:p>
    <w:p w14:paraId="23EEEC0B" w14:textId="31A9C4C4" w:rsidR="00142839" w:rsidRPr="00142839" w:rsidRDefault="00142839" w:rsidP="00142839">
      <w:pPr>
        <w:jc w:val="both"/>
        <w:rPr>
          <w:rFonts w:ascii="Sylfaen" w:hAnsi="Sylfaen"/>
          <w:b/>
          <w:bCs/>
          <w:sz w:val="20"/>
          <w:szCs w:val="20"/>
        </w:rPr>
      </w:pPr>
      <w:r w:rsidRPr="00142839">
        <w:rPr>
          <w:rFonts w:ascii="Sylfaen" w:hAnsi="Sylfaen"/>
          <w:b/>
          <w:bCs/>
          <w:sz w:val="20"/>
          <w:szCs w:val="20"/>
        </w:rPr>
        <w:t xml:space="preserve">კონტროლის არსებობის შეფასება </w:t>
      </w:r>
    </w:p>
    <w:p w14:paraId="1FE22728" w14:textId="429AEC7F" w:rsidR="00142839" w:rsidRDefault="00142839" w:rsidP="00142839">
      <w:pPr>
        <w:ind w:left="709" w:hanging="709"/>
        <w:jc w:val="both"/>
        <w:rPr>
          <w:rFonts w:ascii="Sylfaen" w:hAnsi="Sylfaen"/>
          <w:sz w:val="20"/>
          <w:szCs w:val="20"/>
        </w:rPr>
      </w:pPr>
      <w:r w:rsidRPr="00142839">
        <w:rPr>
          <w:rFonts w:ascii="Sylfaen" w:hAnsi="Sylfaen"/>
          <w:sz w:val="20"/>
          <w:szCs w:val="20"/>
        </w:rPr>
        <w:t>მდ1.</w:t>
      </w:r>
      <w:bookmarkStart w:id="122" w:name="_bookmark135"/>
      <w:bookmarkEnd w:id="122"/>
      <w:r>
        <w:rPr>
          <w:rFonts w:ascii="Sylfaen" w:hAnsi="Sylfaen"/>
          <w:sz w:val="20"/>
          <w:szCs w:val="20"/>
        </w:rPr>
        <w:tab/>
      </w:r>
      <w:r w:rsidRPr="00142839">
        <w:rPr>
          <w:rFonts w:ascii="Sylfaen" w:hAnsi="Sylfaen"/>
          <w:b/>
          <w:bCs/>
          <w:sz w:val="20"/>
          <w:szCs w:val="20"/>
        </w:rPr>
        <w:t>კონტროლის არსებობის შეფასება</w:t>
      </w:r>
      <w:r>
        <w:rPr>
          <w:rFonts w:ascii="Sylfaen" w:hAnsi="Sylfaen"/>
          <w:sz w:val="20"/>
          <w:szCs w:val="20"/>
        </w:rPr>
        <w:t>:</w:t>
      </w:r>
      <w:r w:rsidRPr="00142839">
        <w:rPr>
          <w:rFonts w:ascii="Sylfaen" w:hAnsi="Sylfaen"/>
          <w:sz w:val="20"/>
          <w:szCs w:val="20"/>
        </w:rPr>
        <w:t xml:space="preserve"> ერთეული აკონტროლებს რესურსს, თუ მას შეუძლია გამოიყენოს რესურსი ან გადაწყვიტოს, როგორ გამოიყენებენ მას სხვა მხარეები, ან ხელი შეუშალოს სხვა მხარეებს რესურსის გამოყენებაში, რესურსში განივთებული მომსახურების პოტენციალის ან ეკონომიკური სარგებლის მისაღებად, მომსახურების მიწოდების ან სხვა მიზნების მიღწევის მიზნით.  </w:t>
      </w:r>
      <w:r w:rsidR="001F076E">
        <w:rPr>
          <w:rFonts w:ascii="Sylfaen" w:hAnsi="Sylfaen"/>
          <w:sz w:val="20"/>
          <w:szCs w:val="20"/>
        </w:rPr>
        <w:t>მგ</w:t>
      </w:r>
      <w:r w:rsidRPr="00142839">
        <w:rPr>
          <w:rFonts w:ascii="Sylfaen" w:hAnsi="Sylfaen"/>
          <w:sz w:val="20"/>
          <w:szCs w:val="20"/>
        </w:rPr>
        <w:t xml:space="preserve">10 პუნქტში განსაზღვრულია კონტროლის არსებობის შემდეგი მაჩვენებლები: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142839" w:rsidRPr="00024A12" w14:paraId="4E9543F5" w14:textId="77777777" w:rsidTr="00142839">
        <w:trPr>
          <w:trHeight w:val="477"/>
        </w:trPr>
        <w:tc>
          <w:tcPr>
            <w:tcW w:w="594" w:type="dxa"/>
          </w:tcPr>
          <w:p w14:paraId="6029B253"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16" w:type="dxa"/>
          </w:tcPr>
          <w:p w14:paraId="643A0745" w14:textId="77777777" w:rsidR="00142839" w:rsidRPr="00142839" w:rsidRDefault="00142839" w:rsidP="00142839">
            <w:pPr>
              <w:jc w:val="both"/>
              <w:rPr>
                <w:rFonts w:ascii="Sylfaen" w:hAnsi="Sylfaen"/>
                <w:sz w:val="20"/>
                <w:szCs w:val="20"/>
              </w:rPr>
            </w:pPr>
            <w:r w:rsidRPr="00142839">
              <w:rPr>
                <w:rFonts w:ascii="Sylfaen" w:hAnsi="Sylfaen"/>
                <w:sz w:val="20"/>
                <w:szCs w:val="20"/>
              </w:rPr>
              <w:t>იურიდიული მფლობელობა;</w:t>
            </w:r>
          </w:p>
          <w:p w14:paraId="3AAB096C" w14:textId="77777777" w:rsidR="00142839" w:rsidRPr="00024A12" w:rsidRDefault="00142839" w:rsidP="003E63AB">
            <w:pPr>
              <w:tabs>
                <w:tab w:val="left" w:pos="8022"/>
              </w:tabs>
              <w:ind w:left="12" w:right="164"/>
              <w:jc w:val="both"/>
              <w:rPr>
                <w:sz w:val="20"/>
                <w:szCs w:val="20"/>
              </w:rPr>
            </w:pPr>
          </w:p>
        </w:tc>
      </w:tr>
      <w:tr w:rsidR="00142839" w:rsidRPr="00E448A4" w14:paraId="04814E9A" w14:textId="77777777" w:rsidTr="00142839">
        <w:trPr>
          <w:trHeight w:val="754"/>
        </w:trPr>
        <w:tc>
          <w:tcPr>
            <w:tcW w:w="594" w:type="dxa"/>
          </w:tcPr>
          <w:p w14:paraId="4F5CF208"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3BBE098E" w14:textId="67CF2D12" w:rsidR="00142839" w:rsidRPr="00142839" w:rsidRDefault="00142839" w:rsidP="00142839">
            <w:pPr>
              <w:jc w:val="both"/>
              <w:rPr>
                <w:rFonts w:ascii="Sylfaen" w:hAnsi="Sylfaen"/>
                <w:sz w:val="20"/>
                <w:szCs w:val="20"/>
              </w:rPr>
            </w:pPr>
            <w:r w:rsidRPr="00142839">
              <w:rPr>
                <w:rFonts w:ascii="Sylfaen" w:hAnsi="Sylfaen"/>
                <w:sz w:val="20"/>
                <w:szCs w:val="20"/>
              </w:rPr>
              <w:t>რესურსზე წვდომა, ან სხვებისთვის რესურსზე წვდომის აკრძალვისა თუ შეზღუდვის შესაძლებლობა;</w:t>
            </w:r>
          </w:p>
        </w:tc>
      </w:tr>
      <w:tr w:rsidR="00142839" w:rsidRPr="00E448A4" w14:paraId="73C4C352" w14:textId="77777777" w:rsidTr="00142839">
        <w:trPr>
          <w:trHeight w:val="582"/>
        </w:trPr>
        <w:tc>
          <w:tcPr>
            <w:tcW w:w="594" w:type="dxa"/>
          </w:tcPr>
          <w:p w14:paraId="6FB11E64"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16" w:type="dxa"/>
          </w:tcPr>
          <w:p w14:paraId="78E7E839" w14:textId="48CDA12A" w:rsidR="00142839" w:rsidRPr="00E448A4" w:rsidRDefault="00142839" w:rsidP="00142839">
            <w:pPr>
              <w:jc w:val="both"/>
              <w:rPr>
                <w:rFonts w:ascii="Sylfaen" w:hAnsi="Sylfaen"/>
                <w:sz w:val="20"/>
                <w:szCs w:val="20"/>
              </w:rPr>
            </w:pPr>
            <w:r w:rsidRPr="00142839">
              <w:rPr>
                <w:rFonts w:ascii="Sylfaen" w:hAnsi="Sylfaen"/>
                <w:sz w:val="20"/>
                <w:szCs w:val="20"/>
              </w:rPr>
              <w:t>საშუალებები, რათა უზრუნველყოფილი იყოს რესურსის გამოყენება მისი მიზნების მისაღწევად; ან</w:t>
            </w:r>
          </w:p>
        </w:tc>
      </w:tr>
      <w:tr w:rsidR="00142839" w:rsidRPr="00E448A4" w14:paraId="601E81BC" w14:textId="77777777" w:rsidTr="00142839">
        <w:trPr>
          <w:trHeight w:val="582"/>
        </w:trPr>
        <w:tc>
          <w:tcPr>
            <w:tcW w:w="594" w:type="dxa"/>
          </w:tcPr>
          <w:p w14:paraId="5E86214A"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16" w:type="dxa"/>
          </w:tcPr>
          <w:p w14:paraId="5AB80180" w14:textId="3DB118FF" w:rsidR="00142839" w:rsidRPr="00E448A4" w:rsidRDefault="00142839" w:rsidP="00142839">
            <w:pPr>
              <w:jc w:val="both"/>
              <w:rPr>
                <w:rFonts w:ascii="Sylfaen" w:hAnsi="Sylfaen"/>
                <w:sz w:val="20"/>
                <w:szCs w:val="20"/>
              </w:rPr>
            </w:pPr>
            <w:r w:rsidRPr="00142839">
              <w:rPr>
                <w:rFonts w:ascii="Sylfaen" w:hAnsi="Sylfaen"/>
                <w:sz w:val="20"/>
                <w:szCs w:val="20"/>
              </w:rPr>
              <w:t>რესურსის მომსახურების პოტენციალის რეალიზების ან რესურსიდან ეკონომიკური სარგებლის მიღების იურიდიული ძალის მქონე უფლების არსებობა.</w:t>
            </w:r>
          </w:p>
        </w:tc>
      </w:tr>
    </w:tbl>
    <w:p w14:paraId="74689B67" w14:textId="77777777" w:rsidR="00142839" w:rsidRDefault="00142839" w:rsidP="00142839">
      <w:pPr>
        <w:ind w:left="709" w:hanging="709"/>
        <w:jc w:val="both"/>
        <w:rPr>
          <w:rFonts w:ascii="Sylfaen" w:hAnsi="Sylfaen"/>
          <w:sz w:val="20"/>
          <w:szCs w:val="20"/>
        </w:rPr>
      </w:pPr>
    </w:p>
    <w:p w14:paraId="78F26004" w14:textId="116813FA"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მდ2.</w:t>
      </w:r>
      <w:r>
        <w:rPr>
          <w:rFonts w:ascii="Sylfaen" w:hAnsi="Sylfaen"/>
          <w:sz w:val="20"/>
          <w:szCs w:val="20"/>
        </w:rPr>
        <w:tab/>
      </w:r>
      <w:r w:rsidRPr="00142839">
        <w:rPr>
          <w:rFonts w:ascii="Sylfaen" w:hAnsi="Sylfaen"/>
          <w:b/>
          <w:bCs/>
          <w:sz w:val="20"/>
          <w:szCs w:val="20"/>
        </w:rPr>
        <w:t>კონტროლის არსებობა ძირითადი აქტივების მატერიალურ ობიექტებზე:</w:t>
      </w:r>
      <w:r w:rsidRPr="00142839">
        <w:rPr>
          <w:rFonts w:ascii="Sylfaen" w:hAnsi="Sylfaen"/>
          <w:sz w:val="20"/>
          <w:szCs w:val="20"/>
        </w:rPr>
        <w:t xml:space="preserve">  წინამდებარე მითითებები დანერგვაზე ფოკუსირებულია მხოლოდ ძირითადი აქტივების ისეთი ობიექტების კონტროლზე, სადაც რესურსი მატერიალური ობიექტის სახითაა წარმოდგენილი. არამატერიალური აქტივები, რომლებიც წარმოიშობა სესხიდან, იჯარიდან ან სხვა ტიპის „გამოყენების უფლებიდან“, წინამდებარე მითითებებში არ განიხილება, ვინაიდან ისინი სსბასს 45-ის ფარგლებს სცდება. </w:t>
      </w:r>
    </w:p>
    <w:p w14:paraId="055A7577" w14:textId="657C6082" w:rsidR="00142839" w:rsidRDefault="00142839" w:rsidP="00142839">
      <w:pPr>
        <w:ind w:left="709" w:hanging="709"/>
        <w:jc w:val="both"/>
        <w:rPr>
          <w:rFonts w:ascii="Sylfaen" w:hAnsi="Sylfaen"/>
          <w:sz w:val="20"/>
          <w:szCs w:val="20"/>
        </w:rPr>
      </w:pPr>
      <w:r w:rsidRPr="00142839">
        <w:rPr>
          <w:rFonts w:ascii="Sylfaen" w:hAnsi="Sylfaen"/>
          <w:sz w:val="20"/>
          <w:szCs w:val="20"/>
        </w:rPr>
        <w:t>მდ3.</w:t>
      </w:r>
      <w:r>
        <w:rPr>
          <w:rFonts w:ascii="Sylfaen" w:hAnsi="Sylfaen"/>
          <w:sz w:val="20"/>
          <w:szCs w:val="20"/>
        </w:rPr>
        <w:tab/>
      </w:r>
      <w:r w:rsidRPr="00142839">
        <w:rPr>
          <w:rFonts w:ascii="Sylfaen" w:hAnsi="Sylfaen"/>
          <w:b/>
          <w:bCs/>
          <w:sz w:val="20"/>
          <w:szCs w:val="20"/>
        </w:rPr>
        <w:t>განსჯის გამოყენება:</w:t>
      </w:r>
      <w:r w:rsidRPr="00142839">
        <w:rPr>
          <w:rFonts w:ascii="Sylfaen" w:hAnsi="Sylfaen"/>
          <w:sz w:val="20"/>
          <w:szCs w:val="20"/>
        </w:rPr>
        <w:t xml:space="preserve">  ერთეული იყენებს განსჯას თითოეულ შემთხვევაში არსებული ფაქტების მიმართ, როდესაც ის: </w:t>
      </w:r>
    </w:p>
    <w:tbl>
      <w:tblPr>
        <w:tblStyle w:val="TableGrid"/>
        <w:tblW w:w="644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15"/>
      </w:tblGrid>
      <w:tr w:rsidR="00142839" w:rsidRPr="00024A12" w14:paraId="5AC81BFB" w14:textId="77777777" w:rsidTr="00142839">
        <w:trPr>
          <w:trHeight w:val="507"/>
        </w:trPr>
        <w:tc>
          <w:tcPr>
            <w:tcW w:w="467" w:type="dxa"/>
          </w:tcPr>
          <w:p w14:paraId="1E488A90"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76" w:type="dxa"/>
          </w:tcPr>
          <w:p w14:paraId="4ACD577C" w14:textId="77777777" w:rsidR="00142839" w:rsidRPr="00142839" w:rsidRDefault="00142839" w:rsidP="00142839">
            <w:pPr>
              <w:jc w:val="both"/>
              <w:rPr>
                <w:rFonts w:ascii="Sylfaen" w:hAnsi="Sylfaen"/>
                <w:sz w:val="20"/>
                <w:szCs w:val="20"/>
              </w:rPr>
            </w:pPr>
            <w:r w:rsidRPr="00142839">
              <w:rPr>
                <w:rFonts w:ascii="Sylfaen" w:hAnsi="Sylfaen"/>
                <w:sz w:val="20"/>
                <w:szCs w:val="20"/>
              </w:rPr>
              <w:t>აფასებს კონტროლის მაჩვენებლების არსებობას; და</w:t>
            </w:r>
          </w:p>
          <w:p w14:paraId="5FF87C5E" w14:textId="77777777" w:rsidR="00142839" w:rsidRPr="00024A12" w:rsidRDefault="00142839" w:rsidP="003E63AB">
            <w:pPr>
              <w:tabs>
                <w:tab w:val="left" w:pos="8022"/>
              </w:tabs>
              <w:ind w:left="12" w:right="164"/>
              <w:jc w:val="both"/>
              <w:rPr>
                <w:sz w:val="20"/>
                <w:szCs w:val="20"/>
              </w:rPr>
            </w:pPr>
          </w:p>
        </w:tc>
      </w:tr>
      <w:tr w:rsidR="00142839" w:rsidRPr="00E448A4" w14:paraId="66C3961F" w14:textId="77777777" w:rsidTr="00142839">
        <w:trPr>
          <w:trHeight w:val="802"/>
        </w:trPr>
        <w:tc>
          <w:tcPr>
            <w:tcW w:w="467" w:type="dxa"/>
          </w:tcPr>
          <w:p w14:paraId="49E6535C"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76" w:type="dxa"/>
          </w:tcPr>
          <w:p w14:paraId="2418CED5" w14:textId="54611C94" w:rsidR="00142839" w:rsidRPr="00142839" w:rsidRDefault="00142839" w:rsidP="00142839">
            <w:pPr>
              <w:jc w:val="both"/>
              <w:rPr>
                <w:rFonts w:ascii="Sylfaen" w:hAnsi="Sylfaen"/>
                <w:sz w:val="20"/>
                <w:szCs w:val="20"/>
              </w:rPr>
            </w:pPr>
            <w:r w:rsidRPr="00142839">
              <w:rPr>
                <w:rFonts w:ascii="Sylfaen" w:hAnsi="Sylfaen"/>
                <w:sz w:val="20"/>
                <w:szCs w:val="20"/>
              </w:rPr>
              <w:t xml:space="preserve">იქმნის მოსაზრებას იმის შესახებ, არსებობს თუ არა კონტროლი. </w:t>
            </w:r>
          </w:p>
        </w:tc>
      </w:tr>
    </w:tbl>
    <w:p w14:paraId="0B7E120D" w14:textId="77777777" w:rsidR="00142839" w:rsidRPr="00142839" w:rsidRDefault="00142839" w:rsidP="00142839">
      <w:pPr>
        <w:ind w:left="709" w:hanging="709"/>
        <w:jc w:val="both"/>
        <w:rPr>
          <w:rFonts w:ascii="Sylfaen" w:hAnsi="Sylfaen"/>
          <w:sz w:val="20"/>
          <w:szCs w:val="20"/>
        </w:rPr>
      </w:pPr>
    </w:p>
    <w:p w14:paraId="7B09BA90" w14:textId="77777777" w:rsidR="00142839" w:rsidRPr="00142839" w:rsidRDefault="00142839" w:rsidP="00142839">
      <w:pPr>
        <w:jc w:val="both"/>
        <w:rPr>
          <w:rFonts w:ascii="Sylfaen" w:hAnsi="Sylfaen"/>
          <w:i/>
          <w:iCs/>
          <w:sz w:val="20"/>
          <w:szCs w:val="20"/>
        </w:rPr>
      </w:pPr>
      <w:r w:rsidRPr="00142839">
        <w:rPr>
          <w:rFonts w:ascii="Sylfaen" w:hAnsi="Sylfaen"/>
          <w:i/>
          <w:iCs/>
          <w:sz w:val="20"/>
          <w:szCs w:val="20"/>
        </w:rPr>
        <w:t xml:space="preserve">ძირითადი აქტივების ქვეშ ან ზემოთ მდებარე მიწაზე კონტროლის არსებობა </w:t>
      </w:r>
    </w:p>
    <w:p w14:paraId="3F472C23" w14:textId="77777777" w:rsidR="00142839" w:rsidRPr="00142839" w:rsidRDefault="00142839" w:rsidP="00142839">
      <w:pPr>
        <w:jc w:val="both"/>
        <w:rPr>
          <w:rFonts w:ascii="Sylfaen" w:hAnsi="Sylfaen"/>
          <w:b/>
          <w:bCs/>
          <w:sz w:val="20"/>
          <w:szCs w:val="20"/>
        </w:rPr>
      </w:pPr>
      <w:r w:rsidRPr="00142839">
        <w:rPr>
          <w:rFonts w:ascii="Sylfaen" w:hAnsi="Sylfaen"/>
          <w:b/>
          <w:bCs/>
          <w:sz w:val="20"/>
          <w:szCs w:val="20"/>
        </w:rPr>
        <w:t xml:space="preserve">ინფრასტრუქტურული აქტივის ობიექტი შეიძლება აშენდეს ისეთ მიწაზე, რომელიც ამ ობიექტის ოპერირებისთვის ფუნდამენტური მნიშვნელობისაა, მაგრამ ეს მიწა სხვა ერთეულის საკუთრებაშია. მაგალითად, სახელმწიფო ან მუნიციპალური მმართველობის ორგანოებმა შეიძლება ააშენონ საგზაო ქსელები მიწაზე, რომელიც სხვა დონის მმართველობითი ორგანოს საკუთრებაშია.  უნდა აღიაროს თუ არა იმ ერთეულმა მიწა, რომელიც მასზე აშენებულ ინფრასტრუქტურულ აქტივებს აკონტროლებს? </w:t>
      </w:r>
    </w:p>
    <w:p w14:paraId="2874FE14" w14:textId="2A35A6E3"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მდ4.</w:t>
      </w:r>
      <w:r>
        <w:rPr>
          <w:rFonts w:ascii="Sylfaen" w:hAnsi="Sylfaen"/>
          <w:sz w:val="20"/>
          <w:szCs w:val="20"/>
        </w:rPr>
        <w:tab/>
      </w:r>
      <w:r w:rsidRPr="00142839">
        <w:rPr>
          <w:rFonts w:ascii="Sylfaen" w:hAnsi="Sylfaen"/>
          <w:sz w:val="20"/>
          <w:szCs w:val="20"/>
        </w:rPr>
        <w:t>თუ ძირითადი აქტივები აშენებულია მიწაზე, რომელიც სხვა დონის მმართველობით ორგანოს ეკუთვნის, ამ მიწის იურიდიული მფლობელობა არ იქნება იმ ერთეულის ხელში, რომელმაც ამ მიწაზე ძირითადი აქტივი ააშენა.    თუმცა, იურიდიული მფლობელობა მხოლოდ ერთი მაჩვენებელია, რომელიც რესურსზე კონტროლის არსებობაზე მიუთითებს.  ერთეულმა შეიძლება დაამტკიცოს, რომ ის აკონტროლებს რესურსს მაშინაც კი, როდესაც არ არსებობს იურიდიული მფლობელობა, იმ შემთხვევაში, როდესაც მას შეუძლია მართოს რესურსის გამოყენება და მიიღოს ეკონომიკური სარგებელი ან მომსახურების პოტენციალი, რომელიც შეიძლება რესურსისგან წარმოიშვას.</w:t>
      </w:r>
    </w:p>
    <w:p w14:paraId="2B44040F" w14:textId="6A52ABD2"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მდ5.</w:t>
      </w:r>
      <w:bookmarkStart w:id="123" w:name="_bookmark136"/>
      <w:bookmarkEnd w:id="123"/>
      <w:r>
        <w:rPr>
          <w:rFonts w:ascii="Sylfaen" w:hAnsi="Sylfaen"/>
          <w:sz w:val="20"/>
          <w:szCs w:val="20"/>
        </w:rPr>
        <w:tab/>
      </w:r>
      <w:r w:rsidRPr="00142839">
        <w:rPr>
          <w:rFonts w:ascii="Sylfaen" w:hAnsi="Sylfaen"/>
          <w:sz w:val="20"/>
          <w:szCs w:val="20"/>
        </w:rPr>
        <w:t xml:space="preserve">როდესაც ერთეული აფასებს, აკონტროლებს თუ არა იმ მიწას, რომელიც სხვა დონის მმართველობით ორგანოს საკუთრებაშია და რომელზეც მისი ძირითადი აქტივი მდებარეობს, იგი განიხილავს უფლებებს, რომლებიც მას აქვს ამ ძირითადი აქტივის ფუნქციონირების გასაგრძელებლად. თუ ძირითადი აქტივის მიმდინარე ფუნქციონირება დამოკიდებულია სხვა დონის მმართველობით ორგანოზე, გაუგრძელებს თუ არა ის ერთეულს მიწაზე წვდომის უფლებას, ნაკლებად სავარაუდოა, რომ ერთეულს მიწაზე კონტროლი ჰქონდეს. </w:t>
      </w:r>
    </w:p>
    <w:p w14:paraId="2F7522C4" w14:textId="77777777" w:rsidR="00142839" w:rsidRPr="00142839" w:rsidRDefault="00142839" w:rsidP="00142839">
      <w:pPr>
        <w:jc w:val="both"/>
        <w:rPr>
          <w:rFonts w:ascii="Sylfaen" w:hAnsi="Sylfaen"/>
          <w:i/>
          <w:iCs/>
          <w:sz w:val="20"/>
          <w:szCs w:val="20"/>
        </w:rPr>
      </w:pPr>
      <w:r w:rsidRPr="00142839">
        <w:rPr>
          <w:rFonts w:ascii="Sylfaen" w:hAnsi="Sylfaen"/>
          <w:i/>
          <w:iCs/>
          <w:sz w:val="20"/>
          <w:szCs w:val="20"/>
        </w:rPr>
        <w:t>კულტურული მემკვიდრეობის კოლექციაზე კონტროლის არსებობა</w:t>
      </w:r>
    </w:p>
    <w:p w14:paraId="3BC395D1" w14:textId="77777777" w:rsidR="00142839" w:rsidRPr="00142839" w:rsidRDefault="00142839" w:rsidP="00142839">
      <w:pPr>
        <w:jc w:val="both"/>
        <w:rPr>
          <w:rFonts w:ascii="Sylfaen" w:hAnsi="Sylfaen"/>
          <w:b/>
          <w:bCs/>
          <w:sz w:val="20"/>
          <w:szCs w:val="20"/>
        </w:rPr>
      </w:pPr>
      <w:r w:rsidRPr="00142839">
        <w:rPr>
          <w:rFonts w:ascii="Sylfaen" w:hAnsi="Sylfaen"/>
          <w:b/>
          <w:bCs/>
          <w:sz w:val="20"/>
          <w:szCs w:val="20"/>
        </w:rPr>
        <w:t xml:space="preserve">აკონტროლებს თუ არა ერთეული კულტურული მემკვიდრეობის კოლექციის ობიექტებს, როდესაც მას ამ ობიექტების ფლობის უფლება მხოლოდ დროებით, განსაზღვრული პერიოდის განმავლობაში აქვს სხვა ერთეულ(ებ)თან ან პირ(ებ)თან გაფორმებული ხელშეკრულებ(ებ)ის საფუძველზე? </w:t>
      </w:r>
    </w:p>
    <w:p w14:paraId="595739E2" w14:textId="36F2CEDD"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მდ6.</w:t>
      </w:r>
      <w:bookmarkStart w:id="124" w:name="_bookmark137"/>
      <w:bookmarkEnd w:id="124"/>
      <w:r>
        <w:rPr>
          <w:rFonts w:ascii="Sylfaen" w:hAnsi="Sylfaen"/>
          <w:sz w:val="20"/>
          <w:szCs w:val="20"/>
        </w:rPr>
        <w:tab/>
      </w:r>
      <w:r w:rsidRPr="00142839">
        <w:rPr>
          <w:rFonts w:ascii="Sylfaen" w:hAnsi="Sylfaen"/>
          <w:sz w:val="20"/>
          <w:szCs w:val="20"/>
        </w:rPr>
        <w:t xml:space="preserve">არა. ამ შემთხვევაში ერთეული არ აკონტროლებს იმ ობიექტებს, რომლებიც  ასეთი სახის კულტურული მემკვიდრეობის კოლექციაშია. სსბასს 45-ის გამოყენებასთან დაკავშირებული მითითებებისა და ფაქტების განსჯის საფუძველზე, ერთეულს არ აქვს კონტროლი იმ რესურსზე, რომელიც ამ ობიექტების სახითაა წარმოდგენილი. ამაზე მიუთითებს ის ფაქტი, რომ ერთეული ობიექტს მხოლოდ დროებით, განსაზღვრული პერიოდის განმავლობაში ფლობს. ერთეულს არ შეუძლია გამოიყენოს რესურსი ან გადაწყვიტოს, როგორ გამოიყენებენ მას სხვა მხარეები, ან ხელი შეუშალოს სხვა მხარეებს რესურსის გამოყენებაში, რესურსში განივთებული მომსახურების პოტენციალის ან ეკონომიკური სარგებლის მისაღებად, მომსახურების მიწოდების ან სხვა მიზნების მიღწევის მიზნით. თუმცა, ასეთ შემთხვევაში შესაძლოა გამოყენებულ იქნეს სხვა სტანდარტი, მაგალითად ის, რომელიც ეხება იჯარას ან მსგავს შეთანხმებებს, რომლებიც მოიცავს მატერიალური რესურსის გამოყენების არამატერიალურ უფლებებს, რომელიც იმ სტანდარტის მოქმედების სფეროშია. </w:t>
      </w:r>
    </w:p>
    <w:p w14:paraId="02546D78" w14:textId="77777777" w:rsidR="00142839" w:rsidRPr="00142839" w:rsidRDefault="00142839" w:rsidP="00142839">
      <w:pPr>
        <w:jc w:val="both"/>
        <w:rPr>
          <w:rFonts w:ascii="Sylfaen" w:hAnsi="Sylfaen"/>
          <w:b/>
          <w:bCs/>
          <w:sz w:val="20"/>
          <w:szCs w:val="20"/>
        </w:rPr>
      </w:pPr>
      <w:r w:rsidRPr="00142839">
        <w:rPr>
          <w:rFonts w:ascii="Sylfaen" w:hAnsi="Sylfaen"/>
          <w:b/>
          <w:bCs/>
          <w:sz w:val="20"/>
          <w:szCs w:val="20"/>
        </w:rPr>
        <w:t>აკონტროლებს თუ არა ერთეული კულტურული მემკვიდრეობის კოლექციის ობიექტებს მაშინ, როდესაც მას არ აქვს იურიდიული მფლობელობა, მაგრამ აქვს ობიექტების ფლობის უფლება განუსაზღვრელი პერიოდის განმავლობაში, შეთანხმების საფუძველზე და შეთანხმების ორივე მხარე აცნობიერებს, რომ ამ შეთანხმებას დასრულების ფიქსირებული თარიღი არ გააჩნია?</w:t>
      </w:r>
    </w:p>
    <w:p w14:paraId="7BF84A50" w14:textId="17DE1F67"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მდ7.</w:t>
      </w:r>
      <w:r>
        <w:rPr>
          <w:rFonts w:ascii="Sylfaen" w:hAnsi="Sylfaen"/>
          <w:sz w:val="20"/>
          <w:szCs w:val="20"/>
        </w:rPr>
        <w:tab/>
      </w:r>
      <w:r w:rsidRPr="00142839">
        <w:rPr>
          <w:rFonts w:ascii="Sylfaen" w:hAnsi="Sylfaen"/>
          <w:sz w:val="20"/>
          <w:szCs w:val="20"/>
        </w:rPr>
        <w:t>დიახ. ამ შემთხვევაში, ერთეულს აქვს კონტროლი ამ ობიექტებზე, რომლებიც  ასეთი კულტურული მემკვიდრეობის კოლექციაშია.  ეს იმიტომ, რომ ერთეულს შეუძლია გამოიყენოს რესურსი ან გადაწყვიტოს, როგორ გამოიყენებენ მას სხვა მხარეები, ან ხელი შეუშალოს სხვა მხარეებს რესურსის გამოყენებაში, რესურსში განივთებული მომსახურების პოტენციალის ან ეკონომიკური სარგებლის მისაღებად, მომსახურების მიწოდების ან სხვა მიზნების მიღწევის მიზნით.</w:t>
      </w:r>
    </w:p>
    <w:p w14:paraId="7F47E854" w14:textId="77777777" w:rsidR="00142839" w:rsidRPr="00142839" w:rsidRDefault="00142839" w:rsidP="00142839">
      <w:pPr>
        <w:jc w:val="both"/>
        <w:rPr>
          <w:rFonts w:ascii="Sylfaen" w:hAnsi="Sylfaen"/>
          <w:b/>
          <w:bCs/>
          <w:sz w:val="20"/>
          <w:szCs w:val="20"/>
        </w:rPr>
      </w:pPr>
      <w:r w:rsidRPr="00142839">
        <w:rPr>
          <w:rFonts w:ascii="Sylfaen" w:hAnsi="Sylfaen"/>
          <w:b/>
          <w:bCs/>
          <w:sz w:val="20"/>
          <w:szCs w:val="20"/>
        </w:rPr>
        <w:t xml:space="preserve">ინარჩუნებს თუ არა ერთეული კონტროლს კულტურული მემკვიდრეობის კოლექციის ობიექტებზე იმ შემთხვევაში, თუ ერთეული მათ საცავში ინახავს და არაა განკუთვნილი საზოგადოების წინაშე გამოფენისთვის? </w:t>
      </w:r>
    </w:p>
    <w:p w14:paraId="04A8ECCF" w14:textId="4C07C970"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მდ8.</w:t>
      </w:r>
      <w:bookmarkStart w:id="125" w:name="_bookmark138"/>
      <w:bookmarkEnd w:id="125"/>
      <w:r>
        <w:rPr>
          <w:rFonts w:ascii="Sylfaen" w:hAnsi="Sylfaen"/>
          <w:sz w:val="20"/>
          <w:szCs w:val="20"/>
        </w:rPr>
        <w:tab/>
      </w:r>
      <w:r w:rsidRPr="00142839">
        <w:rPr>
          <w:rFonts w:ascii="Sylfaen" w:hAnsi="Sylfaen"/>
          <w:sz w:val="20"/>
          <w:szCs w:val="20"/>
        </w:rPr>
        <w:t>დიახ. ერთეული ინარჩუნებს კონტროლს კულტურული მემკვიდრეობის კოლექციის ობიექტებზე მაშინაც კი, თუ ის მათ საცავში (მაგალითად, საწყობში ან კვლევით ლაბორატორიაში) ინახავს და არაა განკუთვნილი საზოგადოების წინაშე ჩვენებისთვის?  ერთეულის გადაწყვეტილება, რომ ობიექტები საცავში შეინახოს, გავლენას არ ახდენს ერთეულის მიერ იმ რესურსის კონტროლზე, რომელიც ამ ობიექტების სახითაა წარმოდგენილი.  ეს იმიტომ, რომ ერთეულს შეუძლია გამოიყენოს რესურსი ან გადაწყვიტოს, როგორ გამოიყენებენ მას სხვა მხარეები, ან ხელი შეუშალოს სხვა მხარეებს რესურსის გამოყენებაში, რესურსში განივთებული მომსახურების პოტენციალის ან ეკონომიკური სარგებლის მისაღებად, მომსახურების მიწოდების ან სხვა მიზნების მიღწევის მიზნით.</w:t>
      </w:r>
    </w:p>
    <w:p w14:paraId="69D9E6A8" w14:textId="77777777" w:rsidR="00142839" w:rsidRPr="00142839" w:rsidRDefault="00142839" w:rsidP="00142839">
      <w:pPr>
        <w:jc w:val="both"/>
        <w:rPr>
          <w:rFonts w:ascii="Sylfaen" w:hAnsi="Sylfaen"/>
          <w:b/>
          <w:bCs/>
          <w:sz w:val="20"/>
          <w:szCs w:val="20"/>
        </w:rPr>
      </w:pPr>
      <w:bookmarkStart w:id="126" w:name="Recognition"/>
      <w:bookmarkEnd w:id="126"/>
      <w:r w:rsidRPr="00142839">
        <w:rPr>
          <w:rFonts w:ascii="Sylfaen" w:hAnsi="Sylfaen"/>
          <w:b/>
          <w:bCs/>
          <w:sz w:val="20"/>
          <w:szCs w:val="20"/>
        </w:rPr>
        <w:t>აღიარება</w:t>
      </w:r>
    </w:p>
    <w:p w14:paraId="3438A47E" w14:textId="77777777" w:rsidR="00142839" w:rsidRPr="00142839" w:rsidRDefault="00142839" w:rsidP="00142839">
      <w:pPr>
        <w:jc w:val="both"/>
        <w:rPr>
          <w:rFonts w:ascii="Sylfaen" w:hAnsi="Sylfaen"/>
          <w:b/>
          <w:bCs/>
          <w:sz w:val="20"/>
          <w:szCs w:val="20"/>
        </w:rPr>
      </w:pPr>
      <w:bookmarkStart w:id="127" w:name="Treatment_of_Subsequent_Expenditure_on_U"/>
      <w:bookmarkEnd w:id="127"/>
      <w:r w:rsidRPr="00142839">
        <w:rPr>
          <w:rFonts w:ascii="Sylfaen" w:hAnsi="Sylfaen"/>
          <w:b/>
          <w:bCs/>
          <w:sz w:val="20"/>
          <w:szCs w:val="20"/>
        </w:rPr>
        <w:t xml:space="preserve">აუღიარებელ კულტურული მემკვიდრეობის აქტივებზე გაწეული შემდგომი დანახარჯების აღრიცხვის წესი </w:t>
      </w:r>
    </w:p>
    <w:p w14:paraId="5681A828" w14:textId="77777777" w:rsidR="00142839" w:rsidRPr="00142839" w:rsidRDefault="00142839" w:rsidP="00142839">
      <w:pPr>
        <w:jc w:val="both"/>
        <w:rPr>
          <w:rFonts w:ascii="Sylfaen" w:hAnsi="Sylfaen"/>
          <w:b/>
          <w:bCs/>
          <w:sz w:val="20"/>
          <w:szCs w:val="20"/>
        </w:rPr>
      </w:pPr>
      <w:bookmarkStart w:id="128" w:name="Should_an_entity_capitalize_subsequent_e"/>
      <w:bookmarkEnd w:id="128"/>
      <w:r w:rsidRPr="00142839">
        <w:rPr>
          <w:rFonts w:ascii="Sylfaen" w:hAnsi="Sylfaen"/>
          <w:b/>
          <w:bCs/>
          <w:sz w:val="20"/>
          <w:szCs w:val="20"/>
        </w:rPr>
        <w:t xml:space="preserve">უნდა მოახდინოს თუ არა ერთეულმა აუღიარებელ კულტურული მემკვიდრეობის აქტივზე გაწეული შემდგომი დანახარჯების კაპიტალიზაცია, როდესაც ეს დანახარჯები აკმაყოფილებს სსბასს 45-ის აღიარების პრინციპს? </w:t>
      </w:r>
    </w:p>
    <w:p w14:paraId="471CF859" w14:textId="505DD355" w:rsidR="00142839" w:rsidRPr="00142839" w:rsidRDefault="00142839" w:rsidP="00142839">
      <w:pPr>
        <w:ind w:left="709" w:hanging="709"/>
        <w:jc w:val="both"/>
        <w:rPr>
          <w:rFonts w:ascii="Sylfaen" w:hAnsi="Sylfaen"/>
          <w:sz w:val="20"/>
          <w:szCs w:val="20"/>
        </w:rPr>
      </w:pPr>
      <w:r w:rsidRPr="00142839">
        <w:rPr>
          <w:rFonts w:ascii="Sylfaen" w:hAnsi="Sylfaen"/>
          <w:sz w:val="20"/>
          <w:szCs w:val="20"/>
        </w:rPr>
        <w:t>მდ9.</w:t>
      </w:r>
      <w:bookmarkStart w:id="129" w:name="_bookmark139"/>
      <w:bookmarkEnd w:id="129"/>
      <w:r>
        <w:rPr>
          <w:rFonts w:ascii="Sylfaen" w:hAnsi="Sylfaen"/>
          <w:sz w:val="20"/>
          <w:szCs w:val="20"/>
        </w:rPr>
        <w:tab/>
      </w:r>
      <w:r w:rsidRPr="00142839">
        <w:rPr>
          <w:rFonts w:ascii="Sylfaen" w:hAnsi="Sylfaen"/>
          <w:sz w:val="20"/>
          <w:szCs w:val="20"/>
        </w:rPr>
        <w:t xml:space="preserve">დიახ. ანგარიშვალდებულმა ერთეულმა უნდა მოახდინოს აუღიარებელ კულტურული მემკვიდრეობის აქტივზე გაწეული შემდგომი დანახარჯების კაპიტალიზაცია, თუ ეს დანახარჯები სსბასს 45-ის მე-6 პუნქტში მოცემულ აღიარების პრინციპს აკმაყოფილებს. </w:t>
      </w:r>
    </w:p>
    <w:p w14:paraId="26B7F7FF" w14:textId="77777777" w:rsidR="00142839" w:rsidRPr="00142839" w:rsidRDefault="00142839" w:rsidP="00142839">
      <w:pPr>
        <w:jc w:val="both"/>
        <w:rPr>
          <w:rFonts w:ascii="Sylfaen" w:hAnsi="Sylfaen"/>
          <w:b/>
          <w:bCs/>
          <w:sz w:val="20"/>
          <w:szCs w:val="20"/>
        </w:rPr>
      </w:pPr>
      <w:r w:rsidRPr="00142839">
        <w:rPr>
          <w:rFonts w:ascii="Sylfaen" w:hAnsi="Sylfaen"/>
          <w:b/>
          <w:bCs/>
          <w:sz w:val="20"/>
          <w:szCs w:val="20"/>
        </w:rPr>
        <w:t xml:space="preserve">კაპიტალიზაციის ზღვარი </w:t>
      </w:r>
    </w:p>
    <w:p w14:paraId="7AB1BA64" w14:textId="77777777" w:rsidR="00142839" w:rsidRPr="00142839" w:rsidRDefault="00142839" w:rsidP="00142839">
      <w:pPr>
        <w:jc w:val="both"/>
        <w:rPr>
          <w:rFonts w:ascii="Sylfaen" w:hAnsi="Sylfaen"/>
          <w:sz w:val="20"/>
          <w:szCs w:val="20"/>
        </w:rPr>
      </w:pPr>
    </w:p>
    <w:p w14:paraId="0F48767B" w14:textId="77777777" w:rsidR="00142839" w:rsidRPr="00142839" w:rsidRDefault="00142839" w:rsidP="00142839">
      <w:pPr>
        <w:jc w:val="both"/>
        <w:rPr>
          <w:rFonts w:ascii="Sylfaen" w:hAnsi="Sylfaen"/>
          <w:b/>
          <w:bCs/>
          <w:sz w:val="20"/>
          <w:szCs w:val="20"/>
        </w:rPr>
      </w:pPr>
      <w:bookmarkStart w:id="130" w:name="What_factors_should_be_considered_when_c"/>
      <w:bookmarkEnd w:id="130"/>
      <w:r w:rsidRPr="00142839">
        <w:rPr>
          <w:rFonts w:ascii="Sylfaen" w:hAnsi="Sylfaen"/>
          <w:b/>
          <w:bCs/>
          <w:sz w:val="20"/>
          <w:szCs w:val="20"/>
        </w:rPr>
        <w:t xml:space="preserve">რა ფაქტორები უნდა იქნეს გათვალისწინებული კაპიტალიზების ზღვრის შერჩევისას? </w:t>
      </w:r>
    </w:p>
    <w:p w14:paraId="69F612BD" w14:textId="4F098ED9" w:rsidR="00142839" w:rsidRDefault="00142839" w:rsidP="00142839">
      <w:pPr>
        <w:ind w:left="709" w:hanging="709"/>
        <w:jc w:val="both"/>
        <w:rPr>
          <w:rFonts w:ascii="Sylfaen" w:hAnsi="Sylfaen"/>
          <w:sz w:val="20"/>
          <w:szCs w:val="20"/>
        </w:rPr>
      </w:pPr>
      <w:r w:rsidRPr="00142839">
        <w:rPr>
          <w:rFonts w:ascii="Sylfaen" w:hAnsi="Sylfaen"/>
          <w:sz w:val="20"/>
          <w:szCs w:val="20"/>
        </w:rPr>
        <w:t>მდ10.</w:t>
      </w:r>
      <w:bookmarkStart w:id="131" w:name="_bookmark140"/>
      <w:bookmarkEnd w:id="131"/>
      <w:r>
        <w:rPr>
          <w:rFonts w:ascii="Sylfaen" w:hAnsi="Sylfaen"/>
          <w:sz w:val="20"/>
          <w:szCs w:val="20"/>
        </w:rPr>
        <w:tab/>
      </w:r>
      <w:r w:rsidRPr="00142839">
        <w:rPr>
          <w:rFonts w:ascii="Sylfaen" w:hAnsi="Sylfaen"/>
          <w:sz w:val="20"/>
          <w:szCs w:val="20"/>
        </w:rPr>
        <w:t xml:space="preserve">სსბასს 45-ის მე-6 პუნქტით განსაზღვრულია აღიარების პრინციპი იმის დასადგენად, უნდა აღიარდეს თუ არა თვითღირებულება აქტივად, ანუ უნდა მოხდეს თუ არა მათი „კაპიტალიზაცია“. მასში მითითებულია, რომ ძირითადი აქტივების ობიექტის თვითღირებულება უნდა აღიარდეს როგორც აქტივი, მხოლოდ და მხოლოდ მაშინ, თუ: </w:t>
      </w:r>
    </w:p>
    <w:tbl>
      <w:tblPr>
        <w:tblStyle w:val="TableGrid"/>
        <w:tblW w:w="649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70"/>
      </w:tblGrid>
      <w:tr w:rsidR="00142839" w:rsidRPr="00024A12" w14:paraId="39D3652C" w14:textId="77777777" w:rsidTr="00142839">
        <w:trPr>
          <w:trHeight w:val="525"/>
        </w:trPr>
        <w:tc>
          <w:tcPr>
            <w:tcW w:w="471" w:type="dxa"/>
          </w:tcPr>
          <w:p w14:paraId="51BCA230"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6027" w:type="dxa"/>
          </w:tcPr>
          <w:p w14:paraId="3E7A58CB" w14:textId="77777777" w:rsidR="00142839" w:rsidRPr="00142839" w:rsidRDefault="00142839" w:rsidP="00142839">
            <w:pPr>
              <w:jc w:val="both"/>
              <w:rPr>
                <w:rFonts w:ascii="Sylfaen" w:hAnsi="Sylfaen"/>
                <w:sz w:val="20"/>
                <w:szCs w:val="20"/>
              </w:rPr>
            </w:pPr>
            <w:r w:rsidRPr="00142839">
              <w:rPr>
                <w:rFonts w:ascii="Sylfaen" w:hAnsi="Sylfaen"/>
                <w:sz w:val="20"/>
                <w:szCs w:val="20"/>
              </w:rPr>
              <w:t xml:space="preserve">მოსალოდნელია, რომ ერთეული მომავალში ამ ობიექტის გამოყენებით მიიღებს ეკონომიკურ სარგებელს ან მომსახურების პოტენციალს; და </w:t>
            </w:r>
          </w:p>
          <w:p w14:paraId="4CA6E606" w14:textId="77777777" w:rsidR="00142839" w:rsidRPr="00024A12" w:rsidRDefault="00142839" w:rsidP="003E63AB">
            <w:pPr>
              <w:tabs>
                <w:tab w:val="left" w:pos="8022"/>
              </w:tabs>
              <w:ind w:left="12" w:right="164"/>
              <w:jc w:val="both"/>
              <w:rPr>
                <w:sz w:val="20"/>
                <w:szCs w:val="20"/>
              </w:rPr>
            </w:pPr>
          </w:p>
        </w:tc>
      </w:tr>
      <w:tr w:rsidR="00142839" w:rsidRPr="00E448A4" w14:paraId="117D7881" w14:textId="77777777" w:rsidTr="00142839">
        <w:trPr>
          <w:trHeight w:val="830"/>
        </w:trPr>
        <w:tc>
          <w:tcPr>
            <w:tcW w:w="471" w:type="dxa"/>
          </w:tcPr>
          <w:p w14:paraId="7DDD1F86" w14:textId="77777777" w:rsidR="00142839" w:rsidRDefault="00142839"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6027" w:type="dxa"/>
          </w:tcPr>
          <w:p w14:paraId="270F5004" w14:textId="7B11131A" w:rsidR="00142839" w:rsidRPr="00142839" w:rsidRDefault="00142839" w:rsidP="00142839">
            <w:pPr>
              <w:jc w:val="both"/>
              <w:rPr>
                <w:rFonts w:ascii="Sylfaen" w:hAnsi="Sylfaen"/>
                <w:sz w:val="20"/>
                <w:szCs w:val="20"/>
              </w:rPr>
            </w:pPr>
            <w:r w:rsidRPr="00142839">
              <w:rPr>
                <w:rFonts w:ascii="Sylfaen" w:hAnsi="Sylfaen"/>
                <w:sz w:val="20"/>
                <w:szCs w:val="20"/>
              </w:rPr>
              <w:t xml:space="preserve">ერთეულისთვის შესაძლებელია ობიექტის თვითღირებულების ან მიმდინარე ღირებულების საიმედოდ  შეფასება. </w:t>
            </w:r>
          </w:p>
        </w:tc>
      </w:tr>
    </w:tbl>
    <w:p w14:paraId="0AC5EE69" w14:textId="77777777" w:rsidR="00142839" w:rsidRDefault="00142839" w:rsidP="00142839">
      <w:pPr>
        <w:ind w:left="709" w:hanging="709"/>
        <w:jc w:val="both"/>
        <w:rPr>
          <w:rFonts w:ascii="Sylfaen" w:hAnsi="Sylfaen"/>
          <w:sz w:val="20"/>
          <w:szCs w:val="20"/>
        </w:rPr>
      </w:pPr>
    </w:p>
    <w:p w14:paraId="0E570245" w14:textId="3725AACC" w:rsidR="00142839" w:rsidRPr="00142839" w:rsidRDefault="00142839" w:rsidP="00CA6B2A">
      <w:pPr>
        <w:ind w:left="709" w:hanging="709"/>
        <w:jc w:val="both"/>
        <w:rPr>
          <w:rFonts w:ascii="Sylfaen" w:hAnsi="Sylfaen"/>
          <w:sz w:val="20"/>
          <w:szCs w:val="20"/>
        </w:rPr>
      </w:pPr>
      <w:r w:rsidRPr="00142839">
        <w:rPr>
          <w:rFonts w:ascii="Sylfaen" w:hAnsi="Sylfaen"/>
          <w:sz w:val="20"/>
          <w:szCs w:val="20"/>
        </w:rPr>
        <w:t>მდ11.</w:t>
      </w:r>
      <w:r w:rsidR="00CA6B2A">
        <w:rPr>
          <w:rFonts w:ascii="Sylfaen" w:hAnsi="Sylfaen"/>
          <w:sz w:val="20"/>
          <w:szCs w:val="20"/>
        </w:rPr>
        <w:tab/>
      </w:r>
      <w:r w:rsidRPr="00142839">
        <w:rPr>
          <w:rFonts w:ascii="Sylfaen" w:hAnsi="Sylfaen"/>
          <w:sz w:val="20"/>
          <w:szCs w:val="20"/>
        </w:rPr>
        <w:t>პრაქტიკაში, ერთეულები ხარჯად აღიარებენ ზოგიერთ ისეთ დანახარჯს, რომლებიც ამ აღიარების პრინციპს აკმაყოფილებს, რადგან ისინი ხელმძღვანელობის მიერ დადგენილ „კაპიტალიზაციის ზღვარს“ ქვემოთაა. კაპიტალიზაციის ზღვრების დადგენისას არსებითობის პრინციპის გათვალისწინება ხდება.  შესაბამისად, არ მოხდება ყველა იმ ძირითადი აქტივის კაპიტალიზაცია, რომელთა სასარგებლო მომსახურების ვადა ერთ საანგარიშგებო პერიოდს სცდება.  ბევრი მათგანი შეიძლება აღიარდეს ხარჯის სახით ისე, რომ არსებითი გავლენა არ მოახდინოს ფინანსურ ანგარიშგებაში წარმოდგენილ ინფორმაციაზე.  კაპიტალიზაციის ზღვრები ერთეულებს ეხმარება იმის გადაწყვეტაში, რომელი მოქმედებაა შესაფერისი - დანახარჯების კაპიტალიზაცია და მისი შეტანა ფინანსური მდგომარეობის ანგარიშგებაში, თუ ხარჯად აღიარება და მისი შეტანა ფინანსური შედეგების ანგარიშგებაში.</w:t>
      </w:r>
    </w:p>
    <w:p w14:paraId="3AFEC644" w14:textId="169FE207" w:rsidR="00142839" w:rsidRDefault="00142839" w:rsidP="00CA6B2A">
      <w:pPr>
        <w:ind w:left="709" w:hanging="709"/>
        <w:jc w:val="both"/>
        <w:rPr>
          <w:rFonts w:ascii="Sylfaen" w:hAnsi="Sylfaen"/>
          <w:sz w:val="20"/>
          <w:szCs w:val="20"/>
        </w:rPr>
      </w:pPr>
      <w:r w:rsidRPr="00142839">
        <w:rPr>
          <w:rFonts w:ascii="Sylfaen" w:hAnsi="Sylfaen"/>
          <w:sz w:val="20"/>
          <w:szCs w:val="20"/>
        </w:rPr>
        <w:t>მდ12.</w:t>
      </w:r>
      <w:r w:rsidR="00CA6B2A">
        <w:rPr>
          <w:rFonts w:ascii="Sylfaen" w:hAnsi="Sylfaen"/>
          <w:sz w:val="20"/>
          <w:szCs w:val="20"/>
        </w:rPr>
        <w:tab/>
      </w:r>
      <w:r w:rsidRPr="00142839">
        <w:rPr>
          <w:rFonts w:ascii="Sylfaen" w:hAnsi="Sylfaen"/>
          <w:sz w:val="20"/>
          <w:szCs w:val="20"/>
        </w:rPr>
        <w:t>კაპიტალიზაციის ზღვრის დადგენისას გათვალისწინებულ უნდა იქნეს შემდეგი ფაქტორები:</w:t>
      </w:r>
    </w:p>
    <w:p w14:paraId="18A5A6F7" w14:textId="77777777" w:rsidR="00CA6B2A" w:rsidRDefault="00CA6B2A" w:rsidP="00CA6B2A">
      <w:pPr>
        <w:ind w:left="709" w:hanging="709"/>
        <w:jc w:val="both"/>
        <w:rPr>
          <w:rFonts w:ascii="Sylfaen" w:hAnsi="Sylfaen"/>
          <w:sz w:val="20"/>
          <w:szCs w:val="20"/>
        </w:rPr>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CA6B2A" w:rsidRPr="00024A12" w14:paraId="492CF328" w14:textId="77777777" w:rsidTr="00CA6B2A">
        <w:trPr>
          <w:trHeight w:val="467"/>
        </w:trPr>
        <w:tc>
          <w:tcPr>
            <w:tcW w:w="530" w:type="dxa"/>
          </w:tcPr>
          <w:p w14:paraId="4853A05B" w14:textId="77777777" w:rsidR="00CA6B2A" w:rsidRDefault="00CA6B2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0" w:type="dxa"/>
          </w:tcPr>
          <w:p w14:paraId="0F0578A7" w14:textId="77777777" w:rsidR="00CA6B2A" w:rsidRPr="00142839" w:rsidRDefault="00CA6B2A" w:rsidP="00CA6B2A">
            <w:pPr>
              <w:jc w:val="both"/>
              <w:rPr>
                <w:rFonts w:ascii="Sylfaen" w:hAnsi="Sylfaen"/>
                <w:sz w:val="20"/>
                <w:szCs w:val="20"/>
              </w:rPr>
            </w:pPr>
            <w:r w:rsidRPr="001C0839">
              <w:rPr>
                <w:rFonts w:ascii="Sylfaen" w:hAnsi="Sylfaen"/>
                <w:b/>
                <w:bCs/>
                <w:sz w:val="20"/>
                <w:szCs w:val="20"/>
              </w:rPr>
              <w:t>მომხმარებლების საინფორმაციო საჭიროებების დაკმაყოფილება:</w:t>
            </w:r>
            <w:r w:rsidRPr="00142839">
              <w:rPr>
                <w:rFonts w:ascii="Sylfaen" w:hAnsi="Sylfaen"/>
                <w:sz w:val="20"/>
                <w:szCs w:val="20"/>
              </w:rPr>
              <w:t xml:space="preserve">  კაპიტალიზაციის ზღვრებმა უნდა უზრუნველყოს ანგარიშგებაში იმ ინფორმაციის ასახვა, რომელიც ფინანსური ანგარიშგების გარე მომხმარებლების საჭიროებებს დააკმაყოფილებს.  კაპიტალიზაციის ზღვრებმა უნდა უზრუნველყოს, რომ აღიარებული აქტივების შესახებ ანგარიშგებაში ასახული თანხები აკმაყოფილებდეს ხარისხობრივ მახასიათებლებს, მათ შორის შესაფერისობისა და სამართლიანი წარდგენის პრინციპებს. </w:t>
            </w:r>
          </w:p>
          <w:p w14:paraId="4B3B9E19" w14:textId="77777777" w:rsidR="00CA6B2A" w:rsidRPr="00024A12" w:rsidRDefault="00CA6B2A" w:rsidP="003E63AB">
            <w:pPr>
              <w:tabs>
                <w:tab w:val="left" w:pos="8022"/>
              </w:tabs>
              <w:ind w:left="12" w:right="164"/>
              <w:jc w:val="both"/>
              <w:rPr>
                <w:sz w:val="20"/>
                <w:szCs w:val="20"/>
              </w:rPr>
            </w:pPr>
          </w:p>
        </w:tc>
      </w:tr>
      <w:tr w:rsidR="00CA6B2A" w:rsidRPr="00E448A4" w14:paraId="11ED6661" w14:textId="77777777" w:rsidTr="00CA6B2A">
        <w:trPr>
          <w:trHeight w:val="738"/>
        </w:trPr>
        <w:tc>
          <w:tcPr>
            <w:tcW w:w="530" w:type="dxa"/>
          </w:tcPr>
          <w:p w14:paraId="5C7929B5" w14:textId="77777777" w:rsidR="00CA6B2A" w:rsidRDefault="00CA6B2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0" w:type="dxa"/>
          </w:tcPr>
          <w:p w14:paraId="2F41FF57" w14:textId="7086D962" w:rsidR="00CA6B2A" w:rsidRPr="00CA6B2A" w:rsidRDefault="00CA6B2A" w:rsidP="00CA6B2A">
            <w:pPr>
              <w:jc w:val="both"/>
              <w:rPr>
                <w:rFonts w:ascii="Sylfaen" w:hAnsi="Sylfaen"/>
                <w:sz w:val="20"/>
                <w:szCs w:val="20"/>
              </w:rPr>
            </w:pPr>
            <w:r w:rsidRPr="001C0839">
              <w:rPr>
                <w:rFonts w:ascii="Sylfaen" w:hAnsi="Sylfaen"/>
                <w:b/>
                <w:bCs/>
                <w:sz w:val="20"/>
                <w:szCs w:val="20"/>
              </w:rPr>
              <w:t>არსებითობა:</w:t>
            </w:r>
            <w:r w:rsidRPr="00142839">
              <w:rPr>
                <w:rFonts w:ascii="Sylfaen" w:hAnsi="Sylfaen"/>
                <w:sz w:val="20"/>
                <w:szCs w:val="20"/>
              </w:rPr>
              <w:t xml:space="preserve"> კაპიტალიზაციის ზღვრები ისეთი უნდა იყოს, რომ ანგარიშგებაში არსებითი აქტივების ღირებულებების ასახვას უზრუნველყოფდეს.  კაპიტალიზაციის შესაბამისი ზღვრები ერთეულებს ეხმარება, ერთი მხრივ, ისეთი ობიექტების კაპიტალიზაციაში, რომლებსაც არსებითი გავლენა ექნება ფინანსურ ანგარიშგებაში აქტივებისა და ხარჯების შესახებ მოცემულ ინფორმაციაზე, ხოლო, მეორე მხრივ, ისეთი ობიექტების ხარჯად აღიარებაში, რომლებსაც არსებითი გავლენა არ აქვს ასეთ ინფორმაციაზე. </w:t>
            </w:r>
          </w:p>
        </w:tc>
      </w:tr>
      <w:tr w:rsidR="00CA6B2A" w:rsidRPr="00E448A4" w14:paraId="6539D50A" w14:textId="77777777" w:rsidTr="00CA6B2A">
        <w:trPr>
          <w:trHeight w:val="570"/>
        </w:trPr>
        <w:tc>
          <w:tcPr>
            <w:tcW w:w="530" w:type="dxa"/>
          </w:tcPr>
          <w:p w14:paraId="5B7D4C70" w14:textId="77777777" w:rsidR="00CA6B2A" w:rsidRDefault="00CA6B2A"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80" w:type="dxa"/>
          </w:tcPr>
          <w:p w14:paraId="70EA3D2D" w14:textId="726C5D7A" w:rsidR="00CA6B2A" w:rsidRPr="00E448A4" w:rsidRDefault="00CA6B2A" w:rsidP="00CA6B2A">
            <w:pPr>
              <w:jc w:val="both"/>
              <w:rPr>
                <w:rFonts w:ascii="Sylfaen" w:hAnsi="Sylfaen"/>
                <w:sz w:val="20"/>
                <w:szCs w:val="20"/>
              </w:rPr>
            </w:pPr>
            <w:r w:rsidRPr="001C0839">
              <w:rPr>
                <w:rFonts w:ascii="Sylfaen" w:hAnsi="Sylfaen"/>
                <w:b/>
                <w:bCs/>
                <w:sz w:val="20"/>
                <w:szCs w:val="20"/>
              </w:rPr>
              <w:t>დანახარჯი და სარგებელი:</w:t>
            </w:r>
            <w:r w:rsidRPr="00142839">
              <w:rPr>
                <w:rFonts w:ascii="Sylfaen" w:hAnsi="Sylfaen"/>
                <w:sz w:val="20"/>
                <w:szCs w:val="20"/>
              </w:rPr>
              <w:t xml:space="preserve">  როდესაც კაპიტალიზაციის ზღვრები შესაბამისადაა დადგენილი, ისინი ამცირებს მრავალი მცირე ღირებულების მქონე ობიექტის აღრიცხვის ხარჯს, ამასთანავე, უზრუნველყოფს სარგებელს, რომელიც დაკავშირებულია მომხმარებლების საჭიროებების დაკმაყოფილებასთან და არსებითი ღირებულებების ასახვასთან.  თუ კაპიტალიზაციის ზღვარი ძალიან დაბალია, ამან შეიძლება მნიშვნელოვანი დამატებითი დანახარჯი წარმოშვას - თანამშრომელთა სამუშაოს სახით - ყოველგვარი სარგებლის გარეშე. </w:t>
            </w:r>
          </w:p>
        </w:tc>
      </w:tr>
    </w:tbl>
    <w:p w14:paraId="60EBE5AB" w14:textId="77777777" w:rsidR="00142839" w:rsidRPr="00142839" w:rsidRDefault="00142839" w:rsidP="00142839">
      <w:pPr>
        <w:jc w:val="both"/>
        <w:rPr>
          <w:rFonts w:ascii="Sylfaen" w:hAnsi="Sylfaen"/>
          <w:sz w:val="20"/>
          <w:szCs w:val="20"/>
        </w:rPr>
      </w:pPr>
    </w:p>
    <w:p w14:paraId="54D6B78C" w14:textId="13761FB0" w:rsidR="00142839" w:rsidRPr="00142839" w:rsidRDefault="00142839" w:rsidP="004E13F2">
      <w:pPr>
        <w:ind w:left="709" w:hanging="709"/>
        <w:jc w:val="both"/>
        <w:rPr>
          <w:rFonts w:ascii="Sylfaen" w:hAnsi="Sylfaen"/>
          <w:sz w:val="20"/>
          <w:szCs w:val="20"/>
        </w:rPr>
      </w:pPr>
      <w:r w:rsidRPr="00142839">
        <w:rPr>
          <w:rFonts w:ascii="Sylfaen" w:hAnsi="Sylfaen"/>
          <w:sz w:val="20"/>
          <w:szCs w:val="20"/>
        </w:rPr>
        <w:t>მდ13.</w:t>
      </w:r>
      <w:r w:rsidR="004E13F2">
        <w:rPr>
          <w:rFonts w:ascii="Sylfaen" w:hAnsi="Sylfaen"/>
          <w:sz w:val="20"/>
          <w:szCs w:val="20"/>
        </w:rPr>
        <w:tab/>
      </w:r>
      <w:r w:rsidRPr="00142839">
        <w:rPr>
          <w:rFonts w:ascii="Sylfaen" w:hAnsi="Sylfaen"/>
          <w:sz w:val="20"/>
          <w:szCs w:val="20"/>
        </w:rPr>
        <w:t>ერთეულმა უნდა განიხილოს,</w:t>
      </w:r>
      <w:r w:rsidR="002B1DAC">
        <w:rPr>
          <w:rFonts w:ascii="Sylfaen" w:hAnsi="Sylfaen"/>
          <w:sz w:val="20"/>
          <w:szCs w:val="20"/>
        </w:rPr>
        <w:t xml:space="preserve"> </w:t>
      </w:r>
      <w:r w:rsidRPr="00142839">
        <w:rPr>
          <w:rFonts w:ascii="Sylfaen" w:hAnsi="Sylfaen"/>
          <w:sz w:val="20"/>
          <w:szCs w:val="20"/>
        </w:rPr>
        <w:t>ძირითადი აქტივების სხვადასხვა კლასებისთვის კაპიტალიზაციის განსხვავებული ზღვრები ხომ არ არის საჭირო.</w:t>
      </w:r>
    </w:p>
    <w:p w14:paraId="4C4C5B50" w14:textId="3726115E" w:rsidR="00142839" w:rsidRPr="00142839" w:rsidRDefault="00142839" w:rsidP="004E13F2">
      <w:pPr>
        <w:ind w:left="709" w:hanging="709"/>
        <w:jc w:val="both"/>
        <w:rPr>
          <w:rFonts w:ascii="Sylfaen" w:hAnsi="Sylfaen"/>
          <w:sz w:val="20"/>
          <w:szCs w:val="20"/>
        </w:rPr>
      </w:pPr>
      <w:r w:rsidRPr="00142839">
        <w:rPr>
          <w:rFonts w:ascii="Sylfaen" w:hAnsi="Sylfaen"/>
          <w:sz w:val="20"/>
          <w:szCs w:val="20"/>
        </w:rPr>
        <w:t>მდ14.</w:t>
      </w:r>
      <w:bookmarkStart w:id="132" w:name="_bookmark141"/>
      <w:bookmarkEnd w:id="132"/>
      <w:r w:rsidR="004E13F2">
        <w:rPr>
          <w:rFonts w:ascii="Sylfaen" w:hAnsi="Sylfaen"/>
          <w:sz w:val="20"/>
          <w:szCs w:val="20"/>
        </w:rPr>
        <w:tab/>
      </w:r>
      <w:r w:rsidRPr="00142839">
        <w:rPr>
          <w:rFonts w:ascii="Sylfaen" w:hAnsi="Sylfaen"/>
          <w:sz w:val="20"/>
          <w:szCs w:val="20"/>
        </w:rPr>
        <w:t xml:space="preserve">კაპიტალიზაციის ზღვრები ხშირად ინდივიდუალური ობიექტების მიმართ გამოიყენება და არა მსგავსი ობიექტების ჯგუფებზე. თუმცა, უნდა მოხდეს მსგავსი აქტივების ჯგუფზე კუმულაციური ეფექტის გათვალისწინება, როდესაც ეს შესაფერისია.  ეს შეიძლება მოხდეს მაშინ, როდესაც აქტივების ჯგუფი შეძენილ იქნა ერთდროულად, ერთი პროექტის ფარგლებში, მაგალითად, ვრცელი სამშენებლო პროგრამისთვის შეძენილი აქტივები. </w:t>
      </w:r>
    </w:p>
    <w:p w14:paraId="1DFE84B7" w14:textId="77777777" w:rsidR="0081320E" w:rsidRDefault="0081320E" w:rsidP="001C0091">
      <w:pPr>
        <w:ind w:left="709" w:hanging="709"/>
        <w:jc w:val="both"/>
        <w:rPr>
          <w:rFonts w:ascii="Sylfaen" w:hAnsi="Sylfaen"/>
          <w:sz w:val="20"/>
          <w:szCs w:val="20"/>
        </w:rPr>
      </w:pPr>
    </w:p>
    <w:p w14:paraId="50298E0A" w14:textId="77777777" w:rsidR="00544D14" w:rsidRDefault="00544D14" w:rsidP="001C0091">
      <w:pPr>
        <w:ind w:left="709" w:hanging="709"/>
        <w:jc w:val="both"/>
        <w:rPr>
          <w:rFonts w:ascii="Sylfaen" w:hAnsi="Sylfaen"/>
          <w:sz w:val="20"/>
          <w:szCs w:val="20"/>
        </w:rPr>
      </w:pPr>
    </w:p>
    <w:p w14:paraId="23622AB5" w14:textId="77777777" w:rsidR="00544D14" w:rsidRDefault="00544D14" w:rsidP="001C0091">
      <w:pPr>
        <w:ind w:left="709" w:hanging="709"/>
        <w:jc w:val="both"/>
        <w:rPr>
          <w:rFonts w:ascii="Sylfaen" w:hAnsi="Sylfaen"/>
          <w:sz w:val="20"/>
          <w:szCs w:val="20"/>
        </w:rPr>
      </w:pPr>
    </w:p>
    <w:p w14:paraId="7DEAD0F1" w14:textId="77777777" w:rsidR="00544D14" w:rsidRDefault="00544D14" w:rsidP="001C0091">
      <w:pPr>
        <w:ind w:left="709" w:hanging="709"/>
        <w:jc w:val="both"/>
        <w:rPr>
          <w:rFonts w:ascii="Sylfaen" w:hAnsi="Sylfaen"/>
          <w:sz w:val="20"/>
          <w:szCs w:val="20"/>
        </w:rPr>
      </w:pPr>
    </w:p>
    <w:p w14:paraId="2C683774" w14:textId="77777777" w:rsidR="00544D14" w:rsidRDefault="00544D14" w:rsidP="001C0091">
      <w:pPr>
        <w:ind w:left="709" w:hanging="709"/>
        <w:jc w:val="both"/>
        <w:rPr>
          <w:rFonts w:ascii="Sylfaen" w:hAnsi="Sylfaen"/>
          <w:sz w:val="20"/>
          <w:szCs w:val="20"/>
        </w:rPr>
      </w:pPr>
    </w:p>
    <w:p w14:paraId="44FFDF2A" w14:textId="77777777" w:rsidR="00544D14" w:rsidRDefault="00544D14" w:rsidP="001C0091">
      <w:pPr>
        <w:ind w:left="709" w:hanging="709"/>
        <w:jc w:val="both"/>
        <w:rPr>
          <w:rFonts w:ascii="Sylfaen" w:hAnsi="Sylfaen"/>
          <w:sz w:val="20"/>
          <w:szCs w:val="20"/>
        </w:rPr>
      </w:pPr>
    </w:p>
    <w:p w14:paraId="3CC187A0" w14:textId="77777777" w:rsidR="00544D14" w:rsidRDefault="00544D14" w:rsidP="001C0091">
      <w:pPr>
        <w:ind w:left="709" w:hanging="709"/>
        <w:jc w:val="both"/>
        <w:rPr>
          <w:rFonts w:ascii="Sylfaen" w:hAnsi="Sylfaen"/>
          <w:sz w:val="20"/>
          <w:szCs w:val="20"/>
        </w:rPr>
      </w:pPr>
    </w:p>
    <w:p w14:paraId="3E7984C5" w14:textId="77777777" w:rsidR="00544D14" w:rsidRDefault="00544D14" w:rsidP="001C0091">
      <w:pPr>
        <w:ind w:left="709" w:hanging="709"/>
        <w:jc w:val="both"/>
        <w:rPr>
          <w:rFonts w:ascii="Sylfaen" w:hAnsi="Sylfaen"/>
          <w:sz w:val="20"/>
          <w:szCs w:val="20"/>
        </w:rPr>
      </w:pPr>
    </w:p>
    <w:p w14:paraId="048E61EA" w14:textId="77777777" w:rsidR="00544D14" w:rsidRDefault="00544D14" w:rsidP="001C0091">
      <w:pPr>
        <w:ind w:left="709" w:hanging="709"/>
        <w:jc w:val="both"/>
        <w:rPr>
          <w:rFonts w:ascii="Sylfaen" w:hAnsi="Sylfaen"/>
          <w:sz w:val="20"/>
          <w:szCs w:val="20"/>
        </w:rPr>
      </w:pPr>
    </w:p>
    <w:p w14:paraId="207D804D" w14:textId="77777777" w:rsidR="00544D14" w:rsidRDefault="00544D14" w:rsidP="001C0091">
      <w:pPr>
        <w:ind w:left="709" w:hanging="709"/>
        <w:jc w:val="both"/>
        <w:rPr>
          <w:rFonts w:ascii="Sylfaen" w:hAnsi="Sylfaen"/>
          <w:sz w:val="20"/>
          <w:szCs w:val="20"/>
        </w:rPr>
      </w:pPr>
    </w:p>
    <w:p w14:paraId="3A33E636" w14:textId="77777777" w:rsidR="00544D14" w:rsidRDefault="00544D14" w:rsidP="001C0091">
      <w:pPr>
        <w:ind w:left="709" w:hanging="709"/>
        <w:jc w:val="both"/>
        <w:rPr>
          <w:rFonts w:ascii="Sylfaen" w:hAnsi="Sylfaen"/>
          <w:sz w:val="20"/>
          <w:szCs w:val="20"/>
        </w:rPr>
      </w:pPr>
    </w:p>
    <w:p w14:paraId="2A97A27B" w14:textId="77777777" w:rsidR="00544D14" w:rsidRDefault="00544D14" w:rsidP="001C0091">
      <w:pPr>
        <w:ind w:left="709" w:hanging="709"/>
        <w:jc w:val="both"/>
        <w:rPr>
          <w:rFonts w:ascii="Sylfaen" w:hAnsi="Sylfaen"/>
          <w:sz w:val="20"/>
          <w:szCs w:val="20"/>
        </w:rPr>
      </w:pPr>
    </w:p>
    <w:p w14:paraId="585B2871" w14:textId="77777777" w:rsidR="00544D14" w:rsidRDefault="00544D14" w:rsidP="001C0091">
      <w:pPr>
        <w:ind w:left="709" w:hanging="709"/>
        <w:jc w:val="both"/>
        <w:rPr>
          <w:rFonts w:ascii="Sylfaen" w:hAnsi="Sylfaen"/>
          <w:sz w:val="20"/>
          <w:szCs w:val="20"/>
        </w:rPr>
      </w:pPr>
    </w:p>
    <w:p w14:paraId="6674795C" w14:textId="77777777" w:rsidR="00544D14" w:rsidRDefault="00544D14" w:rsidP="001C0091">
      <w:pPr>
        <w:ind w:left="709" w:hanging="709"/>
        <w:jc w:val="both"/>
        <w:rPr>
          <w:rFonts w:ascii="Sylfaen" w:hAnsi="Sylfaen"/>
          <w:sz w:val="20"/>
          <w:szCs w:val="20"/>
        </w:rPr>
      </w:pPr>
    </w:p>
    <w:p w14:paraId="1E424E11" w14:textId="77777777" w:rsidR="00544D14" w:rsidRDefault="00544D14" w:rsidP="001C0091">
      <w:pPr>
        <w:ind w:left="709" w:hanging="709"/>
        <w:jc w:val="both"/>
        <w:rPr>
          <w:rFonts w:ascii="Sylfaen" w:hAnsi="Sylfaen"/>
          <w:sz w:val="20"/>
          <w:szCs w:val="20"/>
        </w:rPr>
      </w:pPr>
    </w:p>
    <w:p w14:paraId="1AF3F63D" w14:textId="77777777" w:rsidR="00544D14" w:rsidRDefault="00544D14" w:rsidP="001C0091">
      <w:pPr>
        <w:ind w:left="709" w:hanging="709"/>
        <w:jc w:val="both"/>
        <w:rPr>
          <w:rFonts w:ascii="Sylfaen" w:hAnsi="Sylfaen"/>
          <w:sz w:val="20"/>
          <w:szCs w:val="20"/>
        </w:rPr>
      </w:pPr>
    </w:p>
    <w:p w14:paraId="0289E479" w14:textId="77777777" w:rsidR="00544D14" w:rsidRDefault="00544D14" w:rsidP="001C0091">
      <w:pPr>
        <w:ind w:left="709" w:hanging="709"/>
        <w:jc w:val="both"/>
        <w:rPr>
          <w:rFonts w:ascii="Sylfaen" w:hAnsi="Sylfaen"/>
          <w:sz w:val="20"/>
          <w:szCs w:val="20"/>
        </w:rPr>
      </w:pPr>
    </w:p>
    <w:p w14:paraId="71C30AC5" w14:textId="77777777" w:rsidR="00544D14" w:rsidRDefault="00544D14" w:rsidP="001C0091">
      <w:pPr>
        <w:ind w:left="709" w:hanging="709"/>
        <w:jc w:val="both"/>
        <w:rPr>
          <w:rFonts w:ascii="Sylfaen" w:hAnsi="Sylfaen"/>
          <w:sz w:val="20"/>
          <w:szCs w:val="20"/>
        </w:rPr>
      </w:pPr>
    </w:p>
    <w:p w14:paraId="0E921151" w14:textId="77777777" w:rsidR="00544D14" w:rsidRDefault="00544D14" w:rsidP="001C0091">
      <w:pPr>
        <w:ind w:left="709" w:hanging="709"/>
        <w:jc w:val="both"/>
        <w:rPr>
          <w:rFonts w:ascii="Sylfaen" w:hAnsi="Sylfaen"/>
          <w:sz w:val="20"/>
          <w:szCs w:val="20"/>
        </w:rPr>
      </w:pPr>
    </w:p>
    <w:p w14:paraId="1CD5FCD2" w14:textId="77777777" w:rsidR="00544D14" w:rsidRDefault="00544D14" w:rsidP="001C0091">
      <w:pPr>
        <w:ind w:left="709" w:hanging="709"/>
        <w:jc w:val="both"/>
        <w:rPr>
          <w:rFonts w:ascii="Sylfaen" w:hAnsi="Sylfaen"/>
          <w:sz w:val="20"/>
          <w:szCs w:val="20"/>
        </w:rPr>
      </w:pPr>
    </w:p>
    <w:p w14:paraId="2D52F89B" w14:textId="77777777" w:rsidR="00544D14" w:rsidRDefault="00544D14" w:rsidP="001C0091">
      <w:pPr>
        <w:ind w:left="709" w:hanging="709"/>
        <w:jc w:val="both"/>
        <w:rPr>
          <w:rFonts w:ascii="Sylfaen" w:hAnsi="Sylfaen"/>
          <w:sz w:val="20"/>
          <w:szCs w:val="20"/>
        </w:rPr>
      </w:pPr>
    </w:p>
    <w:p w14:paraId="3148A0A4" w14:textId="77777777" w:rsidR="00544D14" w:rsidRPr="009D448E" w:rsidRDefault="00544D14" w:rsidP="001C0091">
      <w:pPr>
        <w:ind w:left="709" w:hanging="709"/>
        <w:jc w:val="both"/>
        <w:rPr>
          <w:rFonts w:ascii="Sylfaen" w:hAnsi="Sylfaen"/>
          <w:sz w:val="20"/>
          <w:szCs w:val="20"/>
        </w:rPr>
      </w:pPr>
    </w:p>
    <w:p w14:paraId="764C82BF" w14:textId="77777777" w:rsidR="007911B9" w:rsidRPr="00544D14" w:rsidRDefault="007911B9" w:rsidP="007911B9">
      <w:pPr>
        <w:jc w:val="both"/>
        <w:rPr>
          <w:rFonts w:ascii="Sylfaen" w:hAnsi="Sylfaen"/>
          <w:b/>
          <w:bCs/>
          <w:sz w:val="18"/>
          <w:szCs w:val="18"/>
        </w:rPr>
      </w:pPr>
      <w:r w:rsidRPr="00544D14">
        <w:rPr>
          <w:rFonts w:ascii="Sylfaen" w:hAnsi="Sylfaen"/>
          <w:b/>
          <w:bCs/>
          <w:sz w:val="18"/>
          <w:szCs w:val="18"/>
        </w:rPr>
        <w:t xml:space="preserve">გადაწყვეტილების ხე - კულტურული მემკვიდრეობის ობიექტი </w:t>
      </w:r>
    </w:p>
    <w:p w14:paraId="7040D085" w14:textId="77777777" w:rsidR="007911B9" w:rsidRPr="00544D14" w:rsidRDefault="007911B9" w:rsidP="007911B9">
      <w:pPr>
        <w:jc w:val="both"/>
        <w:rPr>
          <w:rFonts w:ascii="Sylfaen" w:hAnsi="Sylfaen"/>
          <w:i/>
          <w:iCs/>
          <w:sz w:val="18"/>
          <w:szCs w:val="18"/>
        </w:rPr>
      </w:pPr>
      <w:r w:rsidRPr="00544D14">
        <w:rPr>
          <w:rFonts w:ascii="Sylfaen" w:hAnsi="Sylfaen"/>
          <w:i/>
          <w:iCs/>
          <w:sz w:val="18"/>
          <w:szCs w:val="18"/>
        </w:rPr>
        <w:t>წინამდებარე გადაწყვეტილების ხე თან ერთვის, მაგრამ არ არის სსბასს 45-ის შემადგენელი ნაწილი.</w:t>
      </w:r>
    </w:p>
    <w:p w14:paraId="62E75E5E" w14:textId="743FB590" w:rsidR="00CA61AE" w:rsidRDefault="00C93548" w:rsidP="003526FA">
      <w:pPr>
        <w:jc w:val="both"/>
        <w:rPr>
          <w:rFonts w:ascii="Sylfaen" w:hAnsi="Sylfaen"/>
          <w:sz w:val="20"/>
          <w:szCs w:val="20"/>
        </w:rPr>
      </w:pPr>
      <w:r>
        <w:rPr>
          <w:rFonts w:ascii="Arial"/>
          <w:i/>
          <w:noProof/>
          <w:sz w:val="19"/>
          <w:lang w:val="en-US"/>
        </w:rPr>
        <mc:AlternateContent>
          <mc:Choice Requires="wps">
            <w:drawing>
              <wp:anchor distT="0" distB="0" distL="114300" distR="114300" simplePos="0" relativeHeight="251713536" behindDoc="0" locked="0" layoutInCell="1" allowOverlap="1" wp14:anchorId="0330881B" wp14:editId="6D3342D3">
                <wp:simplePos x="0" y="0"/>
                <wp:positionH relativeFrom="column">
                  <wp:posOffset>1871980</wp:posOffset>
                </wp:positionH>
                <wp:positionV relativeFrom="paragraph">
                  <wp:posOffset>106128</wp:posOffset>
                </wp:positionV>
                <wp:extent cx="2443676" cy="334107"/>
                <wp:effectExtent l="0" t="0" r="0" b="0"/>
                <wp:wrapNone/>
                <wp:docPr id="1979374549" name="Text Box 85"/>
                <wp:cNvGraphicFramePr/>
                <a:graphic xmlns:a="http://schemas.openxmlformats.org/drawingml/2006/main">
                  <a:graphicData uri="http://schemas.microsoft.com/office/word/2010/wordprocessingShape">
                    <wps:wsp>
                      <wps:cNvSpPr txBox="1"/>
                      <wps:spPr>
                        <a:xfrm>
                          <a:off x="0" y="0"/>
                          <a:ext cx="2443676" cy="334107"/>
                        </a:xfrm>
                        <a:prstGeom prst="rect">
                          <a:avLst/>
                        </a:prstGeom>
                        <a:noFill/>
                        <a:ln w="6350">
                          <a:noFill/>
                        </a:ln>
                      </wps:spPr>
                      <wps:txbx>
                        <w:txbxContent>
                          <w:p w14:paraId="3A68C8ED" w14:textId="70F5418F" w:rsidR="00C93548" w:rsidRPr="00C93548" w:rsidRDefault="00C93548" w:rsidP="00C93548">
                            <w:pPr>
                              <w:spacing w:after="0" w:line="240" w:lineRule="auto"/>
                              <w:rPr>
                                <w:rFonts w:ascii="Sylfaen" w:hAnsi="Sylfaen"/>
                                <w:sz w:val="14"/>
                                <w:szCs w:val="14"/>
                                <w:lang w:val="ka-GE"/>
                              </w:rPr>
                            </w:pPr>
                            <w:r>
                              <w:rPr>
                                <w:rFonts w:ascii="Sylfaen" w:hAnsi="Sylfaen"/>
                                <w:sz w:val="14"/>
                                <w:szCs w:val="14"/>
                                <w:lang w:val="ka-GE"/>
                              </w:rPr>
                              <w:t xml:space="preserve">მე-6 პუნქტში მოცემული აღიიარების კრიტერიუმები: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330881B" id="Text Box 85" o:spid="_x0000_s1140" type="#_x0000_t202" style="position:absolute;left:0;text-align:left;margin-left:147.4pt;margin-top:8.35pt;width:192.4pt;height:26.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" filled="f" stroked="f" strokeweight=".5pt">
                <v:textbox>
                  <w:txbxContent>
                    <w:p w14:paraId="3A68C8ED" w14:textId="70F5418F" w:rsidR="00C93548" w:rsidRPr="00C93548" w:rsidRDefault="00C93548" w:rsidP="00C93548">
                      <w:pPr>
                        <w:spacing w:after="0" w:line="240" w:lineRule="auto"/>
                        <w:rPr>
                          <w:rFonts w:ascii="Sylfaen" w:hAnsi="Sylfaen"/>
                          <w:sz w:val="14"/>
                          <w:szCs w:val="14"/>
                          <w:lang w:val="ka-GE"/>
                        </w:rPr>
                      </w:pPr>
                      <w:r>
                        <w:rPr>
                          <w:rFonts w:ascii="Sylfaen" w:hAnsi="Sylfaen"/>
                          <w:sz w:val="14"/>
                          <w:szCs w:val="14"/>
                          <w:lang w:val="ka-GE"/>
                        </w:rPr>
                        <w:t xml:space="preserve">მე-6 პუნქტში მოცემული აღიიარების კრიტერიუმები: </w:t>
                      </w:r>
                    </w:p>
                  </w:txbxContent>
                </v:textbox>
              </v:shape>
            </w:pict>
          </mc:Fallback>
        </mc:AlternateContent>
      </w:r>
      <w:r w:rsidR="004C28D1">
        <w:rPr>
          <w:rFonts w:ascii="Arial"/>
          <w:i/>
          <w:noProof/>
          <w:sz w:val="19"/>
          <w:lang w:val="en-US"/>
        </w:rPr>
        <mc:AlternateContent>
          <mc:Choice Requires="wpg">
            <w:drawing>
              <wp:anchor distT="0" distB="0" distL="0" distR="0" simplePos="0" relativeHeight="251700224" behindDoc="0" locked="0" layoutInCell="1" allowOverlap="1" wp14:anchorId="5EAE09EB" wp14:editId="7417F2E6">
                <wp:simplePos x="0" y="0"/>
                <wp:positionH relativeFrom="page">
                  <wp:posOffset>844062</wp:posOffset>
                </wp:positionH>
                <wp:positionV relativeFrom="paragraph">
                  <wp:posOffset>72634</wp:posOffset>
                </wp:positionV>
                <wp:extent cx="3943389" cy="4178858"/>
                <wp:effectExtent l="0" t="0" r="19050" b="0"/>
                <wp:wrapNone/>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943389" cy="4178858"/>
                          <a:chOff x="0" y="0"/>
                          <a:chExt cx="4879212" cy="5073776"/>
                        </a:xfrm>
                      </wpg:grpSpPr>
                      <wps:wsp>
                        <wps:cNvPr id="220" name="Graphic 220"/>
                        <wps:cNvSpPr/>
                        <wps:spPr>
                          <a:xfrm>
                            <a:off x="1848992" y="41148"/>
                            <a:ext cx="3030220" cy="3394075"/>
                          </a:xfrm>
                          <a:custGeom>
                            <a:avLst/>
                            <a:gdLst/>
                            <a:ahLst/>
                            <a:cxnLst/>
                            <a:rect l="l" t="t" r="r" b="b"/>
                            <a:pathLst>
                              <a:path w="3030220" h="3394075">
                                <a:moveTo>
                                  <a:pt x="0" y="3393947"/>
                                </a:moveTo>
                                <a:lnTo>
                                  <a:pt x="3029711" y="3393947"/>
                                </a:lnTo>
                                <a:lnTo>
                                  <a:pt x="3029711" y="0"/>
                                </a:lnTo>
                                <a:lnTo>
                                  <a:pt x="0" y="0"/>
                                </a:lnTo>
                                <a:lnTo>
                                  <a:pt x="0" y="3393947"/>
                                </a:lnTo>
                                <a:close/>
                              </a:path>
                            </a:pathLst>
                          </a:custGeom>
                          <a:ln w="19049">
                            <a:solidFill>
                              <a:srgbClr val="000000"/>
                            </a:solidFill>
                            <a:prstDash val="lgDash"/>
                          </a:ln>
                        </wps:spPr>
                        <wps:bodyPr wrap="square" lIns="0" tIns="0" rIns="0" bIns="0" rtlCol="0">
                          <a:prstTxWarp prst="textNoShape">
                            <a:avLst/>
                          </a:prstTxWarp>
                          <a:noAutofit/>
                        </wps:bodyPr>
                      </wps:wsp>
                      <pic:pic xmlns:pic="http://schemas.openxmlformats.org/drawingml/2006/picture">
                        <pic:nvPicPr>
                          <pic:cNvPr id="221" name="Image 221"/>
                          <pic:cNvPicPr/>
                        </pic:nvPicPr>
                        <pic:blipFill>
                          <a:blip r:embed="rId57" cstate="print"/>
                          <a:stretch>
                            <a:fillRect/>
                          </a:stretch>
                        </pic:blipFill>
                        <pic:spPr>
                          <a:xfrm>
                            <a:off x="2249423" y="1980819"/>
                            <a:ext cx="2244089" cy="1149857"/>
                          </a:xfrm>
                          <a:prstGeom prst="rect">
                            <a:avLst/>
                          </a:prstGeom>
                        </pic:spPr>
                      </pic:pic>
                      <pic:pic xmlns:pic="http://schemas.openxmlformats.org/drawingml/2006/picture">
                        <pic:nvPicPr>
                          <pic:cNvPr id="222" name="Image 222"/>
                          <pic:cNvPicPr/>
                        </pic:nvPicPr>
                        <pic:blipFill>
                          <a:blip r:embed="rId58" cstate="print"/>
                          <a:stretch>
                            <a:fillRect/>
                          </a:stretch>
                        </pic:blipFill>
                        <pic:spPr>
                          <a:xfrm>
                            <a:off x="2249423" y="394335"/>
                            <a:ext cx="2244089" cy="1149857"/>
                          </a:xfrm>
                          <a:prstGeom prst="rect">
                            <a:avLst/>
                          </a:prstGeom>
                        </pic:spPr>
                      </pic:pic>
                      <wps:wsp>
                        <wps:cNvPr id="223" name="Graphic 223"/>
                        <wps:cNvSpPr/>
                        <wps:spPr>
                          <a:xfrm>
                            <a:off x="3333369" y="1534667"/>
                            <a:ext cx="78105" cy="2291080"/>
                          </a:xfrm>
                          <a:custGeom>
                            <a:avLst/>
                            <a:gdLst/>
                            <a:ahLst/>
                            <a:cxnLst/>
                            <a:rect l="l" t="t" r="r" b="b"/>
                            <a:pathLst>
                              <a:path w="78105" h="2291080">
                                <a:moveTo>
                                  <a:pt x="76200" y="379476"/>
                                </a:moveTo>
                                <a:lnTo>
                                  <a:pt x="47244" y="379476"/>
                                </a:lnTo>
                                <a:lnTo>
                                  <a:pt x="47244" y="0"/>
                                </a:lnTo>
                                <a:lnTo>
                                  <a:pt x="28956" y="0"/>
                                </a:lnTo>
                                <a:lnTo>
                                  <a:pt x="28956" y="379476"/>
                                </a:lnTo>
                                <a:lnTo>
                                  <a:pt x="0" y="379476"/>
                                </a:lnTo>
                                <a:lnTo>
                                  <a:pt x="38100" y="455676"/>
                                </a:lnTo>
                                <a:lnTo>
                                  <a:pt x="70104" y="391668"/>
                                </a:lnTo>
                                <a:lnTo>
                                  <a:pt x="76200" y="379476"/>
                                </a:lnTo>
                                <a:close/>
                              </a:path>
                              <a:path w="78105" h="2291080">
                                <a:moveTo>
                                  <a:pt x="77724" y="2214372"/>
                                </a:moveTo>
                                <a:lnTo>
                                  <a:pt x="50228" y="2214372"/>
                                </a:lnTo>
                                <a:lnTo>
                                  <a:pt x="47244" y="1586484"/>
                                </a:lnTo>
                                <a:lnTo>
                                  <a:pt x="28956" y="1586484"/>
                                </a:lnTo>
                                <a:lnTo>
                                  <a:pt x="30441" y="2214372"/>
                                </a:lnTo>
                                <a:lnTo>
                                  <a:pt x="1524" y="2214372"/>
                                </a:lnTo>
                                <a:lnTo>
                                  <a:pt x="41148" y="2290572"/>
                                </a:lnTo>
                                <a:lnTo>
                                  <a:pt x="71869" y="2226564"/>
                                </a:lnTo>
                                <a:lnTo>
                                  <a:pt x="77724" y="221437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24" name="Image 224"/>
                          <pic:cNvPicPr/>
                        </pic:nvPicPr>
                        <pic:blipFill>
                          <a:blip r:embed="rId59" cstate="print"/>
                          <a:stretch>
                            <a:fillRect/>
                          </a:stretch>
                        </pic:blipFill>
                        <pic:spPr>
                          <a:xfrm>
                            <a:off x="1862708" y="600455"/>
                            <a:ext cx="368807" cy="359664"/>
                          </a:xfrm>
                          <a:prstGeom prst="rect">
                            <a:avLst/>
                          </a:prstGeom>
                        </pic:spPr>
                      </pic:pic>
                      <pic:pic xmlns:pic="http://schemas.openxmlformats.org/drawingml/2006/picture">
                        <pic:nvPicPr>
                          <pic:cNvPr id="225" name="Image 225"/>
                          <pic:cNvPicPr/>
                        </pic:nvPicPr>
                        <pic:blipFill>
                          <a:blip r:embed="rId60" cstate="print"/>
                          <a:stretch>
                            <a:fillRect/>
                          </a:stretch>
                        </pic:blipFill>
                        <pic:spPr>
                          <a:xfrm>
                            <a:off x="3368421" y="3127248"/>
                            <a:ext cx="448056" cy="359663"/>
                          </a:xfrm>
                          <a:prstGeom prst="rect">
                            <a:avLst/>
                          </a:prstGeom>
                        </pic:spPr>
                      </pic:pic>
                      <pic:pic xmlns:pic="http://schemas.openxmlformats.org/drawingml/2006/picture">
                        <pic:nvPicPr>
                          <pic:cNvPr id="226" name="Image 226"/>
                          <pic:cNvPicPr/>
                        </pic:nvPicPr>
                        <pic:blipFill>
                          <a:blip r:embed="rId61" cstate="print"/>
                          <a:stretch>
                            <a:fillRect/>
                          </a:stretch>
                        </pic:blipFill>
                        <pic:spPr>
                          <a:xfrm>
                            <a:off x="0" y="3779139"/>
                            <a:ext cx="1905761" cy="1294637"/>
                          </a:xfrm>
                          <a:prstGeom prst="rect">
                            <a:avLst/>
                          </a:prstGeom>
                        </pic:spPr>
                      </pic:pic>
                      <pic:pic xmlns:pic="http://schemas.openxmlformats.org/drawingml/2006/picture">
                        <pic:nvPicPr>
                          <pic:cNvPr id="227" name="Image 227"/>
                          <pic:cNvPicPr/>
                        </pic:nvPicPr>
                        <pic:blipFill>
                          <a:blip r:embed="rId62" cstate="print"/>
                          <a:stretch>
                            <a:fillRect/>
                          </a:stretch>
                        </pic:blipFill>
                        <pic:spPr>
                          <a:xfrm>
                            <a:off x="3368421" y="1554480"/>
                            <a:ext cx="451103" cy="359664"/>
                          </a:xfrm>
                          <a:prstGeom prst="rect">
                            <a:avLst/>
                          </a:prstGeom>
                        </pic:spPr>
                      </pic:pic>
                      <pic:pic xmlns:pic="http://schemas.openxmlformats.org/drawingml/2006/picture">
                        <pic:nvPicPr>
                          <pic:cNvPr id="228" name="Image 228"/>
                          <pic:cNvPicPr/>
                        </pic:nvPicPr>
                        <pic:blipFill>
                          <a:blip r:embed="rId63" cstate="print"/>
                          <a:stretch>
                            <a:fillRect/>
                          </a:stretch>
                        </pic:blipFill>
                        <pic:spPr>
                          <a:xfrm>
                            <a:off x="2253995" y="3815715"/>
                            <a:ext cx="2239517" cy="933449"/>
                          </a:xfrm>
                          <a:prstGeom prst="rect">
                            <a:avLst/>
                          </a:prstGeom>
                        </pic:spPr>
                      </pic:pic>
                      <pic:pic xmlns:pic="http://schemas.openxmlformats.org/drawingml/2006/picture">
                        <pic:nvPicPr>
                          <pic:cNvPr id="229" name="Image 229"/>
                          <pic:cNvPicPr/>
                        </pic:nvPicPr>
                        <pic:blipFill>
                          <a:blip r:embed="rId64" cstate="print"/>
                          <a:stretch>
                            <a:fillRect/>
                          </a:stretch>
                        </pic:blipFill>
                        <pic:spPr>
                          <a:xfrm>
                            <a:off x="289940" y="2042160"/>
                            <a:ext cx="1331976" cy="1024128"/>
                          </a:xfrm>
                          <a:prstGeom prst="rect">
                            <a:avLst/>
                          </a:prstGeom>
                        </pic:spPr>
                      </pic:pic>
                      <pic:pic xmlns:pic="http://schemas.openxmlformats.org/drawingml/2006/picture">
                        <pic:nvPicPr>
                          <pic:cNvPr id="230" name="Image 230"/>
                          <pic:cNvPicPr/>
                        </pic:nvPicPr>
                        <pic:blipFill>
                          <a:blip r:embed="rId65" cstate="print"/>
                          <a:stretch>
                            <a:fillRect/>
                          </a:stretch>
                        </pic:blipFill>
                        <pic:spPr>
                          <a:xfrm>
                            <a:off x="1841372" y="0"/>
                            <a:ext cx="2703576" cy="359664"/>
                          </a:xfrm>
                          <a:prstGeom prst="rect">
                            <a:avLst/>
                          </a:prstGeom>
                        </pic:spPr>
                      </pic:pic>
                      <wps:wsp>
                        <wps:cNvPr id="231" name="Graphic 231"/>
                        <wps:cNvSpPr/>
                        <wps:spPr>
                          <a:xfrm>
                            <a:off x="1629537" y="937259"/>
                            <a:ext cx="629920" cy="1656714"/>
                          </a:xfrm>
                          <a:custGeom>
                            <a:avLst/>
                            <a:gdLst/>
                            <a:ahLst/>
                            <a:cxnLst/>
                            <a:rect l="l" t="t" r="r" b="b"/>
                            <a:pathLst>
                              <a:path w="629920" h="1656714">
                                <a:moveTo>
                                  <a:pt x="629412" y="1609344"/>
                                </a:moveTo>
                                <a:lnTo>
                                  <a:pt x="76200" y="1609344"/>
                                </a:lnTo>
                                <a:lnTo>
                                  <a:pt x="76200" y="1580388"/>
                                </a:lnTo>
                                <a:lnTo>
                                  <a:pt x="0" y="1618488"/>
                                </a:lnTo>
                                <a:lnTo>
                                  <a:pt x="76200" y="1656588"/>
                                </a:lnTo>
                                <a:lnTo>
                                  <a:pt x="76200" y="1627632"/>
                                </a:lnTo>
                                <a:lnTo>
                                  <a:pt x="629412" y="1627632"/>
                                </a:lnTo>
                                <a:lnTo>
                                  <a:pt x="629412" y="1609344"/>
                                </a:lnTo>
                                <a:close/>
                              </a:path>
                              <a:path w="629920" h="1656714">
                                <a:moveTo>
                                  <a:pt x="629412" y="22860"/>
                                </a:moveTo>
                                <a:lnTo>
                                  <a:pt x="134683" y="28803"/>
                                </a:lnTo>
                                <a:lnTo>
                                  <a:pt x="134112" y="0"/>
                                </a:lnTo>
                                <a:lnTo>
                                  <a:pt x="59436" y="39624"/>
                                </a:lnTo>
                                <a:lnTo>
                                  <a:pt x="135636" y="76200"/>
                                </a:lnTo>
                                <a:lnTo>
                                  <a:pt x="135051" y="47244"/>
                                </a:lnTo>
                                <a:lnTo>
                                  <a:pt x="135051" y="47104"/>
                                </a:lnTo>
                                <a:lnTo>
                                  <a:pt x="629412" y="41148"/>
                                </a:lnTo>
                                <a:lnTo>
                                  <a:pt x="629412" y="2286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2" name="Image 232"/>
                          <pic:cNvPicPr/>
                        </pic:nvPicPr>
                        <pic:blipFill>
                          <a:blip r:embed="rId66" cstate="print"/>
                          <a:stretch>
                            <a:fillRect/>
                          </a:stretch>
                        </pic:blipFill>
                        <pic:spPr>
                          <a:xfrm>
                            <a:off x="1871852" y="2191511"/>
                            <a:ext cx="365760" cy="359664"/>
                          </a:xfrm>
                          <a:prstGeom prst="rect">
                            <a:avLst/>
                          </a:prstGeom>
                        </pic:spPr>
                      </pic:pic>
                      <wps:wsp>
                        <wps:cNvPr id="233" name="Graphic 233"/>
                        <wps:cNvSpPr/>
                        <wps:spPr>
                          <a:xfrm>
                            <a:off x="914780" y="3121151"/>
                            <a:ext cx="76200" cy="668020"/>
                          </a:xfrm>
                          <a:custGeom>
                            <a:avLst/>
                            <a:gdLst/>
                            <a:ahLst/>
                            <a:cxnLst/>
                            <a:rect l="l" t="t" r="r" b="b"/>
                            <a:pathLst>
                              <a:path w="76200" h="668020">
                                <a:moveTo>
                                  <a:pt x="29017" y="591312"/>
                                </a:moveTo>
                                <a:lnTo>
                                  <a:pt x="0" y="591312"/>
                                </a:lnTo>
                                <a:lnTo>
                                  <a:pt x="38100" y="667512"/>
                                </a:lnTo>
                                <a:lnTo>
                                  <a:pt x="70104" y="603504"/>
                                </a:lnTo>
                                <a:lnTo>
                                  <a:pt x="28956" y="603504"/>
                                </a:lnTo>
                                <a:lnTo>
                                  <a:pt x="29017" y="591312"/>
                                </a:lnTo>
                                <a:close/>
                              </a:path>
                              <a:path w="76200" h="668020">
                                <a:moveTo>
                                  <a:pt x="50292" y="0"/>
                                </a:moveTo>
                                <a:lnTo>
                                  <a:pt x="32004" y="0"/>
                                </a:lnTo>
                                <a:lnTo>
                                  <a:pt x="29017" y="591312"/>
                                </a:lnTo>
                                <a:lnTo>
                                  <a:pt x="28956" y="603504"/>
                                </a:lnTo>
                                <a:lnTo>
                                  <a:pt x="47244" y="603504"/>
                                </a:lnTo>
                                <a:lnTo>
                                  <a:pt x="50292" y="0"/>
                                </a:lnTo>
                                <a:close/>
                              </a:path>
                              <a:path w="76200" h="668020">
                                <a:moveTo>
                                  <a:pt x="76200" y="591312"/>
                                </a:moveTo>
                                <a:lnTo>
                                  <a:pt x="47305" y="591312"/>
                                </a:lnTo>
                                <a:lnTo>
                                  <a:pt x="47244" y="603504"/>
                                </a:lnTo>
                                <a:lnTo>
                                  <a:pt x="70104" y="603504"/>
                                </a:lnTo>
                                <a:lnTo>
                                  <a:pt x="76200" y="591312"/>
                                </a:lnTo>
                                <a:close/>
                              </a:path>
                            </a:pathLst>
                          </a:custGeom>
                          <a:solidFill>
                            <a:srgbClr val="000000"/>
                          </a:solidFill>
                        </wps:spPr>
                        <wps:bodyPr wrap="square" lIns="0" tIns="0" rIns="0" bIns="0" rtlCol="0">
                          <a:prstTxWarp prst="textNoShape">
                            <a:avLst/>
                          </a:prstTxWarp>
                          <a:noAutofit/>
                        </wps:bodyPr>
                      </wps:wsp>
                      <wps:wsp>
                        <wps:cNvPr id="245" name="Textbox 245"/>
                        <wps:cNvSpPr txBox="1"/>
                        <wps:spPr>
                          <a:xfrm>
                            <a:off x="0" y="1990078"/>
                            <a:ext cx="1629774" cy="1130934"/>
                          </a:xfrm>
                          <a:prstGeom prst="rect">
                            <a:avLst/>
                          </a:prstGeom>
                          <a:ln w="19049">
                            <a:solidFill>
                              <a:srgbClr val="000000"/>
                            </a:solidFill>
                            <a:prstDash val="solid"/>
                          </a:ln>
                        </wps:spPr>
                        <wps:txbx>
                          <w:txbxContent>
                            <w:p w14:paraId="10208BC3" w14:textId="77777777" w:rsidR="004C28D1" w:rsidRDefault="004C28D1" w:rsidP="004C28D1">
                              <w:pPr>
                                <w:rPr>
                                  <w:rFonts w:ascii="Arial"/>
                                  <w:i/>
                                  <w:sz w:val="20"/>
                                </w:rPr>
                              </w:pPr>
                            </w:p>
                            <w:p w14:paraId="4B9E7E6C" w14:textId="77777777" w:rsidR="004C28D1" w:rsidRDefault="004C28D1" w:rsidP="004C28D1">
                              <w:pPr>
                                <w:spacing w:before="175"/>
                                <w:rPr>
                                  <w:rFonts w:ascii="Arial"/>
                                  <w:i/>
                                  <w:sz w:val="20"/>
                                </w:rPr>
                              </w:pPr>
                            </w:p>
                            <w:p w14:paraId="1A64D31F" w14:textId="1BEA4EB1" w:rsidR="004C28D1" w:rsidRDefault="004C28D1" w:rsidP="004C28D1">
                              <w:pPr>
                                <w:spacing w:before="1" w:line="297" w:lineRule="auto"/>
                                <w:ind w:left="325" w:right="205" w:hanging="120"/>
                                <w:rPr>
                                  <w:sz w:val="20"/>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EAE09EB" id="Group 219" o:spid="_x0000_s1141" style="position:absolute;left:0;text-align:left;margin-left:66.45pt;margin-top:5.7pt;width:310.5pt;height:329.05pt;z-index:251700224;mso-wrap-distance-left:0;mso-wrap-distance-right:0;mso-position-horizontal-relative:page;mso-width-relative:margin;mso-height-relative:margin" coordsize="48792,507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">
                <v:shape id="Graphic 220" o:spid="_x0000_s1142" style="position:absolute;left:18489;top:411;width:30303;height:33941;visibility:visible;mso-wrap-style:square;v-text-anchor:top" coordsize="3030220,3394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" path="m,3393947r3029711,l3029711,,,,,3393947xe" filled="f" strokeweight=".52914mm">
                  <v:stroke dashstyle="longDash"/>
                  <v:path arrowok="t"/>
                </v:shape>
                <v:shape id="Image 221" o:spid="_x0000_s1143" type="#_x0000_t75" style="position:absolute;left:22494;top:19808;width:22441;height:11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">
                  <v:imagedata r:id="rId67" o:title=""/>
                </v:shape>
                <v:shape id="Image 222" o:spid="_x0000_s1144" type="#_x0000_t75" style="position:absolute;left:22494;top:3943;width:22441;height:114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">
                  <v:imagedata r:id="rId68" o:title=""/>
                </v:shape>
                <v:shape id="Graphic 223" o:spid="_x0000_s1145" style="position:absolute;left:33333;top:15346;width:781;height:22911;visibility:visible;mso-wrap-style:square;v-text-anchor:top" coordsize="78105,22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" path="m76200,379476r-28956,l47244,,28956,r,379476l,379476r38100,76200l70104,391668r6096,-12192xem77724,2214372r-27496,l47244,1586484r-18288,l30441,2214372r-28917,l41148,2290572r30721,-64008l77724,2214372xe" fillcolor="black" stroked="f">
                  <v:path arrowok="t"/>
                </v:shape>
                <v:shape id="Image 224" o:spid="_x0000_s1146" type="#_x0000_t75" style="position:absolute;left:18627;top:6004;width:3688;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">
                  <v:imagedata r:id="rId69" o:title=""/>
                </v:shape>
                <v:shape id="Image 225" o:spid="_x0000_s1147" type="#_x0000_t75" style="position:absolute;left:33684;top:31272;width:4480;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">
                  <v:imagedata r:id="rId70" o:title=""/>
                </v:shape>
                <v:shape id="Image 226" o:spid="_x0000_s1148" type="#_x0000_t75" style="position:absolute;top:37791;width:19057;height:12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">
                  <v:imagedata r:id="rId71" o:title=""/>
                </v:shape>
                <v:shape id="Image 227" o:spid="_x0000_s1149" type="#_x0000_t75" style="position:absolute;left:33684;top:15544;width:4511;height:3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">
                  <v:imagedata r:id="rId72" o:title=""/>
                </v:shape>
                <v:shape id="Image 228" o:spid="_x0000_s1150" type="#_x0000_t75" style="position:absolute;left:22539;top:38157;width:22396;height:9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">
                  <v:imagedata r:id="rId73" o:title=""/>
                </v:shape>
                <v:shape id="Image 229" o:spid="_x0000_s1151" type="#_x0000_t75" style="position:absolute;left:2899;top:20421;width:13320;height:10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">
                  <v:imagedata r:id="rId74" o:title=""/>
                </v:shape>
                <v:shape id="Image 230" o:spid="_x0000_s1152" type="#_x0000_t75" style="position:absolute;left:18413;width:27036;height:3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">
                  <v:imagedata r:id="rId75" o:title=""/>
                </v:shape>
                <v:shape id="Graphic 231" o:spid="_x0000_s1153" style="position:absolute;left:16295;top:9372;width:6299;height:16567;visibility:visible;mso-wrap-style:square;v-text-anchor:top" coordsize="629920,16567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" path="m629412,1609344r-553212,l76200,1580388,,1618488r76200,38100l76200,1627632r553212,l629412,1609344xem629412,22860l134683,28803,134112,,59436,39624r76200,36576l135051,47244r,-140l629412,41148r,-18288xe" fillcolor="black" stroked="f">
                  <v:path arrowok="t"/>
                </v:shape>
                <v:shape id="Image 232" o:spid="_x0000_s1154" type="#_x0000_t75" style="position:absolute;left:18718;top:21915;width:3658;height:35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">
                  <v:imagedata r:id="rId76" o:title=""/>
                </v:shape>
                <v:shape id="Graphic 233" o:spid="_x0000_s1155" style="position:absolute;left:9147;top:31211;width:762;height:6680;visibility:visible;mso-wrap-style:square;v-text-anchor:top" coordsize="76200,668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" path="m29017,591312l,591312r38100,76200l70104,603504r-41148,l29017,591312xem50292,l32004,,29017,591312r-61,12192l47244,603504,50292,xem76200,591312r-28895,l47244,603504r22860,l76200,591312xe" fillcolor="black" stroked="f">
                  <v:path arrowok="t"/>
                </v:shape>
                <v:shape id="_x0000_s1156" type="#_x0000_t202" style="position:absolute;top:19900;width:16297;height:11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" filled="f" strokeweight=".52914mm">
                  <v:textbox inset="0,0,0,0">
                    <w:txbxContent>
                      <w:p w14:paraId="10208BC3" w14:textId="77777777" w:rsidR="004C28D1" w:rsidRDefault="004C28D1" w:rsidP="004C28D1">
                        <w:pPr>
                          <w:rPr>
                            <w:rFonts w:ascii="Arial"/>
                            <w:i/>
                            <w:sz w:val="20"/>
                          </w:rPr>
                        </w:pPr>
                      </w:p>
                      <w:p w14:paraId="4B9E7E6C" w14:textId="77777777" w:rsidR="004C28D1" w:rsidRDefault="004C28D1" w:rsidP="004C28D1">
                        <w:pPr>
                          <w:spacing w:before="175"/>
                          <w:rPr>
                            <w:rFonts w:ascii="Arial"/>
                            <w:i/>
                            <w:sz w:val="20"/>
                          </w:rPr>
                        </w:pPr>
                      </w:p>
                      <w:p w14:paraId="1A64D31F" w14:textId="1BEA4EB1" w:rsidR="004C28D1" w:rsidRDefault="004C28D1" w:rsidP="004C28D1">
                        <w:pPr>
                          <w:spacing w:before="1" w:line="297" w:lineRule="auto"/>
                          <w:ind w:left="325" w:right="205" w:hanging="120"/>
                          <w:rPr>
                            <w:sz w:val="20"/>
                          </w:rPr>
                        </w:pPr>
                      </w:p>
                    </w:txbxContent>
                  </v:textbox>
                </v:shape>
                <w10:wrap anchorx="page"/>
              </v:group>
            </w:pict>
          </mc:Fallback>
        </mc:AlternateContent>
      </w:r>
    </w:p>
    <w:p w14:paraId="0FEB80E9" w14:textId="06217E89" w:rsidR="00CA61AE" w:rsidRDefault="00554498" w:rsidP="003526FA">
      <w:pPr>
        <w:jc w:val="both"/>
        <w:rPr>
          <w:rFonts w:ascii="Sylfaen" w:hAnsi="Sylfaen"/>
          <w:sz w:val="20"/>
          <w:szCs w:val="20"/>
        </w:rPr>
      </w:pPr>
      <w:r>
        <w:rPr>
          <w:noProof/>
          <w:lang w:val="en-US"/>
        </w:rPr>
        <mc:AlternateContent>
          <mc:Choice Requires="wps">
            <w:drawing>
              <wp:anchor distT="0" distB="0" distL="114300" distR="114300" simplePos="0" relativeHeight="251712512" behindDoc="0" locked="0" layoutInCell="1" allowOverlap="1" wp14:anchorId="0529653E" wp14:editId="716A9D7D">
                <wp:simplePos x="0" y="0"/>
                <wp:positionH relativeFrom="column">
                  <wp:posOffset>427892</wp:posOffset>
                </wp:positionH>
                <wp:positionV relativeFrom="paragraph">
                  <wp:posOffset>193528</wp:posOffset>
                </wp:positionV>
                <wp:extent cx="1219200" cy="785447"/>
                <wp:effectExtent l="0" t="0" r="0" b="0"/>
                <wp:wrapNone/>
                <wp:docPr id="760868899" name="Text Box 84"/>
                <wp:cNvGraphicFramePr/>
                <a:graphic xmlns:a="http://schemas.openxmlformats.org/drawingml/2006/main">
                  <a:graphicData uri="http://schemas.microsoft.com/office/word/2010/wordprocessingShape">
                    <wps:wsp>
                      <wps:cNvSpPr txBox="1"/>
                      <wps:spPr>
                        <a:xfrm>
                          <a:off x="0" y="0"/>
                          <a:ext cx="1219200" cy="785447"/>
                        </a:xfrm>
                        <a:prstGeom prst="rect">
                          <a:avLst/>
                        </a:prstGeom>
                        <a:noFill/>
                        <a:ln w="6350">
                          <a:noFill/>
                        </a:ln>
                      </wps:spPr>
                      <wps:txbx>
                        <w:txbxContent>
                          <w:p w14:paraId="2D5F49B8" w14:textId="4214316B" w:rsidR="00554498" w:rsidRPr="00554498" w:rsidRDefault="00554498" w:rsidP="00554498">
                            <w:pPr>
                              <w:rPr>
                                <w:rFonts w:ascii="Sylfaen" w:hAnsi="Sylfaen"/>
                                <w:sz w:val="14"/>
                                <w:szCs w:val="14"/>
                                <w:lang w:val="ka-GE"/>
                              </w:rPr>
                            </w:pPr>
                            <w:r>
                              <w:rPr>
                                <w:rFonts w:ascii="Sylfaen" w:hAnsi="Sylfaen"/>
                                <w:sz w:val="14"/>
                                <w:szCs w:val="14"/>
                                <w:lang w:val="ka-GE"/>
                              </w:rPr>
                              <w:t>მატერიალური ობიექტი არ აკმაყოფილებს სსბასს 1-ში მოცემულ აქტივის განმარტებას.*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29653E" id="Text Box 84" o:spid="_x0000_s1157" type="#_x0000_t202" style="position:absolute;left:0;text-align:left;margin-left:33.7pt;margin-top:15.25pt;width:96pt;height:61.8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" filled="f" stroked="f" strokeweight=".5pt">
                <v:textbox>
                  <w:txbxContent>
                    <w:p w14:paraId="2D5F49B8" w14:textId="4214316B" w:rsidR="00554498" w:rsidRPr="00554498" w:rsidRDefault="00554498" w:rsidP="00554498">
                      <w:pPr>
                        <w:rPr>
                          <w:rFonts w:ascii="Sylfaen" w:hAnsi="Sylfaen"/>
                          <w:sz w:val="14"/>
                          <w:szCs w:val="14"/>
                          <w:lang w:val="ka-GE"/>
                        </w:rPr>
                      </w:pPr>
                      <w:r>
                        <w:rPr>
                          <w:rFonts w:ascii="Sylfaen" w:hAnsi="Sylfaen"/>
                          <w:sz w:val="14"/>
                          <w:szCs w:val="14"/>
                          <w:lang w:val="ka-GE"/>
                        </w:rPr>
                        <w:t>მატერიალური ობიექტი არ აკმაყოფილებს სსბასს 1-ში მოცემულ აქტივის განმარტებას.*</w:t>
                      </w:r>
                    </w:p>
                  </w:txbxContent>
                </v:textbox>
              </v:shape>
            </w:pict>
          </mc:Fallback>
        </mc:AlternateContent>
      </w:r>
      <w:r>
        <w:rPr>
          <w:noProof/>
          <w:lang w:val="en-US"/>
        </w:rPr>
        <mc:AlternateContent>
          <mc:Choice Requires="wps">
            <w:drawing>
              <wp:anchor distT="0" distB="0" distL="114300" distR="114300" simplePos="0" relativeHeight="251711488" behindDoc="0" locked="0" layoutInCell="1" allowOverlap="1" wp14:anchorId="1230BB17" wp14:editId="60F10795">
                <wp:simplePos x="0" y="0"/>
                <wp:positionH relativeFrom="column">
                  <wp:posOffset>380695</wp:posOffset>
                </wp:positionH>
                <wp:positionV relativeFrom="paragraph">
                  <wp:posOffset>126577</wp:posOffset>
                </wp:positionV>
                <wp:extent cx="1317174" cy="931335"/>
                <wp:effectExtent l="0" t="0" r="16510" b="21590"/>
                <wp:wrapNone/>
                <wp:docPr id="1307969096" name="Textbox 245"/>
                <wp:cNvGraphicFramePr/>
                <a:graphic xmlns:a="http://schemas.openxmlformats.org/drawingml/2006/main">
                  <a:graphicData uri="http://schemas.microsoft.com/office/word/2010/wordprocessingShape">
                    <wps:wsp>
                      <wps:cNvSpPr txBox="1"/>
                      <wps:spPr>
                        <a:xfrm>
                          <a:off x="0" y="0"/>
                          <a:ext cx="1317174" cy="931335"/>
                        </a:xfrm>
                        <a:prstGeom prst="rect">
                          <a:avLst/>
                        </a:prstGeom>
                        <a:ln w="19049">
                          <a:solidFill>
                            <a:srgbClr val="000000"/>
                          </a:solidFill>
                          <a:prstDash val="solid"/>
                        </a:ln>
                      </wps:spPr>
                      <wps:txbx>
                        <w:txbxContent>
                          <w:p w14:paraId="299FDC9B" w14:textId="77777777" w:rsidR="00554498" w:rsidRDefault="00554498" w:rsidP="00554498">
                            <w:pPr>
                              <w:rPr>
                                <w:rFonts w:ascii="Arial"/>
                                <w:i/>
                                <w:sz w:val="20"/>
                              </w:rPr>
                            </w:pPr>
                          </w:p>
                          <w:p w14:paraId="74DEDC41" w14:textId="77777777" w:rsidR="00554498" w:rsidRDefault="00554498" w:rsidP="00554498">
                            <w:pPr>
                              <w:spacing w:before="175"/>
                              <w:rPr>
                                <w:rFonts w:ascii="Arial"/>
                                <w:i/>
                                <w:sz w:val="20"/>
                              </w:rPr>
                            </w:pPr>
                          </w:p>
                          <w:p w14:paraId="24B4A16D" w14:textId="77777777" w:rsidR="00554498" w:rsidRDefault="00554498" w:rsidP="00554498">
                            <w:pPr>
                              <w:spacing w:before="1" w:line="297" w:lineRule="auto"/>
                              <w:ind w:left="325" w:right="205" w:hanging="120"/>
                              <w:rPr>
                                <w:sz w:val="20"/>
                              </w:rPr>
                            </w:pPr>
                          </w:p>
                        </w:txbxContent>
                      </wps:txbx>
                      <wps:bodyPr wrap="square" lIns="0" tIns="0" rIns="0" bIns="0" rtlCol="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230BB17" id="Textbox 245" o:spid="_x0000_s1158" type="#_x0000_t202" style="position:absolute;left:0;text-align:left;margin-left:30pt;margin-top:9.95pt;width:103.7pt;height:73.3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" filled="f" strokeweight=".52914mm">
                <v:textbox inset="0,0,0,0">
                  <w:txbxContent>
                    <w:p w14:paraId="299FDC9B" w14:textId="77777777" w:rsidR="00554498" w:rsidRDefault="00554498" w:rsidP="00554498">
                      <w:pPr>
                        <w:rPr>
                          <w:rFonts w:ascii="Arial"/>
                          <w:i/>
                          <w:sz w:val="20"/>
                        </w:rPr>
                      </w:pPr>
                    </w:p>
                    <w:p w14:paraId="74DEDC41" w14:textId="77777777" w:rsidR="00554498" w:rsidRDefault="00554498" w:rsidP="00554498">
                      <w:pPr>
                        <w:spacing w:before="175"/>
                        <w:rPr>
                          <w:rFonts w:ascii="Arial"/>
                          <w:i/>
                          <w:sz w:val="20"/>
                        </w:rPr>
                      </w:pPr>
                    </w:p>
                    <w:p w14:paraId="24B4A16D" w14:textId="77777777" w:rsidR="00554498" w:rsidRDefault="00554498" w:rsidP="00554498">
                      <w:pPr>
                        <w:spacing w:before="1" w:line="297" w:lineRule="auto"/>
                        <w:ind w:left="325" w:right="205" w:hanging="120"/>
                        <w:rPr>
                          <w:sz w:val="20"/>
                        </w:rPr>
                      </w:pPr>
                    </w:p>
                  </w:txbxContent>
                </v:textbox>
              </v:shape>
            </w:pict>
          </mc:Fallback>
        </mc:AlternateContent>
      </w:r>
      <w:r w:rsidR="00561393">
        <w:rPr>
          <w:rFonts w:ascii="Sylfaen" w:hAnsi="Sylfaen"/>
          <w:noProof/>
          <w:sz w:val="20"/>
          <w:szCs w:val="20"/>
          <w:lang w:val="en-US"/>
        </w:rPr>
        <mc:AlternateContent>
          <mc:Choice Requires="wps">
            <w:drawing>
              <wp:anchor distT="0" distB="0" distL="114300" distR="114300" simplePos="0" relativeHeight="251708416" behindDoc="0" locked="0" layoutInCell="1" allowOverlap="1" wp14:anchorId="7098A86F" wp14:editId="2F85D313">
                <wp:simplePos x="0" y="0"/>
                <wp:positionH relativeFrom="column">
                  <wp:posOffset>2262505</wp:posOffset>
                </wp:positionH>
                <wp:positionV relativeFrom="paragraph">
                  <wp:posOffset>196670</wp:posOffset>
                </wp:positionV>
                <wp:extent cx="1717431" cy="844062"/>
                <wp:effectExtent l="0" t="0" r="0" b="0"/>
                <wp:wrapNone/>
                <wp:docPr id="836811983" name="Text Box 82"/>
                <wp:cNvGraphicFramePr/>
                <a:graphic xmlns:a="http://schemas.openxmlformats.org/drawingml/2006/main">
                  <a:graphicData uri="http://schemas.microsoft.com/office/word/2010/wordprocessingShape">
                    <wps:wsp>
                      <wps:cNvSpPr txBox="1"/>
                      <wps:spPr>
                        <a:xfrm>
                          <a:off x="0" y="0"/>
                          <a:ext cx="1717431" cy="844062"/>
                        </a:xfrm>
                        <a:prstGeom prst="rect">
                          <a:avLst/>
                        </a:prstGeom>
                        <a:noFill/>
                        <a:ln w="6350">
                          <a:noFill/>
                        </a:ln>
                      </wps:spPr>
                      <wps:txbx>
                        <w:txbxContent>
                          <w:p w14:paraId="166C2CD4" w14:textId="28B0A90A" w:rsidR="00561393" w:rsidRPr="00561393" w:rsidRDefault="00561393" w:rsidP="00561393">
                            <w:pPr>
                              <w:jc w:val="center"/>
                              <w:rPr>
                                <w:rFonts w:ascii="Sylfaen" w:hAnsi="Sylfaen"/>
                                <w:sz w:val="14"/>
                                <w:szCs w:val="14"/>
                              </w:rPr>
                            </w:pPr>
                            <w:r w:rsidRPr="00561393">
                              <w:rPr>
                                <w:rFonts w:ascii="Sylfaen" w:hAnsi="Sylfaen"/>
                                <w:sz w:val="14"/>
                                <w:szCs w:val="14"/>
                              </w:rPr>
                              <w:t>სავარაუდოა თუ არა, რომ ერთეული ობიექტთან დაკავშირებულ მომავალ ეკონომიკურ სარგებელს ან მომსახურების პოტენციალს მიიღებს?</w:t>
                            </w:r>
                          </w:p>
                          <w:p w14:paraId="4F008C18" w14:textId="77777777" w:rsidR="00561393" w:rsidRPr="00561393" w:rsidRDefault="00561393" w:rsidP="00561393">
                            <w:pPr>
                              <w:jc w:val="center"/>
                              <w:rPr>
                                <w:rFonts w:ascii="Sylfaen" w:hAnsi="Sylfaen"/>
                                <w:sz w:val="14"/>
                                <w:szCs w:val="14"/>
                              </w:rPr>
                            </w:pPr>
                          </w:p>
                          <w:p w14:paraId="4D36E16A" w14:textId="77777777" w:rsidR="00561393" w:rsidRPr="00561393" w:rsidRDefault="00561393" w:rsidP="00561393">
                            <w:pPr>
                              <w:jc w:val="center"/>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098A86F" id="Text Box 82" o:spid="_x0000_s1159" type="#_x0000_t202" style="position:absolute;left:0;text-align:left;margin-left:178.15pt;margin-top:15.5pt;width:135.25pt;height:66.4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" filled="f" stroked="f" strokeweight=".5pt">
                <v:textbox>
                  <w:txbxContent>
                    <w:p w14:paraId="166C2CD4" w14:textId="28B0A90A" w:rsidR="00561393" w:rsidRPr="00561393" w:rsidRDefault="00561393" w:rsidP="00561393">
                      <w:pPr>
                        <w:jc w:val="center"/>
                        <w:rPr>
                          <w:rFonts w:ascii="Sylfaen" w:hAnsi="Sylfaen"/>
                          <w:sz w:val="14"/>
                          <w:szCs w:val="14"/>
                        </w:rPr>
                      </w:pPr>
                      <w:proofErr w:type="spellStart"/>
                      <w:r w:rsidRPr="00561393">
                        <w:rPr>
                          <w:rFonts w:ascii="Sylfaen" w:hAnsi="Sylfaen"/>
                          <w:sz w:val="14"/>
                          <w:szCs w:val="14"/>
                        </w:rPr>
                        <w:t>სავარაუდოა</w:t>
                      </w:r>
                      <w:proofErr w:type="spellEnd"/>
                      <w:r w:rsidRPr="00561393">
                        <w:rPr>
                          <w:rFonts w:ascii="Sylfaen" w:hAnsi="Sylfaen"/>
                          <w:sz w:val="14"/>
                          <w:szCs w:val="14"/>
                        </w:rPr>
                        <w:t xml:space="preserve"> </w:t>
                      </w:r>
                      <w:proofErr w:type="spellStart"/>
                      <w:r w:rsidRPr="00561393">
                        <w:rPr>
                          <w:rFonts w:ascii="Sylfaen" w:hAnsi="Sylfaen"/>
                          <w:sz w:val="14"/>
                          <w:szCs w:val="14"/>
                        </w:rPr>
                        <w:t>თუ</w:t>
                      </w:r>
                      <w:proofErr w:type="spellEnd"/>
                      <w:r w:rsidRPr="00561393">
                        <w:rPr>
                          <w:rFonts w:ascii="Sylfaen" w:hAnsi="Sylfaen"/>
                          <w:sz w:val="14"/>
                          <w:szCs w:val="14"/>
                        </w:rPr>
                        <w:t xml:space="preserve"> </w:t>
                      </w:r>
                      <w:proofErr w:type="spellStart"/>
                      <w:r w:rsidRPr="00561393">
                        <w:rPr>
                          <w:rFonts w:ascii="Sylfaen" w:hAnsi="Sylfaen"/>
                          <w:sz w:val="14"/>
                          <w:szCs w:val="14"/>
                        </w:rPr>
                        <w:t>არა</w:t>
                      </w:r>
                      <w:proofErr w:type="spellEnd"/>
                      <w:r w:rsidRPr="00561393">
                        <w:rPr>
                          <w:rFonts w:ascii="Sylfaen" w:hAnsi="Sylfaen"/>
                          <w:sz w:val="14"/>
                          <w:szCs w:val="14"/>
                        </w:rPr>
                        <w:t xml:space="preserve">, </w:t>
                      </w:r>
                      <w:proofErr w:type="spellStart"/>
                      <w:r w:rsidRPr="00561393">
                        <w:rPr>
                          <w:rFonts w:ascii="Sylfaen" w:hAnsi="Sylfaen"/>
                          <w:sz w:val="14"/>
                          <w:szCs w:val="14"/>
                        </w:rPr>
                        <w:t>რომ</w:t>
                      </w:r>
                      <w:proofErr w:type="spellEnd"/>
                      <w:r w:rsidRPr="00561393">
                        <w:rPr>
                          <w:rFonts w:ascii="Sylfaen" w:hAnsi="Sylfaen"/>
                          <w:sz w:val="14"/>
                          <w:szCs w:val="14"/>
                        </w:rPr>
                        <w:t xml:space="preserve"> </w:t>
                      </w:r>
                      <w:proofErr w:type="spellStart"/>
                      <w:r w:rsidRPr="00561393">
                        <w:rPr>
                          <w:rFonts w:ascii="Sylfaen" w:hAnsi="Sylfaen"/>
                          <w:sz w:val="14"/>
                          <w:szCs w:val="14"/>
                        </w:rPr>
                        <w:t>ერთეული</w:t>
                      </w:r>
                      <w:proofErr w:type="spellEnd"/>
                      <w:r w:rsidRPr="00561393">
                        <w:rPr>
                          <w:rFonts w:ascii="Sylfaen" w:hAnsi="Sylfaen"/>
                          <w:sz w:val="14"/>
                          <w:szCs w:val="14"/>
                        </w:rPr>
                        <w:t xml:space="preserve"> </w:t>
                      </w:r>
                      <w:proofErr w:type="spellStart"/>
                      <w:r w:rsidRPr="00561393">
                        <w:rPr>
                          <w:rFonts w:ascii="Sylfaen" w:hAnsi="Sylfaen"/>
                          <w:sz w:val="14"/>
                          <w:szCs w:val="14"/>
                        </w:rPr>
                        <w:t>ობიექტთან</w:t>
                      </w:r>
                      <w:proofErr w:type="spellEnd"/>
                      <w:r w:rsidRPr="00561393">
                        <w:rPr>
                          <w:rFonts w:ascii="Sylfaen" w:hAnsi="Sylfaen"/>
                          <w:sz w:val="14"/>
                          <w:szCs w:val="14"/>
                        </w:rPr>
                        <w:t xml:space="preserve"> </w:t>
                      </w:r>
                      <w:proofErr w:type="spellStart"/>
                      <w:r w:rsidRPr="00561393">
                        <w:rPr>
                          <w:rFonts w:ascii="Sylfaen" w:hAnsi="Sylfaen"/>
                          <w:sz w:val="14"/>
                          <w:szCs w:val="14"/>
                        </w:rPr>
                        <w:t>დაკავშირებულ</w:t>
                      </w:r>
                      <w:proofErr w:type="spellEnd"/>
                      <w:r w:rsidRPr="00561393">
                        <w:rPr>
                          <w:rFonts w:ascii="Sylfaen" w:hAnsi="Sylfaen"/>
                          <w:sz w:val="14"/>
                          <w:szCs w:val="14"/>
                        </w:rPr>
                        <w:t xml:space="preserve"> </w:t>
                      </w:r>
                      <w:proofErr w:type="spellStart"/>
                      <w:r w:rsidRPr="00561393">
                        <w:rPr>
                          <w:rFonts w:ascii="Sylfaen" w:hAnsi="Sylfaen"/>
                          <w:sz w:val="14"/>
                          <w:szCs w:val="14"/>
                        </w:rPr>
                        <w:t>მომავალ</w:t>
                      </w:r>
                      <w:proofErr w:type="spellEnd"/>
                      <w:r w:rsidRPr="00561393">
                        <w:rPr>
                          <w:rFonts w:ascii="Sylfaen" w:hAnsi="Sylfaen"/>
                          <w:sz w:val="14"/>
                          <w:szCs w:val="14"/>
                        </w:rPr>
                        <w:t xml:space="preserve"> </w:t>
                      </w:r>
                      <w:proofErr w:type="spellStart"/>
                      <w:r w:rsidRPr="00561393">
                        <w:rPr>
                          <w:rFonts w:ascii="Sylfaen" w:hAnsi="Sylfaen"/>
                          <w:sz w:val="14"/>
                          <w:szCs w:val="14"/>
                        </w:rPr>
                        <w:t>ეკონომიკურ</w:t>
                      </w:r>
                      <w:proofErr w:type="spellEnd"/>
                      <w:r w:rsidRPr="00561393">
                        <w:rPr>
                          <w:rFonts w:ascii="Sylfaen" w:hAnsi="Sylfaen"/>
                          <w:sz w:val="14"/>
                          <w:szCs w:val="14"/>
                        </w:rPr>
                        <w:t xml:space="preserve"> </w:t>
                      </w:r>
                      <w:proofErr w:type="spellStart"/>
                      <w:r w:rsidRPr="00561393">
                        <w:rPr>
                          <w:rFonts w:ascii="Sylfaen" w:hAnsi="Sylfaen"/>
                          <w:sz w:val="14"/>
                          <w:szCs w:val="14"/>
                        </w:rPr>
                        <w:t>სარგებელს</w:t>
                      </w:r>
                      <w:proofErr w:type="spellEnd"/>
                      <w:r w:rsidRPr="00561393">
                        <w:rPr>
                          <w:rFonts w:ascii="Sylfaen" w:hAnsi="Sylfaen"/>
                          <w:sz w:val="14"/>
                          <w:szCs w:val="14"/>
                        </w:rPr>
                        <w:t xml:space="preserve"> </w:t>
                      </w:r>
                      <w:proofErr w:type="spellStart"/>
                      <w:r w:rsidRPr="00561393">
                        <w:rPr>
                          <w:rFonts w:ascii="Sylfaen" w:hAnsi="Sylfaen"/>
                          <w:sz w:val="14"/>
                          <w:szCs w:val="14"/>
                        </w:rPr>
                        <w:t>ან</w:t>
                      </w:r>
                      <w:proofErr w:type="spellEnd"/>
                      <w:r w:rsidRPr="00561393">
                        <w:rPr>
                          <w:rFonts w:ascii="Sylfaen" w:hAnsi="Sylfaen"/>
                          <w:sz w:val="14"/>
                          <w:szCs w:val="14"/>
                        </w:rPr>
                        <w:t xml:space="preserve"> </w:t>
                      </w:r>
                      <w:proofErr w:type="spellStart"/>
                      <w:r w:rsidRPr="00561393">
                        <w:rPr>
                          <w:rFonts w:ascii="Sylfaen" w:hAnsi="Sylfaen"/>
                          <w:sz w:val="14"/>
                          <w:szCs w:val="14"/>
                        </w:rPr>
                        <w:t>მომსახურების</w:t>
                      </w:r>
                      <w:proofErr w:type="spellEnd"/>
                      <w:r w:rsidRPr="00561393">
                        <w:rPr>
                          <w:rFonts w:ascii="Sylfaen" w:hAnsi="Sylfaen"/>
                          <w:sz w:val="14"/>
                          <w:szCs w:val="14"/>
                        </w:rPr>
                        <w:t xml:space="preserve"> </w:t>
                      </w:r>
                      <w:proofErr w:type="spellStart"/>
                      <w:r w:rsidRPr="00561393">
                        <w:rPr>
                          <w:rFonts w:ascii="Sylfaen" w:hAnsi="Sylfaen"/>
                          <w:sz w:val="14"/>
                          <w:szCs w:val="14"/>
                        </w:rPr>
                        <w:t>პოტენციალს</w:t>
                      </w:r>
                      <w:proofErr w:type="spellEnd"/>
                      <w:r w:rsidRPr="00561393">
                        <w:rPr>
                          <w:rFonts w:ascii="Sylfaen" w:hAnsi="Sylfaen"/>
                          <w:sz w:val="14"/>
                          <w:szCs w:val="14"/>
                        </w:rPr>
                        <w:t xml:space="preserve"> </w:t>
                      </w:r>
                      <w:proofErr w:type="spellStart"/>
                      <w:r w:rsidRPr="00561393">
                        <w:rPr>
                          <w:rFonts w:ascii="Sylfaen" w:hAnsi="Sylfaen"/>
                          <w:sz w:val="14"/>
                          <w:szCs w:val="14"/>
                        </w:rPr>
                        <w:t>მიიღებს</w:t>
                      </w:r>
                      <w:proofErr w:type="spellEnd"/>
                      <w:r w:rsidRPr="00561393">
                        <w:rPr>
                          <w:rFonts w:ascii="Sylfaen" w:hAnsi="Sylfaen"/>
                          <w:sz w:val="14"/>
                          <w:szCs w:val="14"/>
                        </w:rPr>
                        <w:t>?</w:t>
                      </w:r>
                    </w:p>
                    <w:p w14:paraId="4F008C18" w14:textId="77777777" w:rsidR="00561393" w:rsidRPr="00561393" w:rsidRDefault="00561393" w:rsidP="00561393">
                      <w:pPr>
                        <w:jc w:val="center"/>
                        <w:rPr>
                          <w:rFonts w:ascii="Sylfaen" w:hAnsi="Sylfaen"/>
                          <w:sz w:val="14"/>
                          <w:szCs w:val="14"/>
                        </w:rPr>
                      </w:pPr>
                    </w:p>
                    <w:p w14:paraId="4D36E16A" w14:textId="77777777" w:rsidR="00561393" w:rsidRPr="00561393" w:rsidRDefault="00561393" w:rsidP="00561393">
                      <w:pPr>
                        <w:jc w:val="center"/>
                        <w:rPr>
                          <w:rFonts w:ascii="Sylfaen" w:hAnsi="Sylfaen"/>
                          <w:sz w:val="14"/>
                          <w:szCs w:val="14"/>
                        </w:rPr>
                      </w:pPr>
                    </w:p>
                  </w:txbxContent>
                </v:textbox>
              </v:shape>
            </w:pict>
          </mc:Fallback>
        </mc:AlternateContent>
      </w:r>
    </w:p>
    <w:p w14:paraId="6A395CEE" w14:textId="257E5EE1" w:rsidR="00CA61AE" w:rsidRPr="003526FA" w:rsidRDefault="00604B54" w:rsidP="003526FA">
      <w:pPr>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22752" behindDoc="0" locked="0" layoutInCell="1" allowOverlap="1" wp14:anchorId="52D9CF1A" wp14:editId="0BB2CF94">
                <wp:simplePos x="0" y="0"/>
                <wp:positionH relativeFrom="column">
                  <wp:posOffset>1869831</wp:posOffset>
                </wp:positionH>
                <wp:positionV relativeFrom="paragraph">
                  <wp:posOffset>56515</wp:posOffset>
                </wp:positionV>
                <wp:extent cx="392723" cy="252046"/>
                <wp:effectExtent l="0" t="0" r="0" b="0"/>
                <wp:wrapNone/>
                <wp:docPr id="1629667136" name="Text Box 86"/>
                <wp:cNvGraphicFramePr/>
                <a:graphic xmlns:a="http://schemas.openxmlformats.org/drawingml/2006/main">
                  <a:graphicData uri="http://schemas.microsoft.com/office/word/2010/wordprocessingShape">
                    <wps:wsp>
                      <wps:cNvSpPr txBox="1"/>
                      <wps:spPr>
                        <a:xfrm>
                          <a:off x="0" y="0"/>
                          <a:ext cx="392723" cy="252046"/>
                        </a:xfrm>
                        <a:prstGeom prst="rect">
                          <a:avLst/>
                        </a:prstGeom>
                        <a:noFill/>
                        <a:ln w="6350">
                          <a:noFill/>
                        </a:ln>
                      </wps:spPr>
                      <wps:txbx>
                        <w:txbxContent>
                          <w:p w14:paraId="316D70B4" w14:textId="5FBAFA14" w:rsidR="00604B54" w:rsidRPr="00604B54" w:rsidRDefault="00604B54" w:rsidP="00604B54">
                            <w:pPr>
                              <w:rPr>
                                <w:rFonts w:ascii="Sylfaen" w:hAnsi="Sylfaen"/>
                                <w:sz w:val="14"/>
                                <w:szCs w:val="14"/>
                                <w:lang w:val="ka-GE"/>
                              </w:rPr>
                            </w:pPr>
                            <w:r>
                              <w:rPr>
                                <w:rFonts w:ascii="Sylfaen" w:hAnsi="Sylfaen"/>
                                <w:sz w:val="14"/>
                                <w:szCs w:val="14"/>
                                <w:lang w:val="ka-GE"/>
                              </w:rPr>
                              <w:t>არა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D9CF1A" id="Text Box 86" o:spid="_x0000_s1160" type="#_x0000_t202" style="position:absolute;left:0;text-align:left;margin-left:147.25pt;margin-top:4.45pt;width:30.9pt;height:19.8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" filled="f" stroked="f" strokeweight=".5pt">
                <v:textbox>
                  <w:txbxContent>
                    <w:p w14:paraId="316D70B4" w14:textId="5FBAFA14" w:rsidR="00604B54" w:rsidRPr="00604B54" w:rsidRDefault="00604B54" w:rsidP="00604B54">
                      <w:pPr>
                        <w:rPr>
                          <w:rFonts w:ascii="Sylfaen" w:hAnsi="Sylfaen"/>
                          <w:sz w:val="14"/>
                          <w:szCs w:val="14"/>
                          <w:lang w:val="ka-GE"/>
                        </w:rPr>
                      </w:pPr>
                      <w:r>
                        <w:rPr>
                          <w:rFonts w:ascii="Sylfaen" w:hAnsi="Sylfaen"/>
                          <w:sz w:val="14"/>
                          <w:szCs w:val="14"/>
                          <w:lang w:val="ka-GE"/>
                        </w:rPr>
                        <w:t>არა</w:t>
                      </w:r>
                    </w:p>
                  </w:txbxContent>
                </v:textbox>
              </v:shape>
            </w:pict>
          </mc:Fallback>
        </mc:AlternateContent>
      </w:r>
    </w:p>
    <w:p w14:paraId="31945562" w14:textId="2F471621" w:rsidR="00D97E4D" w:rsidRPr="000F4AD6" w:rsidRDefault="00D97E4D" w:rsidP="000F4AD6">
      <w:pPr>
        <w:ind w:left="709" w:hanging="709"/>
        <w:jc w:val="both"/>
        <w:rPr>
          <w:rFonts w:ascii="Sylfaen" w:hAnsi="Sylfaen"/>
          <w:sz w:val="20"/>
          <w:szCs w:val="20"/>
        </w:rPr>
      </w:pPr>
    </w:p>
    <w:p w14:paraId="3102336E" w14:textId="3E74D895" w:rsidR="000F4AD6" w:rsidRPr="000F4AD6" w:rsidRDefault="00604B54" w:rsidP="000F4AD6">
      <w:pPr>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14560" behindDoc="0" locked="0" layoutInCell="1" allowOverlap="1" wp14:anchorId="4ACA082F" wp14:editId="2C3C54A7">
                <wp:simplePos x="0" y="0"/>
                <wp:positionH relativeFrom="column">
                  <wp:posOffset>3180457</wp:posOffset>
                </wp:positionH>
                <wp:positionV relativeFrom="paragraph">
                  <wp:posOffset>215900</wp:posOffset>
                </wp:positionV>
                <wp:extent cx="293077" cy="216877"/>
                <wp:effectExtent l="0" t="0" r="0" b="0"/>
                <wp:wrapNone/>
                <wp:docPr id="2032745263" name="Text Box 86"/>
                <wp:cNvGraphicFramePr/>
                <a:graphic xmlns:a="http://schemas.openxmlformats.org/drawingml/2006/main">
                  <a:graphicData uri="http://schemas.microsoft.com/office/word/2010/wordprocessingShape">
                    <wps:wsp>
                      <wps:cNvSpPr txBox="1"/>
                      <wps:spPr>
                        <a:xfrm>
                          <a:off x="0" y="0"/>
                          <a:ext cx="293077" cy="216877"/>
                        </a:xfrm>
                        <a:prstGeom prst="rect">
                          <a:avLst/>
                        </a:prstGeom>
                        <a:noFill/>
                        <a:ln w="6350">
                          <a:noFill/>
                        </a:ln>
                      </wps:spPr>
                      <wps:txbx>
                        <w:txbxContent>
                          <w:p w14:paraId="411718A8" w14:textId="3533D882" w:rsidR="00604B54" w:rsidRPr="00604B54" w:rsidRDefault="00604B54">
                            <w:pPr>
                              <w:rPr>
                                <w:rFonts w:ascii="Sylfaen" w:hAnsi="Sylfaen"/>
                                <w:sz w:val="14"/>
                                <w:szCs w:val="14"/>
                                <w:lang w:val="ka-GE"/>
                              </w:rPr>
                            </w:pPr>
                            <w:r w:rsidRPr="00604B54">
                              <w:rPr>
                                <w:rFonts w:ascii="Sylfaen" w:hAnsi="Sylfaen"/>
                                <w:sz w:val="14"/>
                                <w:szCs w:val="14"/>
                                <w:lang w:val="ka-GE"/>
                              </w:rPr>
                              <w:t>კი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ACA082F" id="_x0000_s1161" type="#_x0000_t202" style="position:absolute;left:0;text-align:left;margin-left:250.45pt;margin-top:17pt;width:23.1pt;height:17.1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" filled="f" stroked="f" strokeweight=".5pt">
                <v:textbox>
                  <w:txbxContent>
                    <w:p w14:paraId="411718A8" w14:textId="3533D882" w:rsidR="00604B54" w:rsidRPr="00604B54" w:rsidRDefault="00604B54">
                      <w:pPr>
                        <w:rPr>
                          <w:rFonts w:ascii="Sylfaen" w:hAnsi="Sylfaen"/>
                          <w:sz w:val="14"/>
                          <w:szCs w:val="14"/>
                          <w:lang w:val="ka-GE"/>
                        </w:rPr>
                      </w:pPr>
                      <w:r w:rsidRPr="00604B54">
                        <w:rPr>
                          <w:rFonts w:ascii="Sylfaen" w:hAnsi="Sylfaen"/>
                          <w:sz w:val="14"/>
                          <w:szCs w:val="14"/>
                          <w:lang w:val="ka-GE"/>
                        </w:rPr>
                        <w:t>კი</w:t>
                      </w:r>
                    </w:p>
                  </w:txbxContent>
                </v:textbox>
              </v:shape>
            </w:pict>
          </mc:Fallback>
        </mc:AlternateContent>
      </w:r>
    </w:p>
    <w:p w14:paraId="655B0D0C" w14:textId="203FA787" w:rsidR="00476664" w:rsidRDefault="00476664" w:rsidP="00252AF2">
      <w:pPr>
        <w:ind w:left="709" w:hanging="709"/>
        <w:jc w:val="both"/>
        <w:rPr>
          <w:rFonts w:ascii="Sylfaen" w:hAnsi="Sylfaen"/>
          <w:sz w:val="20"/>
          <w:szCs w:val="20"/>
        </w:rPr>
      </w:pPr>
    </w:p>
    <w:p w14:paraId="2014CBAE" w14:textId="46938C68" w:rsidR="00476664" w:rsidRDefault="00604B54" w:rsidP="00252AF2">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20704" behindDoc="0" locked="0" layoutInCell="1" allowOverlap="1" wp14:anchorId="33822A44" wp14:editId="0B810A2B">
                <wp:simplePos x="0" y="0"/>
                <wp:positionH relativeFrom="column">
                  <wp:posOffset>1839204</wp:posOffset>
                </wp:positionH>
                <wp:positionV relativeFrom="paragraph">
                  <wp:posOffset>155937</wp:posOffset>
                </wp:positionV>
                <wp:extent cx="351692" cy="281031"/>
                <wp:effectExtent l="0" t="0" r="0" b="5080"/>
                <wp:wrapNone/>
                <wp:docPr id="338674980" name="Text Box 86"/>
                <wp:cNvGraphicFramePr/>
                <a:graphic xmlns:a="http://schemas.openxmlformats.org/drawingml/2006/main">
                  <a:graphicData uri="http://schemas.microsoft.com/office/word/2010/wordprocessingShape">
                    <wps:wsp>
                      <wps:cNvSpPr txBox="1"/>
                      <wps:spPr>
                        <a:xfrm>
                          <a:off x="0" y="0"/>
                          <a:ext cx="351692" cy="281031"/>
                        </a:xfrm>
                        <a:prstGeom prst="rect">
                          <a:avLst/>
                        </a:prstGeom>
                        <a:noFill/>
                        <a:ln w="6350">
                          <a:noFill/>
                        </a:ln>
                      </wps:spPr>
                      <wps:txbx>
                        <w:txbxContent>
                          <w:p w14:paraId="73540F01" w14:textId="048EC642" w:rsidR="00604B54" w:rsidRPr="00604B54" w:rsidRDefault="00604B54" w:rsidP="00604B54">
                            <w:pPr>
                              <w:rPr>
                                <w:rFonts w:ascii="Sylfaen" w:hAnsi="Sylfaen"/>
                                <w:sz w:val="14"/>
                                <w:szCs w:val="14"/>
                                <w:lang w:val="ka-GE"/>
                              </w:rPr>
                            </w:pPr>
                            <w:r>
                              <w:rPr>
                                <w:rFonts w:ascii="Sylfaen" w:hAnsi="Sylfaen"/>
                                <w:sz w:val="14"/>
                                <w:szCs w:val="14"/>
                                <w:lang w:val="ka-GE"/>
                              </w:rPr>
                              <w:t>არა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822A44" id="_x0000_s1162" type="#_x0000_t202" style="position:absolute;left:0;text-align:left;margin-left:144.8pt;margin-top:12.3pt;width:27.7pt;height:22.1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" filled="f" stroked="f" strokeweight=".5pt">
                <v:textbox>
                  <w:txbxContent>
                    <w:p w14:paraId="73540F01" w14:textId="048EC642" w:rsidR="00604B54" w:rsidRPr="00604B54" w:rsidRDefault="00604B54" w:rsidP="00604B54">
                      <w:pPr>
                        <w:rPr>
                          <w:rFonts w:ascii="Sylfaen" w:hAnsi="Sylfaen"/>
                          <w:sz w:val="14"/>
                          <w:szCs w:val="14"/>
                          <w:lang w:val="ka-GE"/>
                        </w:rPr>
                      </w:pPr>
                      <w:r>
                        <w:rPr>
                          <w:rFonts w:ascii="Sylfaen" w:hAnsi="Sylfaen"/>
                          <w:sz w:val="14"/>
                          <w:szCs w:val="14"/>
                          <w:lang w:val="ka-GE"/>
                        </w:rPr>
                        <w:t>არა</w:t>
                      </w:r>
                    </w:p>
                  </w:txbxContent>
                </v:textbox>
              </v:shape>
            </w:pict>
          </mc:Fallback>
        </mc:AlternateContent>
      </w:r>
      <w:r w:rsidR="00544711">
        <w:rPr>
          <w:rFonts w:ascii="Sylfaen" w:hAnsi="Sylfaen"/>
          <w:noProof/>
          <w:sz w:val="20"/>
          <w:szCs w:val="20"/>
          <w:lang w:val="en-US"/>
        </w:rPr>
        <mc:AlternateContent>
          <mc:Choice Requires="wps">
            <w:drawing>
              <wp:anchor distT="0" distB="0" distL="114300" distR="114300" simplePos="0" relativeHeight="251709440" behindDoc="0" locked="0" layoutInCell="1" allowOverlap="1" wp14:anchorId="4489E336" wp14:editId="2842C070">
                <wp:simplePos x="0" y="0"/>
                <wp:positionH relativeFrom="column">
                  <wp:posOffset>427355</wp:posOffset>
                </wp:positionH>
                <wp:positionV relativeFrom="paragraph">
                  <wp:posOffset>46990</wp:posOffset>
                </wp:positionV>
                <wp:extent cx="1219200" cy="720725"/>
                <wp:effectExtent l="0" t="0" r="0" b="3175"/>
                <wp:wrapNone/>
                <wp:docPr id="1319295339" name="Text Box 83"/>
                <wp:cNvGraphicFramePr/>
                <a:graphic xmlns:a="http://schemas.openxmlformats.org/drawingml/2006/main">
                  <a:graphicData uri="http://schemas.microsoft.com/office/word/2010/wordprocessingShape">
                    <wps:wsp>
                      <wps:cNvSpPr txBox="1"/>
                      <wps:spPr>
                        <a:xfrm>
                          <a:off x="0" y="0"/>
                          <a:ext cx="1219200" cy="720725"/>
                        </a:xfrm>
                        <a:prstGeom prst="rect">
                          <a:avLst/>
                        </a:prstGeom>
                        <a:noFill/>
                        <a:ln w="6350">
                          <a:noFill/>
                        </a:ln>
                      </wps:spPr>
                      <wps:txbx>
                        <w:txbxContent>
                          <w:p w14:paraId="089653F4" w14:textId="2527DE60" w:rsidR="00544711" w:rsidRPr="00544711" w:rsidRDefault="00544711" w:rsidP="00544711">
                            <w:pPr>
                              <w:jc w:val="center"/>
                              <w:rPr>
                                <w:rFonts w:ascii="Sylfaen" w:hAnsi="Sylfaen"/>
                                <w:sz w:val="14"/>
                                <w:szCs w:val="14"/>
                              </w:rPr>
                            </w:pPr>
                            <w:r w:rsidRPr="00544711">
                              <w:rPr>
                                <w:rFonts w:ascii="Sylfaen" w:hAnsi="Sylfaen"/>
                                <w:sz w:val="14"/>
                                <w:szCs w:val="14"/>
                              </w:rPr>
                              <w:t>მატერიალური ობიექტი კულტურული მემკვიდრეობის ობიექტია?</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489E336" id="Text Box 83" o:spid="_x0000_s1163" type="#_x0000_t202" style="position:absolute;left:0;text-align:left;margin-left:33.65pt;margin-top:3.7pt;width:96pt;height:56.7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" filled="f" stroked="f" strokeweight=".5pt">
                <v:textbox>
                  <w:txbxContent>
                    <w:p w14:paraId="089653F4" w14:textId="2527DE60" w:rsidR="00544711" w:rsidRPr="00544711" w:rsidRDefault="00544711" w:rsidP="00544711">
                      <w:pPr>
                        <w:jc w:val="center"/>
                        <w:rPr>
                          <w:rFonts w:ascii="Sylfaen" w:hAnsi="Sylfaen"/>
                          <w:sz w:val="14"/>
                          <w:szCs w:val="14"/>
                        </w:rPr>
                      </w:pPr>
                      <w:proofErr w:type="spellStart"/>
                      <w:r w:rsidRPr="00544711">
                        <w:rPr>
                          <w:rFonts w:ascii="Sylfaen" w:hAnsi="Sylfaen"/>
                          <w:sz w:val="14"/>
                          <w:szCs w:val="14"/>
                        </w:rPr>
                        <w:t>მატერიალური</w:t>
                      </w:r>
                      <w:proofErr w:type="spellEnd"/>
                      <w:r w:rsidRPr="00544711">
                        <w:rPr>
                          <w:rFonts w:ascii="Sylfaen" w:hAnsi="Sylfaen"/>
                          <w:sz w:val="14"/>
                          <w:szCs w:val="14"/>
                        </w:rPr>
                        <w:t xml:space="preserve"> </w:t>
                      </w:r>
                      <w:proofErr w:type="spellStart"/>
                      <w:r w:rsidRPr="00544711">
                        <w:rPr>
                          <w:rFonts w:ascii="Sylfaen" w:hAnsi="Sylfaen"/>
                          <w:sz w:val="14"/>
                          <w:szCs w:val="14"/>
                        </w:rPr>
                        <w:t>ობიექტი</w:t>
                      </w:r>
                      <w:proofErr w:type="spellEnd"/>
                      <w:r w:rsidRPr="00544711">
                        <w:rPr>
                          <w:rFonts w:ascii="Sylfaen" w:hAnsi="Sylfaen"/>
                          <w:sz w:val="14"/>
                          <w:szCs w:val="14"/>
                        </w:rPr>
                        <w:t xml:space="preserve"> </w:t>
                      </w:r>
                      <w:proofErr w:type="spellStart"/>
                      <w:r w:rsidRPr="00544711">
                        <w:rPr>
                          <w:rFonts w:ascii="Sylfaen" w:hAnsi="Sylfaen"/>
                          <w:sz w:val="14"/>
                          <w:szCs w:val="14"/>
                        </w:rPr>
                        <w:t>კულტურული</w:t>
                      </w:r>
                      <w:proofErr w:type="spellEnd"/>
                      <w:r w:rsidRPr="00544711">
                        <w:rPr>
                          <w:rFonts w:ascii="Sylfaen" w:hAnsi="Sylfaen"/>
                          <w:sz w:val="14"/>
                          <w:szCs w:val="14"/>
                        </w:rPr>
                        <w:t xml:space="preserve"> </w:t>
                      </w:r>
                      <w:proofErr w:type="spellStart"/>
                      <w:r w:rsidRPr="00544711">
                        <w:rPr>
                          <w:rFonts w:ascii="Sylfaen" w:hAnsi="Sylfaen"/>
                          <w:sz w:val="14"/>
                          <w:szCs w:val="14"/>
                        </w:rPr>
                        <w:t>მემკვიდრეობის</w:t>
                      </w:r>
                      <w:proofErr w:type="spellEnd"/>
                      <w:r w:rsidRPr="00544711">
                        <w:rPr>
                          <w:rFonts w:ascii="Sylfaen" w:hAnsi="Sylfaen"/>
                          <w:sz w:val="14"/>
                          <w:szCs w:val="14"/>
                        </w:rPr>
                        <w:t xml:space="preserve"> </w:t>
                      </w:r>
                      <w:proofErr w:type="spellStart"/>
                      <w:r w:rsidRPr="00544711">
                        <w:rPr>
                          <w:rFonts w:ascii="Sylfaen" w:hAnsi="Sylfaen"/>
                          <w:sz w:val="14"/>
                          <w:szCs w:val="14"/>
                        </w:rPr>
                        <w:t>ობიექტია</w:t>
                      </w:r>
                      <w:proofErr w:type="spellEnd"/>
                      <w:r w:rsidRPr="00544711">
                        <w:rPr>
                          <w:rFonts w:ascii="Sylfaen" w:hAnsi="Sylfaen"/>
                          <w:sz w:val="14"/>
                          <w:szCs w:val="14"/>
                        </w:rPr>
                        <w:t>?</w:t>
                      </w:r>
                    </w:p>
                  </w:txbxContent>
                </v:textbox>
              </v:shape>
            </w:pict>
          </mc:Fallback>
        </mc:AlternateContent>
      </w:r>
      <w:r w:rsidR="00561393">
        <w:rPr>
          <w:rFonts w:ascii="Sylfaen" w:hAnsi="Sylfaen"/>
          <w:noProof/>
          <w:sz w:val="20"/>
          <w:szCs w:val="20"/>
          <w:lang w:val="en-US"/>
        </w:rPr>
        <mc:AlternateContent>
          <mc:Choice Requires="wps">
            <w:drawing>
              <wp:anchor distT="0" distB="0" distL="114300" distR="114300" simplePos="0" relativeHeight="251707392" behindDoc="0" locked="0" layoutInCell="1" allowOverlap="1" wp14:anchorId="5E5F5078" wp14:editId="1842217E">
                <wp:simplePos x="0" y="0"/>
                <wp:positionH relativeFrom="column">
                  <wp:posOffset>2297723</wp:posOffset>
                </wp:positionH>
                <wp:positionV relativeFrom="paragraph">
                  <wp:posOffset>71169</wp:posOffset>
                </wp:positionV>
                <wp:extent cx="1623060" cy="697523"/>
                <wp:effectExtent l="0" t="0" r="0" b="7620"/>
                <wp:wrapNone/>
                <wp:docPr id="687446902" name="Text Box 81"/>
                <wp:cNvGraphicFramePr/>
                <a:graphic xmlns:a="http://schemas.openxmlformats.org/drawingml/2006/main">
                  <a:graphicData uri="http://schemas.microsoft.com/office/word/2010/wordprocessingShape">
                    <wps:wsp>
                      <wps:cNvSpPr txBox="1"/>
                      <wps:spPr>
                        <a:xfrm>
                          <a:off x="0" y="0"/>
                          <a:ext cx="1623060" cy="697523"/>
                        </a:xfrm>
                        <a:prstGeom prst="rect">
                          <a:avLst/>
                        </a:prstGeom>
                        <a:noFill/>
                        <a:ln w="6350">
                          <a:noFill/>
                        </a:ln>
                      </wps:spPr>
                      <wps:txbx>
                        <w:txbxContent>
                          <w:p w14:paraId="6D0C45D9" w14:textId="26770EF5" w:rsidR="00561393" w:rsidRPr="00561393" w:rsidRDefault="00561393" w:rsidP="00561393">
                            <w:pPr>
                              <w:jc w:val="center"/>
                              <w:rPr>
                                <w:rFonts w:ascii="Sylfaen" w:hAnsi="Sylfaen"/>
                                <w:sz w:val="14"/>
                                <w:szCs w:val="14"/>
                              </w:rPr>
                            </w:pPr>
                            <w:r w:rsidRPr="00561393">
                              <w:rPr>
                                <w:rFonts w:ascii="Sylfaen" w:hAnsi="Sylfaen"/>
                                <w:sz w:val="14"/>
                                <w:szCs w:val="14"/>
                              </w:rPr>
                              <w:t>შესაძლებელია ობიექტის თვითღირებულების ან მიმდინარე ღირებულების საიმედოდ შეფასება**?</w:t>
                            </w:r>
                          </w:p>
                          <w:p w14:paraId="0AE08AE0" w14:textId="77777777" w:rsidR="00561393" w:rsidRPr="00561393" w:rsidRDefault="00561393" w:rsidP="00561393">
                            <w:pPr>
                              <w:jc w:val="center"/>
                              <w:rPr>
                                <w:rFonts w:ascii="Sylfaen" w:hAnsi="Sylfaen"/>
                                <w:sz w:val="14"/>
                                <w:szCs w:val="14"/>
                              </w:rPr>
                            </w:pPr>
                          </w:p>
                          <w:p w14:paraId="32F0E12D" w14:textId="77777777" w:rsidR="00561393" w:rsidRPr="00561393" w:rsidRDefault="00561393" w:rsidP="00561393">
                            <w:pPr>
                              <w:jc w:val="center"/>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E5F5078" id="Text Box 81" o:spid="_x0000_s1164" type="#_x0000_t202" style="position:absolute;left:0;text-align:left;margin-left:180.9pt;margin-top:5.6pt;width:127.8pt;height:54.9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" filled="f" stroked="f" strokeweight=".5pt">
                <v:textbox>
                  <w:txbxContent>
                    <w:p w14:paraId="6D0C45D9" w14:textId="26770EF5" w:rsidR="00561393" w:rsidRPr="00561393" w:rsidRDefault="00561393" w:rsidP="00561393">
                      <w:pPr>
                        <w:jc w:val="center"/>
                        <w:rPr>
                          <w:rFonts w:ascii="Sylfaen" w:hAnsi="Sylfaen"/>
                          <w:sz w:val="14"/>
                          <w:szCs w:val="14"/>
                        </w:rPr>
                      </w:pPr>
                      <w:proofErr w:type="spellStart"/>
                      <w:r w:rsidRPr="00561393">
                        <w:rPr>
                          <w:rFonts w:ascii="Sylfaen" w:hAnsi="Sylfaen"/>
                          <w:sz w:val="14"/>
                          <w:szCs w:val="14"/>
                        </w:rPr>
                        <w:t>შესაძლებელია</w:t>
                      </w:r>
                      <w:proofErr w:type="spellEnd"/>
                      <w:r w:rsidRPr="00561393">
                        <w:rPr>
                          <w:rFonts w:ascii="Sylfaen" w:hAnsi="Sylfaen"/>
                          <w:sz w:val="14"/>
                          <w:szCs w:val="14"/>
                        </w:rPr>
                        <w:t xml:space="preserve"> </w:t>
                      </w:r>
                      <w:proofErr w:type="spellStart"/>
                      <w:r w:rsidRPr="00561393">
                        <w:rPr>
                          <w:rFonts w:ascii="Sylfaen" w:hAnsi="Sylfaen"/>
                          <w:sz w:val="14"/>
                          <w:szCs w:val="14"/>
                        </w:rPr>
                        <w:t>ობიექტის</w:t>
                      </w:r>
                      <w:proofErr w:type="spellEnd"/>
                      <w:r w:rsidRPr="00561393">
                        <w:rPr>
                          <w:rFonts w:ascii="Sylfaen" w:hAnsi="Sylfaen"/>
                          <w:sz w:val="14"/>
                          <w:szCs w:val="14"/>
                        </w:rPr>
                        <w:t xml:space="preserve"> </w:t>
                      </w:r>
                      <w:proofErr w:type="spellStart"/>
                      <w:r w:rsidRPr="00561393">
                        <w:rPr>
                          <w:rFonts w:ascii="Sylfaen" w:hAnsi="Sylfaen"/>
                          <w:sz w:val="14"/>
                          <w:szCs w:val="14"/>
                        </w:rPr>
                        <w:t>თვითღირებულების</w:t>
                      </w:r>
                      <w:proofErr w:type="spellEnd"/>
                      <w:r w:rsidRPr="00561393">
                        <w:rPr>
                          <w:rFonts w:ascii="Sylfaen" w:hAnsi="Sylfaen"/>
                          <w:sz w:val="14"/>
                          <w:szCs w:val="14"/>
                        </w:rPr>
                        <w:t xml:space="preserve"> </w:t>
                      </w:r>
                      <w:proofErr w:type="spellStart"/>
                      <w:r w:rsidRPr="00561393">
                        <w:rPr>
                          <w:rFonts w:ascii="Sylfaen" w:hAnsi="Sylfaen"/>
                          <w:sz w:val="14"/>
                          <w:szCs w:val="14"/>
                        </w:rPr>
                        <w:t>ან</w:t>
                      </w:r>
                      <w:proofErr w:type="spellEnd"/>
                      <w:r w:rsidRPr="00561393">
                        <w:rPr>
                          <w:rFonts w:ascii="Sylfaen" w:hAnsi="Sylfaen"/>
                          <w:sz w:val="14"/>
                          <w:szCs w:val="14"/>
                        </w:rPr>
                        <w:t xml:space="preserve"> </w:t>
                      </w:r>
                      <w:proofErr w:type="spellStart"/>
                      <w:r w:rsidRPr="00561393">
                        <w:rPr>
                          <w:rFonts w:ascii="Sylfaen" w:hAnsi="Sylfaen"/>
                          <w:sz w:val="14"/>
                          <w:szCs w:val="14"/>
                        </w:rPr>
                        <w:t>მიმდინარე</w:t>
                      </w:r>
                      <w:proofErr w:type="spellEnd"/>
                      <w:r w:rsidRPr="00561393">
                        <w:rPr>
                          <w:rFonts w:ascii="Sylfaen" w:hAnsi="Sylfaen"/>
                          <w:sz w:val="14"/>
                          <w:szCs w:val="14"/>
                        </w:rPr>
                        <w:t xml:space="preserve"> </w:t>
                      </w:r>
                      <w:proofErr w:type="spellStart"/>
                      <w:r w:rsidRPr="00561393">
                        <w:rPr>
                          <w:rFonts w:ascii="Sylfaen" w:hAnsi="Sylfaen"/>
                          <w:sz w:val="14"/>
                          <w:szCs w:val="14"/>
                        </w:rPr>
                        <w:t>ღირებულების</w:t>
                      </w:r>
                      <w:proofErr w:type="spellEnd"/>
                      <w:r w:rsidRPr="00561393">
                        <w:rPr>
                          <w:rFonts w:ascii="Sylfaen" w:hAnsi="Sylfaen"/>
                          <w:sz w:val="14"/>
                          <w:szCs w:val="14"/>
                        </w:rPr>
                        <w:t xml:space="preserve"> </w:t>
                      </w:r>
                      <w:proofErr w:type="spellStart"/>
                      <w:r w:rsidRPr="00561393">
                        <w:rPr>
                          <w:rFonts w:ascii="Sylfaen" w:hAnsi="Sylfaen"/>
                          <w:sz w:val="14"/>
                          <w:szCs w:val="14"/>
                        </w:rPr>
                        <w:t>საიმედოდ</w:t>
                      </w:r>
                      <w:proofErr w:type="spellEnd"/>
                      <w:r w:rsidRPr="00561393">
                        <w:rPr>
                          <w:rFonts w:ascii="Sylfaen" w:hAnsi="Sylfaen"/>
                          <w:sz w:val="14"/>
                          <w:szCs w:val="14"/>
                        </w:rPr>
                        <w:t xml:space="preserve"> </w:t>
                      </w:r>
                      <w:proofErr w:type="spellStart"/>
                      <w:r w:rsidRPr="00561393">
                        <w:rPr>
                          <w:rFonts w:ascii="Sylfaen" w:hAnsi="Sylfaen"/>
                          <w:sz w:val="14"/>
                          <w:szCs w:val="14"/>
                        </w:rPr>
                        <w:t>შეფასება</w:t>
                      </w:r>
                      <w:proofErr w:type="spellEnd"/>
                      <w:r w:rsidRPr="00561393">
                        <w:rPr>
                          <w:rFonts w:ascii="Sylfaen" w:hAnsi="Sylfaen"/>
                          <w:sz w:val="14"/>
                          <w:szCs w:val="14"/>
                        </w:rPr>
                        <w:t>**?</w:t>
                      </w:r>
                    </w:p>
                    <w:p w14:paraId="0AE08AE0" w14:textId="77777777" w:rsidR="00561393" w:rsidRPr="00561393" w:rsidRDefault="00561393" w:rsidP="00561393">
                      <w:pPr>
                        <w:jc w:val="center"/>
                        <w:rPr>
                          <w:rFonts w:ascii="Sylfaen" w:hAnsi="Sylfaen"/>
                          <w:sz w:val="14"/>
                          <w:szCs w:val="14"/>
                        </w:rPr>
                      </w:pPr>
                    </w:p>
                    <w:p w14:paraId="32F0E12D" w14:textId="77777777" w:rsidR="00561393" w:rsidRPr="00561393" w:rsidRDefault="00561393" w:rsidP="00561393">
                      <w:pPr>
                        <w:jc w:val="center"/>
                        <w:rPr>
                          <w:rFonts w:ascii="Sylfaen" w:hAnsi="Sylfaen"/>
                          <w:sz w:val="14"/>
                          <w:szCs w:val="14"/>
                        </w:rPr>
                      </w:pPr>
                    </w:p>
                  </w:txbxContent>
                </v:textbox>
              </v:shape>
            </w:pict>
          </mc:Fallback>
        </mc:AlternateContent>
      </w:r>
    </w:p>
    <w:p w14:paraId="39DBF6B6" w14:textId="2C720ABC" w:rsidR="00476664" w:rsidRDefault="00476664" w:rsidP="00252AF2">
      <w:pPr>
        <w:ind w:left="709" w:hanging="709"/>
        <w:jc w:val="both"/>
        <w:rPr>
          <w:rFonts w:ascii="Sylfaen" w:hAnsi="Sylfaen"/>
          <w:sz w:val="20"/>
          <w:szCs w:val="20"/>
        </w:rPr>
      </w:pPr>
    </w:p>
    <w:p w14:paraId="4A4C2AB1" w14:textId="193B1468" w:rsidR="00476664" w:rsidRDefault="00604B54" w:rsidP="00252AF2">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16608" behindDoc="0" locked="0" layoutInCell="1" allowOverlap="1" wp14:anchorId="3CB9F772" wp14:editId="3DA4438E">
                <wp:simplePos x="0" y="0"/>
                <wp:positionH relativeFrom="column">
                  <wp:posOffset>3143995</wp:posOffset>
                </wp:positionH>
                <wp:positionV relativeFrom="paragraph">
                  <wp:posOffset>293605</wp:posOffset>
                </wp:positionV>
                <wp:extent cx="293077" cy="216877"/>
                <wp:effectExtent l="0" t="0" r="0" b="0"/>
                <wp:wrapNone/>
                <wp:docPr id="1930948837" name="Text Box 86"/>
                <wp:cNvGraphicFramePr/>
                <a:graphic xmlns:a="http://schemas.openxmlformats.org/drawingml/2006/main">
                  <a:graphicData uri="http://schemas.microsoft.com/office/word/2010/wordprocessingShape">
                    <wps:wsp>
                      <wps:cNvSpPr txBox="1"/>
                      <wps:spPr>
                        <a:xfrm>
                          <a:off x="0" y="0"/>
                          <a:ext cx="293077" cy="216877"/>
                        </a:xfrm>
                        <a:prstGeom prst="rect">
                          <a:avLst/>
                        </a:prstGeom>
                        <a:noFill/>
                        <a:ln w="6350">
                          <a:noFill/>
                        </a:ln>
                      </wps:spPr>
                      <wps:txbx>
                        <w:txbxContent>
                          <w:p w14:paraId="3AAC9F65" w14:textId="77777777" w:rsidR="00604B54" w:rsidRPr="00604B54" w:rsidRDefault="00604B54" w:rsidP="00604B54">
                            <w:pPr>
                              <w:rPr>
                                <w:rFonts w:ascii="Sylfaen" w:hAnsi="Sylfaen"/>
                                <w:sz w:val="14"/>
                                <w:szCs w:val="14"/>
                                <w:lang w:val="ka-GE"/>
                              </w:rPr>
                            </w:pPr>
                            <w:r w:rsidRPr="00604B54">
                              <w:rPr>
                                <w:rFonts w:ascii="Sylfaen" w:hAnsi="Sylfaen"/>
                                <w:sz w:val="14"/>
                                <w:szCs w:val="14"/>
                                <w:lang w:val="ka-GE"/>
                              </w:rPr>
                              <w:t>კი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CB9F772" id="_x0000_s1165" type="#_x0000_t202" style="position:absolute;left:0;text-align:left;margin-left:247.55pt;margin-top:23.1pt;width:23.1pt;height:17.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" filled="f" stroked="f" strokeweight=".5pt">
                <v:textbox>
                  <w:txbxContent>
                    <w:p w14:paraId="3AAC9F65" w14:textId="77777777" w:rsidR="00604B54" w:rsidRPr="00604B54" w:rsidRDefault="00604B54" w:rsidP="00604B54">
                      <w:pPr>
                        <w:rPr>
                          <w:rFonts w:ascii="Sylfaen" w:hAnsi="Sylfaen"/>
                          <w:sz w:val="14"/>
                          <w:szCs w:val="14"/>
                          <w:lang w:val="ka-GE"/>
                        </w:rPr>
                      </w:pPr>
                      <w:r w:rsidRPr="00604B54">
                        <w:rPr>
                          <w:rFonts w:ascii="Sylfaen" w:hAnsi="Sylfaen"/>
                          <w:sz w:val="14"/>
                          <w:szCs w:val="14"/>
                          <w:lang w:val="ka-GE"/>
                        </w:rPr>
                        <w:t>კი</w:t>
                      </w:r>
                    </w:p>
                  </w:txbxContent>
                </v:textbox>
              </v:shape>
            </w:pict>
          </mc:Fallback>
        </mc:AlternateContent>
      </w:r>
    </w:p>
    <w:p w14:paraId="38830456" w14:textId="4C19EEDA" w:rsidR="00476664" w:rsidRPr="00252AF2" w:rsidRDefault="00604B54" w:rsidP="00252AF2">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18656" behindDoc="0" locked="0" layoutInCell="1" allowOverlap="1" wp14:anchorId="3FA20C87" wp14:editId="292E9375">
                <wp:simplePos x="0" y="0"/>
                <wp:positionH relativeFrom="column">
                  <wp:posOffset>1187619</wp:posOffset>
                </wp:positionH>
                <wp:positionV relativeFrom="paragraph">
                  <wp:posOffset>128808</wp:posOffset>
                </wp:positionV>
                <wp:extent cx="293077" cy="216877"/>
                <wp:effectExtent l="0" t="0" r="0" b="0"/>
                <wp:wrapNone/>
                <wp:docPr id="360919340" name="Text Box 86"/>
                <wp:cNvGraphicFramePr/>
                <a:graphic xmlns:a="http://schemas.openxmlformats.org/drawingml/2006/main">
                  <a:graphicData uri="http://schemas.microsoft.com/office/word/2010/wordprocessingShape">
                    <wps:wsp>
                      <wps:cNvSpPr txBox="1"/>
                      <wps:spPr>
                        <a:xfrm>
                          <a:off x="0" y="0"/>
                          <a:ext cx="293077" cy="216877"/>
                        </a:xfrm>
                        <a:prstGeom prst="rect">
                          <a:avLst/>
                        </a:prstGeom>
                        <a:noFill/>
                        <a:ln w="6350">
                          <a:noFill/>
                        </a:ln>
                      </wps:spPr>
                      <wps:txbx>
                        <w:txbxContent>
                          <w:p w14:paraId="7C1B2062" w14:textId="77777777" w:rsidR="00604B54" w:rsidRPr="00604B54" w:rsidRDefault="00604B54" w:rsidP="00604B54">
                            <w:pPr>
                              <w:rPr>
                                <w:rFonts w:ascii="Sylfaen" w:hAnsi="Sylfaen"/>
                                <w:sz w:val="14"/>
                                <w:szCs w:val="14"/>
                                <w:lang w:val="ka-GE"/>
                              </w:rPr>
                            </w:pPr>
                            <w:r w:rsidRPr="00604B54">
                              <w:rPr>
                                <w:rFonts w:ascii="Sylfaen" w:hAnsi="Sylfaen"/>
                                <w:sz w:val="14"/>
                                <w:szCs w:val="14"/>
                                <w:lang w:val="ka-GE"/>
                              </w:rPr>
                              <w:t>კი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FA20C87" id="_x0000_s1166" type="#_x0000_t202" style="position:absolute;left:0;text-align:left;margin-left:93.5pt;margin-top:10.15pt;width:23.1pt;height:17.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" filled="f" stroked="f" strokeweight=".5pt">
                <v:textbox>
                  <w:txbxContent>
                    <w:p w14:paraId="7C1B2062" w14:textId="77777777" w:rsidR="00604B54" w:rsidRPr="00604B54" w:rsidRDefault="00604B54" w:rsidP="00604B54">
                      <w:pPr>
                        <w:rPr>
                          <w:rFonts w:ascii="Sylfaen" w:hAnsi="Sylfaen"/>
                          <w:sz w:val="14"/>
                          <w:szCs w:val="14"/>
                          <w:lang w:val="ka-GE"/>
                        </w:rPr>
                      </w:pPr>
                      <w:r w:rsidRPr="00604B54">
                        <w:rPr>
                          <w:rFonts w:ascii="Sylfaen" w:hAnsi="Sylfaen"/>
                          <w:sz w:val="14"/>
                          <w:szCs w:val="14"/>
                          <w:lang w:val="ka-GE"/>
                        </w:rPr>
                        <w:t>კი</w:t>
                      </w:r>
                    </w:p>
                  </w:txbxContent>
                </v:textbox>
              </v:shape>
            </w:pict>
          </mc:Fallback>
        </mc:AlternateContent>
      </w:r>
    </w:p>
    <w:p w14:paraId="3D59CCBB" w14:textId="3611CD0D" w:rsidR="00806BA3" w:rsidRPr="00B10581" w:rsidRDefault="00561393" w:rsidP="00252AF2">
      <w:pPr>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05344" behindDoc="0" locked="0" layoutInCell="1" allowOverlap="1" wp14:anchorId="665DB4AA" wp14:editId="2E1E6156">
                <wp:simplePos x="0" y="0"/>
                <wp:positionH relativeFrom="column">
                  <wp:posOffset>427892</wp:posOffset>
                </wp:positionH>
                <wp:positionV relativeFrom="paragraph">
                  <wp:posOffset>261034</wp:posOffset>
                </wp:positionV>
                <wp:extent cx="1447156" cy="1096108"/>
                <wp:effectExtent l="0" t="0" r="0" b="0"/>
                <wp:wrapNone/>
                <wp:docPr id="2053177771" name="Text Box 79"/>
                <wp:cNvGraphicFramePr/>
                <a:graphic xmlns:a="http://schemas.openxmlformats.org/drawingml/2006/main">
                  <a:graphicData uri="http://schemas.microsoft.com/office/word/2010/wordprocessingShape">
                    <wps:wsp>
                      <wps:cNvSpPr txBox="1"/>
                      <wps:spPr>
                        <a:xfrm>
                          <a:off x="0" y="0"/>
                          <a:ext cx="1447156" cy="1096108"/>
                        </a:xfrm>
                        <a:prstGeom prst="rect">
                          <a:avLst/>
                        </a:prstGeom>
                        <a:noFill/>
                        <a:ln w="6350">
                          <a:noFill/>
                        </a:ln>
                      </wps:spPr>
                      <wps:txbx>
                        <w:txbxContent>
                          <w:p w14:paraId="1D664C9F" w14:textId="77777777" w:rsidR="00561393" w:rsidRPr="00561393" w:rsidRDefault="00561393" w:rsidP="00561393">
                            <w:pPr>
                              <w:spacing w:after="0" w:line="240" w:lineRule="auto"/>
                              <w:rPr>
                                <w:rFonts w:ascii="Sylfaen" w:hAnsi="Sylfaen"/>
                                <w:sz w:val="14"/>
                                <w:szCs w:val="14"/>
                              </w:rPr>
                            </w:pPr>
                            <w:r w:rsidRPr="00561393">
                              <w:rPr>
                                <w:rFonts w:ascii="Sylfaen" w:hAnsi="Sylfaen"/>
                                <w:sz w:val="14"/>
                                <w:szCs w:val="14"/>
                              </w:rPr>
                              <w:t xml:space="preserve">იხილეთ სსბასს 45-ის მე-7 და 77-ე პუნქტები და წარმოადგინეთ მოთხოვნილი  განმარტებითი შენიშვნები აუღიარებელ კულტურული მემკვიდრეობის ძირითად აქტივებთან დაკავშირებით. </w:t>
                            </w:r>
                          </w:p>
                          <w:p w14:paraId="78961EF7" w14:textId="77777777" w:rsidR="00561393" w:rsidRPr="00561393" w:rsidRDefault="00561393" w:rsidP="00561393">
                            <w:pPr>
                              <w:rPr>
                                <w:rFonts w:ascii="Sylfaen" w:hAnsi="Sylfaen"/>
                                <w:sz w:val="14"/>
                                <w:szCs w:val="14"/>
                              </w:rPr>
                            </w:pPr>
                          </w:p>
                          <w:p w14:paraId="322EEB35" w14:textId="77777777" w:rsidR="00561393" w:rsidRPr="00561393" w:rsidRDefault="00561393" w:rsidP="00561393">
                            <w:pPr>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5DB4AA" id="Text Box 79" o:spid="_x0000_s1167" type="#_x0000_t202" style="position:absolute;left:0;text-align:left;margin-left:33.7pt;margin-top:20.55pt;width:113.95pt;height:86.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" filled="f" stroked="f" strokeweight=".5pt">
                <v:textbox>
                  <w:txbxContent>
                    <w:p w14:paraId="1D664C9F" w14:textId="77777777" w:rsidR="00561393" w:rsidRPr="00561393" w:rsidRDefault="00561393" w:rsidP="00561393">
                      <w:pPr>
                        <w:spacing w:after="0" w:line="240" w:lineRule="auto"/>
                        <w:rPr>
                          <w:rFonts w:ascii="Sylfaen" w:hAnsi="Sylfaen"/>
                          <w:sz w:val="14"/>
                          <w:szCs w:val="14"/>
                        </w:rPr>
                      </w:pPr>
                      <w:proofErr w:type="spellStart"/>
                      <w:r w:rsidRPr="00561393">
                        <w:rPr>
                          <w:rFonts w:ascii="Sylfaen" w:hAnsi="Sylfaen"/>
                          <w:sz w:val="14"/>
                          <w:szCs w:val="14"/>
                        </w:rPr>
                        <w:t>იხილეთ</w:t>
                      </w:r>
                      <w:proofErr w:type="spellEnd"/>
                      <w:r w:rsidRPr="00561393">
                        <w:rPr>
                          <w:rFonts w:ascii="Sylfaen" w:hAnsi="Sylfaen"/>
                          <w:sz w:val="14"/>
                          <w:szCs w:val="14"/>
                        </w:rPr>
                        <w:t xml:space="preserve"> </w:t>
                      </w:r>
                      <w:proofErr w:type="spellStart"/>
                      <w:r w:rsidRPr="00561393">
                        <w:rPr>
                          <w:rFonts w:ascii="Sylfaen" w:hAnsi="Sylfaen"/>
                          <w:sz w:val="14"/>
                          <w:szCs w:val="14"/>
                        </w:rPr>
                        <w:t>სსბასს</w:t>
                      </w:r>
                      <w:proofErr w:type="spellEnd"/>
                      <w:r w:rsidRPr="00561393">
                        <w:rPr>
                          <w:rFonts w:ascii="Sylfaen" w:hAnsi="Sylfaen"/>
                          <w:sz w:val="14"/>
                          <w:szCs w:val="14"/>
                        </w:rPr>
                        <w:t xml:space="preserve"> 45-ის მე-7 </w:t>
                      </w:r>
                      <w:proofErr w:type="spellStart"/>
                      <w:r w:rsidRPr="00561393">
                        <w:rPr>
                          <w:rFonts w:ascii="Sylfaen" w:hAnsi="Sylfaen"/>
                          <w:sz w:val="14"/>
                          <w:szCs w:val="14"/>
                        </w:rPr>
                        <w:t>და</w:t>
                      </w:r>
                      <w:proofErr w:type="spellEnd"/>
                      <w:r w:rsidRPr="00561393">
                        <w:rPr>
                          <w:rFonts w:ascii="Sylfaen" w:hAnsi="Sylfaen"/>
                          <w:sz w:val="14"/>
                          <w:szCs w:val="14"/>
                        </w:rPr>
                        <w:t xml:space="preserve"> 77-ე </w:t>
                      </w:r>
                      <w:proofErr w:type="spellStart"/>
                      <w:r w:rsidRPr="00561393">
                        <w:rPr>
                          <w:rFonts w:ascii="Sylfaen" w:hAnsi="Sylfaen"/>
                          <w:sz w:val="14"/>
                          <w:szCs w:val="14"/>
                        </w:rPr>
                        <w:t>პუნქტები</w:t>
                      </w:r>
                      <w:proofErr w:type="spellEnd"/>
                      <w:r w:rsidRPr="00561393">
                        <w:rPr>
                          <w:rFonts w:ascii="Sylfaen" w:hAnsi="Sylfaen"/>
                          <w:sz w:val="14"/>
                          <w:szCs w:val="14"/>
                        </w:rPr>
                        <w:t xml:space="preserve"> </w:t>
                      </w:r>
                      <w:proofErr w:type="spellStart"/>
                      <w:r w:rsidRPr="00561393">
                        <w:rPr>
                          <w:rFonts w:ascii="Sylfaen" w:hAnsi="Sylfaen"/>
                          <w:sz w:val="14"/>
                          <w:szCs w:val="14"/>
                        </w:rPr>
                        <w:t>და</w:t>
                      </w:r>
                      <w:proofErr w:type="spellEnd"/>
                      <w:r w:rsidRPr="00561393">
                        <w:rPr>
                          <w:rFonts w:ascii="Sylfaen" w:hAnsi="Sylfaen"/>
                          <w:sz w:val="14"/>
                          <w:szCs w:val="14"/>
                        </w:rPr>
                        <w:t xml:space="preserve"> </w:t>
                      </w:r>
                      <w:proofErr w:type="spellStart"/>
                      <w:r w:rsidRPr="00561393">
                        <w:rPr>
                          <w:rFonts w:ascii="Sylfaen" w:hAnsi="Sylfaen"/>
                          <w:sz w:val="14"/>
                          <w:szCs w:val="14"/>
                        </w:rPr>
                        <w:t>წარმოადგინეთ</w:t>
                      </w:r>
                      <w:proofErr w:type="spellEnd"/>
                      <w:r w:rsidRPr="00561393">
                        <w:rPr>
                          <w:rFonts w:ascii="Sylfaen" w:hAnsi="Sylfaen"/>
                          <w:sz w:val="14"/>
                          <w:szCs w:val="14"/>
                        </w:rPr>
                        <w:t xml:space="preserve"> </w:t>
                      </w:r>
                      <w:proofErr w:type="spellStart"/>
                      <w:proofErr w:type="gramStart"/>
                      <w:r w:rsidRPr="00561393">
                        <w:rPr>
                          <w:rFonts w:ascii="Sylfaen" w:hAnsi="Sylfaen"/>
                          <w:sz w:val="14"/>
                          <w:szCs w:val="14"/>
                        </w:rPr>
                        <w:t>მოთხოვნილი</w:t>
                      </w:r>
                      <w:proofErr w:type="spellEnd"/>
                      <w:r w:rsidRPr="00561393">
                        <w:rPr>
                          <w:rFonts w:ascii="Sylfaen" w:hAnsi="Sylfaen"/>
                          <w:sz w:val="14"/>
                          <w:szCs w:val="14"/>
                        </w:rPr>
                        <w:t xml:space="preserve">  </w:t>
                      </w:r>
                      <w:proofErr w:type="spellStart"/>
                      <w:r w:rsidRPr="00561393">
                        <w:rPr>
                          <w:rFonts w:ascii="Sylfaen" w:hAnsi="Sylfaen"/>
                          <w:sz w:val="14"/>
                          <w:szCs w:val="14"/>
                        </w:rPr>
                        <w:t>განმარტებითი</w:t>
                      </w:r>
                      <w:proofErr w:type="spellEnd"/>
                      <w:proofErr w:type="gramEnd"/>
                      <w:r w:rsidRPr="00561393">
                        <w:rPr>
                          <w:rFonts w:ascii="Sylfaen" w:hAnsi="Sylfaen"/>
                          <w:sz w:val="14"/>
                          <w:szCs w:val="14"/>
                        </w:rPr>
                        <w:t xml:space="preserve"> </w:t>
                      </w:r>
                      <w:proofErr w:type="spellStart"/>
                      <w:r w:rsidRPr="00561393">
                        <w:rPr>
                          <w:rFonts w:ascii="Sylfaen" w:hAnsi="Sylfaen"/>
                          <w:sz w:val="14"/>
                          <w:szCs w:val="14"/>
                        </w:rPr>
                        <w:t>შენიშვნები</w:t>
                      </w:r>
                      <w:proofErr w:type="spellEnd"/>
                      <w:r w:rsidRPr="00561393">
                        <w:rPr>
                          <w:rFonts w:ascii="Sylfaen" w:hAnsi="Sylfaen"/>
                          <w:sz w:val="14"/>
                          <w:szCs w:val="14"/>
                        </w:rPr>
                        <w:t xml:space="preserve"> </w:t>
                      </w:r>
                      <w:proofErr w:type="spellStart"/>
                      <w:r w:rsidRPr="00561393">
                        <w:rPr>
                          <w:rFonts w:ascii="Sylfaen" w:hAnsi="Sylfaen"/>
                          <w:sz w:val="14"/>
                          <w:szCs w:val="14"/>
                        </w:rPr>
                        <w:t>აუღიარებელ</w:t>
                      </w:r>
                      <w:proofErr w:type="spellEnd"/>
                      <w:r w:rsidRPr="00561393">
                        <w:rPr>
                          <w:rFonts w:ascii="Sylfaen" w:hAnsi="Sylfaen"/>
                          <w:sz w:val="14"/>
                          <w:szCs w:val="14"/>
                        </w:rPr>
                        <w:t xml:space="preserve"> </w:t>
                      </w:r>
                      <w:proofErr w:type="spellStart"/>
                      <w:r w:rsidRPr="00561393">
                        <w:rPr>
                          <w:rFonts w:ascii="Sylfaen" w:hAnsi="Sylfaen"/>
                          <w:sz w:val="14"/>
                          <w:szCs w:val="14"/>
                        </w:rPr>
                        <w:t>კულტურული</w:t>
                      </w:r>
                      <w:proofErr w:type="spellEnd"/>
                      <w:r w:rsidRPr="00561393">
                        <w:rPr>
                          <w:rFonts w:ascii="Sylfaen" w:hAnsi="Sylfaen"/>
                          <w:sz w:val="14"/>
                          <w:szCs w:val="14"/>
                        </w:rPr>
                        <w:t xml:space="preserve"> </w:t>
                      </w:r>
                      <w:proofErr w:type="spellStart"/>
                      <w:r w:rsidRPr="00561393">
                        <w:rPr>
                          <w:rFonts w:ascii="Sylfaen" w:hAnsi="Sylfaen"/>
                          <w:sz w:val="14"/>
                          <w:szCs w:val="14"/>
                        </w:rPr>
                        <w:t>მემკვიდრეობის</w:t>
                      </w:r>
                      <w:proofErr w:type="spellEnd"/>
                      <w:r w:rsidRPr="00561393">
                        <w:rPr>
                          <w:rFonts w:ascii="Sylfaen" w:hAnsi="Sylfaen"/>
                          <w:sz w:val="14"/>
                          <w:szCs w:val="14"/>
                        </w:rPr>
                        <w:t xml:space="preserve"> </w:t>
                      </w:r>
                      <w:proofErr w:type="spellStart"/>
                      <w:r w:rsidRPr="00561393">
                        <w:rPr>
                          <w:rFonts w:ascii="Sylfaen" w:hAnsi="Sylfaen"/>
                          <w:sz w:val="14"/>
                          <w:szCs w:val="14"/>
                        </w:rPr>
                        <w:t>ძირითად</w:t>
                      </w:r>
                      <w:proofErr w:type="spellEnd"/>
                      <w:r w:rsidRPr="00561393">
                        <w:rPr>
                          <w:rFonts w:ascii="Sylfaen" w:hAnsi="Sylfaen"/>
                          <w:sz w:val="14"/>
                          <w:szCs w:val="14"/>
                        </w:rPr>
                        <w:t xml:space="preserve"> </w:t>
                      </w:r>
                      <w:proofErr w:type="spellStart"/>
                      <w:r w:rsidRPr="00561393">
                        <w:rPr>
                          <w:rFonts w:ascii="Sylfaen" w:hAnsi="Sylfaen"/>
                          <w:sz w:val="14"/>
                          <w:szCs w:val="14"/>
                        </w:rPr>
                        <w:t>აქტივებთან</w:t>
                      </w:r>
                      <w:proofErr w:type="spellEnd"/>
                      <w:r w:rsidRPr="00561393">
                        <w:rPr>
                          <w:rFonts w:ascii="Sylfaen" w:hAnsi="Sylfaen"/>
                          <w:sz w:val="14"/>
                          <w:szCs w:val="14"/>
                        </w:rPr>
                        <w:t xml:space="preserve"> </w:t>
                      </w:r>
                      <w:proofErr w:type="spellStart"/>
                      <w:r w:rsidRPr="00561393">
                        <w:rPr>
                          <w:rFonts w:ascii="Sylfaen" w:hAnsi="Sylfaen"/>
                          <w:sz w:val="14"/>
                          <w:szCs w:val="14"/>
                        </w:rPr>
                        <w:t>დაკავშირებით</w:t>
                      </w:r>
                      <w:proofErr w:type="spellEnd"/>
                      <w:r w:rsidRPr="00561393">
                        <w:rPr>
                          <w:rFonts w:ascii="Sylfaen" w:hAnsi="Sylfaen"/>
                          <w:sz w:val="14"/>
                          <w:szCs w:val="14"/>
                        </w:rPr>
                        <w:t xml:space="preserve">. </w:t>
                      </w:r>
                    </w:p>
                    <w:p w14:paraId="78961EF7" w14:textId="77777777" w:rsidR="00561393" w:rsidRPr="00561393" w:rsidRDefault="00561393" w:rsidP="00561393">
                      <w:pPr>
                        <w:rPr>
                          <w:rFonts w:ascii="Sylfaen" w:hAnsi="Sylfaen"/>
                          <w:sz w:val="14"/>
                          <w:szCs w:val="14"/>
                        </w:rPr>
                      </w:pPr>
                    </w:p>
                    <w:p w14:paraId="322EEB35" w14:textId="77777777" w:rsidR="00561393" w:rsidRPr="00561393" w:rsidRDefault="00561393" w:rsidP="00561393">
                      <w:pPr>
                        <w:rPr>
                          <w:rFonts w:ascii="Sylfaen" w:hAnsi="Sylfaen"/>
                          <w:sz w:val="14"/>
                          <w:szCs w:val="14"/>
                        </w:rPr>
                      </w:pPr>
                    </w:p>
                  </w:txbxContent>
                </v:textbox>
              </v:shape>
            </w:pict>
          </mc:Fallback>
        </mc:AlternateContent>
      </w:r>
    </w:p>
    <w:p w14:paraId="6BD7CD2F" w14:textId="4CC2E3CB" w:rsidR="00CE0F2F" w:rsidRPr="001A550E" w:rsidRDefault="00561393" w:rsidP="00252AF2">
      <w:pPr>
        <w:ind w:left="709" w:hanging="709"/>
        <w:jc w:val="both"/>
      </w:pPr>
      <w:r>
        <w:rPr>
          <w:noProof/>
          <w:lang w:val="en-US"/>
        </w:rPr>
        <mc:AlternateContent>
          <mc:Choice Requires="wps">
            <w:drawing>
              <wp:anchor distT="0" distB="0" distL="114300" distR="114300" simplePos="0" relativeHeight="251706368" behindDoc="0" locked="0" layoutInCell="1" allowOverlap="1" wp14:anchorId="6BA9CB32" wp14:editId="5842A06B">
                <wp:simplePos x="0" y="0"/>
                <wp:positionH relativeFrom="column">
                  <wp:posOffset>2297723</wp:posOffset>
                </wp:positionH>
                <wp:positionV relativeFrom="paragraph">
                  <wp:posOffset>36097</wp:posOffset>
                </wp:positionV>
                <wp:extent cx="1623646" cy="621323"/>
                <wp:effectExtent l="0" t="0" r="0" b="7620"/>
                <wp:wrapNone/>
                <wp:docPr id="748583857" name="Text Box 80"/>
                <wp:cNvGraphicFramePr/>
                <a:graphic xmlns:a="http://schemas.openxmlformats.org/drawingml/2006/main">
                  <a:graphicData uri="http://schemas.microsoft.com/office/word/2010/wordprocessingShape">
                    <wps:wsp>
                      <wps:cNvSpPr txBox="1"/>
                      <wps:spPr>
                        <a:xfrm>
                          <a:off x="0" y="0"/>
                          <a:ext cx="1623646" cy="621323"/>
                        </a:xfrm>
                        <a:prstGeom prst="rect">
                          <a:avLst/>
                        </a:prstGeom>
                        <a:noFill/>
                        <a:ln w="6350">
                          <a:noFill/>
                        </a:ln>
                      </wps:spPr>
                      <wps:txbx>
                        <w:txbxContent>
                          <w:p w14:paraId="6549D895" w14:textId="53C93656" w:rsidR="00561393" w:rsidRPr="00561393" w:rsidRDefault="00561393" w:rsidP="00561393">
                            <w:pPr>
                              <w:jc w:val="center"/>
                              <w:rPr>
                                <w:rFonts w:ascii="Sylfaen" w:hAnsi="Sylfaen"/>
                                <w:sz w:val="14"/>
                                <w:szCs w:val="14"/>
                              </w:rPr>
                            </w:pPr>
                            <w:r w:rsidRPr="00561393">
                              <w:rPr>
                                <w:rFonts w:ascii="Sylfaen" w:hAnsi="Sylfaen"/>
                                <w:sz w:val="14"/>
                                <w:szCs w:val="14"/>
                              </w:rPr>
                              <w:t>აღიარეთ კულტურული მემკვიდრეობის აქტივები სსბასს 45-ის შესაბამისად.</w:t>
                            </w:r>
                          </w:p>
                          <w:p w14:paraId="5D06C1FD" w14:textId="77777777" w:rsidR="00561393" w:rsidRPr="00561393" w:rsidRDefault="00561393" w:rsidP="00561393">
                            <w:pPr>
                              <w:jc w:val="center"/>
                              <w:rPr>
                                <w:rFonts w:ascii="Sylfaen" w:hAnsi="Sylfaen"/>
                                <w:sz w:val="14"/>
                                <w:szCs w:val="14"/>
                              </w:rPr>
                            </w:pPr>
                          </w:p>
                          <w:p w14:paraId="4FE10567" w14:textId="77777777" w:rsidR="00561393" w:rsidRPr="00561393" w:rsidRDefault="00561393" w:rsidP="00561393">
                            <w:pPr>
                              <w:jc w:val="center"/>
                              <w:rPr>
                                <w:rFonts w:ascii="Sylfaen" w:hAnsi="Sylfaen"/>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BA9CB32" id="Text Box 80" o:spid="_x0000_s1168" type="#_x0000_t202" style="position:absolute;left:0;text-align:left;margin-left:180.9pt;margin-top:2.85pt;width:127.85pt;height:48.9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" filled="f" stroked="f" strokeweight=".5pt">
                <v:textbox>
                  <w:txbxContent>
                    <w:p w14:paraId="6549D895" w14:textId="53C93656" w:rsidR="00561393" w:rsidRPr="00561393" w:rsidRDefault="00561393" w:rsidP="00561393">
                      <w:pPr>
                        <w:jc w:val="center"/>
                        <w:rPr>
                          <w:rFonts w:ascii="Sylfaen" w:hAnsi="Sylfaen"/>
                          <w:sz w:val="14"/>
                          <w:szCs w:val="14"/>
                        </w:rPr>
                      </w:pPr>
                      <w:proofErr w:type="spellStart"/>
                      <w:r w:rsidRPr="00561393">
                        <w:rPr>
                          <w:rFonts w:ascii="Sylfaen" w:hAnsi="Sylfaen"/>
                          <w:sz w:val="14"/>
                          <w:szCs w:val="14"/>
                        </w:rPr>
                        <w:t>აღიარეთ</w:t>
                      </w:r>
                      <w:proofErr w:type="spellEnd"/>
                      <w:r w:rsidRPr="00561393">
                        <w:rPr>
                          <w:rFonts w:ascii="Sylfaen" w:hAnsi="Sylfaen"/>
                          <w:sz w:val="14"/>
                          <w:szCs w:val="14"/>
                        </w:rPr>
                        <w:t xml:space="preserve"> </w:t>
                      </w:r>
                      <w:proofErr w:type="spellStart"/>
                      <w:r w:rsidRPr="00561393">
                        <w:rPr>
                          <w:rFonts w:ascii="Sylfaen" w:hAnsi="Sylfaen"/>
                          <w:sz w:val="14"/>
                          <w:szCs w:val="14"/>
                        </w:rPr>
                        <w:t>კულტურული</w:t>
                      </w:r>
                      <w:proofErr w:type="spellEnd"/>
                      <w:r w:rsidRPr="00561393">
                        <w:rPr>
                          <w:rFonts w:ascii="Sylfaen" w:hAnsi="Sylfaen"/>
                          <w:sz w:val="14"/>
                          <w:szCs w:val="14"/>
                        </w:rPr>
                        <w:t xml:space="preserve"> </w:t>
                      </w:r>
                      <w:proofErr w:type="spellStart"/>
                      <w:r w:rsidRPr="00561393">
                        <w:rPr>
                          <w:rFonts w:ascii="Sylfaen" w:hAnsi="Sylfaen"/>
                          <w:sz w:val="14"/>
                          <w:szCs w:val="14"/>
                        </w:rPr>
                        <w:t>მემკვიდრეობის</w:t>
                      </w:r>
                      <w:proofErr w:type="spellEnd"/>
                      <w:r w:rsidRPr="00561393">
                        <w:rPr>
                          <w:rFonts w:ascii="Sylfaen" w:hAnsi="Sylfaen"/>
                          <w:sz w:val="14"/>
                          <w:szCs w:val="14"/>
                        </w:rPr>
                        <w:t xml:space="preserve"> </w:t>
                      </w:r>
                      <w:proofErr w:type="spellStart"/>
                      <w:r w:rsidRPr="00561393">
                        <w:rPr>
                          <w:rFonts w:ascii="Sylfaen" w:hAnsi="Sylfaen"/>
                          <w:sz w:val="14"/>
                          <w:szCs w:val="14"/>
                        </w:rPr>
                        <w:t>აქტივები</w:t>
                      </w:r>
                      <w:proofErr w:type="spellEnd"/>
                      <w:r w:rsidRPr="00561393">
                        <w:rPr>
                          <w:rFonts w:ascii="Sylfaen" w:hAnsi="Sylfaen"/>
                          <w:sz w:val="14"/>
                          <w:szCs w:val="14"/>
                        </w:rPr>
                        <w:t xml:space="preserve"> </w:t>
                      </w:r>
                      <w:proofErr w:type="spellStart"/>
                      <w:r w:rsidRPr="00561393">
                        <w:rPr>
                          <w:rFonts w:ascii="Sylfaen" w:hAnsi="Sylfaen"/>
                          <w:sz w:val="14"/>
                          <w:szCs w:val="14"/>
                        </w:rPr>
                        <w:t>სსბასს</w:t>
                      </w:r>
                      <w:proofErr w:type="spellEnd"/>
                      <w:r w:rsidRPr="00561393">
                        <w:rPr>
                          <w:rFonts w:ascii="Sylfaen" w:hAnsi="Sylfaen"/>
                          <w:sz w:val="14"/>
                          <w:szCs w:val="14"/>
                        </w:rPr>
                        <w:t xml:space="preserve"> 45-ის </w:t>
                      </w:r>
                      <w:proofErr w:type="spellStart"/>
                      <w:r w:rsidRPr="00561393">
                        <w:rPr>
                          <w:rFonts w:ascii="Sylfaen" w:hAnsi="Sylfaen"/>
                          <w:sz w:val="14"/>
                          <w:szCs w:val="14"/>
                        </w:rPr>
                        <w:t>შესაბამისად</w:t>
                      </w:r>
                      <w:proofErr w:type="spellEnd"/>
                      <w:r w:rsidRPr="00561393">
                        <w:rPr>
                          <w:rFonts w:ascii="Sylfaen" w:hAnsi="Sylfaen"/>
                          <w:sz w:val="14"/>
                          <w:szCs w:val="14"/>
                        </w:rPr>
                        <w:t>.</w:t>
                      </w:r>
                    </w:p>
                    <w:p w14:paraId="5D06C1FD" w14:textId="77777777" w:rsidR="00561393" w:rsidRPr="00561393" w:rsidRDefault="00561393" w:rsidP="00561393">
                      <w:pPr>
                        <w:jc w:val="center"/>
                        <w:rPr>
                          <w:rFonts w:ascii="Sylfaen" w:hAnsi="Sylfaen"/>
                          <w:sz w:val="14"/>
                          <w:szCs w:val="14"/>
                        </w:rPr>
                      </w:pPr>
                    </w:p>
                    <w:p w14:paraId="4FE10567" w14:textId="77777777" w:rsidR="00561393" w:rsidRPr="00561393" w:rsidRDefault="00561393" w:rsidP="00561393">
                      <w:pPr>
                        <w:jc w:val="center"/>
                        <w:rPr>
                          <w:rFonts w:ascii="Sylfaen" w:hAnsi="Sylfaen"/>
                          <w:sz w:val="14"/>
                          <w:szCs w:val="14"/>
                        </w:rPr>
                      </w:pPr>
                    </w:p>
                  </w:txbxContent>
                </v:textbox>
              </v:shape>
            </w:pict>
          </mc:Fallback>
        </mc:AlternateContent>
      </w:r>
    </w:p>
    <w:p w14:paraId="1CBDB369" w14:textId="4DFD05E6" w:rsidR="00322C06" w:rsidRPr="00322C06" w:rsidRDefault="00322C06" w:rsidP="00322C06">
      <w:pPr>
        <w:jc w:val="both"/>
        <w:rPr>
          <w:rFonts w:ascii="Sylfaen" w:hAnsi="Sylfaen"/>
          <w:sz w:val="20"/>
          <w:szCs w:val="20"/>
        </w:rPr>
      </w:pPr>
    </w:p>
    <w:p w14:paraId="3F3623F5" w14:textId="4D88A0FE" w:rsidR="000730B2" w:rsidRPr="000730B2" w:rsidRDefault="000730B2" w:rsidP="000730B2">
      <w:pPr>
        <w:ind w:left="709" w:hanging="709"/>
        <w:jc w:val="both"/>
        <w:rPr>
          <w:rFonts w:ascii="Sylfaen" w:hAnsi="Sylfaen"/>
          <w:sz w:val="20"/>
          <w:szCs w:val="20"/>
        </w:rPr>
      </w:pPr>
    </w:p>
    <w:p w14:paraId="61B6EA03" w14:textId="4FB98176" w:rsidR="00284FF0" w:rsidRDefault="00604B54" w:rsidP="005B7D9D">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23776" behindDoc="0" locked="0" layoutInCell="1" allowOverlap="1" wp14:anchorId="1AA870A6" wp14:editId="21083729">
                <wp:simplePos x="0" y="0"/>
                <wp:positionH relativeFrom="column">
                  <wp:posOffset>427892</wp:posOffset>
                </wp:positionH>
                <wp:positionV relativeFrom="paragraph">
                  <wp:posOffset>195482</wp:posOffset>
                </wp:positionV>
                <wp:extent cx="3901685" cy="1740877"/>
                <wp:effectExtent l="0" t="0" r="0" b="0"/>
                <wp:wrapNone/>
                <wp:docPr id="218074266" name="Text Box 87"/>
                <wp:cNvGraphicFramePr/>
                <a:graphic xmlns:a="http://schemas.openxmlformats.org/drawingml/2006/main">
                  <a:graphicData uri="http://schemas.microsoft.com/office/word/2010/wordprocessingShape">
                    <wps:wsp>
                      <wps:cNvSpPr txBox="1"/>
                      <wps:spPr>
                        <a:xfrm>
                          <a:off x="0" y="0"/>
                          <a:ext cx="3901685" cy="1740877"/>
                        </a:xfrm>
                        <a:prstGeom prst="rect">
                          <a:avLst/>
                        </a:prstGeom>
                        <a:noFill/>
                        <a:ln w="6350">
                          <a:noFill/>
                        </a:ln>
                      </wps:spPr>
                      <wps:txbx>
                        <w:txbxContent>
                          <w:p w14:paraId="6B8ED20D" w14:textId="21B60959" w:rsidR="00604B54" w:rsidRDefault="00604B54" w:rsidP="00604B54">
                            <w:pPr>
                              <w:spacing w:after="0" w:line="240" w:lineRule="auto"/>
                              <w:rPr>
                                <w:rFonts w:ascii="Sylfaen" w:hAnsi="Sylfaen"/>
                                <w:sz w:val="12"/>
                                <w:szCs w:val="12"/>
                              </w:rPr>
                            </w:pPr>
                            <w:r w:rsidRPr="00604B54">
                              <w:rPr>
                                <w:rFonts w:ascii="Sylfaen" w:hAnsi="Sylfaen"/>
                                <w:sz w:val="12"/>
                                <w:szCs w:val="12"/>
                              </w:rPr>
                              <w:t xml:space="preserve">*  </w:t>
                            </w:r>
                            <w:r w:rsidRPr="00604B54">
                              <w:rPr>
                                <w:rFonts w:ascii="Sylfaen" w:hAnsi="Sylfaen"/>
                                <w:b/>
                                <w:bCs/>
                                <w:sz w:val="12"/>
                                <w:szCs w:val="12"/>
                              </w:rPr>
                              <w:t>აქტივები</w:t>
                            </w:r>
                            <w:r w:rsidRPr="00604B54">
                              <w:rPr>
                                <w:rFonts w:ascii="Sylfaen" w:hAnsi="Sylfaen"/>
                                <w:sz w:val="12"/>
                                <w:szCs w:val="12"/>
                              </w:rPr>
                              <w:t xml:space="preserve"> არის ის რესურსები, რომლებსაც აკონტროლებს ერთეული წარსული მოვლენების შედეგად და რომელთაგანაც მოსალოდნელია მომსახურების პოტენციალის ან მომავალი ეკონომიკური სარგებლის შემოსვლა ერთეულში. </w:t>
                            </w:r>
                          </w:p>
                          <w:p w14:paraId="494AB011" w14:textId="77777777" w:rsidR="00604B54" w:rsidRPr="00604B54" w:rsidRDefault="00604B54" w:rsidP="00604B54">
                            <w:pPr>
                              <w:spacing w:after="0" w:line="240" w:lineRule="auto"/>
                              <w:rPr>
                                <w:rFonts w:ascii="Sylfaen" w:hAnsi="Sylfaen"/>
                                <w:sz w:val="8"/>
                                <w:szCs w:val="8"/>
                              </w:rPr>
                            </w:pPr>
                          </w:p>
                          <w:p w14:paraId="611D31FC" w14:textId="3C599428" w:rsidR="00604B54" w:rsidRPr="00604B54" w:rsidRDefault="00604B54" w:rsidP="00604B54">
                            <w:pPr>
                              <w:spacing w:after="0" w:line="240" w:lineRule="auto"/>
                              <w:rPr>
                                <w:rFonts w:ascii="Sylfaen" w:hAnsi="Sylfaen"/>
                                <w:sz w:val="12"/>
                                <w:szCs w:val="12"/>
                              </w:rPr>
                            </w:pPr>
                            <w:r w:rsidRPr="00604B54">
                              <w:rPr>
                                <w:rFonts w:ascii="Sylfaen" w:hAnsi="Sylfaen"/>
                                <w:sz w:val="12"/>
                                <w:szCs w:val="12"/>
                              </w:rPr>
                              <w:t xml:space="preserve">** </w:t>
                            </w:r>
                            <w:r w:rsidRPr="00604B54">
                              <w:rPr>
                                <w:rFonts w:ascii="Sylfaen" w:hAnsi="Sylfaen"/>
                                <w:b/>
                                <w:bCs/>
                                <w:sz w:val="12"/>
                                <w:szCs w:val="12"/>
                              </w:rPr>
                              <w:t>შეფასების საკითხები:</w:t>
                            </w:r>
                            <w:r w:rsidRPr="00604B54">
                              <w:rPr>
                                <w:rFonts w:ascii="Sylfaen" w:hAnsi="Sylfaen"/>
                                <w:sz w:val="12"/>
                                <w:szCs w:val="12"/>
                              </w:rPr>
                              <w:t xml:space="preserve"> </w:t>
                            </w:r>
                          </w:p>
                          <w:p w14:paraId="381374BA" w14:textId="77777777" w:rsidR="00604B54" w:rsidRPr="00604B54" w:rsidRDefault="00604B54" w:rsidP="00604B54">
                            <w:pPr>
                              <w:pStyle w:val="ListParagraph"/>
                              <w:numPr>
                                <w:ilvl w:val="0"/>
                                <w:numId w:val="13"/>
                              </w:numPr>
                              <w:spacing w:after="0" w:line="240" w:lineRule="auto"/>
                              <w:ind w:left="284" w:hanging="207"/>
                              <w:rPr>
                                <w:rFonts w:ascii="Sylfaen" w:hAnsi="Sylfaen"/>
                                <w:sz w:val="12"/>
                                <w:szCs w:val="12"/>
                              </w:rPr>
                            </w:pPr>
                            <w:r w:rsidRPr="00604B54">
                              <w:rPr>
                                <w:rFonts w:ascii="Sylfaen" w:hAnsi="Sylfaen"/>
                                <w:sz w:val="12"/>
                                <w:szCs w:val="12"/>
                              </w:rPr>
                              <w:t xml:space="preserve">თვითღირებულება, როგორც ეს აღწერილია 14-19 პუნქტებში. </w:t>
                            </w:r>
                          </w:p>
                          <w:p w14:paraId="5D71D7CA" w14:textId="77777777" w:rsidR="00604B54" w:rsidRPr="00604B54" w:rsidRDefault="00604B54" w:rsidP="00604B54">
                            <w:pPr>
                              <w:pStyle w:val="ListParagraph"/>
                              <w:numPr>
                                <w:ilvl w:val="0"/>
                                <w:numId w:val="13"/>
                              </w:numPr>
                              <w:spacing w:after="0" w:line="240" w:lineRule="auto"/>
                              <w:ind w:left="284" w:hanging="207"/>
                              <w:rPr>
                                <w:rFonts w:ascii="Sylfaen" w:hAnsi="Sylfaen"/>
                                <w:sz w:val="12"/>
                                <w:szCs w:val="12"/>
                              </w:rPr>
                            </w:pPr>
                            <w:r w:rsidRPr="00604B54">
                              <w:rPr>
                                <w:rFonts w:ascii="Sylfaen" w:hAnsi="Sylfaen"/>
                                <w:sz w:val="12"/>
                                <w:szCs w:val="12"/>
                              </w:rPr>
                              <w:t xml:space="preserve">მიმდინარე ღირებულება: </w:t>
                            </w:r>
                          </w:p>
                          <w:p w14:paraId="73704083" w14:textId="77777777" w:rsidR="00604B54" w:rsidRPr="00604B54" w:rsidRDefault="00604B54" w:rsidP="00604B54">
                            <w:pPr>
                              <w:pStyle w:val="ListParagraph"/>
                              <w:numPr>
                                <w:ilvl w:val="0"/>
                                <w:numId w:val="15"/>
                              </w:numPr>
                              <w:spacing w:after="0" w:line="240" w:lineRule="auto"/>
                              <w:ind w:left="567" w:hanging="207"/>
                              <w:rPr>
                                <w:rFonts w:ascii="Sylfaen" w:hAnsi="Sylfaen"/>
                                <w:sz w:val="12"/>
                                <w:szCs w:val="12"/>
                              </w:rPr>
                            </w:pPr>
                            <w:r w:rsidRPr="00604B54">
                              <w:rPr>
                                <w:rFonts w:ascii="Sylfaen" w:hAnsi="Sylfaen"/>
                                <w:sz w:val="12"/>
                                <w:szCs w:val="12"/>
                              </w:rPr>
                              <w:t xml:space="preserve">მიმდინარე საოპერაციო ღირებულება:  თანხა, რომელსაც ერთეული გადაიხდიდა აქტივის დარჩენილი მომსახურების პოტენციალში, შეფასების თარიღისთვის. </w:t>
                            </w:r>
                          </w:p>
                          <w:p w14:paraId="3467E384" w14:textId="3D5A6AF4" w:rsidR="00604B54" w:rsidRPr="00604B54" w:rsidRDefault="008C36DF" w:rsidP="00604B54">
                            <w:pPr>
                              <w:pStyle w:val="ListParagraph"/>
                              <w:numPr>
                                <w:ilvl w:val="0"/>
                                <w:numId w:val="15"/>
                              </w:numPr>
                              <w:spacing w:after="0" w:line="240" w:lineRule="auto"/>
                              <w:ind w:left="567" w:hanging="207"/>
                              <w:rPr>
                                <w:rFonts w:ascii="Sylfaen" w:hAnsi="Sylfaen"/>
                                <w:sz w:val="12"/>
                                <w:szCs w:val="12"/>
                              </w:rPr>
                            </w:pPr>
                            <w:r>
                              <w:rPr>
                                <w:rFonts w:ascii="Sylfaen" w:hAnsi="Sylfaen"/>
                                <w:sz w:val="12"/>
                                <w:szCs w:val="12"/>
                              </w:rPr>
                              <w:t>სამართლიანი</w:t>
                            </w:r>
                            <w:r w:rsidR="00604B54" w:rsidRPr="00604B54">
                              <w:rPr>
                                <w:rFonts w:ascii="Sylfaen" w:hAnsi="Sylfaen"/>
                                <w:sz w:val="12"/>
                                <w:szCs w:val="12"/>
                              </w:rPr>
                              <w:t xml:space="preserve"> ღირებულება: ფასი, რომელსაც ერთეული მიიღებდა აქტივის გაყიდვისას, ბაზრის მონაწილეებს შორის ნებაყოფლობით განხორციელებული ოპერაციის დროს, შეფასების თარიღისთვის.</w:t>
                            </w:r>
                          </w:p>
                          <w:p w14:paraId="10901799" w14:textId="77777777" w:rsidR="00604B54" w:rsidRPr="00604B54" w:rsidRDefault="00604B54" w:rsidP="00604B54">
                            <w:pPr>
                              <w:pStyle w:val="ListParagraph"/>
                              <w:numPr>
                                <w:ilvl w:val="0"/>
                                <w:numId w:val="14"/>
                              </w:numPr>
                              <w:spacing w:after="0" w:line="240" w:lineRule="auto"/>
                              <w:ind w:left="284" w:hanging="207"/>
                              <w:rPr>
                                <w:rFonts w:ascii="Sylfaen" w:hAnsi="Sylfaen"/>
                                <w:sz w:val="12"/>
                                <w:szCs w:val="12"/>
                              </w:rPr>
                            </w:pPr>
                            <w:r w:rsidRPr="00604B54">
                              <w:rPr>
                                <w:rFonts w:ascii="Sylfaen" w:hAnsi="Sylfaen"/>
                                <w:sz w:val="12"/>
                                <w:szCs w:val="12"/>
                              </w:rPr>
                              <w:t xml:space="preserve">საიმედო ინფორმაცია:  ინფორმაცია, რომელიც თავისუფალია არსებითი შეცდომისა და მიკერძოებისგან და რომელზე დაყრდნობაც შეუძლია მომხმარებელს, რადგან ის სამართლიანად ასახავს იმას, რის წარმოდგენასაც მიზნად ისახავს ან რასაც უნდა წარმოადგენდეს გონივრულობის ფარგლებში. </w:t>
                            </w:r>
                          </w:p>
                          <w:p w14:paraId="1CA15DBE" w14:textId="77777777" w:rsidR="00604B54" w:rsidRPr="00604B54" w:rsidRDefault="00604B54" w:rsidP="00604B54">
                            <w:pPr>
                              <w:spacing w:after="0" w:line="240" w:lineRule="auto"/>
                              <w:jc w:val="both"/>
                              <w:rPr>
                                <w:rFonts w:ascii="Sylfaen" w:hAnsi="Sylfaen"/>
                                <w:sz w:val="2"/>
                                <w:szCs w:val="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A870A6" id="Text Box 87" o:spid="_x0000_s1169" type="#_x0000_t202" style="position:absolute;left:0;text-align:left;margin-left:33.7pt;margin-top:15.4pt;width:307.2pt;height:137.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" filled="f" stroked="f" strokeweight=".5pt">
                <v:textbox>
                  <w:txbxContent>
                    <w:p w14:paraId="6B8ED20D" w14:textId="21B60959" w:rsidR="00604B54" w:rsidRDefault="00604B54" w:rsidP="00604B54">
                      <w:pPr>
                        <w:spacing w:after="0" w:line="240" w:lineRule="auto"/>
                        <w:rPr>
                          <w:rFonts w:ascii="Sylfaen" w:hAnsi="Sylfaen"/>
                          <w:sz w:val="12"/>
                          <w:szCs w:val="12"/>
                        </w:rPr>
                      </w:pPr>
                      <w:r w:rsidRPr="00604B54">
                        <w:rPr>
                          <w:rFonts w:ascii="Sylfaen" w:hAnsi="Sylfaen"/>
                          <w:sz w:val="12"/>
                          <w:szCs w:val="12"/>
                        </w:rPr>
                        <w:t xml:space="preserve">*  </w:t>
                      </w:r>
                      <w:proofErr w:type="spellStart"/>
                      <w:r w:rsidRPr="00604B54">
                        <w:rPr>
                          <w:rFonts w:ascii="Sylfaen" w:hAnsi="Sylfaen"/>
                          <w:b/>
                          <w:bCs/>
                          <w:sz w:val="12"/>
                          <w:szCs w:val="12"/>
                        </w:rPr>
                        <w:t>აქტივები</w:t>
                      </w:r>
                      <w:proofErr w:type="spellEnd"/>
                      <w:r w:rsidRPr="00604B54">
                        <w:rPr>
                          <w:rFonts w:ascii="Sylfaen" w:hAnsi="Sylfaen"/>
                          <w:sz w:val="12"/>
                          <w:szCs w:val="12"/>
                        </w:rPr>
                        <w:t xml:space="preserve"> </w:t>
                      </w:r>
                      <w:proofErr w:type="spellStart"/>
                      <w:r w:rsidRPr="00604B54">
                        <w:rPr>
                          <w:rFonts w:ascii="Sylfaen" w:hAnsi="Sylfaen"/>
                          <w:sz w:val="12"/>
                          <w:szCs w:val="12"/>
                        </w:rPr>
                        <w:t>არის</w:t>
                      </w:r>
                      <w:proofErr w:type="spellEnd"/>
                      <w:r w:rsidRPr="00604B54">
                        <w:rPr>
                          <w:rFonts w:ascii="Sylfaen" w:hAnsi="Sylfaen"/>
                          <w:sz w:val="12"/>
                          <w:szCs w:val="12"/>
                        </w:rPr>
                        <w:t xml:space="preserve"> </w:t>
                      </w:r>
                      <w:proofErr w:type="spellStart"/>
                      <w:r w:rsidRPr="00604B54">
                        <w:rPr>
                          <w:rFonts w:ascii="Sylfaen" w:hAnsi="Sylfaen"/>
                          <w:sz w:val="12"/>
                          <w:szCs w:val="12"/>
                        </w:rPr>
                        <w:t>ის</w:t>
                      </w:r>
                      <w:proofErr w:type="spellEnd"/>
                      <w:r w:rsidRPr="00604B54">
                        <w:rPr>
                          <w:rFonts w:ascii="Sylfaen" w:hAnsi="Sylfaen"/>
                          <w:sz w:val="12"/>
                          <w:szCs w:val="12"/>
                        </w:rPr>
                        <w:t xml:space="preserve"> </w:t>
                      </w:r>
                      <w:proofErr w:type="spellStart"/>
                      <w:r w:rsidRPr="00604B54">
                        <w:rPr>
                          <w:rFonts w:ascii="Sylfaen" w:hAnsi="Sylfaen"/>
                          <w:sz w:val="12"/>
                          <w:szCs w:val="12"/>
                        </w:rPr>
                        <w:t>რესურსები</w:t>
                      </w:r>
                      <w:proofErr w:type="spellEnd"/>
                      <w:r w:rsidRPr="00604B54">
                        <w:rPr>
                          <w:rFonts w:ascii="Sylfaen" w:hAnsi="Sylfaen"/>
                          <w:sz w:val="12"/>
                          <w:szCs w:val="12"/>
                        </w:rPr>
                        <w:t xml:space="preserve">, </w:t>
                      </w:r>
                      <w:proofErr w:type="spellStart"/>
                      <w:r w:rsidRPr="00604B54">
                        <w:rPr>
                          <w:rFonts w:ascii="Sylfaen" w:hAnsi="Sylfaen"/>
                          <w:sz w:val="12"/>
                          <w:szCs w:val="12"/>
                        </w:rPr>
                        <w:t>რომლებსაც</w:t>
                      </w:r>
                      <w:proofErr w:type="spellEnd"/>
                      <w:r w:rsidRPr="00604B54">
                        <w:rPr>
                          <w:rFonts w:ascii="Sylfaen" w:hAnsi="Sylfaen"/>
                          <w:sz w:val="12"/>
                          <w:szCs w:val="12"/>
                        </w:rPr>
                        <w:t xml:space="preserve"> </w:t>
                      </w:r>
                      <w:proofErr w:type="spellStart"/>
                      <w:r w:rsidRPr="00604B54">
                        <w:rPr>
                          <w:rFonts w:ascii="Sylfaen" w:hAnsi="Sylfaen"/>
                          <w:sz w:val="12"/>
                          <w:szCs w:val="12"/>
                        </w:rPr>
                        <w:t>აკონტროლებს</w:t>
                      </w:r>
                      <w:proofErr w:type="spellEnd"/>
                      <w:r w:rsidRPr="00604B54">
                        <w:rPr>
                          <w:rFonts w:ascii="Sylfaen" w:hAnsi="Sylfaen"/>
                          <w:sz w:val="12"/>
                          <w:szCs w:val="12"/>
                        </w:rPr>
                        <w:t xml:space="preserve"> </w:t>
                      </w:r>
                      <w:proofErr w:type="spellStart"/>
                      <w:r w:rsidRPr="00604B54">
                        <w:rPr>
                          <w:rFonts w:ascii="Sylfaen" w:hAnsi="Sylfaen"/>
                          <w:sz w:val="12"/>
                          <w:szCs w:val="12"/>
                        </w:rPr>
                        <w:t>ერთეული</w:t>
                      </w:r>
                      <w:proofErr w:type="spellEnd"/>
                      <w:r w:rsidRPr="00604B54">
                        <w:rPr>
                          <w:rFonts w:ascii="Sylfaen" w:hAnsi="Sylfaen"/>
                          <w:sz w:val="12"/>
                          <w:szCs w:val="12"/>
                        </w:rPr>
                        <w:t xml:space="preserve"> </w:t>
                      </w:r>
                      <w:proofErr w:type="spellStart"/>
                      <w:r w:rsidRPr="00604B54">
                        <w:rPr>
                          <w:rFonts w:ascii="Sylfaen" w:hAnsi="Sylfaen"/>
                          <w:sz w:val="12"/>
                          <w:szCs w:val="12"/>
                        </w:rPr>
                        <w:t>წარსული</w:t>
                      </w:r>
                      <w:proofErr w:type="spellEnd"/>
                      <w:r w:rsidRPr="00604B54">
                        <w:rPr>
                          <w:rFonts w:ascii="Sylfaen" w:hAnsi="Sylfaen"/>
                          <w:sz w:val="12"/>
                          <w:szCs w:val="12"/>
                        </w:rPr>
                        <w:t xml:space="preserve"> </w:t>
                      </w:r>
                      <w:proofErr w:type="spellStart"/>
                      <w:r w:rsidRPr="00604B54">
                        <w:rPr>
                          <w:rFonts w:ascii="Sylfaen" w:hAnsi="Sylfaen"/>
                          <w:sz w:val="12"/>
                          <w:szCs w:val="12"/>
                        </w:rPr>
                        <w:t>მოვლენების</w:t>
                      </w:r>
                      <w:proofErr w:type="spellEnd"/>
                      <w:r w:rsidRPr="00604B54">
                        <w:rPr>
                          <w:rFonts w:ascii="Sylfaen" w:hAnsi="Sylfaen"/>
                          <w:sz w:val="12"/>
                          <w:szCs w:val="12"/>
                        </w:rPr>
                        <w:t xml:space="preserve"> </w:t>
                      </w:r>
                      <w:proofErr w:type="spellStart"/>
                      <w:r w:rsidRPr="00604B54">
                        <w:rPr>
                          <w:rFonts w:ascii="Sylfaen" w:hAnsi="Sylfaen"/>
                          <w:sz w:val="12"/>
                          <w:szCs w:val="12"/>
                        </w:rPr>
                        <w:t>შედეგად</w:t>
                      </w:r>
                      <w:proofErr w:type="spellEnd"/>
                      <w:r w:rsidRPr="00604B54">
                        <w:rPr>
                          <w:rFonts w:ascii="Sylfaen" w:hAnsi="Sylfaen"/>
                          <w:sz w:val="12"/>
                          <w:szCs w:val="12"/>
                        </w:rPr>
                        <w:t xml:space="preserve"> </w:t>
                      </w:r>
                      <w:proofErr w:type="spellStart"/>
                      <w:r w:rsidRPr="00604B54">
                        <w:rPr>
                          <w:rFonts w:ascii="Sylfaen" w:hAnsi="Sylfaen"/>
                          <w:sz w:val="12"/>
                          <w:szCs w:val="12"/>
                        </w:rPr>
                        <w:t>და</w:t>
                      </w:r>
                      <w:proofErr w:type="spellEnd"/>
                      <w:r w:rsidRPr="00604B54">
                        <w:rPr>
                          <w:rFonts w:ascii="Sylfaen" w:hAnsi="Sylfaen"/>
                          <w:sz w:val="12"/>
                          <w:szCs w:val="12"/>
                        </w:rPr>
                        <w:t xml:space="preserve"> </w:t>
                      </w:r>
                      <w:proofErr w:type="spellStart"/>
                      <w:r w:rsidRPr="00604B54">
                        <w:rPr>
                          <w:rFonts w:ascii="Sylfaen" w:hAnsi="Sylfaen"/>
                          <w:sz w:val="12"/>
                          <w:szCs w:val="12"/>
                        </w:rPr>
                        <w:t>რომელთაგანაც</w:t>
                      </w:r>
                      <w:proofErr w:type="spellEnd"/>
                      <w:r w:rsidRPr="00604B54">
                        <w:rPr>
                          <w:rFonts w:ascii="Sylfaen" w:hAnsi="Sylfaen"/>
                          <w:sz w:val="12"/>
                          <w:szCs w:val="12"/>
                        </w:rPr>
                        <w:t xml:space="preserve"> </w:t>
                      </w:r>
                      <w:proofErr w:type="spellStart"/>
                      <w:r w:rsidRPr="00604B54">
                        <w:rPr>
                          <w:rFonts w:ascii="Sylfaen" w:hAnsi="Sylfaen"/>
                          <w:sz w:val="12"/>
                          <w:szCs w:val="12"/>
                        </w:rPr>
                        <w:t>მოსალოდნელია</w:t>
                      </w:r>
                      <w:proofErr w:type="spellEnd"/>
                      <w:r w:rsidRPr="00604B54">
                        <w:rPr>
                          <w:rFonts w:ascii="Sylfaen" w:hAnsi="Sylfaen"/>
                          <w:sz w:val="12"/>
                          <w:szCs w:val="12"/>
                        </w:rPr>
                        <w:t xml:space="preserve"> </w:t>
                      </w:r>
                      <w:proofErr w:type="spellStart"/>
                      <w:r w:rsidRPr="00604B54">
                        <w:rPr>
                          <w:rFonts w:ascii="Sylfaen" w:hAnsi="Sylfaen"/>
                          <w:sz w:val="12"/>
                          <w:szCs w:val="12"/>
                        </w:rPr>
                        <w:t>მომსახურების</w:t>
                      </w:r>
                      <w:proofErr w:type="spellEnd"/>
                      <w:r w:rsidRPr="00604B54">
                        <w:rPr>
                          <w:rFonts w:ascii="Sylfaen" w:hAnsi="Sylfaen"/>
                          <w:sz w:val="12"/>
                          <w:szCs w:val="12"/>
                        </w:rPr>
                        <w:t xml:space="preserve"> </w:t>
                      </w:r>
                      <w:proofErr w:type="spellStart"/>
                      <w:r w:rsidRPr="00604B54">
                        <w:rPr>
                          <w:rFonts w:ascii="Sylfaen" w:hAnsi="Sylfaen"/>
                          <w:sz w:val="12"/>
                          <w:szCs w:val="12"/>
                        </w:rPr>
                        <w:t>პოტენციალის</w:t>
                      </w:r>
                      <w:proofErr w:type="spellEnd"/>
                      <w:r w:rsidRPr="00604B54">
                        <w:rPr>
                          <w:rFonts w:ascii="Sylfaen" w:hAnsi="Sylfaen"/>
                          <w:sz w:val="12"/>
                          <w:szCs w:val="12"/>
                        </w:rPr>
                        <w:t xml:space="preserve"> </w:t>
                      </w:r>
                      <w:proofErr w:type="spellStart"/>
                      <w:r w:rsidRPr="00604B54">
                        <w:rPr>
                          <w:rFonts w:ascii="Sylfaen" w:hAnsi="Sylfaen"/>
                          <w:sz w:val="12"/>
                          <w:szCs w:val="12"/>
                        </w:rPr>
                        <w:t>ან</w:t>
                      </w:r>
                      <w:proofErr w:type="spellEnd"/>
                      <w:r w:rsidRPr="00604B54">
                        <w:rPr>
                          <w:rFonts w:ascii="Sylfaen" w:hAnsi="Sylfaen"/>
                          <w:sz w:val="12"/>
                          <w:szCs w:val="12"/>
                        </w:rPr>
                        <w:t xml:space="preserve"> </w:t>
                      </w:r>
                      <w:proofErr w:type="spellStart"/>
                      <w:r w:rsidRPr="00604B54">
                        <w:rPr>
                          <w:rFonts w:ascii="Sylfaen" w:hAnsi="Sylfaen"/>
                          <w:sz w:val="12"/>
                          <w:szCs w:val="12"/>
                        </w:rPr>
                        <w:t>მომავალი</w:t>
                      </w:r>
                      <w:proofErr w:type="spellEnd"/>
                      <w:r w:rsidRPr="00604B54">
                        <w:rPr>
                          <w:rFonts w:ascii="Sylfaen" w:hAnsi="Sylfaen"/>
                          <w:sz w:val="12"/>
                          <w:szCs w:val="12"/>
                        </w:rPr>
                        <w:t xml:space="preserve"> </w:t>
                      </w:r>
                      <w:proofErr w:type="spellStart"/>
                      <w:r w:rsidRPr="00604B54">
                        <w:rPr>
                          <w:rFonts w:ascii="Sylfaen" w:hAnsi="Sylfaen"/>
                          <w:sz w:val="12"/>
                          <w:szCs w:val="12"/>
                        </w:rPr>
                        <w:t>ეკონომიკური</w:t>
                      </w:r>
                      <w:proofErr w:type="spellEnd"/>
                      <w:r w:rsidRPr="00604B54">
                        <w:rPr>
                          <w:rFonts w:ascii="Sylfaen" w:hAnsi="Sylfaen"/>
                          <w:sz w:val="12"/>
                          <w:szCs w:val="12"/>
                        </w:rPr>
                        <w:t xml:space="preserve"> </w:t>
                      </w:r>
                      <w:proofErr w:type="spellStart"/>
                      <w:r w:rsidRPr="00604B54">
                        <w:rPr>
                          <w:rFonts w:ascii="Sylfaen" w:hAnsi="Sylfaen"/>
                          <w:sz w:val="12"/>
                          <w:szCs w:val="12"/>
                        </w:rPr>
                        <w:t>სარგებლის</w:t>
                      </w:r>
                      <w:proofErr w:type="spellEnd"/>
                      <w:r w:rsidRPr="00604B54">
                        <w:rPr>
                          <w:rFonts w:ascii="Sylfaen" w:hAnsi="Sylfaen"/>
                          <w:sz w:val="12"/>
                          <w:szCs w:val="12"/>
                        </w:rPr>
                        <w:t xml:space="preserve"> </w:t>
                      </w:r>
                      <w:proofErr w:type="spellStart"/>
                      <w:r w:rsidRPr="00604B54">
                        <w:rPr>
                          <w:rFonts w:ascii="Sylfaen" w:hAnsi="Sylfaen"/>
                          <w:sz w:val="12"/>
                          <w:szCs w:val="12"/>
                        </w:rPr>
                        <w:t>შემოსვლა</w:t>
                      </w:r>
                      <w:proofErr w:type="spellEnd"/>
                      <w:r w:rsidRPr="00604B54">
                        <w:rPr>
                          <w:rFonts w:ascii="Sylfaen" w:hAnsi="Sylfaen"/>
                          <w:sz w:val="12"/>
                          <w:szCs w:val="12"/>
                        </w:rPr>
                        <w:t xml:space="preserve"> </w:t>
                      </w:r>
                      <w:proofErr w:type="spellStart"/>
                      <w:r w:rsidRPr="00604B54">
                        <w:rPr>
                          <w:rFonts w:ascii="Sylfaen" w:hAnsi="Sylfaen"/>
                          <w:sz w:val="12"/>
                          <w:szCs w:val="12"/>
                        </w:rPr>
                        <w:t>ერთეულში</w:t>
                      </w:r>
                      <w:proofErr w:type="spellEnd"/>
                      <w:r w:rsidRPr="00604B54">
                        <w:rPr>
                          <w:rFonts w:ascii="Sylfaen" w:hAnsi="Sylfaen"/>
                          <w:sz w:val="12"/>
                          <w:szCs w:val="12"/>
                        </w:rPr>
                        <w:t xml:space="preserve">. </w:t>
                      </w:r>
                    </w:p>
                    <w:p w14:paraId="494AB011" w14:textId="77777777" w:rsidR="00604B54" w:rsidRPr="00604B54" w:rsidRDefault="00604B54" w:rsidP="00604B54">
                      <w:pPr>
                        <w:spacing w:after="0" w:line="240" w:lineRule="auto"/>
                        <w:rPr>
                          <w:rFonts w:ascii="Sylfaen" w:hAnsi="Sylfaen"/>
                          <w:sz w:val="8"/>
                          <w:szCs w:val="8"/>
                        </w:rPr>
                      </w:pPr>
                    </w:p>
                    <w:p w14:paraId="611D31FC" w14:textId="3C599428" w:rsidR="00604B54" w:rsidRPr="00604B54" w:rsidRDefault="00604B54" w:rsidP="00604B54">
                      <w:pPr>
                        <w:spacing w:after="0" w:line="240" w:lineRule="auto"/>
                        <w:rPr>
                          <w:rFonts w:ascii="Sylfaen" w:hAnsi="Sylfaen"/>
                          <w:sz w:val="12"/>
                          <w:szCs w:val="12"/>
                        </w:rPr>
                      </w:pPr>
                      <w:r w:rsidRPr="00604B54">
                        <w:rPr>
                          <w:rFonts w:ascii="Sylfaen" w:hAnsi="Sylfaen"/>
                          <w:sz w:val="12"/>
                          <w:szCs w:val="12"/>
                        </w:rPr>
                        <w:t xml:space="preserve">** </w:t>
                      </w:r>
                      <w:proofErr w:type="spellStart"/>
                      <w:r w:rsidRPr="00604B54">
                        <w:rPr>
                          <w:rFonts w:ascii="Sylfaen" w:hAnsi="Sylfaen"/>
                          <w:b/>
                          <w:bCs/>
                          <w:sz w:val="12"/>
                          <w:szCs w:val="12"/>
                        </w:rPr>
                        <w:t>შეფასების</w:t>
                      </w:r>
                      <w:proofErr w:type="spellEnd"/>
                      <w:r w:rsidRPr="00604B54">
                        <w:rPr>
                          <w:rFonts w:ascii="Sylfaen" w:hAnsi="Sylfaen"/>
                          <w:b/>
                          <w:bCs/>
                          <w:sz w:val="12"/>
                          <w:szCs w:val="12"/>
                        </w:rPr>
                        <w:t xml:space="preserve"> </w:t>
                      </w:r>
                      <w:proofErr w:type="spellStart"/>
                      <w:r w:rsidRPr="00604B54">
                        <w:rPr>
                          <w:rFonts w:ascii="Sylfaen" w:hAnsi="Sylfaen"/>
                          <w:b/>
                          <w:bCs/>
                          <w:sz w:val="12"/>
                          <w:szCs w:val="12"/>
                        </w:rPr>
                        <w:t>საკითხები</w:t>
                      </w:r>
                      <w:proofErr w:type="spellEnd"/>
                      <w:r w:rsidRPr="00604B54">
                        <w:rPr>
                          <w:rFonts w:ascii="Sylfaen" w:hAnsi="Sylfaen"/>
                          <w:b/>
                          <w:bCs/>
                          <w:sz w:val="12"/>
                          <w:szCs w:val="12"/>
                        </w:rPr>
                        <w:t>:</w:t>
                      </w:r>
                      <w:r w:rsidRPr="00604B54">
                        <w:rPr>
                          <w:rFonts w:ascii="Sylfaen" w:hAnsi="Sylfaen"/>
                          <w:sz w:val="12"/>
                          <w:szCs w:val="12"/>
                        </w:rPr>
                        <w:t xml:space="preserve"> </w:t>
                      </w:r>
                    </w:p>
                    <w:p w14:paraId="381374BA" w14:textId="77777777" w:rsidR="00604B54" w:rsidRPr="00604B54" w:rsidRDefault="00604B54" w:rsidP="00604B54">
                      <w:pPr>
                        <w:pStyle w:val="ListParagraph"/>
                        <w:numPr>
                          <w:ilvl w:val="0"/>
                          <w:numId w:val="13"/>
                        </w:numPr>
                        <w:spacing w:after="0" w:line="240" w:lineRule="auto"/>
                        <w:ind w:left="284" w:hanging="207"/>
                        <w:rPr>
                          <w:rFonts w:ascii="Sylfaen" w:hAnsi="Sylfaen"/>
                          <w:sz w:val="12"/>
                          <w:szCs w:val="12"/>
                        </w:rPr>
                      </w:pPr>
                      <w:proofErr w:type="spellStart"/>
                      <w:r w:rsidRPr="00604B54">
                        <w:rPr>
                          <w:rFonts w:ascii="Sylfaen" w:hAnsi="Sylfaen"/>
                          <w:sz w:val="12"/>
                          <w:szCs w:val="12"/>
                        </w:rPr>
                        <w:t>თვითღირებულება</w:t>
                      </w:r>
                      <w:proofErr w:type="spellEnd"/>
                      <w:r w:rsidRPr="00604B54">
                        <w:rPr>
                          <w:rFonts w:ascii="Sylfaen" w:hAnsi="Sylfaen"/>
                          <w:sz w:val="12"/>
                          <w:szCs w:val="12"/>
                        </w:rPr>
                        <w:t xml:space="preserve">, </w:t>
                      </w:r>
                      <w:proofErr w:type="spellStart"/>
                      <w:r w:rsidRPr="00604B54">
                        <w:rPr>
                          <w:rFonts w:ascii="Sylfaen" w:hAnsi="Sylfaen"/>
                          <w:sz w:val="12"/>
                          <w:szCs w:val="12"/>
                        </w:rPr>
                        <w:t>როგორც</w:t>
                      </w:r>
                      <w:proofErr w:type="spellEnd"/>
                      <w:r w:rsidRPr="00604B54">
                        <w:rPr>
                          <w:rFonts w:ascii="Sylfaen" w:hAnsi="Sylfaen"/>
                          <w:sz w:val="12"/>
                          <w:szCs w:val="12"/>
                        </w:rPr>
                        <w:t xml:space="preserve"> </w:t>
                      </w:r>
                      <w:proofErr w:type="spellStart"/>
                      <w:r w:rsidRPr="00604B54">
                        <w:rPr>
                          <w:rFonts w:ascii="Sylfaen" w:hAnsi="Sylfaen"/>
                          <w:sz w:val="12"/>
                          <w:szCs w:val="12"/>
                        </w:rPr>
                        <w:t>ეს</w:t>
                      </w:r>
                      <w:proofErr w:type="spellEnd"/>
                      <w:r w:rsidRPr="00604B54">
                        <w:rPr>
                          <w:rFonts w:ascii="Sylfaen" w:hAnsi="Sylfaen"/>
                          <w:sz w:val="12"/>
                          <w:szCs w:val="12"/>
                        </w:rPr>
                        <w:t xml:space="preserve"> </w:t>
                      </w:r>
                      <w:proofErr w:type="spellStart"/>
                      <w:r w:rsidRPr="00604B54">
                        <w:rPr>
                          <w:rFonts w:ascii="Sylfaen" w:hAnsi="Sylfaen"/>
                          <w:sz w:val="12"/>
                          <w:szCs w:val="12"/>
                        </w:rPr>
                        <w:t>აღწერილია</w:t>
                      </w:r>
                      <w:proofErr w:type="spellEnd"/>
                      <w:r w:rsidRPr="00604B54">
                        <w:rPr>
                          <w:rFonts w:ascii="Sylfaen" w:hAnsi="Sylfaen"/>
                          <w:sz w:val="12"/>
                          <w:szCs w:val="12"/>
                        </w:rPr>
                        <w:t xml:space="preserve"> 14-19 </w:t>
                      </w:r>
                      <w:proofErr w:type="spellStart"/>
                      <w:r w:rsidRPr="00604B54">
                        <w:rPr>
                          <w:rFonts w:ascii="Sylfaen" w:hAnsi="Sylfaen"/>
                          <w:sz w:val="12"/>
                          <w:szCs w:val="12"/>
                        </w:rPr>
                        <w:t>პუნქტებში</w:t>
                      </w:r>
                      <w:proofErr w:type="spellEnd"/>
                      <w:r w:rsidRPr="00604B54">
                        <w:rPr>
                          <w:rFonts w:ascii="Sylfaen" w:hAnsi="Sylfaen"/>
                          <w:sz w:val="12"/>
                          <w:szCs w:val="12"/>
                        </w:rPr>
                        <w:t xml:space="preserve">. </w:t>
                      </w:r>
                    </w:p>
                    <w:p w14:paraId="5D71D7CA" w14:textId="77777777" w:rsidR="00604B54" w:rsidRPr="00604B54" w:rsidRDefault="00604B54" w:rsidP="00604B54">
                      <w:pPr>
                        <w:pStyle w:val="ListParagraph"/>
                        <w:numPr>
                          <w:ilvl w:val="0"/>
                          <w:numId w:val="13"/>
                        </w:numPr>
                        <w:spacing w:after="0" w:line="240" w:lineRule="auto"/>
                        <w:ind w:left="284" w:hanging="207"/>
                        <w:rPr>
                          <w:rFonts w:ascii="Sylfaen" w:hAnsi="Sylfaen"/>
                          <w:sz w:val="12"/>
                          <w:szCs w:val="12"/>
                        </w:rPr>
                      </w:pPr>
                      <w:proofErr w:type="spellStart"/>
                      <w:r w:rsidRPr="00604B54">
                        <w:rPr>
                          <w:rFonts w:ascii="Sylfaen" w:hAnsi="Sylfaen"/>
                          <w:sz w:val="12"/>
                          <w:szCs w:val="12"/>
                        </w:rPr>
                        <w:t>მიმდინარე</w:t>
                      </w:r>
                      <w:proofErr w:type="spellEnd"/>
                      <w:r w:rsidRPr="00604B54">
                        <w:rPr>
                          <w:rFonts w:ascii="Sylfaen" w:hAnsi="Sylfaen"/>
                          <w:sz w:val="12"/>
                          <w:szCs w:val="12"/>
                        </w:rPr>
                        <w:t xml:space="preserve"> </w:t>
                      </w:r>
                      <w:proofErr w:type="spellStart"/>
                      <w:r w:rsidRPr="00604B54">
                        <w:rPr>
                          <w:rFonts w:ascii="Sylfaen" w:hAnsi="Sylfaen"/>
                          <w:sz w:val="12"/>
                          <w:szCs w:val="12"/>
                        </w:rPr>
                        <w:t>ღირებულება</w:t>
                      </w:r>
                      <w:proofErr w:type="spellEnd"/>
                      <w:r w:rsidRPr="00604B54">
                        <w:rPr>
                          <w:rFonts w:ascii="Sylfaen" w:hAnsi="Sylfaen"/>
                          <w:sz w:val="12"/>
                          <w:szCs w:val="12"/>
                        </w:rPr>
                        <w:t xml:space="preserve">: </w:t>
                      </w:r>
                    </w:p>
                    <w:p w14:paraId="73704083" w14:textId="77777777" w:rsidR="00604B54" w:rsidRPr="00604B54" w:rsidRDefault="00604B54" w:rsidP="00604B54">
                      <w:pPr>
                        <w:pStyle w:val="ListParagraph"/>
                        <w:numPr>
                          <w:ilvl w:val="0"/>
                          <w:numId w:val="15"/>
                        </w:numPr>
                        <w:spacing w:after="0" w:line="240" w:lineRule="auto"/>
                        <w:ind w:left="567" w:hanging="207"/>
                        <w:rPr>
                          <w:rFonts w:ascii="Sylfaen" w:hAnsi="Sylfaen"/>
                          <w:sz w:val="12"/>
                          <w:szCs w:val="12"/>
                        </w:rPr>
                      </w:pPr>
                      <w:proofErr w:type="spellStart"/>
                      <w:r w:rsidRPr="00604B54">
                        <w:rPr>
                          <w:rFonts w:ascii="Sylfaen" w:hAnsi="Sylfaen"/>
                          <w:sz w:val="12"/>
                          <w:szCs w:val="12"/>
                        </w:rPr>
                        <w:t>მიმდინარე</w:t>
                      </w:r>
                      <w:proofErr w:type="spellEnd"/>
                      <w:r w:rsidRPr="00604B54">
                        <w:rPr>
                          <w:rFonts w:ascii="Sylfaen" w:hAnsi="Sylfaen"/>
                          <w:sz w:val="12"/>
                          <w:szCs w:val="12"/>
                        </w:rPr>
                        <w:t xml:space="preserve"> </w:t>
                      </w:r>
                      <w:proofErr w:type="spellStart"/>
                      <w:r w:rsidRPr="00604B54">
                        <w:rPr>
                          <w:rFonts w:ascii="Sylfaen" w:hAnsi="Sylfaen"/>
                          <w:sz w:val="12"/>
                          <w:szCs w:val="12"/>
                        </w:rPr>
                        <w:t>საოპერაციო</w:t>
                      </w:r>
                      <w:proofErr w:type="spellEnd"/>
                      <w:r w:rsidRPr="00604B54">
                        <w:rPr>
                          <w:rFonts w:ascii="Sylfaen" w:hAnsi="Sylfaen"/>
                          <w:sz w:val="12"/>
                          <w:szCs w:val="12"/>
                        </w:rPr>
                        <w:t xml:space="preserve"> </w:t>
                      </w:r>
                      <w:proofErr w:type="spellStart"/>
                      <w:r w:rsidRPr="00604B54">
                        <w:rPr>
                          <w:rFonts w:ascii="Sylfaen" w:hAnsi="Sylfaen"/>
                          <w:sz w:val="12"/>
                          <w:szCs w:val="12"/>
                        </w:rPr>
                        <w:t>ღირებულება</w:t>
                      </w:r>
                      <w:proofErr w:type="spellEnd"/>
                      <w:r w:rsidRPr="00604B54">
                        <w:rPr>
                          <w:rFonts w:ascii="Sylfaen" w:hAnsi="Sylfaen"/>
                          <w:sz w:val="12"/>
                          <w:szCs w:val="12"/>
                        </w:rPr>
                        <w:t xml:space="preserve">:  </w:t>
                      </w:r>
                      <w:proofErr w:type="spellStart"/>
                      <w:r w:rsidRPr="00604B54">
                        <w:rPr>
                          <w:rFonts w:ascii="Sylfaen" w:hAnsi="Sylfaen"/>
                          <w:sz w:val="12"/>
                          <w:szCs w:val="12"/>
                        </w:rPr>
                        <w:t>თანხა</w:t>
                      </w:r>
                      <w:proofErr w:type="spellEnd"/>
                      <w:r w:rsidRPr="00604B54">
                        <w:rPr>
                          <w:rFonts w:ascii="Sylfaen" w:hAnsi="Sylfaen"/>
                          <w:sz w:val="12"/>
                          <w:szCs w:val="12"/>
                        </w:rPr>
                        <w:t xml:space="preserve">, </w:t>
                      </w:r>
                      <w:proofErr w:type="spellStart"/>
                      <w:r w:rsidRPr="00604B54">
                        <w:rPr>
                          <w:rFonts w:ascii="Sylfaen" w:hAnsi="Sylfaen"/>
                          <w:sz w:val="12"/>
                          <w:szCs w:val="12"/>
                        </w:rPr>
                        <w:t>რომელსაც</w:t>
                      </w:r>
                      <w:proofErr w:type="spellEnd"/>
                      <w:r w:rsidRPr="00604B54">
                        <w:rPr>
                          <w:rFonts w:ascii="Sylfaen" w:hAnsi="Sylfaen"/>
                          <w:sz w:val="12"/>
                          <w:szCs w:val="12"/>
                        </w:rPr>
                        <w:t xml:space="preserve"> </w:t>
                      </w:r>
                      <w:proofErr w:type="spellStart"/>
                      <w:r w:rsidRPr="00604B54">
                        <w:rPr>
                          <w:rFonts w:ascii="Sylfaen" w:hAnsi="Sylfaen"/>
                          <w:sz w:val="12"/>
                          <w:szCs w:val="12"/>
                        </w:rPr>
                        <w:t>ერთეული</w:t>
                      </w:r>
                      <w:proofErr w:type="spellEnd"/>
                      <w:r w:rsidRPr="00604B54">
                        <w:rPr>
                          <w:rFonts w:ascii="Sylfaen" w:hAnsi="Sylfaen"/>
                          <w:sz w:val="12"/>
                          <w:szCs w:val="12"/>
                        </w:rPr>
                        <w:t xml:space="preserve"> </w:t>
                      </w:r>
                      <w:proofErr w:type="spellStart"/>
                      <w:r w:rsidRPr="00604B54">
                        <w:rPr>
                          <w:rFonts w:ascii="Sylfaen" w:hAnsi="Sylfaen"/>
                          <w:sz w:val="12"/>
                          <w:szCs w:val="12"/>
                        </w:rPr>
                        <w:t>გადაიხდიდა</w:t>
                      </w:r>
                      <w:proofErr w:type="spellEnd"/>
                      <w:r w:rsidRPr="00604B54">
                        <w:rPr>
                          <w:rFonts w:ascii="Sylfaen" w:hAnsi="Sylfaen"/>
                          <w:sz w:val="12"/>
                          <w:szCs w:val="12"/>
                        </w:rPr>
                        <w:t xml:space="preserve"> </w:t>
                      </w:r>
                      <w:proofErr w:type="spellStart"/>
                      <w:r w:rsidRPr="00604B54">
                        <w:rPr>
                          <w:rFonts w:ascii="Sylfaen" w:hAnsi="Sylfaen"/>
                          <w:sz w:val="12"/>
                          <w:szCs w:val="12"/>
                        </w:rPr>
                        <w:t>აქტივის</w:t>
                      </w:r>
                      <w:proofErr w:type="spellEnd"/>
                      <w:r w:rsidRPr="00604B54">
                        <w:rPr>
                          <w:rFonts w:ascii="Sylfaen" w:hAnsi="Sylfaen"/>
                          <w:sz w:val="12"/>
                          <w:szCs w:val="12"/>
                        </w:rPr>
                        <w:t xml:space="preserve"> </w:t>
                      </w:r>
                      <w:proofErr w:type="spellStart"/>
                      <w:r w:rsidRPr="00604B54">
                        <w:rPr>
                          <w:rFonts w:ascii="Sylfaen" w:hAnsi="Sylfaen"/>
                          <w:sz w:val="12"/>
                          <w:szCs w:val="12"/>
                        </w:rPr>
                        <w:t>დარჩენილი</w:t>
                      </w:r>
                      <w:proofErr w:type="spellEnd"/>
                      <w:r w:rsidRPr="00604B54">
                        <w:rPr>
                          <w:rFonts w:ascii="Sylfaen" w:hAnsi="Sylfaen"/>
                          <w:sz w:val="12"/>
                          <w:szCs w:val="12"/>
                        </w:rPr>
                        <w:t xml:space="preserve"> </w:t>
                      </w:r>
                      <w:proofErr w:type="spellStart"/>
                      <w:r w:rsidRPr="00604B54">
                        <w:rPr>
                          <w:rFonts w:ascii="Sylfaen" w:hAnsi="Sylfaen"/>
                          <w:sz w:val="12"/>
                          <w:szCs w:val="12"/>
                        </w:rPr>
                        <w:t>მომსახურების</w:t>
                      </w:r>
                      <w:proofErr w:type="spellEnd"/>
                      <w:r w:rsidRPr="00604B54">
                        <w:rPr>
                          <w:rFonts w:ascii="Sylfaen" w:hAnsi="Sylfaen"/>
                          <w:sz w:val="12"/>
                          <w:szCs w:val="12"/>
                        </w:rPr>
                        <w:t xml:space="preserve"> </w:t>
                      </w:r>
                      <w:proofErr w:type="spellStart"/>
                      <w:r w:rsidRPr="00604B54">
                        <w:rPr>
                          <w:rFonts w:ascii="Sylfaen" w:hAnsi="Sylfaen"/>
                          <w:sz w:val="12"/>
                          <w:szCs w:val="12"/>
                        </w:rPr>
                        <w:t>პოტენციალში</w:t>
                      </w:r>
                      <w:proofErr w:type="spellEnd"/>
                      <w:r w:rsidRPr="00604B54">
                        <w:rPr>
                          <w:rFonts w:ascii="Sylfaen" w:hAnsi="Sylfaen"/>
                          <w:sz w:val="12"/>
                          <w:szCs w:val="12"/>
                        </w:rPr>
                        <w:t xml:space="preserve">, </w:t>
                      </w:r>
                      <w:proofErr w:type="spellStart"/>
                      <w:r w:rsidRPr="00604B54">
                        <w:rPr>
                          <w:rFonts w:ascii="Sylfaen" w:hAnsi="Sylfaen"/>
                          <w:sz w:val="12"/>
                          <w:szCs w:val="12"/>
                        </w:rPr>
                        <w:t>შეფასების</w:t>
                      </w:r>
                      <w:proofErr w:type="spellEnd"/>
                      <w:r w:rsidRPr="00604B54">
                        <w:rPr>
                          <w:rFonts w:ascii="Sylfaen" w:hAnsi="Sylfaen"/>
                          <w:sz w:val="12"/>
                          <w:szCs w:val="12"/>
                        </w:rPr>
                        <w:t xml:space="preserve"> </w:t>
                      </w:r>
                      <w:proofErr w:type="spellStart"/>
                      <w:r w:rsidRPr="00604B54">
                        <w:rPr>
                          <w:rFonts w:ascii="Sylfaen" w:hAnsi="Sylfaen"/>
                          <w:sz w:val="12"/>
                          <w:szCs w:val="12"/>
                        </w:rPr>
                        <w:t>თარიღისთვის</w:t>
                      </w:r>
                      <w:proofErr w:type="spellEnd"/>
                      <w:r w:rsidRPr="00604B54">
                        <w:rPr>
                          <w:rFonts w:ascii="Sylfaen" w:hAnsi="Sylfaen"/>
                          <w:sz w:val="12"/>
                          <w:szCs w:val="12"/>
                        </w:rPr>
                        <w:t xml:space="preserve">. </w:t>
                      </w:r>
                    </w:p>
                    <w:p w14:paraId="3467E384" w14:textId="3D5A6AF4" w:rsidR="00604B54" w:rsidRPr="00604B54" w:rsidRDefault="008C36DF" w:rsidP="00604B54">
                      <w:pPr>
                        <w:pStyle w:val="ListParagraph"/>
                        <w:numPr>
                          <w:ilvl w:val="0"/>
                          <w:numId w:val="15"/>
                        </w:numPr>
                        <w:spacing w:after="0" w:line="240" w:lineRule="auto"/>
                        <w:ind w:left="567" w:hanging="207"/>
                        <w:rPr>
                          <w:rFonts w:ascii="Sylfaen" w:hAnsi="Sylfaen"/>
                          <w:sz w:val="12"/>
                          <w:szCs w:val="12"/>
                        </w:rPr>
                      </w:pPr>
                      <w:proofErr w:type="spellStart"/>
                      <w:r>
                        <w:rPr>
                          <w:rFonts w:ascii="Sylfaen" w:hAnsi="Sylfaen"/>
                          <w:sz w:val="12"/>
                          <w:szCs w:val="12"/>
                        </w:rPr>
                        <w:t>სამართლიანი</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ღირებულება</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ფასი</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რომელსაც</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ერთეული</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მიიღებდა</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აქტივის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გაყიდვისას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ბაზრის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მონაწილეებს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შორის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ნებაყოფლობით</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განხორციელებული</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ოპერაციის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დროს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შეფასების</w:t>
                      </w:r>
                      <w:proofErr w:type="spellEnd"/>
                      <w:r w:rsidR="00604B54" w:rsidRPr="00604B54">
                        <w:rPr>
                          <w:rFonts w:ascii="Sylfaen" w:hAnsi="Sylfaen"/>
                          <w:sz w:val="12"/>
                          <w:szCs w:val="12"/>
                        </w:rPr>
                        <w:t xml:space="preserve"> </w:t>
                      </w:r>
                      <w:proofErr w:type="spellStart"/>
                      <w:r w:rsidR="00604B54" w:rsidRPr="00604B54">
                        <w:rPr>
                          <w:rFonts w:ascii="Sylfaen" w:hAnsi="Sylfaen"/>
                          <w:sz w:val="12"/>
                          <w:szCs w:val="12"/>
                        </w:rPr>
                        <w:t>თარიღისთვის</w:t>
                      </w:r>
                      <w:proofErr w:type="spellEnd"/>
                      <w:r w:rsidR="00604B54" w:rsidRPr="00604B54">
                        <w:rPr>
                          <w:rFonts w:ascii="Sylfaen" w:hAnsi="Sylfaen"/>
                          <w:sz w:val="12"/>
                          <w:szCs w:val="12"/>
                        </w:rPr>
                        <w:t>.</w:t>
                      </w:r>
                    </w:p>
                    <w:p w14:paraId="10901799" w14:textId="77777777" w:rsidR="00604B54" w:rsidRPr="00604B54" w:rsidRDefault="00604B54" w:rsidP="00604B54">
                      <w:pPr>
                        <w:pStyle w:val="ListParagraph"/>
                        <w:numPr>
                          <w:ilvl w:val="0"/>
                          <w:numId w:val="14"/>
                        </w:numPr>
                        <w:spacing w:after="0" w:line="240" w:lineRule="auto"/>
                        <w:ind w:left="284" w:hanging="207"/>
                        <w:rPr>
                          <w:rFonts w:ascii="Sylfaen" w:hAnsi="Sylfaen"/>
                          <w:sz w:val="12"/>
                          <w:szCs w:val="12"/>
                        </w:rPr>
                      </w:pPr>
                      <w:proofErr w:type="spellStart"/>
                      <w:r w:rsidRPr="00604B54">
                        <w:rPr>
                          <w:rFonts w:ascii="Sylfaen" w:hAnsi="Sylfaen"/>
                          <w:sz w:val="12"/>
                          <w:szCs w:val="12"/>
                        </w:rPr>
                        <w:t>საიმედო</w:t>
                      </w:r>
                      <w:proofErr w:type="spellEnd"/>
                      <w:r w:rsidRPr="00604B54">
                        <w:rPr>
                          <w:rFonts w:ascii="Sylfaen" w:hAnsi="Sylfaen"/>
                          <w:sz w:val="12"/>
                          <w:szCs w:val="12"/>
                        </w:rPr>
                        <w:t xml:space="preserve"> </w:t>
                      </w:r>
                      <w:proofErr w:type="spellStart"/>
                      <w:r w:rsidRPr="00604B54">
                        <w:rPr>
                          <w:rFonts w:ascii="Sylfaen" w:hAnsi="Sylfaen"/>
                          <w:sz w:val="12"/>
                          <w:szCs w:val="12"/>
                        </w:rPr>
                        <w:t>ინფორმაცია</w:t>
                      </w:r>
                      <w:proofErr w:type="spellEnd"/>
                      <w:r w:rsidRPr="00604B54">
                        <w:rPr>
                          <w:rFonts w:ascii="Sylfaen" w:hAnsi="Sylfaen"/>
                          <w:sz w:val="12"/>
                          <w:szCs w:val="12"/>
                        </w:rPr>
                        <w:t xml:space="preserve">:  </w:t>
                      </w:r>
                      <w:proofErr w:type="spellStart"/>
                      <w:r w:rsidRPr="00604B54">
                        <w:rPr>
                          <w:rFonts w:ascii="Sylfaen" w:hAnsi="Sylfaen"/>
                          <w:sz w:val="12"/>
                          <w:szCs w:val="12"/>
                        </w:rPr>
                        <w:t>ინფორმაცია</w:t>
                      </w:r>
                      <w:proofErr w:type="spellEnd"/>
                      <w:r w:rsidRPr="00604B54">
                        <w:rPr>
                          <w:rFonts w:ascii="Sylfaen" w:hAnsi="Sylfaen"/>
                          <w:sz w:val="12"/>
                          <w:szCs w:val="12"/>
                        </w:rPr>
                        <w:t xml:space="preserve">, </w:t>
                      </w:r>
                      <w:proofErr w:type="spellStart"/>
                      <w:r w:rsidRPr="00604B54">
                        <w:rPr>
                          <w:rFonts w:ascii="Sylfaen" w:hAnsi="Sylfaen"/>
                          <w:sz w:val="12"/>
                          <w:szCs w:val="12"/>
                        </w:rPr>
                        <w:t>რომელიც</w:t>
                      </w:r>
                      <w:proofErr w:type="spellEnd"/>
                      <w:r w:rsidRPr="00604B54">
                        <w:rPr>
                          <w:rFonts w:ascii="Sylfaen" w:hAnsi="Sylfaen"/>
                          <w:sz w:val="12"/>
                          <w:szCs w:val="12"/>
                        </w:rPr>
                        <w:t xml:space="preserve"> </w:t>
                      </w:r>
                      <w:proofErr w:type="spellStart"/>
                      <w:r w:rsidRPr="00604B54">
                        <w:rPr>
                          <w:rFonts w:ascii="Sylfaen" w:hAnsi="Sylfaen"/>
                          <w:sz w:val="12"/>
                          <w:szCs w:val="12"/>
                        </w:rPr>
                        <w:t>თავისუფალია</w:t>
                      </w:r>
                      <w:proofErr w:type="spellEnd"/>
                      <w:r w:rsidRPr="00604B54">
                        <w:rPr>
                          <w:rFonts w:ascii="Sylfaen" w:hAnsi="Sylfaen"/>
                          <w:sz w:val="12"/>
                          <w:szCs w:val="12"/>
                        </w:rPr>
                        <w:t xml:space="preserve"> </w:t>
                      </w:r>
                      <w:proofErr w:type="spellStart"/>
                      <w:r w:rsidRPr="00604B54">
                        <w:rPr>
                          <w:rFonts w:ascii="Sylfaen" w:hAnsi="Sylfaen"/>
                          <w:sz w:val="12"/>
                          <w:szCs w:val="12"/>
                        </w:rPr>
                        <w:t>არსებითი</w:t>
                      </w:r>
                      <w:proofErr w:type="spellEnd"/>
                      <w:r w:rsidRPr="00604B54">
                        <w:rPr>
                          <w:rFonts w:ascii="Sylfaen" w:hAnsi="Sylfaen"/>
                          <w:sz w:val="12"/>
                          <w:szCs w:val="12"/>
                        </w:rPr>
                        <w:t xml:space="preserve"> </w:t>
                      </w:r>
                      <w:proofErr w:type="spellStart"/>
                      <w:r w:rsidRPr="00604B54">
                        <w:rPr>
                          <w:rFonts w:ascii="Sylfaen" w:hAnsi="Sylfaen"/>
                          <w:sz w:val="12"/>
                          <w:szCs w:val="12"/>
                        </w:rPr>
                        <w:t>შეცდომისა</w:t>
                      </w:r>
                      <w:proofErr w:type="spellEnd"/>
                      <w:r w:rsidRPr="00604B54">
                        <w:rPr>
                          <w:rFonts w:ascii="Sylfaen" w:hAnsi="Sylfaen"/>
                          <w:sz w:val="12"/>
                          <w:szCs w:val="12"/>
                        </w:rPr>
                        <w:t xml:space="preserve"> </w:t>
                      </w:r>
                      <w:proofErr w:type="spellStart"/>
                      <w:r w:rsidRPr="00604B54">
                        <w:rPr>
                          <w:rFonts w:ascii="Sylfaen" w:hAnsi="Sylfaen"/>
                          <w:sz w:val="12"/>
                          <w:szCs w:val="12"/>
                        </w:rPr>
                        <w:t>და</w:t>
                      </w:r>
                      <w:proofErr w:type="spellEnd"/>
                      <w:r w:rsidRPr="00604B54">
                        <w:rPr>
                          <w:rFonts w:ascii="Sylfaen" w:hAnsi="Sylfaen"/>
                          <w:sz w:val="12"/>
                          <w:szCs w:val="12"/>
                        </w:rPr>
                        <w:t xml:space="preserve"> </w:t>
                      </w:r>
                      <w:proofErr w:type="spellStart"/>
                      <w:r w:rsidRPr="00604B54">
                        <w:rPr>
                          <w:rFonts w:ascii="Sylfaen" w:hAnsi="Sylfaen"/>
                          <w:sz w:val="12"/>
                          <w:szCs w:val="12"/>
                        </w:rPr>
                        <w:t>მიკერძოებისგან</w:t>
                      </w:r>
                      <w:proofErr w:type="spellEnd"/>
                      <w:r w:rsidRPr="00604B54">
                        <w:rPr>
                          <w:rFonts w:ascii="Sylfaen" w:hAnsi="Sylfaen"/>
                          <w:sz w:val="12"/>
                          <w:szCs w:val="12"/>
                        </w:rPr>
                        <w:t xml:space="preserve"> </w:t>
                      </w:r>
                      <w:proofErr w:type="spellStart"/>
                      <w:r w:rsidRPr="00604B54">
                        <w:rPr>
                          <w:rFonts w:ascii="Sylfaen" w:hAnsi="Sylfaen"/>
                          <w:sz w:val="12"/>
                          <w:szCs w:val="12"/>
                        </w:rPr>
                        <w:t>და</w:t>
                      </w:r>
                      <w:proofErr w:type="spellEnd"/>
                      <w:r w:rsidRPr="00604B54">
                        <w:rPr>
                          <w:rFonts w:ascii="Sylfaen" w:hAnsi="Sylfaen"/>
                          <w:sz w:val="12"/>
                          <w:szCs w:val="12"/>
                        </w:rPr>
                        <w:t xml:space="preserve"> </w:t>
                      </w:r>
                      <w:proofErr w:type="spellStart"/>
                      <w:r w:rsidRPr="00604B54">
                        <w:rPr>
                          <w:rFonts w:ascii="Sylfaen" w:hAnsi="Sylfaen"/>
                          <w:sz w:val="12"/>
                          <w:szCs w:val="12"/>
                        </w:rPr>
                        <w:t>რომელზე</w:t>
                      </w:r>
                      <w:proofErr w:type="spellEnd"/>
                      <w:r w:rsidRPr="00604B54">
                        <w:rPr>
                          <w:rFonts w:ascii="Sylfaen" w:hAnsi="Sylfaen"/>
                          <w:sz w:val="12"/>
                          <w:szCs w:val="12"/>
                        </w:rPr>
                        <w:t xml:space="preserve"> </w:t>
                      </w:r>
                      <w:proofErr w:type="spellStart"/>
                      <w:r w:rsidRPr="00604B54">
                        <w:rPr>
                          <w:rFonts w:ascii="Sylfaen" w:hAnsi="Sylfaen"/>
                          <w:sz w:val="12"/>
                          <w:szCs w:val="12"/>
                        </w:rPr>
                        <w:t>დაყრდნობაც</w:t>
                      </w:r>
                      <w:proofErr w:type="spellEnd"/>
                      <w:r w:rsidRPr="00604B54">
                        <w:rPr>
                          <w:rFonts w:ascii="Sylfaen" w:hAnsi="Sylfaen"/>
                          <w:sz w:val="12"/>
                          <w:szCs w:val="12"/>
                        </w:rPr>
                        <w:t xml:space="preserve"> </w:t>
                      </w:r>
                      <w:proofErr w:type="spellStart"/>
                      <w:r w:rsidRPr="00604B54">
                        <w:rPr>
                          <w:rFonts w:ascii="Sylfaen" w:hAnsi="Sylfaen"/>
                          <w:sz w:val="12"/>
                          <w:szCs w:val="12"/>
                        </w:rPr>
                        <w:t>შეუძლია</w:t>
                      </w:r>
                      <w:proofErr w:type="spellEnd"/>
                      <w:r w:rsidRPr="00604B54">
                        <w:rPr>
                          <w:rFonts w:ascii="Sylfaen" w:hAnsi="Sylfaen"/>
                          <w:sz w:val="12"/>
                          <w:szCs w:val="12"/>
                        </w:rPr>
                        <w:t xml:space="preserve"> </w:t>
                      </w:r>
                      <w:proofErr w:type="spellStart"/>
                      <w:r w:rsidRPr="00604B54">
                        <w:rPr>
                          <w:rFonts w:ascii="Sylfaen" w:hAnsi="Sylfaen"/>
                          <w:sz w:val="12"/>
                          <w:szCs w:val="12"/>
                        </w:rPr>
                        <w:t>მომხმარებელს</w:t>
                      </w:r>
                      <w:proofErr w:type="spellEnd"/>
                      <w:r w:rsidRPr="00604B54">
                        <w:rPr>
                          <w:rFonts w:ascii="Sylfaen" w:hAnsi="Sylfaen"/>
                          <w:sz w:val="12"/>
                          <w:szCs w:val="12"/>
                        </w:rPr>
                        <w:t xml:space="preserve">, </w:t>
                      </w:r>
                      <w:proofErr w:type="spellStart"/>
                      <w:r w:rsidRPr="00604B54">
                        <w:rPr>
                          <w:rFonts w:ascii="Sylfaen" w:hAnsi="Sylfaen"/>
                          <w:sz w:val="12"/>
                          <w:szCs w:val="12"/>
                        </w:rPr>
                        <w:t>რადგან</w:t>
                      </w:r>
                      <w:proofErr w:type="spellEnd"/>
                      <w:r w:rsidRPr="00604B54">
                        <w:rPr>
                          <w:rFonts w:ascii="Sylfaen" w:hAnsi="Sylfaen"/>
                          <w:sz w:val="12"/>
                          <w:szCs w:val="12"/>
                        </w:rPr>
                        <w:t xml:space="preserve"> </w:t>
                      </w:r>
                      <w:proofErr w:type="spellStart"/>
                      <w:r w:rsidRPr="00604B54">
                        <w:rPr>
                          <w:rFonts w:ascii="Sylfaen" w:hAnsi="Sylfaen"/>
                          <w:sz w:val="12"/>
                          <w:szCs w:val="12"/>
                        </w:rPr>
                        <w:t>ის</w:t>
                      </w:r>
                      <w:proofErr w:type="spellEnd"/>
                      <w:r w:rsidRPr="00604B54">
                        <w:rPr>
                          <w:rFonts w:ascii="Sylfaen" w:hAnsi="Sylfaen"/>
                          <w:sz w:val="12"/>
                          <w:szCs w:val="12"/>
                        </w:rPr>
                        <w:t xml:space="preserve"> </w:t>
                      </w:r>
                      <w:proofErr w:type="spellStart"/>
                      <w:r w:rsidRPr="00604B54">
                        <w:rPr>
                          <w:rFonts w:ascii="Sylfaen" w:hAnsi="Sylfaen"/>
                          <w:sz w:val="12"/>
                          <w:szCs w:val="12"/>
                        </w:rPr>
                        <w:t>სამართლიანად</w:t>
                      </w:r>
                      <w:proofErr w:type="spellEnd"/>
                      <w:r w:rsidRPr="00604B54">
                        <w:rPr>
                          <w:rFonts w:ascii="Sylfaen" w:hAnsi="Sylfaen"/>
                          <w:sz w:val="12"/>
                          <w:szCs w:val="12"/>
                        </w:rPr>
                        <w:t xml:space="preserve"> </w:t>
                      </w:r>
                      <w:proofErr w:type="spellStart"/>
                      <w:r w:rsidRPr="00604B54">
                        <w:rPr>
                          <w:rFonts w:ascii="Sylfaen" w:hAnsi="Sylfaen"/>
                          <w:sz w:val="12"/>
                          <w:szCs w:val="12"/>
                        </w:rPr>
                        <w:t>ასახავს</w:t>
                      </w:r>
                      <w:proofErr w:type="spellEnd"/>
                      <w:r w:rsidRPr="00604B54">
                        <w:rPr>
                          <w:rFonts w:ascii="Sylfaen" w:hAnsi="Sylfaen"/>
                          <w:sz w:val="12"/>
                          <w:szCs w:val="12"/>
                        </w:rPr>
                        <w:t xml:space="preserve"> </w:t>
                      </w:r>
                      <w:proofErr w:type="spellStart"/>
                      <w:r w:rsidRPr="00604B54">
                        <w:rPr>
                          <w:rFonts w:ascii="Sylfaen" w:hAnsi="Sylfaen"/>
                          <w:sz w:val="12"/>
                          <w:szCs w:val="12"/>
                        </w:rPr>
                        <w:t>იმას</w:t>
                      </w:r>
                      <w:proofErr w:type="spellEnd"/>
                      <w:r w:rsidRPr="00604B54">
                        <w:rPr>
                          <w:rFonts w:ascii="Sylfaen" w:hAnsi="Sylfaen"/>
                          <w:sz w:val="12"/>
                          <w:szCs w:val="12"/>
                        </w:rPr>
                        <w:t xml:space="preserve">, </w:t>
                      </w:r>
                      <w:proofErr w:type="spellStart"/>
                      <w:r w:rsidRPr="00604B54">
                        <w:rPr>
                          <w:rFonts w:ascii="Sylfaen" w:hAnsi="Sylfaen"/>
                          <w:sz w:val="12"/>
                          <w:szCs w:val="12"/>
                        </w:rPr>
                        <w:t>რის</w:t>
                      </w:r>
                      <w:proofErr w:type="spellEnd"/>
                      <w:r w:rsidRPr="00604B54">
                        <w:rPr>
                          <w:rFonts w:ascii="Sylfaen" w:hAnsi="Sylfaen"/>
                          <w:sz w:val="12"/>
                          <w:szCs w:val="12"/>
                        </w:rPr>
                        <w:t xml:space="preserve"> </w:t>
                      </w:r>
                      <w:proofErr w:type="spellStart"/>
                      <w:r w:rsidRPr="00604B54">
                        <w:rPr>
                          <w:rFonts w:ascii="Sylfaen" w:hAnsi="Sylfaen"/>
                          <w:sz w:val="12"/>
                          <w:szCs w:val="12"/>
                        </w:rPr>
                        <w:t>წარმოდგენასაც</w:t>
                      </w:r>
                      <w:proofErr w:type="spellEnd"/>
                      <w:r w:rsidRPr="00604B54">
                        <w:rPr>
                          <w:rFonts w:ascii="Sylfaen" w:hAnsi="Sylfaen"/>
                          <w:sz w:val="12"/>
                          <w:szCs w:val="12"/>
                        </w:rPr>
                        <w:t xml:space="preserve"> </w:t>
                      </w:r>
                      <w:proofErr w:type="spellStart"/>
                      <w:r w:rsidRPr="00604B54">
                        <w:rPr>
                          <w:rFonts w:ascii="Sylfaen" w:hAnsi="Sylfaen"/>
                          <w:sz w:val="12"/>
                          <w:szCs w:val="12"/>
                        </w:rPr>
                        <w:t>მიზნად</w:t>
                      </w:r>
                      <w:proofErr w:type="spellEnd"/>
                      <w:r w:rsidRPr="00604B54">
                        <w:rPr>
                          <w:rFonts w:ascii="Sylfaen" w:hAnsi="Sylfaen"/>
                          <w:sz w:val="12"/>
                          <w:szCs w:val="12"/>
                        </w:rPr>
                        <w:t xml:space="preserve"> </w:t>
                      </w:r>
                      <w:proofErr w:type="spellStart"/>
                      <w:r w:rsidRPr="00604B54">
                        <w:rPr>
                          <w:rFonts w:ascii="Sylfaen" w:hAnsi="Sylfaen"/>
                          <w:sz w:val="12"/>
                          <w:szCs w:val="12"/>
                        </w:rPr>
                        <w:t>ისახავს</w:t>
                      </w:r>
                      <w:proofErr w:type="spellEnd"/>
                      <w:r w:rsidRPr="00604B54">
                        <w:rPr>
                          <w:rFonts w:ascii="Sylfaen" w:hAnsi="Sylfaen"/>
                          <w:sz w:val="12"/>
                          <w:szCs w:val="12"/>
                        </w:rPr>
                        <w:t xml:space="preserve"> </w:t>
                      </w:r>
                      <w:proofErr w:type="spellStart"/>
                      <w:r w:rsidRPr="00604B54">
                        <w:rPr>
                          <w:rFonts w:ascii="Sylfaen" w:hAnsi="Sylfaen"/>
                          <w:sz w:val="12"/>
                          <w:szCs w:val="12"/>
                        </w:rPr>
                        <w:t>ან</w:t>
                      </w:r>
                      <w:proofErr w:type="spellEnd"/>
                      <w:r w:rsidRPr="00604B54">
                        <w:rPr>
                          <w:rFonts w:ascii="Sylfaen" w:hAnsi="Sylfaen"/>
                          <w:sz w:val="12"/>
                          <w:szCs w:val="12"/>
                        </w:rPr>
                        <w:t xml:space="preserve"> </w:t>
                      </w:r>
                      <w:proofErr w:type="spellStart"/>
                      <w:r w:rsidRPr="00604B54">
                        <w:rPr>
                          <w:rFonts w:ascii="Sylfaen" w:hAnsi="Sylfaen"/>
                          <w:sz w:val="12"/>
                          <w:szCs w:val="12"/>
                        </w:rPr>
                        <w:t>რასაც</w:t>
                      </w:r>
                      <w:proofErr w:type="spellEnd"/>
                      <w:r w:rsidRPr="00604B54">
                        <w:rPr>
                          <w:rFonts w:ascii="Sylfaen" w:hAnsi="Sylfaen"/>
                          <w:sz w:val="12"/>
                          <w:szCs w:val="12"/>
                        </w:rPr>
                        <w:t xml:space="preserve"> </w:t>
                      </w:r>
                      <w:proofErr w:type="spellStart"/>
                      <w:r w:rsidRPr="00604B54">
                        <w:rPr>
                          <w:rFonts w:ascii="Sylfaen" w:hAnsi="Sylfaen"/>
                          <w:sz w:val="12"/>
                          <w:szCs w:val="12"/>
                        </w:rPr>
                        <w:t>უნდა</w:t>
                      </w:r>
                      <w:proofErr w:type="spellEnd"/>
                      <w:r w:rsidRPr="00604B54">
                        <w:rPr>
                          <w:rFonts w:ascii="Sylfaen" w:hAnsi="Sylfaen"/>
                          <w:sz w:val="12"/>
                          <w:szCs w:val="12"/>
                        </w:rPr>
                        <w:t xml:space="preserve"> </w:t>
                      </w:r>
                      <w:proofErr w:type="spellStart"/>
                      <w:r w:rsidRPr="00604B54">
                        <w:rPr>
                          <w:rFonts w:ascii="Sylfaen" w:hAnsi="Sylfaen"/>
                          <w:sz w:val="12"/>
                          <w:szCs w:val="12"/>
                        </w:rPr>
                        <w:t>წარმოადგენდეს</w:t>
                      </w:r>
                      <w:proofErr w:type="spellEnd"/>
                      <w:r w:rsidRPr="00604B54">
                        <w:rPr>
                          <w:rFonts w:ascii="Sylfaen" w:hAnsi="Sylfaen"/>
                          <w:sz w:val="12"/>
                          <w:szCs w:val="12"/>
                        </w:rPr>
                        <w:t xml:space="preserve"> </w:t>
                      </w:r>
                      <w:proofErr w:type="spellStart"/>
                      <w:r w:rsidRPr="00604B54">
                        <w:rPr>
                          <w:rFonts w:ascii="Sylfaen" w:hAnsi="Sylfaen"/>
                          <w:sz w:val="12"/>
                          <w:szCs w:val="12"/>
                        </w:rPr>
                        <w:t>გონივრულობის</w:t>
                      </w:r>
                      <w:proofErr w:type="spellEnd"/>
                      <w:r w:rsidRPr="00604B54">
                        <w:rPr>
                          <w:rFonts w:ascii="Sylfaen" w:hAnsi="Sylfaen"/>
                          <w:sz w:val="12"/>
                          <w:szCs w:val="12"/>
                        </w:rPr>
                        <w:t xml:space="preserve"> </w:t>
                      </w:r>
                      <w:proofErr w:type="spellStart"/>
                      <w:r w:rsidRPr="00604B54">
                        <w:rPr>
                          <w:rFonts w:ascii="Sylfaen" w:hAnsi="Sylfaen"/>
                          <w:sz w:val="12"/>
                          <w:szCs w:val="12"/>
                        </w:rPr>
                        <w:t>ფარგლებში</w:t>
                      </w:r>
                      <w:proofErr w:type="spellEnd"/>
                      <w:r w:rsidRPr="00604B54">
                        <w:rPr>
                          <w:rFonts w:ascii="Sylfaen" w:hAnsi="Sylfaen"/>
                          <w:sz w:val="12"/>
                          <w:szCs w:val="12"/>
                        </w:rPr>
                        <w:t xml:space="preserve">. </w:t>
                      </w:r>
                    </w:p>
                    <w:p w14:paraId="1CA15DBE" w14:textId="77777777" w:rsidR="00604B54" w:rsidRPr="00604B54" w:rsidRDefault="00604B54" w:rsidP="00604B54">
                      <w:pPr>
                        <w:spacing w:after="0" w:line="240" w:lineRule="auto"/>
                        <w:jc w:val="both"/>
                        <w:rPr>
                          <w:rFonts w:ascii="Sylfaen" w:hAnsi="Sylfaen"/>
                          <w:sz w:val="2"/>
                          <w:szCs w:val="2"/>
                        </w:rPr>
                      </w:pPr>
                    </w:p>
                  </w:txbxContent>
                </v:textbox>
              </v:shape>
            </w:pict>
          </mc:Fallback>
        </mc:AlternateContent>
      </w:r>
      <w:r w:rsidR="00561393">
        <w:rPr>
          <w:rFonts w:ascii="Sylfaen" w:hAnsi="Sylfaen"/>
          <w:noProof/>
          <w:sz w:val="20"/>
          <w:szCs w:val="20"/>
          <w:lang w:val="en-US"/>
        </w:rPr>
        <w:drawing>
          <wp:anchor distT="0" distB="0" distL="114300" distR="114300" simplePos="0" relativeHeight="251703296" behindDoc="0" locked="0" layoutInCell="1" allowOverlap="1" wp14:anchorId="444536C5" wp14:editId="3C697096">
            <wp:simplePos x="0" y="0"/>
            <wp:positionH relativeFrom="column">
              <wp:posOffset>385836</wp:posOffset>
            </wp:positionH>
            <wp:positionV relativeFrom="paragraph">
              <wp:posOffset>153670</wp:posOffset>
            </wp:positionV>
            <wp:extent cx="3985543" cy="1723291"/>
            <wp:effectExtent l="0" t="0" r="0" b="0"/>
            <wp:wrapNone/>
            <wp:docPr id="324943865" name="Image 247"/>
            <wp:cNvGraphicFramePr/>
            <a:graphic xmlns:a="http://schemas.openxmlformats.org/drawingml/2006/main">
              <a:graphicData uri="http://schemas.openxmlformats.org/drawingml/2006/picture">
                <pic:pic xmlns:pic="http://schemas.openxmlformats.org/drawingml/2006/picture">
                  <pic:nvPicPr>
                    <pic:cNvPr id="324943865" name="Image 247"/>
                    <pic:cNvPicPr/>
                  </pic:nvPicPr>
                  <pic:blipFill>
                    <a:blip r:embed="rId77" cstate="print"/>
                    <a:stretch>
                      <a:fillRect/>
                    </a:stretch>
                  </pic:blipFill>
                  <pic:spPr>
                    <a:xfrm>
                      <a:off x="0" y="0"/>
                      <a:ext cx="3985543" cy="1723291"/>
                    </a:xfrm>
                    <a:prstGeom prst="rect">
                      <a:avLst/>
                    </a:prstGeom>
                  </pic:spPr>
                </pic:pic>
              </a:graphicData>
            </a:graphic>
          </wp:anchor>
        </w:drawing>
      </w:r>
    </w:p>
    <w:p w14:paraId="43256131" w14:textId="61EF1662" w:rsidR="00284FF0" w:rsidRDefault="00284FF0" w:rsidP="005B7D9D">
      <w:pPr>
        <w:ind w:left="709" w:hanging="709"/>
        <w:jc w:val="both"/>
        <w:rPr>
          <w:rFonts w:ascii="Sylfaen" w:hAnsi="Sylfaen"/>
          <w:sz w:val="20"/>
          <w:szCs w:val="20"/>
        </w:rPr>
      </w:pPr>
    </w:p>
    <w:p w14:paraId="203BC0D0" w14:textId="11244122" w:rsidR="00284FF0" w:rsidRDefault="00284FF0" w:rsidP="005B7D9D">
      <w:pPr>
        <w:ind w:left="709" w:hanging="709"/>
        <w:jc w:val="both"/>
        <w:rPr>
          <w:rFonts w:ascii="Sylfaen" w:hAnsi="Sylfaen"/>
          <w:sz w:val="20"/>
          <w:szCs w:val="20"/>
        </w:rPr>
      </w:pPr>
    </w:p>
    <w:p w14:paraId="2C400C16" w14:textId="09BCE5D0" w:rsidR="00284FF0" w:rsidRDefault="00284FF0" w:rsidP="005B7D9D">
      <w:pPr>
        <w:ind w:left="709" w:hanging="709"/>
        <w:jc w:val="both"/>
        <w:rPr>
          <w:rFonts w:ascii="Sylfaen" w:hAnsi="Sylfaen"/>
          <w:sz w:val="20"/>
          <w:szCs w:val="20"/>
        </w:rPr>
      </w:pPr>
    </w:p>
    <w:p w14:paraId="4E4395DB" w14:textId="5DA71F3E" w:rsidR="00284FF0" w:rsidRDefault="00284FF0" w:rsidP="005B7D9D">
      <w:pPr>
        <w:ind w:left="709" w:hanging="709"/>
        <w:jc w:val="both"/>
        <w:rPr>
          <w:rFonts w:ascii="Sylfaen" w:hAnsi="Sylfaen"/>
          <w:sz w:val="20"/>
          <w:szCs w:val="20"/>
        </w:rPr>
      </w:pPr>
    </w:p>
    <w:p w14:paraId="45A1D12A" w14:textId="65850C23" w:rsidR="00284FF0" w:rsidRDefault="00284FF0" w:rsidP="005B7D9D">
      <w:pPr>
        <w:ind w:left="709" w:hanging="709"/>
        <w:jc w:val="both"/>
        <w:rPr>
          <w:rFonts w:ascii="Sylfaen" w:hAnsi="Sylfaen"/>
          <w:sz w:val="20"/>
          <w:szCs w:val="20"/>
        </w:rPr>
      </w:pPr>
    </w:p>
    <w:p w14:paraId="5CFC624F" w14:textId="176AC5B8" w:rsidR="00284FF0" w:rsidRDefault="00284FF0" w:rsidP="005B7D9D">
      <w:pPr>
        <w:ind w:left="709" w:hanging="709"/>
        <w:jc w:val="both"/>
        <w:rPr>
          <w:rFonts w:ascii="Sylfaen" w:hAnsi="Sylfaen"/>
          <w:sz w:val="20"/>
          <w:szCs w:val="20"/>
        </w:rPr>
      </w:pPr>
    </w:p>
    <w:p w14:paraId="6E67813E" w14:textId="77777777" w:rsidR="00A37748" w:rsidRPr="00A37748" w:rsidRDefault="00A37748" w:rsidP="00A37748">
      <w:pPr>
        <w:jc w:val="both"/>
        <w:rPr>
          <w:rFonts w:ascii="Sylfaen" w:hAnsi="Sylfaen"/>
          <w:b/>
          <w:bCs/>
          <w:sz w:val="20"/>
          <w:szCs w:val="20"/>
        </w:rPr>
      </w:pPr>
      <w:r w:rsidRPr="00A37748">
        <w:rPr>
          <w:rFonts w:ascii="Sylfaen" w:hAnsi="Sylfaen"/>
          <w:b/>
          <w:bCs/>
          <w:sz w:val="20"/>
          <w:szCs w:val="20"/>
        </w:rPr>
        <w:t>შემდგომი შეფასება</w:t>
      </w:r>
    </w:p>
    <w:p w14:paraId="153B504F" w14:textId="77777777" w:rsidR="00A37748" w:rsidRPr="00A37748" w:rsidRDefault="00A37748" w:rsidP="00A37748">
      <w:pPr>
        <w:jc w:val="both"/>
        <w:rPr>
          <w:rFonts w:ascii="Sylfaen" w:hAnsi="Sylfaen"/>
          <w:b/>
          <w:bCs/>
          <w:sz w:val="20"/>
          <w:szCs w:val="20"/>
        </w:rPr>
      </w:pPr>
      <w:bookmarkStart w:id="133" w:name="_TOC_250001"/>
      <w:bookmarkEnd w:id="133"/>
      <w:r w:rsidRPr="00A37748">
        <w:rPr>
          <w:rFonts w:ascii="Sylfaen" w:hAnsi="Sylfaen"/>
          <w:b/>
          <w:bCs/>
          <w:sz w:val="20"/>
          <w:szCs w:val="20"/>
        </w:rPr>
        <w:t xml:space="preserve">მიმდინარე ღირებულების მოდელი </w:t>
      </w:r>
    </w:p>
    <w:p w14:paraId="1F84A7BD" w14:textId="77777777" w:rsidR="00A37748" w:rsidRPr="00A37748" w:rsidRDefault="00A37748" w:rsidP="00A37748">
      <w:pPr>
        <w:jc w:val="both"/>
        <w:rPr>
          <w:rFonts w:ascii="Sylfaen" w:hAnsi="Sylfaen"/>
          <w:i/>
          <w:iCs/>
          <w:sz w:val="20"/>
          <w:szCs w:val="20"/>
        </w:rPr>
      </w:pPr>
      <w:r w:rsidRPr="00A37748">
        <w:rPr>
          <w:rFonts w:ascii="Sylfaen" w:hAnsi="Sylfaen"/>
          <w:i/>
          <w:iCs/>
          <w:sz w:val="20"/>
          <w:szCs w:val="20"/>
        </w:rPr>
        <w:t xml:space="preserve">შეფასების საფუძვლები </w:t>
      </w:r>
    </w:p>
    <w:p w14:paraId="3F23CA9D" w14:textId="45CB3EF0" w:rsidR="00A37748" w:rsidRPr="00A37748" w:rsidRDefault="00A37748" w:rsidP="00A37748">
      <w:pPr>
        <w:jc w:val="both"/>
        <w:rPr>
          <w:rFonts w:ascii="Sylfaen" w:hAnsi="Sylfaen"/>
          <w:b/>
          <w:bCs/>
          <w:sz w:val="20"/>
          <w:szCs w:val="20"/>
        </w:rPr>
      </w:pPr>
      <w:r w:rsidRPr="00A37748">
        <w:rPr>
          <w:rFonts w:ascii="Sylfaen" w:hAnsi="Sylfaen"/>
          <w:b/>
          <w:bCs/>
          <w:sz w:val="20"/>
          <w:szCs w:val="20"/>
        </w:rPr>
        <w:t xml:space="preserve">შეიძლება თუ არა მიმდინარე ღირებულების მოდელის გამოყენებით შეფასებული ძირითადი </w:t>
      </w:r>
      <w:r w:rsidR="002320B9">
        <w:rPr>
          <w:rFonts w:ascii="Sylfaen" w:hAnsi="Sylfaen"/>
          <w:b/>
          <w:bCs/>
          <w:sz w:val="20"/>
          <w:szCs w:val="20"/>
        </w:rPr>
        <w:t>აქტივების</w:t>
      </w:r>
      <w:r w:rsidRPr="00A37748">
        <w:rPr>
          <w:rFonts w:ascii="Sylfaen" w:hAnsi="Sylfaen"/>
          <w:b/>
          <w:bCs/>
          <w:sz w:val="20"/>
          <w:szCs w:val="20"/>
        </w:rPr>
        <w:t xml:space="preserve"> კლასში ერთდროულად იქნეს გამოყენებული მიმდინარე საოპერაციო ღირებულებითა და </w:t>
      </w:r>
      <w:r w:rsidR="00024362" w:rsidRPr="00024362">
        <w:rPr>
          <w:rFonts w:ascii="Sylfaen" w:hAnsi="Sylfaen"/>
          <w:b/>
          <w:bCs/>
          <w:sz w:val="20"/>
          <w:szCs w:val="20"/>
        </w:rPr>
        <w:t>სამართლიანი</w:t>
      </w:r>
      <w:r w:rsidR="00024362" w:rsidRPr="00EE1500">
        <w:rPr>
          <w:rFonts w:ascii="Sylfaen" w:hAnsi="Sylfaen"/>
          <w:b/>
          <w:bCs/>
          <w:sz w:val="20"/>
          <w:szCs w:val="20"/>
        </w:rPr>
        <w:t xml:space="preserve"> </w:t>
      </w:r>
      <w:r w:rsidRPr="00A37748">
        <w:rPr>
          <w:rFonts w:ascii="Sylfaen" w:hAnsi="Sylfaen"/>
          <w:b/>
          <w:bCs/>
          <w:sz w:val="20"/>
          <w:szCs w:val="20"/>
        </w:rPr>
        <w:t xml:space="preserve">ღირებულებით შეფასების საფუძვლები?  </w:t>
      </w:r>
    </w:p>
    <w:p w14:paraId="5B20B16A" w14:textId="5388D77A" w:rsidR="00A37748" w:rsidRPr="00A37748" w:rsidRDefault="00A37748" w:rsidP="00A37748">
      <w:pPr>
        <w:ind w:left="709" w:hanging="709"/>
        <w:jc w:val="both"/>
        <w:rPr>
          <w:rFonts w:ascii="Sylfaen" w:hAnsi="Sylfaen"/>
          <w:sz w:val="20"/>
          <w:szCs w:val="20"/>
        </w:rPr>
      </w:pPr>
      <w:r w:rsidRPr="00A37748">
        <w:rPr>
          <w:rFonts w:ascii="Sylfaen" w:hAnsi="Sylfaen"/>
          <w:sz w:val="20"/>
          <w:szCs w:val="20"/>
        </w:rPr>
        <w:t xml:space="preserve">მდ15. </w:t>
      </w:r>
      <w:bookmarkStart w:id="134" w:name="_bookmark142"/>
      <w:bookmarkEnd w:id="134"/>
      <w:r>
        <w:rPr>
          <w:rFonts w:ascii="Sylfaen" w:hAnsi="Sylfaen"/>
          <w:sz w:val="20"/>
          <w:szCs w:val="20"/>
        </w:rPr>
        <w:tab/>
      </w:r>
      <w:r w:rsidRPr="00A37748">
        <w:rPr>
          <w:rFonts w:ascii="Sylfaen" w:hAnsi="Sylfaen"/>
          <w:sz w:val="20"/>
          <w:szCs w:val="20"/>
        </w:rPr>
        <w:t xml:space="preserve">დიახ. ძირითადი </w:t>
      </w:r>
      <w:r w:rsidR="002320B9">
        <w:rPr>
          <w:rFonts w:ascii="Sylfaen" w:hAnsi="Sylfaen"/>
          <w:sz w:val="20"/>
          <w:szCs w:val="20"/>
        </w:rPr>
        <w:t>აქტივების</w:t>
      </w:r>
      <w:r w:rsidRPr="00A37748">
        <w:rPr>
          <w:rFonts w:ascii="Sylfaen" w:hAnsi="Sylfaen"/>
          <w:sz w:val="20"/>
          <w:szCs w:val="20"/>
        </w:rPr>
        <w:t xml:space="preserve"> მთელ კლასზე თანმიმდევრულად უნდა იქნეს გამოყენებული შეფასების მოდელი, ანუ ან </w:t>
      </w:r>
      <w:r w:rsidR="004F6EE1">
        <w:rPr>
          <w:rFonts w:ascii="Sylfaen" w:hAnsi="Sylfaen"/>
          <w:sz w:val="20"/>
          <w:szCs w:val="20"/>
        </w:rPr>
        <w:t>ისტორიული</w:t>
      </w:r>
      <w:r w:rsidRPr="00A37748">
        <w:rPr>
          <w:rFonts w:ascii="Sylfaen" w:hAnsi="Sylfaen"/>
          <w:sz w:val="20"/>
          <w:szCs w:val="20"/>
        </w:rPr>
        <w:t xml:space="preserve"> ღირებულების მოდელი ან მიმდინარე ღირებულების მოდელი.  ძირითადი </w:t>
      </w:r>
      <w:r w:rsidR="002320B9">
        <w:rPr>
          <w:rFonts w:ascii="Sylfaen" w:hAnsi="Sylfaen"/>
          <w:sz w:val="20"/>
          <w:szCs w:val="20"/>
        </w:rPr>
        <w:t>აქტივების</w:t>
      </w:r>
      <w:r w:rsidRPr="00A37748">
        <w:rPr>
          <w:rFonts w:ascii="Sylfaen" w:hAnsi="Sylfaen"/>
          <w:sz w:val="20"/>
          <w:szCs w:val="20"/>
        </w:rPr>
        <w:t xml:space="preserve"> მთელ კლასზე შეფასების კონკრეტული მოდელის გამოყენებისას, კლასის ფარგლებში შეიძლება გამოყენებულ იქნას შეფასების სხვადასხვა საფუძველი.   ეს შეიძლება მოხდეს მაგალითად, როდესაც ძირითადი </w:t>
      </w:r>
      <w:r w:rsidR="002320B9">
        <w:rPr>
          <w:rFonts w:ascii="Sylfaen" w:hAnsi="Sylfaen"/>
          <w:sz w:val="20"/>
          <w:szCs w:val="20"/>
        </w:rPr>
        <w:t>აქტივების</w:t>
      </w:r>
      <w:r w:rsidRPr="00A37748">
        <w:rPr>
          <w:rFonts w:ascii="Sylfaen" w:hAnsi="Sylfaen"/>
          <w:sz w:val="20"/>
          <w:szCs w:val="20"/>
        </w:rPr>
        <w:t xml:space="preserve"> კლასი ფასდება მიმდინარე ღირებულების მოდელის გამოყენებით.  ამ კლასის ძირითადი </w:t>
      </w:r>
      <w:r w:rsidR="002320B9">
        <w:rPr>
          <w:rFonts w:ascii="Sylfaen" w:hAnsi="Sylfaen"/>
          <w:sz w:val="20"/>
          <w:szCs w:val="20"/>
        </w:rPr>
        <w:t>აქტივების</w:t>
      </w:r>
      <w:r w:rsidRPr="00A37748">
        <w:rPr>
          <w:rFonts w:ascii="Sylfaen" w:hAnsi="Sylfaen"/>
          <w:sz w:val="20"/>
          <w:szCs w:val="20"/>
        </w:rPr>
        <w:t xml:space="preserve"> ცალკეული ერთეულები შეიძლება შეფასდეს მიმდინარე საოპერაციო ღირებულებით ან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A37748">
        <w:rPr>
          <w:rFonts w:ascii="Sylfaen" w:hAnsi="Sylfaen"/>
          <w:sz w:val="20"/>
          <w:szCs w:val="20"/>
        </w:rPr>
        <w:t xml:space="preserve">ღირებულებით, იმ ძირითადი მიზნიდან გამომდინარე, რისთვისაც </w:t>
      </w:r>
      <w:r w:rsidR="001C4AF2">
        <w:rPr>
          <w:rFonts w:ascii="Sylfaen" w:hAnsi="Sylfaen"/>
          <w:sz w:val="20"/>
          <w:szCs w:val="20"/>
        </w:rPr>
        <w:t>ერთეული</w:t>
      </w:r>
      <w:r w:rsidRPr="00A37748">
        <w:rPr>
          <w:rFonts w:ascii="Sylfaen" w:hAnsi="Sylfaen"/>
          <w:sz w:val="20"/>
          <w:szCs w:val="20"/>
        </w:rPr>
        <w:t xml:space="preserve"> ფლობს ძირითადი საშუალების ერთეულს, ან ერთეულის ნაწილს.    (იხილეთ 27-ე პუნქტი). </w:t>
      </w:r>
    </w:p>
    <w:p w14:paraId="10431B2F" w14:textId="37545012" w:rsidR="00A37748" w:rsidRPr="00A37748" w:rsidRDefault="00A37748" w:rsidP="00A37748">
      <w:pPr>
        <w:jc w:val="both"/>
        <w:rPr>
          <w:rFonts w:ascii="Sylfaen" w:hAnsi="Sylfaen"/>
          <w:b/>
          <w:bCs/>
          <w:sz w:val="20"/>
          <w:szCs w:val="20"/>
        </w:rPr>
      </w:pPr>
      <w:r w:rsidRPr="00A37748">
        <w:rPr>
          <w:rFonts w:ascii="Sylfaen" w:hAnsi="Sylfaen"/>
          <w:b/>
          <w:bCs/>
          <w:sz w:val="20"/>
          <w:szCs w:val="20"/>
        </w:rPr>
        <w:t xml:space="preserve">მიიჩნევა თუ არა მიმდინარე ღირებულების შეფასების საფუძვლის ცვლილება, მიმდინარე საოპერაციო ღირებულებიდან </w:t>
      </w:r>
      <w:r w:rsidR="00024362" w:rsidRPr="00024362">
        <w:rPr>
          <w:rFonts w:ascii="Sylfaen" w:hAnsi="Sylfaen"/>
          <w:b/>
          <w:bCs/>
          <w:sz w:val="20"/>
          <w:szCs w:val="20"/>
        </w:rPr>
        <w:t>სამართლიან</w:t>
      </w:r>
      <w:r w:rsidR="00024362" w:rsidRPr="00EE1500">
        <w:rPr>
          <w:rFonts w:ascii="Sylfaen" w:hAnsi="Sylfaen"/>
          <w:b/>
          <w:bCs/>
          <w:sz w:val="20"/>
          <w:szCs w:val="20"/>
        </w:rPr>
        <w:t xml:space="preserve"> </w:t>
      </w:r>
      <w:r w:rsidRPr="00A37748">
        <w:rPr>
          <w:rFonts w:ascii="Sylfaen" w:hAnsi="Sylfaen"/>
          <w:b/>
          <w:bCs/>
          <w:sz w:val="20"/>
          <w:szCs w:val="20"/>
        </w:rPr>
        <w:t xml:space="preserve">ღირებულებაზე, სააღრიცხვო პოლიტიკის ცვლილებად </w:t>
      </w:r>
      <w:r w:rsidR="00724D8C">
        <w:rPr>
          <w:rFonts w:ascii="Sylfaen" w:hAnsi="Sylfaen"/>
          <w:b/>
          <w:bCs/>
          <w:sz w:val="20"/>
          <w:szCs w:val="20"/>
        </w:rPr>
        <w:t>სსბასს</w:t>
      </w:r>
      <w:r w:rsidRPr="00A37748">
        <w:rPr>
          <w:rFonts w:ascii="Sylfaen" w:hAnsi="Sylfaen"/>
          <w:b/>
          <w:bCs/>
          <w:sz w:val="20"/>
          <w:szCs w:val="20"/>
        </w:rPr>
        <w:t xml:space="preserve"> 3-ის, </w:t>
      </w:r>
      <w:r w:rsidRPr="003770F8">
        <w:rPr>
          <w:rFonts w:ascii="Sylfaen" w:hAnsi="Sylfaen"/>
          <w:b/>
          <w:bCs/>
          <w:i/>
          <w:iCs/>
          <w:sz w:val="20"/>
          <w:szCs w:val="20"/>
        </w:rPr>
        <w:t>„სააღრიცხვო პოლიტიკა, სააღრიცხვო შეფასებების ცვლილებები და შეცდომები</w:t>
      </w:r>
      <w:r w:rsidRPr="00A37748">
        <w:rPr>
          <w:rFonts w:ascii="Sylfaen" w:hAnsi="Sylfaen"/>
          <w:b/>
          <w:bCs/>
          <w:sz w:val="20"/>
          <w:szCs w:val="20"/>
        </w:rPr>
        <w:t xml:space="preserve">“ შესაბამისად?  </w:t>
      </w:r>
    </w:p>
    <w:p w14:paraId="79768E39" w14:textId="59673E72" w:rsidR="00A37748" w:rsidRPr="00A37748" w:rsidRDefault="00A37748" w:rsidP="00A37748">
      <w:pPr>
        <w:ind w:left="709" w:hanging="709"/>
        <w:jc w:val="both"/>
        <w:rPr>
          <w:rFonts w:ascii="Sylfaen" w:hAnsi="Sylfaen"/>
          <w:sz w:val="20"/>
          <w:szCs w:val="20"/>
        </w:rPr>
      </w:pPr>
      <w:r w:rsidRPr="00A37748">
        <w:rPr>
          <w:rFonts w:ascii="Sylfaen" w:hAnsi="Sylfaen"/>
          <w:sz w:val="20"/>
          <w:szCs w:val="20"/>
        </w:rPr>
        <w:t>მგ16.</w:t>
      </w:r>
      <w:bookmarkStart w:id="135" w:name="_bookmark143"/>
      <w:bookmarkEnd w:id="135"/>
      <w:r>
        <w:rPr>
          <w:rFonts w:ascii="Sylfaen" w:hAnsi="Sylfaen"/>
          <w:sz w:val="20"/>
          <w:szCs w:val="20"/>
        </w:rPr>
        <w:tab/>
      </w:r>
      <w:r w:rsidRPr="00A37748">
        <w:rPr>
          <w:rFonts w:ascii="Sylfaen" w:hAnsi="Sylfaen"/>
          <w:sz w:val="20"/>
          <w:szCs w:val="20"/>
        </w:rPr>
        <w:t xml:space="preserve">არა. მიმდინარე ღირებულების შეფასების საფუძველი შეიძლება შეიცვალოს იმ მიზნის ცვლილების გამო, რისთვისაც </w:t>
      </w:r>
      <w:r w:rsidR="001C4AF2">
        <w:rPr>
          <w:rFonts w:ascii="Sylfaen" w:hAnsi="Sylfaen"/>
          <w:sz w:val="20"/>
          <w:szCs w:val="20"/>
        </w:rPr>
        <w:t>ერთეული</w:t>
      </w:r>
      <w:r w:rsidRPr="00A37748">
        <w:rPr>
          <w:rFonts w:ascii="Sylfaen" w:hAnsi="Sylfaen"/>
          <w:sz w:val="20"/>
          <w:szCs w:val="20"/>
        </w:rPr>
        <w:t xml:space="preserve"> ფლობს ძირითადი </w:t>
      </w:r>
      <w:r w:rsidR="006602FC">
        <w:rPr>
          <w:rFonts w:ascii="Sylfaen" w:hAnsi="Sylfaen"/>
          <w:sz w:val="20"/>
          <w:szCs w:val="20"/>
        </w:rPr>
        <w:t>აქტივის</w:t>
      </w:r>
      <w:r w:rsidRPr="00A37748">
        <w:rPr>
          <w:rFonts w:ascii="Sylfaen" w:hAnsi="Sylfaen"/>
          <w:sz w:val="20"/>
          <w:szCs w:val="20"/>
        </w:rPr>
        <w:t xml:space="preserve"> </w:t>
      </w:r>
      <w:r w:rsidR="006602FC">
        <w:rPr>
          <w:rFonts w:ascii="Sylfaen" w:hAnsi="Sylfaen"/>
          <w:sz w:val="20"/>
          <w:szCs w:val="20"/>
        </w:rPr>
        <w:t>ობიექტს</w:t>
      </w:r>
      <w:r w:rsidRPr="00A37748">
        <w:rPr>
          <w:rFonts w:ascii="Sylfaen" w:hAnsi="Sylfaen"/>
          <w:sz w:val="20"/>
          <w:szCs w:val="20"/>
        </w:rPr>
        <w:t xml:space="preserve"> ან მის ნაწილს. </w:t>
      </w:r>
    </w:p>
    <w:p w14:paraId="543B0ABB" w14:textId="1AE693CA" w:rsidR="00A37748" w:rsidRPr="00A37748" w:rsidRDefault="00A37748" w:rsidP="00A37748">
      <w:pPr>
        <w:ind w:left="709" w:hanging="709"/>
        <w:jc w:val="both"/>
        <w:rPr>
          <w:rFonts w:ascii="Sylfaen" w:hAnsi="Sylfaen"/>
          <w:sz w:val="20"/>
          <w:szCs w:val="20"/>
        </w:rPr>
      </w:pPr>
      <w:r w:rsidRPr="00A37748">
        <w:rPr>
          <w:rFonts w:ascii="Sylfaen" w:hAnsi="Sylfaen"/>
          <w:sz w:val="20"/>
          <w:szCs w:val="20"/>
        </w:rPr>
        <w:t>მგ17.</w:t>
      </w:r>
      <w:bookmarkStart w:id="136" w:name="_bookmark144"/>
      <w:bookmarkEnd w:id="136"/>
      <w:r>
        <w:rPr>
          <w:rFonts w:ascii="Sylfaen" w:hAnsi="Sylfaen"/>
          <w:sz w:val="20"/>
          <w:szCs w:val="20"/>
        </w:rPr>
        <w:tab/>
      </w:r>
      <w:r w:rsidRPr="00A37748">
        <w:rPr>
          <w:rFonts w:ascii="Sylfaen" w:hAnsi="Sylfaen"/>
          <w:sz w:val="20"/>
          <w:szCs w:val="20"/>
        </w:rPr>
        <w:t xml:space="preserve">მაგალითად, სახელმწიფო საავადმყოფოს აქვს ათი პალატა, რომელთაგან ცხრა გამოიყენებოდა კომერციული მიზნით, საფასურის გადამხდელი პაციენტებისთვის, ხოლო მეათე პალატა გამოიყენებოდა პაციენტებისთვის, რომლებიც მომსახურების საფასურს თავად არ იხდიდნენ. </w:t>
      </w:r>
      <w:r w:rsidR="001C4AF2">
        <w:rPr>
          <w:rFonts w:ascii="Sylfaen" w:hAnsi="Sylfaen"/>
          <w:sz w:val="20"/>
          <w:szCs w:val="20"/>
        </w:rPr>
        <w:t>ერთეულმა</w:t>
      </w:r>
      <w:r w:rsidRPr="00A37748">
        <w:rPr>
          <w:rFonts w:ascii="Sylfaen" w:hAnsi="Sylfaen"/>
          <w:sz w:val="20"/>
          <w:szCs w:val="20"/>
        </w:rPr>
        <w:t xml:space="preserve"> გადაწყვიტა მეათე პალატის მიზნობრიობის შეცვლა და მეათე პალატის გამოყენება კომერციული მიზნით საფასურის გადამხდელი პაციენტებისთვის. ეს ცვლის მიზანს, რისთვისაც </w:t>
      </w:r>
      <w:r w:rsidR="001C4AF2">
        <w:rPr>
          <w:rFonts w:ascii="Sylfaen" w:hAnsi="Sylfaen"/>
          <w:sz w:val="20"/>
          <w:szCs w:val="20"/>
        </w:rPr>
        <w:t>ერთეული</w:t>
      </w:r>
      <w:r w:rsidRPr="00A37748">
        <w:rPr>
          <w:rFonts w:ascii="Sylfaen" w:hAnsi="Sylfaen"/>
          <w:sz w:val="20"/>
          <w:szCs w:val="20"/>
        </w:rPr>
        <w:t xml:space="preserve"> ფლობს მეათე პალატას - საოპერაციო მიზნიდან ფინანსურ მიზნებზე.  შედეგად, ერთეული იწყებს მეათე პალატის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A37748">
        <w:rPr>
          <w:rFonts w:ascii="Sylfaen" w:hAnsi="Sylfaen"/>
          <w:sz w:val="20"/>
          <w:szCs w:val="20"/>
        </w:rPr>
        <w:t xml:space="preserve">ღირებულებით შეფასებას. </w:t>
      </w:r>
    </w:p>
    <w:p w14:paraId="781782AB" w14:textId="77777777" w:rsidR="00A37748" w:rsidRPr="00A37748" w:rsidRDefault="00A37748" w:rsidP="00A37748">
      <w:pPr>
        <w:jc w:val="both"/>
        <w:rPr>
          <w:rFonts w:ascii="Sylfaen" w:hAnsi="Sylfaen"/>
          <w:i/>
          <w:iCs/>
          <w:sz w:val="20"/>
          <w:szCs w:val="20"/>
        </w:rPr>
      </w:pPr>
      <w:r w:rsidRPr="00A37748">
        <w:rPr>
          <w:rFonts w:ascii="Sylfaen" w:hAnsi="Sylfaen"/>
          <w:i/>
          <w:iCs/>
          <w:sz w:val="20"/>
          <w:szCs w:val="20"/>
        </w:rPr>
        <w:t>კულტურული მემკვიდრეობის აქტივების მიმდინარე ღირებულების შეფასება</w:t>
      </w:r>
    </w:p>
    <w:p w14:paraId="38FCD90D" w14:textId="77777777" w:rsidR="00A37748" w:rsidRPr="00A37748" w:rsidRDefault="00A37748" w:rsidP="00A37748">
      <w:pPr>
        <w:jc w:val="both"/>
        <w:rPr>
          <w:rFonts w:ascii="Sylfaen" w:hAnsi="Sylfaen"/>
          <w:b/>
          <w:bCs/>
          <w:sz w:val="20"/>
          <w:szCs w:val="20"/>
        </w:rPr>
      </w:pPr>
      <w:r w:rsidRPr="00A37748">
        <w:rPr>
          <w:rFonts w:ascii="Sylfaen" w:hAnsi="Sylfaen"/>
          <w:b/>
          <w:bCs/>
          <w:sz w:val="20"/>
          <w:szCs w:val="20"/>
        </w:rPr>
        <w:t xml:space="preserve">გავლენას ახდენს თუ არა კულტურული მემკვირდრეობის აქტივების გამოყენებასთან დაკავშირებული შეზღუდვები ერთეულის შესაძლებლობაზე, დაადგინოს მათი მიმდინარე ღირებულება თავდაპირველი აღიარებისას (მაგალითად, თუ აქტივი მიღებულია დონაციის შედეგად) ან შემდგომში (როდესაც ერთეული შემდგომში გადააფასებს საკუთარ კულტურული მემკვიდრეობის აქტივებს)?    </w:t>
      </w:r>
    </w:p>
    <w:p w14:paraId="571F962C" w14:textId="65BDA44F" w:rsidR="00A37748" w:rsidRPr="00A37748" w:rsidRDefault="00A37748" w:rsidP="00A37748">
      <w:pPr>
        <w:ind w:left="709" w:hanging="709"/>
        <w:jc w:val="both"/>
        <w:rPr>
          <w:rFonts w:ascii="Sylfaen" w:hAnsi="Sylfaen"/>
          <w:sz w:val="20"/>
          <w:szCs w:val="20"/>
        </w:rPr>
      </w:pPr>
      <w:r w:rsidRPr="00A37748">
        <w:rPr>
          <w:rFonts w:ascii="Sylfaen" w:hAnsi="Sylfaen"/>
          <w:sz w:val="20"/>
          <w:szCs w:val="20"/>
        </w:rPr>
        <w:t>მდ18.</w:t>
      </w:r>
      <w:bookmarkStart w:id="137" w:name="_bookmark145"/>
      <w:bookmarkEnd w:id="137"/>
      <w:r>
        <w:rPr>
          <w:rFonts w:ascii="Sylfaen" w:hAnsi="Sylfaen"/>
          <w:sz w:val="20"/>
          <w:szCs w:val="20"/>
        </w:rPr>
        <w:tab/>
      </w:r>
      <w:r w:rsidRPr="00A37748">
        <w:rPr>
          <w:rFonts w:ascii="Sylfaen" w:hAnsi="Sylfaen"/>
          <w:sz w:val="20"/>
          <w:szCs w:val="20"/>
        </w:rPr>
        <w:t xml:space="preserve">არა. კულტურული მემკვიდრეობის აქტივების გამოყენებასთან დაკავშირებული შეზღუდვები გავლენას არ ახდენს ერთეულის შესაძლებლობაზე, დაადგინოს მათი მიმდინარე ღირებულება.  თუმცა, მიმდინარე ღირებულების დადგენისას გათვალისწინებულ უნდა იქნეს აღნიშნული შეზღუდვები.  </w:t>
      </w:r>
    </w:p>
    <w:p w14:paraId="71D0F6A4" w14:textId="77777777" w:rsidR="00A37748" w:rsidRPr="00A37748" w:rsidRDefault="00A37748" w:rsidP="00A37748">
      <w:pPr>
        <w:jc w:val="both"/>
        <w:rPr>
          <w:rFonts w:ascii="Sylfaen" w:hAnsi="Sylfaen"/>
          <w:b/>
          <w:bCs/>
          <w:sz w:val="20"/>
          <w:szCs w:val="20"/>
        </w:rPr>
      </w:pPr>
      <w:r w:rsidRPr="00A37748">
        <w:rPr>
          <w:rFonts w:ascii="Sylfaen" w:hAnsi="Sylfaen"/>
          <w:b/>
          <w:bCs/>
          <w:sz w:val="20"/>
          <w:szCs w:val="20"/>
        </w:rPr>
        <w:t xml:space="preserve">როდესაც კულტურული მემკვიდრეობის აქტივი მიჩნეულია შეუცვლელად, ახდენს თუ არა ეს გავლენას ერთეულის შესაძლებლობაზე, დაადგინოს მისი მიმდინარე ღირებულება?   </w:t>
      </w:r>
    </w:p>
    <w:p w14:paraId="7892D78D" w14:textId="520B626E" w:rsidR="00A37748" w:rsidRPr="00A37748" w:rsidRDefault="00A37748" w:rsidP="00C05873">
      <w:pPr>
        <w:ind w:left="709" w:hanging="709"/>
        <w:jc w:val="both"/>
        <w:rPr>
          <w:rFonts w:ascii="Sylfaen" w:hAnsi="Sylfaen"/>
          <w:sz w:val="20"/>
          <w:szCs w:val="20"/>
        </w:rPr>
      </w:pPr>
      <w:r w:rsidRPr="00A37748">
        <w:rPr>
          <w:rFonts w:ascii="Sylfaen" w:hAnsi="Sylfaen"/>
          <w:sz w:val="20"/>
          <w:szCs w:val="20"/>
        </w:rPr>
        <w:t>მდ19.</w:t>
      </w:r>
      <w:bookmarkStart w:id="138" w:name="_bookmark146"/>
      <w:bookmarkEnd w:id="138"/>
      <w:r w:rsidR="00C05873">
        <w:rPr>
          <w:rFonts w:ascii="Sylfaen" w:hAnsi="Sylfaen"/>
          <w:sz w:val="20"/>
          <w:szCs w:val="20"/>
        </w:rPr>
        <w:tab/>
      </w:r>
      <w:r w:rsidRPr="00A37748">
        <w:rPr>
          <w:rFonts w:ascii="Sylfaen" w:hAnsi="Sylfaen"/>
          <w:sz w:val="20"/>
          <w:szCs w:val="20"/>
        </w:rPr>
        <w:t xml:space="preserve">არა. მოსაზრება, რომ კულტურული მემკვიდრეობის აქტივი შეუცვლელია, გავლენას არ ახდენს ერთეულის შესაძლებლობაზე, დაადგინოს მისი მიმდინარე ღირებულება.  </w:t>
      </w:r>
    </w:p>
    <w:p w14:paraId="445B70C3" w14:textId="6FE94BCC" w:rsidR="00A37748" w:rsidRPr="00A37748" w:rsidRDefault="00A37748" w:rsidP="00C05873">
      <w:pPr>
        <w:ind w:left="709" w:hanging="709"/>
        <w:jc w:val="both"/>
        <w:rPr>
          <w:rFonts w:ascii="Sylfaen" w:hAnsi="Sylfaen"/>
          <w:sz w:val="20"/>
          <w:szCs w:val="20"/>
        </w:rPr>
      </w:pPr>
      <w:r w:rsidRPr="00A37748">
        <w:rPr>
          <w:rFonts w:ascii="Sylfaen" w:hAnsi="Sylfaen"/>
          <w:sz w:val="20"/>
          <w:szCs w:val="20"/>
        </w:rPr>
        <w:t>მდ20.</w:t>
      </w:r>
      <w:r w:rsidR="00C05873">
        <w:rPr>
          <w:rFonts w:ascii="Sylfaen" w:hAnsi="Sylfaen"/>
          <w:sz w:val="20"/>
          <w:szCs w:val="20"/>
        </w:rPr>
        <w:tab/>
      </w:r>
      <w:r w:rsidRPr="00A37748">
        <w:rPr>
          <w:rFonts w:ascii="Sylfaen" w:hAnsi="Sylfaen"/>
          <w:sz w:val="20"/>
          <w:szCs w:val="20"/>
        </w:rPr>
        <w:t>კულტურული მემკვიდრეობის მრავალი აქტივი კულტურული პერსპექტივიდან შეუცვლელად მიიჩნევა.  ფინანსური ანგარიშგების პერსპექტივიდან კი, მიმდინარე ღირებულების დადგენის შესაძლებლობა მოიცავს ეკვივალენტური (მსგავსი) აქტივების ღირებულებების დადგენის შესაძლებლობას.  მიმდინარე ღირებულების დადგენისას გამოყენებული „ეკვივალენტური აქტივები“ არ საჭიროებს იყოს იდენტური აქტივები.  როდესაც ერთეულს სჭირდება კულტურული მემკვიდრეობის აქტივის მიმდინარე ღირებულების შეფასება, მას დასჭირდება გაითვალისწინოს მიმდინარე ღირებულებების შესახებ ხელმისაწვდომი ინფორმაცია, მაშინაც კი, როდესაც, კულტურულ</w:t>
      </w:r>
      <w:r w:rsidR="00B836B2">
        <w:rPr>
          <w:rFonts w:ascii="Sylfaen" w:hAnsi="Sylfaen"/>
          <w:sz w:val="20"/>
          <w:szCs w:val="20"/>
        </w:rPr>
        <w:t>-</w:t>
      </w:r>
      <w:r w:rsidRPr="00A37748">
        <w:rPr>
          <w:rFonts w:ascii="Sylfaen" w:hAnsi="Sylfaen"/>
          <w:sz w:val="20"/>
          <w:szCs w:val="20"/>
        </w:rPr>
        <w:t>მემკვიდრეობითი ბუნების პერსპექტივიდან, ეს აქტივი შეუცვლელია.  კულტურული მემკვიდრეობის აქტივების მიმდინარე ღირებულებების მოძიება შეიძლება რთული და კომპლექსური აღმოჩნდეს.  შესაძლოა საჭრო გახდეს პროფესიული განსჯის გამოყენება იმ შეფასების მისაღწევად, რომელიც გამომდინარეობს შესაძლო ღირებულებების დიაპაზონიდან.</w:t>
      </w:r>
      <w:r w:rsidR="00C05873">
        <w:rPr>
          <w:rFonts w:ascii="Sylfaen" w:hAnsi="Sylfaen"/>
          <w:sz w:val="20"/>
          <w:szCs w:val="20"/>
        </w:rPr>
        <w:t xml:space="preserve"> </w:t>
      </w:r>
      <w:r w:rsidRPr="00A37748">
        <w:rPr>
          <w:rFonts w:ascii="Sylfaen" w:hAnsi="Sylfaen"/>
          <w:sz w:val="20"/>
          <w:szCs w:val="20"/>
        </w:rPr>
        <w:t xml:space="preserve">შეფასებისას არსებული მსგავსი სირთულეები ფინანსური ანგარიშგების პროცესისთვის  ნორმალურია და არ წარმოადგენს მხოლოდ კულტურული მემკვიდრეობის აქტივების შეფასების ნაწილს. ის ფაქტი, რომ შესაძლოა საჭირო იყოს პროფესიული განსჯის, შემფასებელი ექსპერტის რჩევის ან/და შეფასებების გამოყენება მიმდინარე ღირებულების დასადგენად, არ არის საკმარისი საფუძველი იმ დასკვნის გამოსატანად, რომ მიმდინარე ღირებულების დადგენა შეუძლებელია.  </w:t>
      </w:r>
    </w:p>
    <w:p w14:paraId="0301D125" w14:textId="55DBBBDE" w:rsidR="00A37748" w:rsidRDefault="00A37748" w:rsidP="00C05873">
      <w:pPr>
        <w:ind w:left="709" w:hanging="709"/>
        <w:jc w:val="both"/>
        <w:rPr>
          <w:rFonts w:ascii="Sylfaen" w:hAnsi="Sylfaen"/>
          <w:sz w:val="20"/>
          <w:szCs w:val="20"/>
        </w:rPr>
      </w:pPr>
      <w:r w:rsidRPr="00A37748">
        <w:rPr>
          <w:rFonts w:ascii="Sylfaen" w:hAnsi="Sylfaen"/>
          <w:sz w:val="20"/>
          <w:szCs w:val="20"/>
        </w:rPr>
        <w:t>მდ21.</w:t>
      </w:r>
      <w:bookmarkStart w:id="139" w:name="_bookmark147"/>
      <w:bookmarkEnd w:id="139"/>
      <w:r w:rsidR="00C05873">
        <w:rPr>
          <w:rFonts w:ascii="Sylfaen" w:hAnsi="Sylfaen"/>
          <w:sz w:val="20"/>
          <w:szCs w:val="20"/>
        </w:rPr>
        <w:tab/>
      </w:r>
      <w:r w:rsidRPr="00A37748">
        <w:rPr>
          <w:rFonts w:ascii="Sylfaen" w:hAnsi="Sylfaen"/>
          <w:sz w:val="20"/>
          <w:szCs w:val="20"/>
        </w:rPr>
        <w:t xml:space="preserve">შემდეგი ფაქტორების გათვალისწინება დაეხმარება ერთეულს შეაფასოს, შეუძლია თუ არა მას კულტურული მემკვიდრეობის აქტივის მიმდინარე ღირებულების დადგენა: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6000"/>
      </w:tblGrid>
      <w:tr w:rsidR="00C05873" w:rsidRPr="00024A12" w14:paraId="1BC0DD47" w14:textId="77777777" w:rsidTr="00C05873">
        <w:trPr>
          <w:trHeight w:val="571"/>
        </w:trPr>
        <w:tc>
          <w:tcPr>
            <w:tcW w:w="510" w:type="dxa"/>
          </w:tcPr>
          <w:p w14:paraId="6B47025E" w14:textId="77777777" w:rsidR="00C05873" w:rsidRDefault="00C05873"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6000" w:type="dxa"/>
          </w:tcPr>
          <w:p w14:paraId="1E32BE72" w14:textId="306B78A6" w:rsidR="00C05873" w:rsidRPr="00C05873" w:rsidRDefault="00C05873" w:rsidP="00C05873">
            <w:pPr>
              <w:jc w:val="both"/>
              <w:rPr>
                <w:rFonts w:ascii="Sylfaen" w:hAnsi="Sylfaen"/>
                <w:sz w:val="20"/>
                <w:szCs w:val="20"/>
              </w:rPr>
            </w:pPr>
            <w:r w:rsidRPr="00A37748">
              <w:rPr>
                <w:rFonts w:ascii="Sylfaen" w:hAnsi="Sylfaen"/>
                <w:sz w:val="20"/>
                <w:szCs w:val="20"/>
              </w:rPr>
              <w:t xml:space="preserve">მომსახურების პოტენციალის ჩანაცვლება: სავარაუდოდ შესაძლებელი იქნება მიმდინარე ღირებულების დადგენა, თუ, საჭიროების შემთხვევაში, შეიძლება კულტურული მემკვიდრეობის აქტივის მომსახურების პოტენციალის შეცვლა, ქვემოთ მოცემული გზებით: </w:t>
            </w:r>
          </w:p>
        </w:tc>
      </w:tr>
    </w:tbl>
    <w:p w14:paraId="58E1D8CC" w14:textId="77777777" w:rsidR="00C05873" w:rsidRPr="00C05873" w:rsidRDefault="00C05873" w:rsidP="00C05873">
      <w:pPr>
        <w:ind w:left="709" w:hanging="709"/>
        <w:jc w:val="both"/>
        <w:rPr>
          <w:rFonts w:ascii="Sylfaen" w:hAnsi="Sylfaen"/>
          <w:sz w:val="4"/>
          <w:szCs w:val="4"/>
        </w:rPr>
      </w:pPr>
    </w:p>
    <w:tbl>
      <w:tblPr>
        <w:tblStyle w:val="TableGrid"/>
        <w:tblW w:w="6237"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5713"/>
      </w:tblGrid>
      <w:tr w:rsidR="00C05873" w:rsidRPr="00E448A4" w14:paraId="37F2917F" w14:textId="77777777" w:rsidTr="00C05873">
        <w:trPr>
          <w:trHeight w:val="506"/>
        </w:trPr>
        <w:tc>
          <w:tcPr>
            <w:tcW w:w="257" w:type="dxa"/>
          </w:tcPr>
          <w:p w14:paraId="43C2D4FC" w14:textId="380946E6" w:rsidR="00C05873" w:rsidRPr="00C05873" w:rsidRDefault="00C05873" w:rsidP="003E63AB">
            <w:pPr>
              <w:tabs>
                <w:tab w:val="left" w:pos="1276"/>
                <w:tab w:val="left" w:pos="10350"/>
              </w:tabs>
              <w:spacing w:before="80"/>
              <w:ind w:right="143"/>
              <w:jc w:val="both"/>
              <w:rPr>
                <w:rFonts w:ascii="Sylfaen" w:hAnsi="Sylfaen" w:cs="Sylfaen"/>
                <w:sz w:val="20"/>
                <w:szCs w:val="20"/>
              </w:rPr>
            </w:pPr>
            <w:r>
              <w:rPr>
                <w:rFonts w:ascii="Sylfaen" w:hAnsi="Sylfaen" w:cs="Sylfaen"/>
                <w:sz w:val="20"/>
                <w:szCs w:val="20"/>
              </w:rPr>
              <w:t>i.</w:t>
            </w:r>
          </w:p>
        </w:tc>
        <w:tc>
          <w:tcPr>
            <w:tcW w:w="5980" w:type="dxa"/>
          </w:tcPr>
          <w:p w14:paraId="2471AC7A" w14:textId="1963036D" w:rsidR="00C05873" w:rsidRPr="00C05873" w:rsidRDefault="00C05873" w:rsidP="00C05873">
            <w:pPr>
              <w:jc w:val="both"/>
              <w:rPr>
                <w:rFonts w:ascii="Sylfaen" w:hAnsi="Sylfaen"/>
                <w:sz w:val="20"/>
                <w:szCs w:val="20"/>
              </w:rPr>
            </w:pPr>
            <w:r w:rsidRPr="00A37748">
              <w:rPr>
                <w:rFonts w:ascii="Sylfaen" w:hAnsi="Sylfaen"/>
                <w:sz w:val="20"/>
                <w:szCs w:val="20"/>
              </w:rPr>
              <w:t xml:space="preserve">მსგავსი აქტივის შეძენით; ან,   </w:t>
            </w:r>
          </w:p>
        </w:tc>
      </w:tr>
      <w:tr w:rsidR="00C05873" w:rsidRPr="00E448A4" w14:paraId="13E46823" w14:textId="77777777" w:rsidTr="00C05873">
        <w:trPr>
          <w:trHeight w:val="581"/>
        </w:trPr>
        <w:tc>
          <w:tcPr>
            <w:tcW w:w="257" w:type="dxa"/>
          </w:tcPr>
          <w:p w14:paraId="6FC4926B" w14:textId="7954028B" w:rsidR="00C05873" w:rsidRDefault="00C05873"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ii.</w:t>
            </w:r>
          </w:p>
        </w:tc>
        <w:tc>
          <w:tcPr>
            <w:tcW w:w="5980" w:type="dxa"/>
          </w:tcPr>
          <w:p w14:paraId="6332188B" w14:textId="0399FB36" w:rsidR="00C05873" w:rsidRPr="00E448A4" w:rsidRDefault="00C05873" w:rsidP="00C05873">
            <w:pPr>
              <w:jc w:val="both"/>
              <w:rPr>
                <w:rFonts w:ascii="Sylfaen" w:hAnsi="Sylfaen"/>
                <w:sz w:val="20"/>
                <w:szCs w:val="20"/>
              </w:rPr>
            </w:pPr>
            <w:r w:rsidRPr="00A37748">
              <w:rPr>
                <w:rFonts w:ascii="Sylfaen" w:hAnsi="Sylfaen"/>
                <w:sz w:val="20"/>
                <w:szCs w:val="20"/>
              </w:rPr>
              <w:t xml:space="preserve">აქტივის რეკონსტრუქციით ან რეპროდუცირებით, სადაც ხდება მთლიანი აქტივის ან მისი ნაწილის რეპროდუქცია, „საჭიროების მიხედვით“ ან აქტივის რეგულარული ჩანაცვლების ციკლის ფარგლებში. </w:t>
            </w:r>
          </w:p>
        </w:tc>
      </w:tr>
    </w:tbl>
    <w:p w14:paraId="23ABA18D" w14:textId="77777777" w:rsidR="00C05873" w:rsidRPr="00C05873" w:rsidRDefault="00C05873" w:rsidP="00C05873">
      <w:pPr>
        <w:ind w:left="709" w:hanging="709"/>
        <w:jc w:val="both"/>
        <w:rPr>
          <w:rFonts w:ascii="Sylfaen" w:hAnsi="Sylfaen"/>
          <w:sz w:val="4"/>
          <w:szCs w:val="4"/>
        </w:rPr>
      </w:pP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16"/>
      </w:tblGrid>
      <w:tr w:rsidR="00C05873" w:rsidRPr="00E448A4" w14:paraId="14FDDB4E" w14:textId="77777777" w:rsidTr="00C05873">
        <w:trPr>
          <w:trHeight w:val="661"/>
        </w:trPr>
        <w:tc>
          <w:tcPr>
            <w:tcW w:w="594" w:type="dxa"/>
          </w:tcPr>
          <w:p w14:paraId="3B475B5F" w14:textId="40930F35" w:rsidR="00C05873" w:rsidRDefault="00C05873"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16" w:type="dxa"/>
          </w:tcPr>
          <w:p w14:paraId="3B89152B" w14:textId="7B908811" w:rsidR="00C05873" w:rsidRPr="00E448A4" w:rsidRDefault="00C05873" w:rsidP="00C05873">
            <w:pPr>
              <w:jc w:val="both"/>
              <w:rPr>
                <w:rFonts w:ascii="Sylfaen" w:hAnsi="Sylfaen"/>
                <w:sz w:val="20"/>
                <w:szCs w:val="20"/>
              </w:rPr>
            </w:pPr>
            <w:r w:rsidRPr="00A37748">
              <w:rPr>
                <w:rFonts w:ascii="Sylfaen" w:hAnsi="Sylfaen"/>
                <w:sz w:val="20"/>
                <w:szCs w:val="20"/>
              </w:rPr>
              <w:t xml:space="preserve">ამის საპირისპიროდ, კულტურული მემკვიდრეობის აქტივის მიმდინარე ღირებულების დადგენა შეუძლებელი იქნება, თუ მისი მომსახურების პოტენციალი ვერ შეიცვლება სხვა, მსგავსი აქტივის შეძენის ან რეპროდუქციის გზით.   </w:t>
            </w:r>
          </w:p>
        </w:tc>
      </w:tr>
    </w:tbl>
    <w:p w14:paraId="7E4F299B" w14:textId="77777777" w:rsidR="00C05873" w:rsidRPr="00A37748" w:rsidRDefault="00C05873" w:rsidP="00C05873">
      <w:pPr>
        <w:ind w:left="709" w:hanging="709"/>
        <w:jc w:val="both"/>
        <w:rPr>
          <w:rFonts w:ascii="Sylfaen" w:hAnsi="Sylfaen"/>
          <w:sz w:val="20"/>
          <w:szCs w:val="20"/>
        </w:rPr>
      </w:pPr>
    </w:p>
    <w:p w14:paraId="3308CF5C" w14:textId="67AC37BC" w:rsidR="00A37748" w:rsidRPr="00A37748" w:rsidRDefault="00A37748" w:rsidP="00C05873">
      <w:pPr>
        <w:ind w:left="709" w:hanging="709"/>
        <w:jc w:val="both"/>
        <w:rPr>
          <w:rFonts w:ascii="Sylfaen" w:hAnsi="Sylfaen"/>
          <w:sz w:val="20"/>
          <w:szCs w:val="20"/>
        </w:rPr>
      </w:pPr>
      <w:r w:rsidRPr="00A37748">
        <w:rPr>
          <w:rFonts w:ascii="Sylfaen" w:hAnsi="Sylfaen"/>
          <w:sz w:val="20"/>
          <w:szCs w:val="20"/>
        </w:rPr>
        <w:t>მდ22.</w:t>
      </w:r>
      <w:bookmarkStart w:id="140" w:name="_bookmark148"/>
      <w:bookmarkEnd w:id="140"/>
      <w:r w:rsidR="00C05873">
        <w:rPr>
          <w:rFonts w:ascii="Sylfaen" w:hAnsi="Sylfaen"/>
          <w:sz w:val="20"/>
          <w:szCs w:val="20"/>
        </w:rPr>
        <w:tab/>
      </w:r>
      <w:r w:rsidRPr="00A37748">
        <w:rPr>
          <w:rFonts w:ascii="Sylfaen" w:hAnsi="Sylfaen"/>
          <w:sz w:val="20"/>
          <w:szCs w:val="20"/>
        </w:rPr>
        <w:t xml:space="preserve">კულტურული მემკვიდრეობის აქტივის მნიშვნელობა:  მიმდინარე ღირებულების დადგენა სავარაუდოდ შესაძლებელია, თუ კულტურული მემკვიდრეობის აქტივის მომსახურების პოტენციალი ძირითადად უკავშირდება მის უნარს, წარმოადგინოს ეპოქა ან ტიპი, ისე რომ იმავე ეპოქის ან იმავე ტიპის სხვა კულტურული მემკვიდრეობის აქტივიც ანალოგიურად წარმომადგენლობითი იყოს. </w:t>
      </w:r>
    </w:p>
    <w:p w14:paraId="7407C77F" w14:textId="77777777" w:rsidR="00A37748" w:rsidRDefault="00A37748" w:rsidP="00C05873">
      <w:pPr>
        <w:ind w:left="709"/>
        <w:jc w:val="both"/>
        <w:rPr>
          <w:rFonts w:ascii="Sylfaen" w:hAnsi="Sylfaen"/>
          <w:sz w:val="20"/>
          <w:szCs w:val="20"/>
        </w:rPr>
      </w:pPr>
      <w:r w:rsidRPr="00A37748">
        <w:rPr>
          <w:rFonts w:ascii="Sylfaen" w:hAnsi="Sylfaen"/>
          <w:sz w:val="20"/>
          <w:szCs w:val="20"/>
        </w:rPr>
        <w:t xml:space="preserve">ამის საპირისპიროდ, კულტურული მემკვიდრეობის აქტივის მიმდინარე ღირებულების დადგენა შეუძლებელი იქნება, თუ მისი მომსახურების პოტენციალი არ გამომდინარეობს კულტურული მემკვიდრეობის აქტივის უნარისგან, წარმოადგინოს ეპოქა ან ტიპი, არამედ დამოკიდებულია ამ კულტურული მემკვიდრეობის აქტივისთვის უნიკალურ და სპეციფიკურ მახასიათებელზე.    </w:t>
      </w:r>
    </w:p>
    <w:p w14:paraId="2B158E2F" w14:textId="77777777" w:rsidR="00C05873" w:rsidRPr="00A37748" w:rsidRDefault="00C05873" w:rsidP="00C05873">
      <w:pPr>
        <w:ind w:left="709"/>
        <w:jc w:val="both"/>
        <w:rPr>
          <w:rFonts w:ascii="Sylfaen" w:hAnsi="Sylfaen"/>
          <w:sz w:val="20"/>
          <w:szCs w:val="20"/>
        </w:rPr>
      </w:pPr>
    </w:p>
    <w:p w14:paraId="697D537D" w14:textId="321EF1AB" w:rsidR="00A37748" w:rsidRPr="00C05873" w:rsidRDefault="00A37748" w:rsidP="00A37748">
      <w:pPr>
        <w:jc w:val="both"/>
        <w:rPr>
          <w:rFonts w:ascii="Sylfaen" w:hAnsi="Sylfaen"/>
          <w:i/>
          <w:iCs/>
          <w:sz w:val="20"/>
          <w:szCs w:val="20"/>
        </w:rPr>
      </w:pPr>
      <w:r w:rsidRPr="00C05873">
        <w:rPr>
          <w:rFonts w:ascii="Sylfaen" w:hAnsi="Sylfaen"/>
          <w:i/>
          <w:iCs/>
          <w:sz w:val="20"/>
          <w:szCs w:val="20"/>
        </w:rPr>
        <w:t xml:space="preserve">ინფრასტრუქტურული აქტივების </w:t>
      </w:r>
      <w:r w:rsidR="00C05873">
        <w:rPr>
          <w:rFonts w:ascii="Sylfaen" w:hAnsi="Sylfaen"/>
          <w:i/>
          <w:iCs/>
          <w:sz w:val="20"/>
          <w:szCs w:val="20"/>
        </w:rPr>
        <w:t>ქვეშ</w:t>
      </w:r>
      <w:r w:rsidRPr="00C05873">
        <w:rPr>
          <w:rFonts w:ascii="Sylfaen" w:hAnsi="Sylfaen"/>
          <w:i/>
          <w:iCs/>
          <w:sz w:val="20"/>
          <w:szCs w:val="20"/>
        </w:rPr>
        <w:t xml:space="preserve"> ან ზემოთ მდებარე მიწის ღირებულების შეფასება</w:t>
      </w:r>
    </w:p>
    <w:p w14:paraId="07F8C219" w14:textId="77777777" w:rsidR="00A37748" w:rsidRPr="00C05873" w:rsidRDefault="00A37748" w:rsidP="00A37748">
      <w:pPr>
        <w:jc w:val="both"/>
        <w:rPr>
          <w:rFonts w:ascii="Sylfaen" w:hAnsi="Sylfaen"/>
          <w:b/>
          <w:bCs/>
          <w:sz w:val="20"/>
          <w:szCs w:val="20"/>
        </w:rPr>
      </w:pPr>
      <w:r w:rsidRPr="00C05873">
        <w:rPr>
          <w:rFonts w:ascii="Sylfaen" w:hAnsi="Sylfaen"/>
          <w:b/>
          <w:bCs/>
          <w:sz w:val="20"/>
          <w:szCs w:val="20"/>
        </w:rPr>
        <w:t xml:space="preserve">როგორ უნდა შეფასდეს ინფრასტრუქტურული აქტივების ქვეშ ან ზემოთ არსებული მიწა, მაგალითად, გზების ან რკინიგზის ქვეშ მდებარე მიწა, რადგან მიწის თავზე არსებული დაკავშირებული ინფრასტრუქტურული აქტივები კონკრეტული დანიშნულებითაა შექმნილი (სპეციალიზებულია) და განკუთვნილია საოპერაციო მიზნებითვის?  </w:t>
      </w:r>
    </w:p>
    <w:p w14:paraId="6D3AEAD5" w14:textId="6192AD07" w:rsidR="00A37748" w:rsidRDefault="00A37748" w:rsidP="00A37748">
      <w:pPr>
        <w:jc w:val="both"/>
        <w:rPr>
          <w:rFonts w:ascii="Sylfaen" w:hAnsi="Sylfaen"/>
          <w:sz w:val="20"/>
          <w:szCs w:val="20"/>
        </w:rPr>
      </w:pPr>
      <w:r w:rsidRPr="00A37748">
        <w:rPr>
          <w:rFonts w:ascii="Sylfaen" w:hAnsi="Sylfaen"/>
          <w:sz w:val="20"/>
          <w:szCs w:val="20"/>
        </w:rPr>
        <w:t>მდ23.</w:t>
      </w:r>
      <w:bookmarkStart w:id="141" w:name="_bookmark149"/>
      <w:bookmarkEnd w:id="141"/>
      <w:r w:rsidR="00474BCC">
        <w:rPr>
          <w:rFonts w:ascii="Sylfaen" w:hAnsi="Sylfaen"/>
          <w:sz w:val="20"/>
          <w:szCs w:val="20"/>
        </w:rPr>
        <w:tab/>
      </w:r>
      <w:r w:rsidRPr="00A37748">
        <w:rPr>
          <w:rFonts w:ascii="Sylfaen" w:hAnsi="Sylfaen"/>
          <w:sz w:val="20"/>
          <w:szCs w:val="20"/>
        </w:rPr>
        <w:t xml:space="preserve">სსბასს 45 ნათლად ადგენს, რომ: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2"/>
      </w:tblGrid>
      <w:tr w:rsidR="00474BCC" w:rsidRPr="00024A12" w14:paraId="1F2D4E4E" w14:textId="77777777" w:rsidTr="00474BCC">
        <w:trPr>
          <w:trHeight w:val="500"/>
        </w:trPr>
        <w:tc>
          <w:tcPr>
            <w:tcW w:w="528" w:type="dxa"/>
          </w:tcPr>
          <w:p w14:paraId="6CF252E5" w14:textId="77777777" w:rsidR="00474BCC" w:rsidRDefault="00474BC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2" w:type="dxa"/>
          </w:tcPr>
          <w:p w14:paraId="2763151A" w14:textId="7C69EFA5" w:rsidR="00474BCC" w:rsidRPr="00474BCC" w:rsidRDefault="00474BCC" w:rsidP="00474BCC">
            <w:pPr>
              <w:jc w:val="both"/>
              <w:rPr>
                <w:rFonts w:ascii="Sylfaen" w:hAnsi="Sylfaen"/>
                <w:sz w:val="20"/>
                <w:szCs w:val="20"/>
              </w:rPr>
            </w:pPr>
            <w:r w:rsidRPr="00A37748">
              <w:rPr>
                <w:rFonts w:ascii="Sylfaen" w:hAnsi="Sylfaen"/>
                <w:sz w:val="20"/>
                <w:szCs w:val="20"/>
              </w:rPr>
              <w:t xml:space="preserve">მიწა ცალკე უნდა აღირიცხოს.  ეს მოთხოვნა ვრცელდება ყველა სახის მიწაზე, მათ შორის ინფრასტრუქტურული აქტივების ქვეშ ან </w:t>
            </w:r>
            <w:r w:rsidR="006602FC">
              <w:rPr>
                <w:rFonts w:ascii="Sylfaen" w:hAnsi="Sylfaen"/>
                <w:sz w:val="20"/>
                <w:szCs w:val="20"/>
              </w:rPr>
              <w:t>ზემოთ</w:t>
            </w:r>
            <w:r w:rsidRPr="00A37748">
              <w:rPr>
                <w:rFonts w:ascii="Sylfaen" w:hAnsi="Sylfaen"/>
                <w:sz w:val="20"/>
                <w:szCs w:val="20"/>
              </w:rPr>
              <w:t xml:space="preserve"> არსებულ მიწაზე; და</w:t>
            </w:r>
          </w:p>
        </w:tc>
      </w:tr>
      <w:tr w:rsidR="00474BCC" w:rsidRPr="00E448A4" w14:paraId="15E8F45D" w14:textId="77777777" w:rsidTr="00474BCC">
        <w:trPr>
          <w:trHeight w:val="790"/>
        </w:trPr>
        <w:tc>
          <w:tcPr>
            <w:tcW w:w="528" w:type="dxa"/>
          </w:tcPr>
          <w:p w14:paraId="2821C13B" w14:textId="77777777" w:rsidR="00474BCC" w:rsidRDefault="00474BC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2" w:type="dxa"/>
          </w:tcPr>
          <w:p w14:paraId="31FEC56F" w14:textId="62AE5B22" w:rsidR="00474BCC" w:rsidRPr="00474BCC" w:rsidRDefault="00474BCC" w:rsidP="00474BCC">
            <w:pPr>
              <w:jc w:val="both"/>
              <w:rPr>
                <w:rFonts w:ascii="Sylfaen" w:hAnsi="Sylfaen"/>
                <w:sz w:val="20"/>
                <w:szCs w:val="20"/>
              </w:rPr>
            </w:pPr>
            <w:r w:rsidRPr="00A37748">
              <w:rPr>
                <w:rFonts w:ascii="Sylfaen" w:hAnsi="Sylfaen"/>
                <w:sz w:val="20"/>
                <w:szCs w:val="20"/>
              </w:rPr>
              <w:t xml:space="preserve">ინფრასტრუქტურული აქტივების ქვეშ ან </w:t>
            </w:r>
            <w:r w:rsidR="006602FC">
              <w:rPr>
                <w:rFonts w:ascii="Sylfaen" w:hAnsi="Sylfaen"/>
                <w:sz w:val="20"/>
                <w:szCs w:val="20"/>
              </w:rPr>
              <w:t>ზემოთ</w:t>
            </w:r>
            <w:r w:rsidRPr="00A37748">
              <w:rPr>
                <w:rFonts w:ascii="Sylfaen" w:hAnsi="Sylfaen"/>
                <w:sz w:val="20"/>
                <w:szCs w:val="20"/>
              </w:rPr>
              <w:t xml:space="preserve"> არსებული მიწა, რომელიც აღირიცხება მიმდინარე ღირებულების მოდელის მიხედვით, უნდა შეფასდეს მიმდინარე საოპერაციო ღირებულებით ან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A37748">
              <w:rPr>
                <w:rFonts w:ascii="Sylfaen" w:hAnsi="Sylfaen"/>
                <w:sz w:val="20"/>
                <w:szCs w:val="20"/>
              </w:rPr>
              <w:t>ღირებულებით.   ვინაიდან ინფრასტრუქტურული აქტივი თავისთავად სპეციალიზებული აქტივია, ხშირად საბაზრო მიდგომის გამოყენება რთული იქნება, და აქტივის შეფასება უფრო ადვილია დანახარჯების მიდგომის გამოყენებით.</w:t>
            </w:r>
          </w:p>
        </w:tc>
      </w:tr>
    </w:tbl>
    <w:p w14:paraId="7AE3A51A" w14:textId="77777777" w:rsidR="00474BCC" w:rsidRPr="00A37748" w:rsidRDefault="00474BCC" w:rsidP="00A37748">
      <w:pPr>
        <w:jc w:val="both"/>
        <w:rPr>
          <w:rFonts w:ascii="Sylfaen" w:hAnsi="Sylfaen"/>
          <w:sz w:val="20"/>
          <w:szCs w:val="20"/>
        </w:rPr>
      </w:pPr>
    </w:p>
    <w:p w14:paraId="63283D99" w14:textId="7C010177" w:rsidR="00A37748" w:rsidRPr="00A37748" w:rsidRDefault="00A37748" w:rsidP="006D6BF5">
      <w:pPr>
        <w:ind w:left="709" w:hanging="709"/>
        <w:jc w:val="both"/>
        <w:rPr>
          <w:rFonts w:ascii="Sylfaen" w:hAnsi="Sylfaen"/>
          <w:sz w:val="20"/>
          <w:szCs w:val="20"/>
        </w:rPr>
      </w:pPr>
      <w:r w:rsidRPr="00A37748">
        <w:rPr>
          <w:rFonts w:ascii="Sylfaen" w:hAnsi="Sylfaen"/>
          <w:sz w:val="20"/>
          <w:szCs w:val="20"/>
        </w:rPr>
        <w:t>მდ24.</w:t>
      </w:r>
      <w:r w:rsidR="006D6BF5">
        <w:rPr>
          <w:rFonts w:ascii="Sylfaen" w:hAnsi="Sylfaen"/>
          <w:sz w:val="20"/>
          <w:szCs w:val="20"/>
        </w:rPr>
        <w:tab/>
      </w:r>
      <w:r w:rsidRPr="00A37748">
        <w:rPr>
          <w:rFonts w:ascii="Sylfaen" w:hAnsi="Sylfaen"/>
          <w:sz w:val="20"/>
          <w:szCs w:val="20"/>
        </w:rPr>
        <w:t xml:space="preserve">სსბასს 46-ში, </w:t>
      </w:r>
      <w:r w:rsidRPr="003770F8">
        <w:rPr>
          <w:rFonts w:ascii="Sylfaen" w:hAnsi="Sylfaen"/>
          <w:i/>
          <w:iCs/>
          <w:sz w:val="20"/>
          <w:szCs w:val="20"/>
        </w:rPr>
        <w:t>შეფასება,</w:t>
      </w:r>
      <w:r w:rsidRPr="00A37748">
        <w:rPr>
          <w:rFonts w:ascii="Sylfaen" w:hAnsi="Sylfaen"/>
          <w:sz w:val="20"/>
          <w:szCs w:val="20"/>
        </w:rPr>
        <w:t xml:space="preserve"> განსაზღვრულია დანახარჯების მიდგომა, როგორც შეფასების მეთოდი, რომელიც ასახავს იმ თანხას, რომელიც საჭირო იქნებოდა მიმდინარე მომენტში აქტივის საექსპლუატაციო სიმძლავრის ჩასანაცვლებლად (ხშირად უწოდებენ ჩანაცვლების მიმდინარე ღირებულებას).  </w:t>
      </w:r>
    </w:p>
    <w:p w14:paraId="19D00900" w14:textId="76D7001F" w:rsidR="00A37748" w:rsidRPr="00A37748" w:rsidRDefault="00A37748" w:rsidP="006D6BF5">
      <w:pPr>
        <w:ind w:left="709" w:hanging="709"/>
        <w:jc w:val="both"/>
        <w:rPr>
          <w:rFonts w:ascii="Sylfaen" w:hAnsi="Sylfaen"/>
          <w:sz w:val="20"/>
          <w:szCs w:val="20"/>
        </w:rPr>
      </w:pPr>
      <w:r w:rsidRPr="00A37748">
        <w:rPr>
          <w:rFonts w:ascii="Sylfaen" w:hAnsi="Sylfaen"/>
          <w:sz w:val="20"/>
          <w:szCs w:val="20"/>
        </w:rPr>
        <w:t>მდ25.</w:t>
      </w:r>
      <w:bookmarkStart w:id="142" w:name="_bookmark150"/>
      <w:bookmarkEnd w:id="142"/>
      <w:r w:rsidR="006D6BF5">
        <w:rPr>
          <w:rFonts w:ascii="Sylfaen" w:hAnsi="Sylfaen"/>
          <w:sz w:val="20"/>
          <w:szCs w:val="20"/>
        </w:rPr>
        <w:tab/>
      </w:r>
      <w:r w:rsidRPr="00A37748">
        <w:rPr>
          <w:rFonts w:ascii="Sylfaen" w:hAnsi="Sylfaen"/>
          <w:sz w:val="20"/>
          <w:szCs w:val="20"/>
        </w:rPr>
        <w:t xml:space="preserve">მიწის ჩანაცვლების ღირებულება ეფუძნება მიწის მიმდინარე ღირებულებას არსებული ადგილმდებარეობის მიხედვით.  მაგალითად, თუ გზა გადის სასოფლო-სამეურნეო მიწაზე, მაშინ გზის ამ მონაკვეთის ქვეშ არსებული მიწის მიმდინარე ღირებულება განისაზღვრება სასოფლო-სამეურნეო მიწის ღირებულების მიხედვით, ხოლო თუ გზა გადის სამრეწველო ზონაში, მაშინ გზის ამ მონაკვეთის ქვეშ არსებული მიწის მიმდინარე ღირებულება განისაზღვრება სამრეწველო მიწის ღირებულების მიხედვით. </w:t>
      </w:r>
    </w:p>
    <w:p w14:paraId="70C616C7" w14:textId="77777777" w:rsidR="00A37748" w:rsidRPr="004A133A" w:rsidRDefault="00A37748" w:rsidP="00A37748">
      <w:pPr>
        <w:jc w:val="both"/>
        <w:rPr>
          <w:rFonts w:ascii="Sylfaen" w:hAnsi="Sylfaen"/>
          <w:b/>
          <w:bCs/>
          <w:sz w:val="20"/>
          <w:szCs w:val="20"/>
        </w:rPr>
      </w:pPr>
      <w:r w:rsidRPr="004A133A">
        <w:rPr>
          <w:rFonts w:ascii="Sylfaen" w:hAnsi="Sylfaen"/>
          <w:b/>
          <w:bCs/>
          <w:sz w:val="20"/>
          <w:szCs w:val="20"/>
        </w:rPr>
        <w:t xml:space="preserve">ძირითადი აქტივების გადაფასების სიხშირე </w:t>
      </w:r>
    </w:p>
    <w:p w14:paraId="0588ED61" w14:textId="77777777" w:rsidR="00A37748" w:rsidRPr="004A133A" w:rsidRDefault="00A37748" w:rsidP="00A37748">
      <w:pPr>
        <w:jc w:val="both"/>
        <w:rPr>
          <w:rFonts w:ascii="Sylfaen" w:hAnsi="Sylfaen"/>
          <w:b/>
          <w:bCs/>
          <w:sz w:val="20"/>
          <w:szCs w:val="20"/>
        </w:rPr>
      </w:pPr>
      <w:bookmarkStart w:id="143" w:name="How_often_should_property,_plant,_and_eq"/>
      <w:bookmarkEnd w:id="143"/>
      <w:r w:rsidRPr="004A133A">
        <w:rPr>
          <w:rFonts w:ascii="Sylfaen" w:hAnsi="Sylfaen"/>
          <w:b/>
          <w:bCs/>
          <w:sz w:val="20"/>
          <w:szCs w:val="20"/>
        </w:rPr>
        <w:t xml:space="preserve">რამდენად ხშირად უნდა მოხდეს ძირითადი აქტივების გადაფასება?  </w:t>
      </w:r>
    </w:p>
    <w:p w14:paraId="710743BB" w14:textId="0D310BC6" w:rsidR="00A37748" w:rsidRPr="00A37748" w:rsidRDefault="00A37748" w:rsidP="00615320">
      <w:pPr>
        <w:ind w:left="709" w:hanging="709"/>
        <w:jc w:val="both"/>
        <w:rPr>
          <w:rFonts w:ascii="Sylfaen" w:hAnsi="Sylfaen"/>
          <w:sz w:val="20"/>
          <w:szCs w:val="20"/>
        </w:rPr>
      </w:pPr>
      <w:r w:rsidRPr="00A37748">
        <w:rPr>
          <w:rFonts w:ascii="Sylfaen" w:hAnsi="Sylfaen"/>
          <w:sz w:val="20"/>
          <w:szCs w:val="20"/>
        </w:rPr>
        <w:t>მდ26.</w:t>
      </w:r>
      <w:r w:rsidR="00615320">
        <w:rPr>
          <w:rFonts w:ascii="Sylfaen" w:hAnsi="Sylfaen"/>
          <w:sz w:val="20"/>
          <w:szCs w:val="20"/>
        </w:rPr>
        <w:tab/>
      </w:r>
      <w:r w:rsidRPr="00A37748">
        <w:rPr>
          <w:rFonts w:ascii="Sylfaen" w:hAnsi="Sylfaen"/>
          <w:sz w:val="20"/>
          <w:szCs w:val="20"/>
        </w:rPr>
        <w:t xml:space="preserve">სსბასს 45-ის 30-ე პუნქტის თანახმად, გადაფასების სიხშირე დამოკიდებულია ძირითადი აქტივების მიმდინარე ღირებულების ცვლილებებზე.  თუ გადაფასებული აქტივის მიმდინარე ღირებულება  მნიშვნელოვნად განსხვავდება მისი საბალანსო ღირებულებისაგან, საჭიროა შემდგომი გადაფასება. წინამდებარე მითითებების მიზანია დაეხმაროს იმ ერთეულებს, რომლებიც გადაწყვეტენ მიმდინარე ღირებულების მოდელის გამოყენებას იმისათვის, რომ დაადგინონ, არსებითად განსხვავდება თუ არა საბალანსო ღირებულება მიმდინარე ღირებულებისგან, საანგარიშგებო თარიღისთვის.  </w:t>
      </w:r>
    </w:p>
    <w:p w14:paraId="3EBE3E31" w14:textId="70C27821" w:rsidR="00A37748" w:rsidRPr="00A37748" w:rsidRDefault="00A37748" w:rsidP="00615320">
      <w:pPr>
        <w:ind w:left="709" w:hanging="709"/>
        <w:jc w:val="both"/>
        <w:rPr>
          <w:rFonts w:ascii="Sylfaen" w:hAnsi="Sylfaen"/>
          <w:sz w:val="20"/>
          <w:szCs w:val="20"/>
        </w:rPr>
      </w:pPr>
      <w:r w:rsidRPr="00A37748">
        <w:rPr>
          <w:rFonts w:ascii="Sylfaen" w:hAnsi="Sylfaen"/>
          <w:sz w:val="20"/>
          <w:szCs w:val="20"/>
        </w:rPr>
        <w:t>მდ27.</w:t>
      </w:r>
      <w:r w:rsidR="00615320">
        <w:rPr>
          <w:rFonts w:ascii="Sylfaen" w:hAnsi="Sylfaen"/>
          <w:sz w:val="20"/>
          <w:szCs w:val="20"/>
        </w:rPr>
        <w:tab/>
      </w:r>
      <w:r w:rsidRPr="00A37748">
        <w:rPr>
          <w:rFonts w:ascii="Sylfaen" w:hAnsi="Sylfaen"/>
          <w:sz w:val="20"/>
          <w:szCs w:val="20"/>
        </w:rPr>
        <w:t xml:space="preserve">ერთეული ყოველ საანგარიშგებო თარიღზე აფასებს, არსებობს თუ არა რაიმე მინიშნება იმისა, რომ გადაფასებული აქტივის საბალანსო ღირებულება შეიძლება არსებითად განსხვავდებოდეს იმისგან, რაც განისაზღვრებოდა, აქტივის საანგარიშგებო თარიღზე გადაფასების შემთხვევაში.  თუ ასეთი მინიშნება არსებობს, ერთეული განსაზღვრავს აქტივის მიმდინარე ღირებულებას და გადააფასებს აქტივს ამ თანხამდე.  </w:t>
      </w:r>
    </w:p>
    <w:p w14:paraId="2364AEF3" w14:textId="3EF7A1B1" w:rsidR="00A37748" w:rsidRPr="00A37748" w:rsidRDefault="00A37748" w:rsidP="00615320">
      <w:pPr>
        <w:ind w:left="709" w:hanging="709"/>
        <w:jc w:val="both"/>
        <w:rPr>
          <w:rFonts w:ascii="Sylfaen" w:hAnsi="Sylfaen"/>
          <w:sz w:val="20"/>
          <w:szCs w:val="20"/>
        </w:rPr>
      </w:pPr>
      <w:r w:rsidRPr="00A37748">
        <w:rPr>
          <w:rFonts w:ascii="Sylfaen" w:hAnsi="Sylfaen"/>
          <w:sz w:val="20"/>
          <w:szCs w:val="20"/>
        </w:rPr>
        <w:t>მდ28.</w:t>
      </w:r>
      <w:bookmarkStart w:id="144" w:name="_bookmark151"/>
      <w:bookmarkEnd w:id="144"/>
      <w:r w:rsidR="00615320">
        <w:rPr>
          <w:rFonts w:ascii="Sylfaen" w:hAnsi="Sylfaen"/>
          <w:sz w:val="20"/>
          <w:szCs w:val="20"/>
        </w:rPr>
        <w:tab/>
      </w:r>
      <w:r w:rsidRPr="00A37748">
        <w:rPr>
          <w:rFonts w:ascii="Sylfaen" w:hAnsi="Sylfaen"/>
          <w:sz w:val="20"/>
          <w:szCs w:val="20"/>
        </w:rPr>
        <w:t>იმის შეფასებისას, არსებობს თუ არა რაიმე მინიშნება იმისა, რომ გადაფასებული აქტივის საბალანსო ღირებულება შეიძლება არსებითად განსხვავდებოდეს იმისგან, რაც განისაზღვრებოდა, აქტივის საანგარიშ</w:t>
      </w:r>
      <w:r w:rsidR="00317FF7">
        <w:rPr>
          <w:rFonts w:ascii="Sylfaen" w:hAnsi="Sylfaen"/>
          <w:sz w:val="20"/>
          <w:szCs w:val="20"/>
        </w:rPr>
        <w:t>გებ</w:t>
      </w:r>
      <w:r w:rsidRPr="00A37748">
        <w:rPr>
          <w:rFonts w:ascii="Sylfaen" w:hAnsi="Sylfaen"/>
          <w:sz w:val="20"/>
          <w:szCs w:val="20"/>
        </w:rPr>
        <w:t xml:space="preserve">ო თარიღისთვის გადაფასების შემთხვევაში, ერთეულმა, მინიმუმ, შემდეგი მინიშნებები უნდა განიხილოს:  </w:t>
      </w:r>
    </w:p>
    <w:p w14:paraId="68986F40" w14:textId="77777777" w:rsidR="00A37748" w:rsidRDefault="00A37748" w:rsidP="00615320">
      <w:pPr>
        <w:ind w:left="709"/>
        <w:jc w:val="both"/>
        <w:rPr>
          <w:rFonts w:ascii="Sylfaen" w:hAnsi="Sylfaen"/>
          <w:i/>
          <w:iCs/>
          <w:sz w:val="20"/>
          <w:szCs w:val="20"/>
        </w:rPr>
      </w:pPr>
      <w:r w:rsidRPr="00615320">
        <w:rPr>
          <w:rFonts w:ascii="Sylfaen" w:hAnsi="Sylfaen"/>
          <w:i/>
          <w:iCs/>
          <w:sz w:val="20"/>
          <w:szCs w:val="20"/>
        </w:rPr>
        <w:t>ინფორმაციის გარე წყაროები</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B70EDC" w:rsidRPr="00024A12" w14:paraId="6C23E3E6" w14:textId="77777777" w:rsidTr="00B70EDC">
        <w:trPr>
          <w:trHeight w:val="471"/>
        </w:trPr>
        <w:tc>
          <w:tcPr>
            <w:tcW w:w="530" w:type="dxa"/>
          </w:tcPr>
          <w:p w14:paraId="0970B1AF" w14:textId="77777777"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0" w:type="dxa"/>
          </w:tcPr>
          <w:p w14:paraId="435D44C4" w14:textId="7594B204" w:rsidR="00B70EDC" w:rsidRPr="00B70EDC" w:rsidRDefault="00B70EDC" w:rsidP="00B70EDC">
            <w:pPr>
              <w:jc w:val="both"/>
              <w:rPr>
                <w:rFonts w:ascii="Sylfaen" w:hAnsi="Sylfaen"/>
                <w:sz w:val="20"/>
                <w:szCs w:val="20"/>
              </w:rPr>
            </w:pPr>
            <w:r w:rsidRPr="00A37748">
              <w:rPr>
                <w:rFonts w:ascii="Sylfaen" w:hAnsi="Sylfaen"/>
                <w:sz w:val="20"/>
                <w:szCs w:val="20"/>
              </w:rPr>
              <w:t xml:space="preserve">მნიშვნელოვანი ცვლილებები, რომლებიც გავლენას ახდენს ერთეულზე, მოხდა მოცემულ პერიოდში ან მოხდება ახლო მომავალში იმ ტექნოლოგიურ, საბაზრო, ეკონომიკურ ან სამართლებრივ გარემოში, სადაც </w:t>
            </w:r>
            <w:r w:rsidR="001C4AF2">
              <w:rPr>
                <w:rFonts w:ascii="Sylfaen" w:hAnsi="Sylfaen"/>
                <w:sz w:val="20"/>
                <w:szCs w:val="20"/>
              </w:rPr>
              <w:t>ერთეული</w:t>
            </w:r>
            <w:r w:rsidRPr="00A37748">
              <w:rPr>
                <w:rFonts w:ascii="Sylfaen" w:hAnsi="Sylfaen"/>
                <w:sz w:val="20"/>
                <w:szCs w:val="20"/>
              </w:rPr>
              <w:t xml:space="preserve"> ფუნქციონირებს, ან იმ ბაზარზე, რომლისთვისაცაა განკუთვნილი მოცემული აქტივი; </w:t>
            </w:r>
          </w:p>
        </w:tc>
      </w:tr>
      <w:tr w:rsidR="00B70EDC" w:rsidRPr="00E448A4" w14:paraId="55C43C14" w14:textId="77777777" w:rsidTr="00B70EDC">
        <w:trPr>
          <w:trHeight w:val="745"/>
        </w:trPr>
        <w:tc>
          <w:tcPr>
            <w:tcW w:w="530" w:type="dxa"/>
          </w:tcPr>
          <w:p w14:paraId="37EAE072" w14:textId="77777777"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0" w:type="dxa"/>
          </w:tcPr>
          <w:p w14:paraId="48B152D9" w14:textId="309EA923" w:rsidR="00B70EDC" w:rsidRPr="00B70EDC" w:rsidRDefault="00B70EDC" w:rsidP="00B70EDC">
            <w:pPr>
              <w:jc w:val="both"/>
              <w:rPr>
                <w:rFonts w:ascii="Sylfaen" w:hAnsi="Sylfaen"/>
                <w:sz w:val="20"/>
                <w:szCs w:val="20"/>
              </w:rPr>
            </w:pPr>
            <w:r w:rsidRPr="00A37748">
              <w:rPr>
                <w:rFonts w:ascii="Sylfaen" w:hAnsi="Sylfaen"/>
                <w:sz w:val="20"/>
                <w:szCs w:val="20"/>
              </w:rPr>
              <w:t xml:space="preserve">თუ ერთეულის აქტივებისთვის არსებობს ბაზარი, განსხვავდება თუ არა საბაზრო ღირებულებები მათი საბალანსო ღირებულებებისგან;  </w:t>
            </w:r>
          </w:p>
        </w:tc>
      </w:tr>
      <w:tr w:rsidR="00B70EDC" w:rsidRPr="00E448A4" w14:paraId="2EC18B7A" w14:textId="77777777" w:rsidTr="00B70EDC">
        <w:trPr>
          <w:trHeight w:val="575"/>
        </w:trPr>
        <w:tc>
          <w:tcPr>
            <w:tcW w:w="530" w:type="dxa"/>
          </w:tcPr>
          <w:p w14:paraId="64419EA9" w14:textId="77777777"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80" w:type="dxa"/>
          </w:tcPr>
          <w:p w14:paraId="4470999A" w14:textId="6701614F" w:rsidR="00B70EDC" w:rsidRPr="00E448A4" w:rsidRDefault="00B70EDC" w:rsidP="00B70EDC">
            <w:pPr>
              <w:jc w:val="both"/>
              <w:rPr>
                <w:rFonts w:ascii="Sylfaen" w:hAnsi="Sylfaen"/>
                <w:sz w:val="20"/>
                <w:szCs w:val="20"/>
              </w:rPr>
            </w:pPr>
            <w:r w:rsidRPr="00A37748">
              <w:rPr>
                <w:rFonts w:ascii="Sylfaen" w:hAnsi="Sylfaen"/>
                <w:sz w:val="20"/>
                <w:szCs w:val="20"/>
              </w:rPr>
              <w:t xml:space="preserve">პერიოდის განმავლობაში, განიცადა თუ არა აქტივთან დაკავშირებულმა ფასის ინდექსმა არსებითი ცვლილება; </w:t>
            </w:r>
          </w:p>
        </w:tc>
      </w:tr>
    </w:tbl>
    <w:p w14:paraId="5D225701" w14:textId="77777777" w:rsidR="00B70EDC" w:rsidRPr="00615320" w:rsidRDefault="00B70EDC" w:rsidP="00615320">
      <w:pPr>
        <w:ind w:left="709"/>
        <w:jc w:val="both"/>
        <w:rPr>
          <w:rFonts w:ascii="Sylfaen" w:hAnsi="Sylfaen"/>
          <w:i/>
          <w:iCs/>
          <w:sz w:val="20"/>
          <w:szCs w:val="20"/>
        </w:rPr>
      </w:pPr>
    </w:p>
    <w:p w14:paraId="3F9816B0" w14:textId="77777777" w:rsidR="00A37748" w:rsidRDefault="00A37748" w:rsidP="00615320">
      <w:pPr>
        <w:ind w:left="709"/>
        <w:jc w:val="both"/>
        <w:rPr>
          <w:rFonts w:ascii="Sylfaen" w:hAnsi="Sylfaen"/>
          <w:i/>
          <w:iCs/>
          <w:sz w:val="20"/>
          <w:szCs w:val="20"/>
        </w:rPr>
      </w:pPr>
      <w:r w:rsidRPr="00615320">
        <w:rPr>
          <w:rFonts w:ascii="Sylfaen" w:hAnsi="Sylfaen"/>
          <w:i/>
          <w:iCs/>
          <w:sz w:val="20"/>
          <w:szCs w:val="20"/>
        </w:rPr>
        <w:t>ინფორმაციის შიდა წყაროები</w:t>
      </w:r>
    </w:p>
    <w:tbl>
      <w:tblPr>
        <w:tblStyle w:val="TableGrid"/>
        <w:tblW w:w="649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04"/>
      </w:tblGrid>
      <w:tr w:rsidR="00B70EDC" w:rsidRPr="00024A12" w14:paraId="7A13939E" w14:textId="77777777" w:rsidTr="00B70EDC">
        <w:trPr>
          <w:trHeight w:val="506"/>
        </w:trPr>
        <w:tc>
          <w:tcPr>
            <w:tcW w:w="471" w:type="dxa"/>
          </w:tcPr>
          <w:p w14:paraId="395A30A5" w14:textId="432CBA7F"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6027" w:type="dxa"/>
          </w:tcPr>
          <w:p w14:paraId="54090BB9" w14:textId="4B70E508" w:rsidR="00B70EDC" w:rsidRPr="00B70EDC" w:rsidRDefault="00B70EDC" w:rsidP="00B70EDC">
            <w:pPr>
              <w:jc w:val="both"/>
              <w:rPr>
                <w:rFonts w:ascii="Sylfaen" w:hAnsi="Sylfaen"/>
                <w:sz w:val="20"/>
                <w:szCs w:val="20"/>
              </w:rPr>
            </w:pPr>
            <w:r w:rsidRPr="00A37748">
              <w:rPr>
                <w:rFonts w:ascii="Sylfaen" w:hAnsi="Sylfaen"/>
                <w:sz w:val="20"/>
                <w:szCs w:val="20"/>
              </w:rPr>
              <w:t>არსებობს აქტივის მოძველების ან მისი ფიზიკური დაზიანების ნიშნები;</w:t>
            </w:r>
          </w:p>
        </w:tc>
      </w:tr>
      <w:tr w:rsidR="00B70EDC" w:rsidRPr="00E448A4" w14:paraId="37D1E9F7" w14:textId="77777777" w:rsidTr="00B70EDC">
        <w:trPr>
          <w:trHeight w:val="799"/>
        </w:trPr>
        <w:tc>
          <w:tcPr>
            <w:tcW w:w="471" w:type="dxa"/>
          </w:tcPr>
          <w:p w14:paraId="5C130550" w14:textId="391BE0D3"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ე)</w:t>
            </w:r>
          </w:p>
        </w:tc>
        <w:tc>
          <w:tcPr>
            <w:tcW w:w="6027" w:type="dxa"/>
          </w:tcPr>
          <w:p w14:paraId="60BFC413" w14:textId="7AB41A00" w:rsidR="00B70EDC" w:rsidRPr="00B70EDC" w:rsidRDefault="00B70EDC" w:rsidP="00B70EDC">
            <w:pPr>
              <w:jc w:val="both"/>
              <w:rPr>
                <w:rFonts w:ascii="Sylfaen" w:hAnsi="Sylfaen"/>
                <w:sz w:val="20"/>
                <w:szCs w:val="20"/>
              </w:rPr>
            </w:pPr>
            <w:r w:rsidRPr="00A37748">
              <w:rPr>
                <w:rFonts w:ascii="Sylfaen" w:hAnsi="Sylfaen"/>
                <w:sz w:val="20"/>
                <w:szCs w:val="20"/>
              </w:rPr>
              <w:t xml:space="preserve">მოცემულ პერიოდში მოხდა ან ახლო მომავალში მოხდება მნიშვნელოვანი ცვლილებები, რომლებიც უარყოფითად ან დადებითად მოქმედებს ერთეულზე იმ თვალსაზრისით, რომ გავლენას მოახდენს აქტივის მიმდინარე ან შემდგომი გამოყენების ხარისხზე, ან მეთოდზე.  უარყოფით ცვლილებებს განეკუთვნება აქტივის მოცდენა, ან აქტივის ექსპლუატაციიდან ამოღების გეგმა ადრე ნავარაუდევ თარიღზე ადრე, და ადრე განუსაზღვრელი სასარგებლო მომსახურების ვადის მქონედ კლასიფიცირებული აქტივის სასარგებლო მომსახურების ვადის ხელახლა შეფასება და კლასიფიცირება შეზღუდული სასარგებლო მომსახურების ვადის მქონე აქტივად. დადებით ცვლილებებს განეკუთვნება კაპიტალური დანახარჯები, რომლებიც გაწეულ იქნა აქტივის მწარმოებლურობის გაუმჯობესების, ან მისი თავდაპირველი სტანდარტული მწარმოებლურობის გაზრდის მიზნით, რომელიც უშუალოდ დანახარჯების გაწევამდე შეფასდა; და </w:t>
            </w:r>
          </w:p>
        </w:tc>
      </w:tr>
      <w:tr w:rsidR="00B70EDC" w:rsidRPr="00E448A4" w14:paraId="0DF6A609" w14:textId="77777777" w:rsidTr="00B70EDC">
        <w:trPr>
          <w:trHeight w:val="617"/>
        </w:trPr>
        <w:tc>
          <w:tcPr>
            <w:tcW w:w="471" w:type="dxa"/>
          </w:tcPr>
          <w:p w14:paraId="0B097323" w14:textId="53BEF39F" w:rsidR="00B70EDC" w:rsidRDefault="00B70EDC"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ვ)</w:t>
            </w:r>
          </w:p>
        </w:tc>
        <w:tc>
          <w:tcPr>
            <w:tcW w:w="6027" w:type="dxa"/>
          </w:tcPr>
          <w:p w14:paraId="0492C75B" w14:textId="0DEE3A64" w:rsidR="00B70EDC" w:rsidRPr="00E448A4" w:rsidRDefault="00B70EDC" w:rsidP="00B70EDC">
            <w:pPr>
              <w:jc w:val="both"/>
              <w:rPr>
                <w:rFonts w:ascii="Sylfaen" w:hAnsi="Sylfaen"/>
                <w:sz w:val="20"/>
                <w:szCs w:val="20"/>
              </w:rPr>
            </w:pPr>
            <w:r w:rsidRPr="00A37748">
              <w:rPr>
                <w:rFonts w:ascii="Sylfaen" w:hAnsi="Sylfaen"/>
                <w:sz w:val="20"/>
                <w:szCs w:val="20"/>
              </w:rPr>
              <w:t xml:space="preserve">შიდა ანგარიშგებიდან ჩანს მტკიცებულებები იმისა, რომ აქტივის გამოყენების ეკონომიკური მაჩვენებლები მოსალოდნელზე უფრო მეტად გაუარესდა ან გაიზარდა, ან მომავალში გაუარესდება ან გაიზრდება; </w:t>
            </w:r>
          </w:p>
        </w:tc>
      </w:tr>
    </w:tbl>
    <w:p w14:paraId="6421B3D1" w14:textId="77777777" w:rsidR="00B70EDC" w:rsidRPr="00615320" w:rsidRDefault="00B70EDC" w:rsidP="00615320">
      <w:pPr>
        <w:ind w:left="709"/>
        <w:jc w:val="both"/>
        <w:rPr>
          <w:rFonts w:ascii="Sylfaen" w:hAnsi="Sylfaen"/>
          <w:i/>
          <w:iCs/>
          <w:sz w:val="20"/>
          <w:szCs w:val="20"/>
        </w:rPr>
      </w:pPr>
    </w:p>
    <w:p w14:paraId="26C8B89C" w14:textId="26B63FE4" w:rsidR="00A37748" w:rsidRPr="00A37748" w:rsidRDefault="00A37748" w:rsidP="006B3C92">
      <w:pPr>
        <w:ind w:left="709" w:hanging="709"/>
        <w:jc w:val="both"/>
        <w:rPr>
          <w:rFonts w:ascii="Sylfaen" w:hAnsi="Sylfaen"/>
          <w:sz w:val="20"/>
          <w:szCs w:val="20"/>
        </w:rPr>
      </w:pPr>
      <w:r w:rsidRPr="00A37748">
        <w:rPr>
          <w:rFonts w:ascii="Sylfaen" w:hAnsi="Sylfaen"/>
          <w:sz w:val="20"/>
          <w:szCs w:val="20"/>
        </w:rPr>
        <w:t>მდ29.</w:t>
      </w:r>
      <w:r w:rsidR="006B3C92">
        <w:rPr>
          <w:rFonts w:ascii="Sylfaen" w:hAnsi="Sylfaen"/>
          <w:sz w:val="20"/>
          <w:szCs w:val="20"/>
        </w:rPr>
        <w:tab/>
      </w:r>
      <w:r w:rsidRPr="00A37748">
        <w:rPr>
          <w:rFonts w:ascii="Sylfaen" w:hAnsi="Sylfaen"/>
          <w:sz w:val="20"/>
          <w:szCs w:val="20"/>
        </w:rPr>
        <w:t>მდ28 პუნქტში მოცემული ჩამონათვალი არ არის ამომწურავი. ერთეულმა შეიძლება გამოავლინოს სხვა მინიშნებები იმისა, რომ გადაფასებული აქტივის საბალანსო ღირებულება შეიძლება არსებითად განსხვავდებოდეს იმისგან, რაც განისაზღვრებოდა, აქტივის საანგარიშ</w:t>
      </w:r>
      <w:r w:rsidR="008B3654">
        <w:rPr>
          <w:rFonts w:ascii="Sylfaen" w:hAnsi="Sylfaen"/>
          <w:sz w:val="20"/>
          <w:szCs w:val="20"/>
          <w:lang w:val="ka-GE"/>
        </w:rPr>
        <w:t>გებ</w:t>
      </w:r>
      <w:r w:rsidRPr="00A37748">
        <w:rPr>
          <w:rFonts w:ascii="Sylfaen" w:hAnsi="Sylfaen"/>
          <w:sz w:val="20"/>
          <w:szCs w:val="20"/>
        </w:rPr>
        <w:t xml:space="preserve">ო თარიღისთვის გადაფასების შემთხვევაში.  ამ დამატებითი ინდიკატორების არსებობამ შეიძლება ასევე მიუთითოს, რომ ერთეულმა უნდა გადააფასოს აქტივი მის მიმდინარე ღირებულებამდე საანგარიშგებო თარიღისთვის. </w:t>
      </w:r>
    </w:p>
    <w:p w14:paraId="4B3A064E" w14:textId="77777777" w:rsidR="00E83491" w:rsidRPr="00E83491" w:rsidRDefault="00E83491" w:rsidP="00E83491">
      <w:pPr>
        <w:jc w:val="both"/>
        <w:rPr>
          <w:rFonts w:ascii="Sylfaen" w:hAnsi="Sylfaen"/>
          <w:b/>
          <w:bCs/>
          <w:sz w:val="20"/>
          <w:szCs w:val="20"/>
        </w:rPr>
      </w:pPr>
      <w:r w:rsidRPr="00E83491">
        <w:rPr>
          <w:rFonts w:ascii="Sylfaen" w:hAnsi="Sylfaen"/>
          <w:b/>
          <w:bCs/>
          <w:sz w:val="20"/>
          <w:szCs w:val="20"/>
        </w:rPr>
        <w:t>ცვეთა</w:t>
      </w:r>
    </w:p>
    <w:p w14:paraId="0C10BC86" w14:textId="77777777" w:rsidR="00E83491" w:rsidRPr="00E83491" w:rsidRDefault="00E83491" w:rsidP="00E83491">
      <w:pPr>
        <w:jc w:val="both"/>
        <w:rPr>
          <w:rFonts w:ascii="Sylfaen" w:hAnsi="Sylfaen"/>
          <w:i/>
          <w:iCs/>
          <w:sz w:val="20"/>
          <w:szCs w:val="20"/>
        </w:rPr>
      </w:pPr>
      <w:r w:rsidRPr="00E83491">
        <w:rPr>
          <w:rFonts w:ascii="Sylfaen" w:hAnsi="Sylfaen"/>
          <w:i/>
          <w:iCs/>
          <w:sz w:val="20"/>
          <w:szCs w:val="20"/>
        </w:rPr>
        <w:t xml:space="preserve">კულტურული მემკვიდრეობის აქტივების სასარგებლო მომსახურების ვადა </w:t>
      </w:r>
    </w:p>
    <w:p w14:paraId="791D2084" w14:textId="77777777" w:rsidR="00E83491" w:rsidRPr="00E83491" w:rsidRDefault="00E83491" w:rsidP="00E83491">
      <w:pPr>
        <w:jc w:val="both"/>
        <w:rPr>
          <w:rFonts w:ascii="Sylfaen" w:hAnsi="Sylfaen"/>
          <w:b/>
          <w:bCs/>
          <w:sz w:val="20"/>
          <w:szCs w:val="20"/>
        </w:rPr>
      </w:pPr>
      <w:r w:rsidRPr="00E83491">
        <w:rPr>
          <w:rFonts w:ascii="Sylfaen" w:hAnsi="Sylfaen"/>
          <w:b/>
          <w:bCs/>
          <w:sz w:val="20"/>
          <w:szCs w:val="20"/>
        </w:rPr>
        <w:t xml:space="preserve">რა ძირითადი ფაქტორები უნდა იქნეს გათვალისწინებული, როდესაც კულტურული მემკვიდრეობის აქტივის სასარგებლო მომსახურების ვადა ფასდება როგორც განუსაზღვრელი?  </w:t>
      </w:r>
    </w:p>
    <w:p w14:paraId="6D755EDD" w14:textId="04FE1D26" w:rsidR="00E83491" w:rsidRPr="00E83491" w:rsidRDefault="00E83491" w:rsidP="00E83491">
      <w:pPr>
        <w:ind w:left="709" w:hanging="709"/>
        <w:jc w:val="both"/>
        <w:rPr>
          <w:rFonts w:ascii="Sylfaen" w:hAnsi="Sylfaen"/>
          <w:sz w:val="20"/>
          <w:szCs w:val="20"/>
        </w:rPr>
      </w:pPr>
      <w:r w:rsidRPr="00E83491">
        <w:rPr>
          <w:rFonts w:ascii="Sylfaen" w:hAnsi="Sylfaen"/>
          <w:sz w:val="20"/>
          <w:szCs w:val="20"/>
        </w:rPr>
        <w:t>მდ30.</w:t>
      </w:r>
      <w:bookmarkStart w:id="145" w:name="_bookmark152"/>
      <w:bookmarkEnd w:id="145"/>
      <w:r>
        <w:rPr>
          <w:rFonts w:ascii="Sylfaen" w:hAnsi="Sylfaen"/>
          <w:sz w:val="20"/>
          <w:szCs w:val="20"/>
        </w:rPr>
        <w:tab/>
      </w:r>
      <w:r w:rsidRPr="00E83491">
        <w:rPr>
          <w:rFonts w:ascii="Sylfaen" w:hAnsi="Sylfaen"/>
          <w:sz w:val="20"/>
          <w:szCs w:val="20"/>
        </w:rPr>
        <w:t xml:space="preserve">52-ე პუნქტის თანახმად, არსებობს უარყოფადი ვარაუდი, რომ იმ ძირითადი აქტივების სასარგებლო მომსახურების ვადა, რომელიც მიწა არ არის, შეზღუდულია. კულტურული მემკვიდრეობის აქტივს განუსაზღვრელი სასარგებლო მომსახურების ვადა აქვს იმ შემთხვევაში, როდესაც შესაბამისი ფაქტორების ანალიზის საფუძველზე, ერთეული, გონივრულობის ფარგლებში, მიიჩნევს, რომ არ არსებობს განჭვრეტადი ზღვარი იმ პერიოდისა, რომლის განმავლობაშიც მოსალოდნელია, რომ აქტივი უზრუნველყოფს მომსახურების პოტენციალს ან შესაძლებელია მისი ოპერაციულად გამოყენება ერთეულითვის წმინდა ფულადი ნაკადების გენერირებისთვის.   54-ე პუნქტის შესაბამისად, სასარგებლო მომსახურების ვადის შეფასებები, შეფასების გაკეთების დროს, უნდა ასახავდეს შესაბამისი ფაქტორების რეალისტურ პროგნოზებს,  ნაცვლად ოპტიმისტური ან პესიმისტურის პროგნოზებისა.  </w:t>
      </w:r>
    </w:p>
    <w:p w14:paraId="4AC52850" w14:textId="5F078454" w:rsidR="00E83491" w:rsidRPr="00E83491" w:rsidRDefault="00E83491" w:rsidP="00E83491">
      <w:pPr>
        <w:ind w:left="709" w:hanging="709"/>
        <w:jc w:val="both"/>
        <w:rPr>
          <w:rFonts w:ascii="Sylfaen" w:hAnsi="Sylfaen"/>
          <w:sz w:val="20"/>
          <w:szCs w:val="20"/>
        </w:rPr>
      </w:pPr>
      <w:r w:rsidRPr="00E83491">
        <w:rPr>
          <w:rFonts w:ascii="Sylfaen" w:hAnsi="Sylfaen"/>
          <w:sz w:val="20"/>
          <w:szCs w:val="20"/>
        </w:rPr>
        <w:t>მდ31.</w:t>
      </w:r>
      <w:r>
        <w:rPr>
          <w:rFonts w:ascii="Sylfaen" w:hAnsi="Sylfaen"/>
          <w:sz w:val="20"/>
          <w:szCs w:val="20"/>
        </w:rPr>
        <w:tab/>
      </w:r>
      <w:r w:rsidRPr="00E83491">
        <w:rPr>
          <w:rFonts w:ascii="Sylfaen" w:hAnsi="Sylfaen"/>
          <w:sz w:val="20"/>
          <w:szCs w:val="20"/>
        </w:rPr>
        <w:t xml:space="preserve">მგ28 პუნქტის თანახმად, კულტურული მემკვიდრეობის სტატუსის მქონე ნახატი ან სკულპტურა, რომელიც ინახება დაცულ გარემოში, რომელიც, თავის მხრივ, საგულდაგულოდ კონტროლდება აქტივის შესანარჩუნებლად, არის იმ აქტივის მაგალითი, რომელსაც შეიძლება განუსაზღვრელი სასარგებლო მომსახურების ვადა ჰქონდეს.  </w:t>
      </w:r>
    </w:p>
    <w:p w14:paraId="08A871CA" w14:textId="739C9DC3" w:rsidR="00E83491" w:rsidRDefault="00E83491" w:rsidP="00E83491">
      <w:pPr>
        <w:ind w:left="709" w:hanging="709"/>
        <w:jc w:val="both"/>
        <w:rPr>
          <w:rFonts w:ascii="Sylfaen" w:hAnsi="Sylfaen"/>
          <w:sz w:val="20"/>
          <w:szCs w:val="20"/>
        </w:rPr>
      </w:pPr>
      <w:r w:rsidRPr="00E83491">
        <w:rPr>
          <w:rFonts w:ascii="Sylfaen" w:hAnsi="Sylfaen"/>
          <w:sz w:val="20"/>
          <w:szCs w:val="20"/>
        </w:rPr>
        <w:t>მდ32.</w:t>
      </w:r>
      <w:r>
        <w:rPr>
          <w:rFonts w:ascii="Sylfaen" w:hAnsi="Sylfaen"/>
          <w:sz w:val="20"/>
          <w:szCs w:val="20"/>
        </w:rPr>
        <w:tab/>
      </w:r>
      <w:r w:rsidRPr="00E83491">
        <w:rPr>
          <w:rFonts w:ascii="Sylfaen" w:hAnsi="Sylfaen"/>
          <w:sz w:val="20"/>
          <w:szCs w:val="20"/>
        </w:rPr>
        <w:t xml:space="preserve">ძირითადი ფაქტორები, რომლებიც კულტურული მემკვიდრეობის აქტივის განუსაზღვრელი სასარგებლო </w:t>
      </w:r>
      <w:r w:rsidR="001F076E">
        <w:rPr>
          <w:rFonts w:ascii="Sylfaen" w:hAnsi="Sylfaen"/>
          <w:sz w:val="20"/>
          <w:szCs w:val="20"/>
        </w:rPr>
        <w:t xml:space="preserve">მომსახურების </w:t>
      </w:r>
      <w:r w:rsidRPr="00E83491">
        <w:rPr>
          <w:rFonts w:ascii="Sylfaen" w:hAnsi="Sylfaen"/>
          <w:sz w:val="20"/>
          <w:szCs w:val="20"/>
        </w:rPr>
        <w:t xml:space="preserve">ვადის შეფასებისას უნდა იქნეს გათვალისწინებული, არის: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2A4C22" w:rsidRPr="00024A12" w14:paraId="4AE768B1" w14:textId="77777777" w:rsidTr="002A4C22">
        <w:trPr>
          <w:trHeight w:val="457"/>
        </w:trPr>
        <w:tc>
          <w:tcPr>
            <w:tcW w:w="530" w:type="dxa"/>
          </w:tcPr>
          <w:p w14:paraId="2D2C3A9F" w14:textId="77777777" w:rsidR="002A4C22" w:rsidRDefault="002A4C2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0" w:type="dxa"/>
          </w:tcPr>
          <w:p w14:paraId="30C476E7" w14:textId="34BE9825" w:rsidR="002A4C22" w:rsidRPr="00E83491" w:rsidRDefault="002A4C22" w:rsidP="002A4C22">
            <w:pPr>
              <w:jc w:val="both"/>
              <w:rPr>
                <w:rFonts w:ascii="Sylfaen" w:hAnsi="Sylfaen"/>
                <w:sz w:val="20"/>
                <w:szCs w:val="20"/>
              </w:rPr>
            </w:pPr>
            <w:r w:rsidRPr="00B911C9">
              <w:rPr>
                <w:rFonts w:ascii="Sylfaen" w:hAnsi="Sylfaen"/>
                <w:b/>
                <w:bCs/>
                <w:sz w:val="20"/>
                <w:szCs w:val="20"/>
              </w:rPr>
              <w:t>მომსახურების პოტენციალის უზრუნველყოფის პერიოდი:</w:t>
            </w:r>
            <w:r w:rsidRPr="00E83491">
              <w:rPr>
                <w:rFonts w:ascii="Sylfaen" w:hAnsi="Sylfaen"/>
                <w:sz w:val="20"/>
                <w:szCs w:val="20"/>
              </w:rPr>
              <w:t xml:space="preserve">   </w:t>
            </w:r>
            <w:r w:rsidR="001C4AF2">
              <w:rPr>
                <w:rFonts w:ascii="Sylfaen" w:hAnsi="Sylfaen"/>
                <w:sz w:val="20"/>
                <w:szCs w:val="20"/>
              </w:rPr>
              <w:t>ერთეულს</w:t>
            </w:r>
            <w:r w:rsidRPr="00E83491">
              <w:rPr>
                <w:rFonts w:ascii="Sylfaen" w:hAnsi="Sylfaen"/>
                <w:sz w:val="20"/>
                <w:szCs w:val="20"/>
              </w:rPr>
              <w:t xml:space="preserve"> უნდა ჰქონდეს მოლოდინი, რომ მისი ცოდნის ფარგლებში, პერიოდი, რომლის განმავლობაშიც კულტურული მემკვიდრეობის აქტივი განაგრძობს მომსახურების პოტენციალის ან/და მომავალი ეკონომიკური სარგებლის უზრუნველყოფას, გაგრძელდება განუსაზღვრელად.  აქტივის </w:t>
            </w:r>
            <w:r w:rsidR="00E4105C">
              <w:rPr>
                <w:rFonts w:ascii="Sylfaen" w:hAnsi="Sylfaen"/>
                <w:sz w:val="20"/>
                <w:szCs w:val="20"/>
              </w:rPr>
              <w:t>კულტურულ-</w:t>
            </w:r>
            <w:r w:rsidRPr="00E83491">
              <w:rPr>
                <w:rFonts w:ascii="Sylfaen" w:hAnsi="Sylfaen"/>
                <w:sz w:val="20"/>
                <w:szCs w:val="20"/>
              </w:rPr>
              <w:t xml:space="preserve">მემკვიდრეობითი ღირებულება მომავალი თაობებისთვის უნდა იყოს დემონსტრირებადი, ისე რომ გონივრული იყოს მოლოდინი, რომ მისი </w:t>
            </w:r>
            <w:r w:rsidR="00E4105C">
              <w:rPr>
                <w:rFonts w:ascii="Sylfaen" w:hAnsi="Sylfaen"/>
                <w:sz w:val="20"/>
                <w:szCs w:val="20"/>
              </w:rPr>
              <w:t>კულტურულ-</w:t>
            </w:r>
            <w:r w:rsidRPr="00E83491">
              <w:rPr>
                <w:rFonts w:ascii="Sylfaen" w:hAnsi="Sylfaen"/>
                <w:sz w:val="20"/>
                <w:szCs w:val="20"/>
              </w:rPr>
              <w:t xml:space="preserve">მემკვიდრეობითი ღირებულება გაგრძელდება განუსაზღვრელად.   </w:t>
            </w:r>
          </w:p>
          <w:p w14:paraId="14D1AD06" w14:textId="77777777" w:rsidR="002A4C22" w:rsidRPr="00024A12" w:rsidRDefault="002A4C22" w:rsidP="003E63AB">
            <w:pPr>
              <w:tabs>
                <w:tab w:val="left" w:pos="8022"/>
              </w:tabs>
              <w:ind w:left="12" w:right="164"/>
              <w:jc w:val="both"/>
              <w:rPr>
                <w:sz w:val="20"/>
                <w:szCs w:val="20"/>
              </w:rPr>
            </w:pPr>
          </w:p>
        </w:tc>
      </w:tr>
      <w:tr w:rsidR="002A4C22" w:rsidRPr="00E448A4" w14:paraId="48180DEA" w14:textId="77777777" w:rsidTr="002A4C22">
        <w:trPr>
          <w:trHeight w:val="722"/>
        </w:trPr>
        <w:tc>
          <w:tcPr>
            <w:tcW w:w="530" w:type="dxa"/>
          </w:tcPr>
          <w:p w14:paraId="2AA819E8" w14:textId="77777777" w:rsidR="002A4C22" w:rsidRDefault="002A4C2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0" w:type="dxa"/>
          </w:tcPr>
          <w:p w14:paraId="0DF69753" w14:textId="3B4FC186" w:rsidR="002A4C22" w:rsidRPr="002A4C22" w:rsidRDefault="002A4C22" w:rsidP="002A4C22">
            <w:pPr>
              <w:jc w:val="both"/>
              <w:rPr>
                <w:rFonts w:ascii="Sylfaen" w:hAnsi="Sylfaen"/>
                <w:sz w:val="20"/>
                <w:szCs w:val="20"/>
              </w:rPr>
            </w:pPr>
            <w:r w:rsidRPr="00B911C9">
              <w:rPr>
                <w:rFonts w:ascii="Sylfaen" w:hAnsi="Sylfaen"/>
                <w:b/>
                <w:bCs/>
                <w:sz w:val="20"/>
                <w:szCs w:val="20"/>
              </w:rPr>
              <w:t>გამოყენება:</w:t>
            </w:r>
            <w:r w:rsidRPr="00E83491">
              <w:rPr>
                <w:rFonts w:ascii="Sylfaen" w:hAnsi="Sylfaen"/>
                <w:sz w:val="20"/>
                <w:szCs w:val="20"/>
              </w:rPr>
              <w:t xml:space="preserve">  კულტურული მემკვიდრეობის აქტივის გამოყენებამ არ უნდა გამოიწვიოს ამ აქტივის ფიზიკური ცვეთა. </w:t>
            </w:r>
          </w:p>
        </w:tc>
      </w:tr>
      <w:tr w:rsidR="002A4C22" w:rsidRPr="00E448A4" w14:paraId="0915E61D" w14:textId="77777777" w:rsidTr="002A4C22">
        <w:trPr>
          <w:trHeight w:val="558"/>
        </w:trPr>
        <w:tc>
          <w:tcPr>
            <w:tcW w:w="530" w:type="dxa"/>
          </w:tcPr>
          <w:p w14:paraId="5DDA9DC7" w14:textId="77777777" w:rsidR="002A4C22" w:rsidRDefault="002A4C2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80" w:type="dxa"/>
          </w:tcPr>
          <w:p w14:paraId="26E3B7FB" w14:textId="562D070C" w:rsidR="002A4C22" w:rsidRPr="00E448A4" w:rsidRDefault="002A4C22" w:rsidP="002A4C22">
            <w:pPr>
              <w:jc w:val="both"/>
              <w:rPr>
                <w:rFonts w:ascii="Sylfaen" w:hAnsi="Sylfaen"/>
                <w:sz w:val="20"/>
                <w:szCs w:val="20"/>
              </w:rPr>
            </w:pPr>
            <w:r w:rsidRPr="00B911C9">
              <w:rPr>
                <w:rFonts w:ascii="Sylfaen" w:hAnsi="Sylfaen"/>
                <w:b/>
                <w:bCs/>
                <w:sz w:val="20"/>
                <w:szCs w:val="20"/>
              </w:rPr>
              <w:t>შენარჩუნება/დაცვა:</w:t>
            </w:r>
            <w:r w:rsidRPr="00E83491">
              <w:rPr>
                <w:rFonts w:ascii="Sylfaen" w:hAnsi="Sylfaen"/>
                <w:sz w:val="20"/>
                <w:szCs w:val="20"/>
              </w:rPr>
              <w:t xml:space="preserve">  ერთეულმა უნდა შეძლოს აღწეროს ის ქმედებები, რომლებიც მან განახორციელა წარსულში და გეგმავს განაგრძოს მომავალში კულტურული მემკვიდრეობის აქტივის შესანარჩუნებლად, მათ შორის კულტურული მემკვიდრეობის აქტივების ადეკვატური დაცვისთვის ბუნების მოვლენებისგან, როდესაც ეს შესაფერისია.  შენარჩუნების გეგმები უნდა მოიცავდეს ინფორმაციას ერთეულის მიერ აქტივის შენარჩუნებისთვის საჭირო პერსონალისა და ფინანსური რესურსების სავარაუდო ხელმისაწვდომობის შესახებ.   </w:t>
            </w:r>
          </w:p>
        </w:tc>
      </w:tr>
    </w:tbl>
    <w:p w14:paraId="784293C7" w14:textId="77777777" w:rsidR="002A4C22" w:rsidRPr="00E83491" w:rsidRDefault="002A4C22" w:rsidP="00E83491">
      <w:pPr>
        <w:ind w:left="709" w:hanging="709"/>
        <w:jc w:val="both"/>
        <w:rPr>
          <w:rFonts w:ascii="Sylfaen" w:hAnsi="Sylfaen"/>
          <w:sz w:val="20"/>
          <w:szCs w:val="20"/>
        </w:rPr>
      </w:pPr>
    </w:p>
    <w:p w14:paraId="6EACBB46" w14:textId="6C4B877E" w:rsidR="00E83491" w:rsidRPr="00E83491" w:rsidRDefault="00E83491" w:rsidP="00B911C9">
      <w:pPr>
        <w:ind w:left="709" w:hanging="709"/>
        <w:jc w:val="both"/>
        <w:rPr>
          <w:rFonts w:ascii="Sylfaen" w:hAnsi="Sylfaen"/>
          <w:sz w:val="20"/>
          <w:szCs w:val="20"/>
        </w:rPr>
      </w:pPr>
      <w:r w:rsidRPr="00E83491">
        <w:rPr>
          <w:rFonts w:ascii="Sylfaen" w:hAnsi="Sylfaen"/>
          <w:sz w:val="20"/>
          <w:szCs w:val="20"/>
        </w:rPr>
        <w:t>მდ33.</w:t>
      </w:r>
      <w:bookmarkStart w:id="146" w:name="_bookmark153"/>
      <w:bookmarkEnd w:id="146"/>
      <w:r w:rsidR="00B911C9">
        <w:rPr>
          <w:rFonts w:ascii="Sylfaen" w:hAnsi="Sylfaen"/>
          <w:sz w:val="20"/>
          <w:szCs w:val="20"/>
        </w:rPr>
        <w:tab/>
      </w:r>
      <w:r w:rsidRPr="00E83491">
        <w:rPr>
          <w:rFonts w:ascii="Sylfaen" w:hAnsi="Sylfaen"/>
          <w:sz w:val="20"/>
          <w:szCs w:val="20"/>
        </w:rPr>
        <w:t xml:space="preserve">ერთეულებმა აქტივის სასარგებლო მომსახურების ვადის შეფასებისას უნდა გამოიყენონ პროფესიული განსჯა, რომელიც მსგავს აქტივებთან დაკავშირებულ გამოცდილებას ეფუძნება.  თუ გარემოებები შეიცვლება, </w:t>
      </w:r>
      <w:r w:rsidR="001C4AF2">
        <w:rPr>
          <w:rFonts w:ascii="Sylfaen" w:hAnsi="Sylfaen"/>
          <w:sz w:val="20"/>
          <w:szCs w:val="20"/>
        </w:rPr>
        <w:t>ერთეულმა</w:t>
      </w:r>
      <w:r w:rsidRPr="00E83491">
        <w:rPr>
          <w:rFonts w:ascii="Sylfaen" w:hAnsi="Sylfaen"/>
          <w:sz w:val="20"/>
          <w:szCs w:val="20"/>
        </w:rPr>
        <w:t xml:space="preserve"> უნდა განიხილოს, კულტურული მემკვიდრეობის აქტივის სასარგებლო მომსახურების ვადა კვლავ განუსაზღვრელია თუ არა.  თუ აღმოჩნდება, რომ კულტურული მემკვიდრეობის აქტივის სასარგებლო მომსახურების ვადა შეზღუდულია, ერთეულმა ის უნდა განიხილოს, როგორც ცვეთადი აქტივი და აღრიცხოს შესაბამისად.    </w:t>
      </w:r>
    </w:p>
    <w:p w14:paraId="29CF560A" w14:textId="77777777" w:rsidR="00E83491" w:rsidRPr="00C41615" w:rsidRDefault="00E83491" w:rsidP="00E83491">
      <w:pPr>
        <w:jc w:val="both"/>
        <w:rPr>
          <w:rFonts w:ascii="Sylfaen" w:hAnsi="Sylfaen"/>
          <w:i/>
          <w:iCs/>
          <w:sz w:val="20"/>
          <w:szCs w:val="20"/>
        </w:rPr>
      </w:pPr>
      <w:r w:rsidRPr="00C41615">
        <w:rPr>
          <w:rFonts w:ascii="Sylfaen" w:hAnsi="Sylfaen"/>
          <w:i/>
          <w:iCs/>
          <w:sz w:val="20"/>
          <w:szCs w:val="20"/>
        </w:rPr>
        <w:t>ინფრასტრუქტურული აქტივების იმ ნაწილების იდენტიფიცირება, რომელთაც ცვეთა ცალკე უნდა დაერიცხოს</w:t>
      </w:r>
    </w:p>
    <w:p w14:paraId="122478D5" w14:textId="77777777" w:rsidR="00E83491" w:rsidRPr="00304A60" w:rsidRDefault="00E83491" w:rsidP="00E83491">
      <w:pPr>
        <w:jc w:val="both"/>
        <w:rPr>
          <w:rFonts w:ascii="Sylfaen" w:hAnsi="Sylfaen"/>
          <w:b/>
          <w:bCs/>
          <w:sz w:val="20"/>
          <w:szCs w:val="20"/>
        </w:rPr>
      </w:pPr>
      <w:r w:rsidRPr="00304A60">
        <w:rPr>
          <w:rFonts w:ascii="Sylfaen" w:hAnsi="Sylfaen"/>
          <w:b/>
          <w:bCs/>
          <w:sz w:val="20"/>
          <w:szCs w:val="20"/>
        </w:rPr>
        <w:t xml:space="preserve">რა უნდა იქნას გათვალისწინებული ინფრასტრუქტურული აქტივების ქსელების ან სისტემების ნაწილების იდენტიფიცირებისას, ფინანსური ანგარიშგების მიზნებისთვის?  </w:t>
      </w:r>
    </w:p>
    <w:p w14:paraId="1C3C3A87" w14:textId="12D8372F" w:rsidR="00E83491" w:rsidRPr="00E83491" w:rsidRDefault="00E83491" w:rsidP="00304A60">
      <w:pPr>
        <w:ind w:left="709" w:hanging="709"/>
        <w:jc w:val="both"/>
        <w:rPr>
          <w:rFonts w:ascii="Sylfaen" w:hAnsi="Sylfaen"/>
          <w:sz w:val="20"/>
          <w:szCs w:val="20"/>
        </w:rPr>
      </w:pPr>
      <w:r w:rsidRPr="00E83491">
        <w:rPr>
          <w:rFonts w:ascii="Sylfaen" w:hAnsi="Sylfaen"/>
          <w:sz w:val="20"/>
          <w:szCs w:val="20"/>
        </w:rPr>
        <w:t>მდ34.</w:t>
      </w:r>
      <w:bookmarkStart w:id="147" w:name="_bookmark154"/>
      <w:bookmarkEnd w:id="147"/>
      <w:r w:rsidR="00304A60">
        <w:rPr>
          <w:rFonts w:ascii="Sylfaen" w:hAnsi="Sylfaen"/>
          <w:sz w:val="20"/>
          <w:szCs w:val="20"/>
        </w:rPr>
        <w:tab/>
      </w:r>
      <w:r w:rsidRPr="00E83491">
        <w:rPr>
          <w:rFonts w:ascii="Sylfaen" w:hAnsi="Sylfaen"/>
          <w:sz w:val="20"/>
          <w:szCs w:val="20"/>
        </w:rPr>
        <w:t>ერთეულმა ძირითადი აქტივების ობიექტთან დაკავშირებით თავდაპირველად აღიარებული თანხა უნდა გაანაწილოს მის მნიშვნელოვან ნაწილებზე და ცვეთა ცალკე დაარიცხოს თითოეულ ისეთ ნაწილს, რომელსაც არსებითი გავლენა ან ეფექტი აქვს ცვეთის წლიური ხარჯის განსაზღვრაზე.</w:t>
      </w:r>
    </w:p>
    <w:p w14:paraId="4D9E1AE5" w14:textId="07504011" w:rsidR="00E83491" w:rsidRDefault="00E83491" w:rsidP="00304A60">
      <w:pPr>
        <w:ind w:left="709" w:hanging="709"/>
        <w:jc w:val="both"/>
        <w:rPr>
          <w:rFonts w:ascii="Sylfaen" w:hAnsi="Sylfaen"/>
          <w:sz w:val="20"/>
          <w:szCs w:val="20"/>
        </w:rPr>
      </w:pPr>
      <w:r w:rsidRPr="00E83491">
        <w:rPr>
          <w:rFonts w:ascii="Sylfaen" w:hAnsi="Sylfaen"/>
          <w:sz w:val="20"/>
          <w:szCs w:val="20"/>
        </w:rPr>
        <w:t>მდ35.</w:t>
      </w:r>
      <w:r w:rsidR="00304A60">
        <w:rPr>
          <w:rFonts w:ascii="Sylfaen" w:hAnsi="Sylfaen"/>
          <w:sz w:val="20"/>
          <w:szCs w:val="20"/>
        </w:rPr>
        <w:tab/>
      </w:r>
      <w:r w:rsidRPr="00E83491">
        <w:rPr>
          <w:rFonts w:ascii="Sylfaen" w:hAnsi="Sylfaen"/>
          <w:sz w:val="20"/>
          <w:szCs w:val="20"/>
        </w:rPr>
        <w:t xml:space="preserve">ძირითადი აქტივები, ინფრასტრუქტურული აქტივების ჩათვლით, არ საჭიროებს ცალკე აღიარებას ფინანსური ანგარიშგების მიზნებისთვის საჭირო დონის მიღმა.   სსბასს 45 მოითხოვს, რომ: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5982"/>
      </w:tblGrid>
      <w:tr w:rsidR="00D94A46" w:rsidRPr="00024A12" w14:paraId="4AD882BD" w14:textId="77777777" w:rsidTr="00D94A46">
        <w:trPr>
          <w:trHeight w:val="478"/>
        </w:trPr>
        <w:tc>
          <w:tcPr>
            <w:tcW w:w="528" w:type="dxa"/>
          </w:tcPr>
          <w:p w14:paraId="599496B2" w14:textId="77777777" w:rsidR="00D94A46" w:rsidRDefault="00D94A46"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2" w:type="dxa"/>
          </w:tcPr>
          <w:p w14:paraId="3CD619C5" w14:textId="77777777" w:rsidR="00D94A46" w:rsidRPr="00E83491" w:rsidRDefault="00D94A46" w:rsidP="00D94A46">
            <w:pPr>
              <w:jc w:val="both"/>
              <w:rPr>
                <w:rFonts w:ascii="Sylfaen" w:hAnsi="Sylfaen"/>
                <w:sz w:val="20"/>
                <w:szCs w:val="20"/>
              </w:rPr>
            </w:pPr>
            <w:r w:rsidRPr="00E83491">
              <w:rPr>
                <w:rFonts w:ascii="Sylfaen" w:hAnsi="Sylfaen"/>
                <w:sz w:val="20"/>
                <w:szCs w:val="20"/>
              </w:rPr>
              <w:t xml:space="preserve">ობიექტებს, რომელთა თვითღირებულება ან მიმდინარე ღირებულება არსებითად მნიშვნელოვანია ერთეულის საერთო ღირებულებასთან მიმართებაში, ცვეთა ცალკე უნდა დაერიცხოს; და </w:t>
            </w:r>
          </w:p>
          <w:p w14:paraId="3466124A" w14:textId="77777777" w:rsidR="00D94A46" w:rsidRPr="00024A12" w:rsidRDefault="00D94A46" w:rsidP="003E63AB">
            <w:pPr>
              <w:tabs>
                <w:tab w:val="left" w:pos="8022"/>
              </w:tabs>
              <w:ind w:left="12" w:right="164"/>
              <w:jc w:val="both"/>
              <w:rPr>
                <w:sz w:val="20"/>
                <w:szCs w:val="20"/>
              </w:rPr>
            </w:pPr>
          </w:p>
        </w:tc>
      </w:tr>
      <w:tr w:rsidR="00D94A46" w:rsidRPr="00E448A4" w14:paraId="1FA8AEE9" w14:textId="77777777" w:rsidTr="00D94A46">
        <w:trPr>
          <w:trHeight w:val="756"/>
        </w:trPr>
        <w:tc>
          <w:tcPr>
            <w:tcW w:w="528" w:type="dxa"/>
          </w:tcPr>
          <w:p w14:paraId="6F1C6F0A" w14:textId="77777777" w:rsidR="00D94A46" w:rsidRDefault="00D94A46"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2" w:type="dxa"/>
          </w:tcPr>
          <w:p w14:paraId="30DCBF6E" w14:textId="6382089D" w:rsidR="00D94A46" w:rsidRPr="00D94A46" w:rsidRDefault="00D94A46" w:rsidP="00D94A46">
            <w:pPr>
              <w:jc w:val="both"/>
              <w:rPr>
                <w:rFonts w:ascii="Sylfaen" w:hAnsi="Sylfaen"/>
                <w:sz w:val="20"/>
                <w:szCs w:val="20"/>
              </w:rPr>
            </w:pPr>
            <w:r w:rsidRPr="00E83491">
              <w:rPr>
                <w:rFonts w:ascii="Sylfaen" w:hAnsi="Sylfaen"/>
                <w:sz w:val="20"/>
                <w:szCs w:val="20"/>
              </w:rPr>
              <w:t xml:space="preserve">ცვეთის ხარჯის დადგენისას ძირითადი აქტივის არსებითი მნიშვნელობის მქონე ნაწილები უნდა დაჯგუფდეს სხვა არსებითი მნიშვნელობის მქონე ისეთ ნაწილებთან ერთად, რომელთაც მსგავსი სასარგებლო მომსახურების ვადა აქვთ ან/და მათ მიმართ ცვეთის მსგავსი მეთოდი გამოიყენება. </w:t>
            </w:r>
          </w:p>
        </w:tc>
      </w:tr>
    </w:tbl>
    <w:p w14:paraId="7C18AC3D" w14:textId="77777777" w:rsidR="00D94A46" w:rsidRPr="00E83491" w:rsidRDefault="00D94A46" w:rsidP="00304A60">
      <w:pPr>
        <w:ind w:left="709" w:hanging="709"/>
        <w:jc w:val="both"/>
        <w:rPr>
          <w:rFonts w:ascii="Sylfaen" w:hAnsi="Sylfaen"/>
          <w:sz w:val="20"/>
          <w:szCs w:val="20"/>
        </w:rPr>
      </w:pPr>
    </w:p>
    <w:p w14:paraId="68C684BD" w14:textId="77A3F1DD" w:rsidR="00E83491" w:rsidRPr="00E83491" w:rsidRDefault="00E83491" w:rsidP="00217302">
      <w:pPr>
        <w:ind w:left="709" w:hanging="709"/>
        <w:jc w:val="both"/>
        <w:rPr>
          <w:rFonts w:ascii="Sylfaen" w:hAnsi="Sylfaen"/>
          <w:sz w:val="20"/>
          <w:szCs w:val="20"/>
        </w:rPr>
      </w:pPr>
      <w:r w:rsidRPr="00E83491">
        <w:rPr>
          <w:rFonts w:ascii="Sylfaen" w:hAnsi="Sylfaen"/>
          <w:sz w:val="20"/>
          <w:szCs w:val="20"/>
        </w:rPr>
        <w:t>მდ36.</w:t>
      </w:r>
      <w:r w:rsidR="00217302">
        <w:rPr>
          <w:rFonts w:ascii="Sylfaen" w:hAnsi="Sylfaen"/>
          <w:sz w:val="20"/>
          <w:szCs w:val="20"/>
        </w:rPr>
        <w:tab/>
      </w:r>
      <w:r w:rsidRPr="00E83491">
        <w:rPr>
          <w:rFonts w:ascii="Sylfaen" w:hAnsi="Sylfaen"/>
          <w:sz w:val="20"/>
          <w:szCs w:val="20"/>
        </w:rPr>
        <w:t xml:space="preserve">ინფრასტრუქტურული აქტივების ერთ-ერთი მახასიათებელია ის, რომ ისინი წარმოადგენენ ქსელებს ან სისტემებს, რომლებიც მრავალი აქტივისგან შედგება.  თითოეული ასეთი აქტივი ან მსგავსი აქტივების ჯგუფი შეიძლება აღრიცხვის ცალკეულ ერთეულს წარმოადგენდეს და შეიძლება ნაწილებს შეიცავდეს. </w:t>
      </w:r>
    </w:p>
    <w:p w14:paraId="22DF26CC" w14:textId="6E5921C8" w:rsidR="00E83491" w:rsidRDefault="00E83491" w:rsidP="00202D30">
      <w:pPr>
        <w:ind w:left="709" w:hanging="709"/>
        <w:jc w:val="both"/>
        <w:rPr>
          <w:rFonts w:ascii="Sylfaen" w:hAnsi="Sylfaen"/>
          <w:sz w:val="20"/>
          <w:szCs w:val="20"/>
        </w:rPr>
      </w:pPr>
      <w:r w:rsidRPr="00E83491">
        <w:rPr>
          <w:rFonts w:ascii="Sylfaen" w:hAnsi="Sylfaen"/>
          <w:sz w:val="20"/>
          <w:szCs w:val="20"/>
        </w:rPr>
        <w:t>მდ37.</w:t>
      </w:r>
      <w:r w:rsidR="00202D30">
        <w:rPr>
          <w:rFonts w:ascii="Sylfaen" w:hAnsi="Sylfaen"/>
          <w:sz w:val="20"/>
          <w:szCs w:val="20"/>
        </w:rPr>
        <w:tab/>
      </w:r>
      <w:r w:rsidRPr="00E83491">
        <w:rPr>
          <w:rFonts w:ascii="Sylfaen" w:hAnsi="Sylfaen"/>
          <w:sz w:val="20"/>
          <w:szCs w:val="20"/>
        </w:rPr>
        <w:t xml:space="preserve">როდესაც წყდება ცალკე აღრიცხვის საკითხი, საჭიროა პროფესიული განსჯის გამოყენებით განისაზღვროს, არსებითად მნიშვნელოვანია თუ არა აქტივების ან აქტივების მსგავსი ჯგუფის ის ნაწილები, რომლებიც ქმნიან ინფრასტრუქტურულ აქტივთა ქსელებს ან სისტემებს, მთლიან ინფრასტრუქტურულ აქტივთა ქსელთან ან სისტემასთან მიმართებაში.   ფინანსური ანგარიშგების მიზნებისთვის, ძირითადი აქტივის ობიექტის მნიშვნელოვანი ნაწილების იდენტიფიცირებისას შეიძლება შემდეგი ინდიკატორების გამოყენება: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2440B1" w:rsidRPr="00024A12" w14:paraId="5BD0C650" w14:textId="77777777" w:rsidTr="002440B1">
        <w:trPr>
          <w:trHeight w:val="660"/>
        </w:trPr>
        <w:tc>
          <w:tcPr>
            <w:tcW w:w="530" w:type="dxa"/>
          </w:tcPr>
          <w:p w14:paraId="5508D22F" w14:textId="77777777" w:rsidR="002440B1" w:rsidRDefault="002440B1"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0" w:type="dxa"/>
          </w:tcPr>
          <w:p w14:paraId="4E74398D" w14:textId="34502649" w:rsidR="002440B1" w:rsidRPr="002440B1" w:rsidRDefault="002440B1" w:rsidP="002440B1">
            <w:pPr>
              <w:jc w:val="both"/>
              <w:rPr>
                <w:rFonts w:ascii="Sylfaen" w:hAnsi="Sylfaen"/>
                <w:sz w:val="20"/>
                <w:szCs w:val="20"/>
              </w:rPr>
            </w:pPr>
            <w:r w:rsidRPr="00E83491">
              <w:rPr>
                <w:rFonts w:ascii="Sylfaen" w:hAnsi="Sylfaen"/>
                <w:sz w:val="20"/>
                <w:szCs w:val="20"/>
              </w:rPr>
              <w:t xml:space="preserve">შესაძლებელი უნდა იყოს ნაწილების ცალკე იდენტიფიცირება და შეფასება;   </w:t>
            </w:r>
          </w:p>
        </w:tc>
      </w:tr>
      <w:tr w:rsidR="002440B1" w:rsidRPr="00E448A4" w14:paraId="5B863848" w14:textId="77777777" w:rsidTr="002440B1">
        <w:trPr>
          <w:trHeight w:val="741"/>
        </w:trPr>
        <w:tc>
          <w:tcPr>
            <w:tcW w:w="530" w:type="dxa"/>
          </w:tcPr>
          <w:p w14:paraId="7354E112" w14:textId="77777777" w:rsidR="002440B1" w:rsidRDefault="002440B1"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0" w:type="dxa"/>
          </w:tcPr>
          <w:p w14:paraId="1A4B72F7" w14:textId="0475BFEA" w:rsidR="002440B1" w:rsidRPr="002440B1" w:rsidRDefault="002440B1" w:rsidP="002440B1">
            <w:pPr>
              <w:jc w:val="both"/>
              <w:rPr>
                <w:rFonts w:ascii="Sylfaen" w:hAnsi="Sylfaen"/>
                <w:sz w:val="20"/>
                <w:szCs w:val="20"/>
              </w:rPr>
            </w:pPr>
            <w:r w:rsidRPr="00E83491">
              <w:rPr>
                <w:rFonts w:ascii="Sylfaen" w:hAnsi="Sylfaen"/>
                <w:sz w:val="20"/>
                <w:szCs w:val="20"/>
              </w:rPr>
              <w:t xml:space="preserve">ნაწილებს უნდა ჰქონდეთ არსებითად მნიშვნელოვანი ღირებულება აქტივთან მიმართებაში; და </w:t>
            </w:r>
          </w:p>
        </w:tc>
      </w:tr>
      <w:tr w:rsidR="002440B1" w:rsidRPr="00E448A4" w14:paraId="3C3CC817" w14:textId="77777777" w:rsidTr="002440B1">
        <w:trPr>
          <w:trHeight w:val="572"/>
        </w:trPr>
        <w:tc>
          <w:tcPr>
            <w:tcW w:w="530" w:type="dxa"/>
          </w:tcPr>
          <w:p w14:paraId="472A1818" w14:textId="77777777" w:rsidR="002440B1" w:rsidRDefault="002440B1"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80" w:type="dxa"/>
          </w:tcPr>
          <w:p w14:paraId="34EB26D0" w14:textId="4210400B" w:rsidR="002440B1" w:rsidRPr="00E448A4" w:rsidRDefault="002440B1" w:rsidP="002440B1">
            <w:pPr>
              <w:jc w:val="both"/>
              <w:rPr>
                <w:rFonts w:ascii="Sylfaen" w:hAnsi="Sylfaen"/>
                <w:sz w:val="20"/>
                <w:szCs w:val="20"/>
              </w:rPr>
            </w:pPr>
            <w:r w:rsidRPr="00E83491">
              <w:rPr>
                <w:rFonts w:ascii="Sylfaen" w:hAnsi="Sylfaen"/>
                <w:sz w:val="20"/>
                <w:szCs w:val="20"/>
              </w:rPr>
              <w:t xml:space="preserve">ნაწილების სავარაუდო სასარგებლო მომსახურების ვადები უნდა განსხვავდებოდეს ერთმანეთისგან. </w:t>
            </w:r>
          </w:p>
        </w:tc>
      </w:tr>
    </w:tbl>
    <w:p w14:paraId="4AFFDE88" w14:textId="77777777" w:rsidR="002440B1" w:rsidRPr="00E83491" w:rsidRDefault="002440B1" w:rsidP="00202D30">
      <w:pPr>
        <w:ind w:left="709" w:hanging="709"/>
        <w:jc w:val="both"/>
        <w:rPr>
          <w:rFonts w:ascii="Sylfaen" w:hAnsi="Sylfaen"/>
          <w:sz w:val="20"/>
          <w:szCs w:val="20"/>
        </w:rPr>
      </w:pPr>
    </w:p>
    <w:p w14:paraId="5B580231" w14:textId="5E521E75" w:rsidR="00E83491" w:rsidRDefault="00E83491" w:rsidP="006032F1">
      <w:pPr>
        <w:ind w:left="709" w:hanging="709"/>
        <w:jc w:val="both"/>
        <w:rPr>
          <w:rFonts w:ascii="Sylfaen" w:hAnsi="Sylfaen"/>
          <w:sz w:val="20"/>
          <w:szCs w:val="20"/>
        </w:rPr>
      </w:pPr>
      <w:r w:rsidRPr="00E83491">
        <w:rPr>
          <w:rFonts w:ascii="Sylfaen" w:hAnsi="Sylfaen"/>
          <w:sz w:val="20"/>
          <w:szCs w:val="20"/>
        </w:rPr>
        <w:t>მდ38.</w:t>
      </w:r>
      <w:bookmarkStart w:id="148" w:name="_bookmark155"/>
      <w:bookmarkEnd w:id="148"/>
      <w:r w:rsidR="006032F1">
        <w:rPr>
          <w:rFonts w:ascii="Sylfaen" w:hAnsi="Sylfaen"/>
          <w:sz w:val="20"/>
          <w:szCs w:val="20"/>
        </w:rPr>
        <w:tab/>
      </w:r>
      <w:r w:rsidRPr="00E83491">
        <w:rPr>
          <w:rFonts w:ascii="Sylfaen" w:hAnsi="Sylfaen"/>
          <w:sz w:val="20"/>
          <w:szCs w:val="20"/>
        </w:rPr>
        <w:t xml:space="preserve">ცვეთის გაანგარიშების მიზნით არსებითად მნიშნელოვანი ნაწილების განსაზღვრისთვის ერთეულმა უნდა გაითვალისწინოს მთლიანობაში ოპერაციის (ტრანზაქციის) ფაქტები და გარემოებები, და არსებითობა. </w:t>
      </w:r>
    </w:p>
    <w:p w14:paraId="691654A8" w14:textId="77777777" w:rsidR="00E9524B" w:rsidRPr="00E83491" w:rsidRDefault="00E9524B" w:rsidP="006032F1">
      <w:pPr>
        <w:ind w:left="709" w:hanging="709"/>
        <w:jc w:val="both"/>
        <w:rPr>
          <w:rFonts w:ascii="Sylfaen" w:hAnsi="Sylfaen"/>
          <w:sz w:val="20"/>
          <w:szCs w:val="20"/>
        </w:rPr>
      </w:pPr>
    </w:p>
    <w:p w14:paraId="5A58FFA5" w14:textId="77777777" w:rsidR="00E83491" w:rsidRPr="00E9524B" w:rsidRDefault="00E83491" w:rsidP="00E83491">
      <w:pPr>
        <w:jc w:val="both"/>
        <w:rPr>
          <w:rFonts w:ascii="Sylfaen" w:hAnsi="Sylfaen"/>
          <w:i/>
          <w:iCs/>
          <w:sz w:val="20"/>
          <w:szCs w:val="20"/>
        </w:rPr>
      </w:pPr>
      <w:r w:rsidRPr="00E9524B">
        <w:rPr>
          <w:rFonts w:ascii="Sylfaen" w:hAnsi="Sylfaen"/>
          <w:i/>
          <w:iCs/>
          <w:sz w:val="20"/>
          <w:szCs w:val="20"/>
        </w:rPr>
        <w:t>აქტივების მართვის გეგმებში არსებული ინფორმაციის გამოყენება ფინანსური ანგარიშგებისთვის</w:t>
      </w:r>
    </w:p>
    <w:p w14:paraId="235441B9" w14:textId="77777777" w:rsidR="00E83491" w:rsidRPr="00E9524B" w:rsidRDefault="00E83491" w:rsidP="00E83491">
      <w:pPr>
        <w:jc w:val="both"/>
        <w:rPr>
          <w:rFonts w:ascii="Sylfaen" w:hAnsi="Sylfaen"/>
          <w:b/>
          <w:bCs/>
          <w:sz w:val="20"/>
          <w:szCs w:val="20"/>
        </w:rPr>
      </w:pPr>
      <w:r w:rsidRPr="00E9524B">
        <w:rPr>
          <w:rFonts w:ascii="Sylfaen" w:hAnsi="Sylfaen"/>
          <w:b/>
          <w:bCs/>
          <w:sz w:val="20"/>
          <w:szCs w:val="20"/>
        </w:rPr>
        <w:t xml:space="preserve">იძლევა თუ არა აქტივების მართვის გეგმები ძირითადი აქტივების აღრიცხვისთვის სასარგებლო ინფორმაციას? </w:t>
      </w:r>
    </w:p>
    <w:p w14:paraId="726A1572" w14:textId="7FA893AF" w:rsidR="00E83491" w:rsidRPr="00E83491" w:rsidRDefault="00E83491" w:rsidP="00E9524B">
      <w:pPr>
        <w:ind w:left="709" w:hanging="709"/>
        <w:jc w:val="both"/>
        <w:rPr>
          <w:rFonts w:ascii="Sylfaen" w:hAnsi="Sylfaen"/>
          <w:sz w:val="20"/>
          <w:szCs w:val="20"/>
        </w:rPr>
      </w:pPr>
      <w:r w:rsidRPr="00E83491">
        <w:rPr>
          <w:rFonts w:ascii="Sylfaen" w:hAnsi="Sylfaen"/>
          <w:sz w:val="20"/>
          <w:szCs w:val="20"/>
        </w:rPr>
        <w:t>მდ39.</w:t>
      </w:r>
      <w:bookmarkStart w:id="149" w:name="_bookmark156"/>
      <w:bookmarkEnd w:id="149"/>
      <w:r w:rsidR="00E9524B">
        <w:rPr>
          <w:rFonts w:ascii="Sylfaen" w:hAnsi="Sylfaen"/>
          <w:sz w:val="20"/>
          <w:szCs w:val="20"/>
        </w:rPr>
        <w:tab/>
      </w:r>
      <w:r w:rsidRPr="00E83491">
        <w:rPr>
          <w:rFonts w:ascii="Sylfaen" w:hAnsi="Sylfaen"/>
          <w:sz w:val="20"/>
          <w:szCs w:val="20"/>
        </w:rPr>
        <w:t xml:space="preserve">დიახ. აქტივების მართვის გეგმებში არსებული ინფორმაცია შეიძლება გამოყენებულ იქნას ძირითადი აქტივების აღრიცხვისთვის, როდესაც ძირითადი აქტივების ობიექტები იმართება აქტივების მართვის საკმარისად დეტალური/საფუძვლიანი გეგმის შესაბამისად, რომელიც, თავის მხრივ, ექვემდებარება ეფექტურ შიდა კონტროლს და შეიცავს საიმედო და განახლებულ ინფორმაციას. </w:t>
      </w:r>
    </w:p>
    <w:p w14:paraId="6AC59BF1" w14:textId="48BBEE42" w:rsidR="00E83491" w:rsidRDefault="00E83491" w:rsidP="00725770">
      <w:pPr>
        <w:ind w:left="709" w:hanging="709"/>
        <w:jc w:val="both"/>
        <w:rPr>
          <w:rFonts w:ascii="Sylfaen" w:hAnsi="Sylfaen"/>
          <w:sz w:val="20"/>
          <w:szCs w:val="20"/>
        </w:rPr>
      </w:pPr>
      <w:r w:rsidRPr="00E83491">
        <w:rPr>
          <w:rFonts w:ascii="Sylfaen" w:hAnsi="Sylfaen"/>
          <w:sz w:val="20"/>
          <w:szCs w:val="20"/>
        </w:rPr>
        <w:t>მდ40.</w:t>
      </w:r>
      <w:bookmarkStart w:id="150" w:name="_bookmark157"/>
      <w:bookmarkEnd w:id="150"/>
      <w:r w:rsidR="00725770">
        <w:rPr>
          <w:rFonts w:ascii="Sylfaen" w:hAnsi="Sylfaen"/>
          <w:sz w:val="20"/>
          <w:szCs w:val="20"/>
        </w:rPr>
        <w:tab/>
      </w:r>
      <w:r w:rsidRPr="00E83491">
        <w:rPr>
          <w:rFonts w:ascii="Sylfaen" w:hAnsi="Sylfaen"/>
          <w:sz w:val="20"/>
          <w:szCs w:val="20"/>
        </w:rPr>
        <w:t xml:space="preserve">აქტივების მართვის გეგმებიდან მიღებული ინფორმაცია შეიძლება სასარგებლო საწყისი მონაცემების წყარო იყოს:  </w:t>
      </w:r>
    </w:p>
    <w:tbl>
      <w:tblPr>
        <w:tblStyle w:val="TableGrid"/>
        <w:tblW w:w="648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5970"/>
      </w:tblGrid>
      <w:tr w:rsidR="00C46EA4" w:rsidRPr="00024A12" w14:paraId="0992107B" w14:textId="77777777" w:rsidTr="00C46EA4">
        <w:trPr>
          <w:trHeight w:val="505"/>
        </w:trPr>
        <w:tc>
          <w:tcPr>
            <w:tcW w:w="510" w:type="dxa"/>
          </w:tcPr>
          <w:p w14:paraId="5DFA3654" w14:textId="77777777"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70" w:type="dxa"/>
          </w:tcPr>
          <w:p w14:paraId="63031D90" w14:textId="5138A97B" w:rsidR="00C46EA4" w:rsidRPr="00C46EA4" w:rsidRDefault="00C46EA4" w:rsidP="00C46EA4">
            <w:pPr>
              <w:jc w:val="both"/>
              <w:rPr>
                <w:rFonts w:ascii="Sylfaen" w:hAnsi="Sylfaen"/>
                <w:sz w:val="20"/>
                <w:szCs w:val="20"/>
              </w:rPr>
            </w:pPr>
            <w:r w:rsidRPr="00E83491">
              <w:rPr>
                <w:rFonts w:ascii="Sylfaen" w:hAnsi="Sylfaen"/>
                <w:sz w:val="20"/>
                <w:szCs w:val="20"/>
              </w:rPr>
              <w:t xml:space="preserve">ცვეთის გაანგარიშებისთვის.  47, 57, მგ33 და მგ35 პუნქტების თანახმად, ცვეთა ასახავს აქტივის მომავალი ეკონომიკური სარგებლის ან მომსახურების პოტენციალის მოხმარებას, ცვეთადი ღირებულების სისტემატურ საფუძველზე განაწილებით მისი სასარგებლო მომსახურების ვადის განმავლობაში.  აქტივების მართვის გეგმები შეიძლება შეიცავდეს შემდეგ ინფორმაციას:   </w:t>
            </w:r>
          </w:p>
        </w:tc>
      </w:tr>
    </w:tbl>
    <w:p w14:paraId="21FC0FE3" w14:textId="77777777" w:rsidR="00C46EA4" w:rsidRPr="00C46EA4" w:rsidRDefault="00C46EA4" w:rsidP="00725770">
      <w:pPr>
        <w:ind w:left="709" w:hanging="709"/>
        <w:jc w:val="both"/>
        <w:rPr>
          <w:rFonts w:ascii="Sylfaen" w:hAnsi="Sylfaen"/>
          <w:sz w:val="4"/>
          <w:szCs w:val="4"/>
        </w:rPr>
      </w:pPr>
    </w:p>
    <w:tbl>
      <w:tblPr>
        <w:tblStyle w:val="TableGrid"/>
        <w:tblW w:w="6253"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
        <w:gridCol w:w="5714"/>
      </w:tblGrid>
      <w:tr w:rsidR="00C46EA4" w:rsidRPr="00E448A4" w14:paraId="1C898760" w14:textId="77777777" w:rsidTr="00C46EA4">
        <w:trPr>
          <w:trHeight w:val="752"/>
        </w:trPr>
        <w:tc>
          <w:tcPr>
            <w:tcW w:w="530" w:type="dxa"/>
          </w:tcPr>
          <w:p w14:paraId="6AD00ED8" w14:textId="0A9D5385"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rPr>
              <w:t>i</w:t>
            </w:r>
            <w:r>
              <w:rPr>
                <w:rFonts w:ascii="Sylfaen" w:hAnsi="Sylfaen" w:cs="Sylfaen"/>
                <w:sz w:val="20"/>
                <w:szCs w:val="20"/>
                <w:lang w:val="ka-GE"/>
              </w:rPr>
              <w:t>)</w:t>
            </w:r>
          </w:p>
        </w:tc>
        <w:tc>
          <w:tcPr>
            <w:tcW w:w="5723" w:type="dxa"/>
          </w:tcPr>
          <w:p w14:paraId="4AD65BB8" w14:textId="3C8BA01C" w:rsidR="00C46EA4" w:rsidRPr="00746A00" w:rsidRDefault="00746A00" w:rsidP="00746A00">
            <w:pPr>
              <w:jc w:val="both"/>
              <w:rPr>
                <w:rFonts w:ascii="Sylfaen" w:hAnsi="Sylfaen"/>
                <w:sz w:val="20"/>
                <w:szCs w:val="20"/>
              </w:rPr>
            </w:pPr>
            <w:r w:rsidRPr="00E83491">
              <w:rPr>
                <w:rFonts w:ascii="Sylfaen" w:hAnsi="Sylfaen"/>
                <w:sz w:val="20"/>
                <w:szCs w:val="20"/>
              </w:rPr>
              <w:t xml:space="preserve">აქტივის მოსალოდნელი სასარგებლო მომსახურების ვადა - აქტივების მართვის გეგმები შეიძლება მოიცავდეს ინფორმაციას მოსალოდნელი სასარგებლო მომსახურების ვადის შესახებ, მისი დიზაინის/ფუნქციის/მოსალოდნელი გამოყენების საფუძველზე; და  </w:t>
            </w:r>
          </w:p>
        </w:tc>
      </w:tr>
      <w:tr w:rsidR="00C46EA4" w:rsidRPr="00E448A4" w14:paraId="753B3DA6" w14:textId="77777777" w:rsidTr="00C46EA4">
        <w:trPr>
          <w:trHeight w:val="580"/>
        </w:trPr>
        <w:tc>
          <w:tcPr>
            <w:tcW w:w="530" w:type="dxa"/>
          </w:tcPr>
          <w:p w14:paraId="631B2612" w14:textId="389CDC81"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ii)</w:t>
            </w:r>
          </w:p>
        </w:tc>
        <w:tc>
          <w:tcPr>
            <w:tcW w:w="5723" w:type="dxa"/>
          </w:tcPr>
          <w:p w14:paraId="23906339" w14:textId="473FA15B" w:rsidR="00C46EA4" w:rsidRPr="00E448A4" w:rsidRDefault="00746A00" w:rsidP="00746A00">
            <w:pPr>
              <w:jc w:val="both"/>
              <w:rPr>
                <w:rFonts w:ascii="Sylfaen" w:hAnsi="Sylfaen"/>
                <w:sz w:val="20"/>
                <w:szCs w:val="20"/>
              </w:rPr>
            </w:pPr>
            <w:r w:rsidRPr="00E83491">
              <w:rPr>
                <w:rFonts w:ascii="Sylfaen" w:hAnsi="Sylfaen"/>
                <w:sz w:val="20"/>
                <w:szCs w:val="20"/>
              </w:rPr>
              <w:t xml:space="preserve">აქტივების მოხმარების მოსალოდნელი მოდელების შესახებ - აქტივების მართვის გეგმები შეიძლება მოიცავდეს ინფორმაციას აქტივების მდგომარეობისა და ტექნიკური მომსახურების ისტორიის შესახებ;  </w:t>
            </w:r>
          </w:p>
        </w:tc>
      </w:tr>
    </w:tbl>
    <w:p w14:paraId="72CB1F74" w14:textId="77777777" w:rsidR="00C46EA4" w:rsidRPr="00C46EA4" w:rsidRDefault="00C46EA4" w:rsidP="00725770">
      <w:pPr>
        <w:ind w:left="709" w:hanging="709"/>
        <w:jc w:val="both"/>
        <w:rPr>
          <w:rFonts w:ascii="Sylfaen" w:hAnsi="Sylfaen"/>
          <w:sz w:val="4"/>
          <w:szCs w:val="4"/>
        </w:rPr>
      </w:pPr>
    </w:p>
    <w:tbl>
      <w:tblPr>
        <w:tblStyle w:val="TableGrid"/>
        <w:tblW w:w="6563"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969"/>
      </w:tblGrid>
      <w:tr w:rsidR="00C46EA4" w:rsidRPr="00E448A4" w14:paraId="078BABB2" w14:textId="77777777" w:rsidTr="00C46EA4">
        <w:trPr>
          <w:trHeight w:val="718"/>
        </w:trPr>
        <w:tc>
          <w:tcPr>
            <w:tcW w:w="594" w:type="dxa"/>
          </w:tcPr>
          <w:p w14:paraId="1BF6384B" w14:textId="77777777"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69" w:type="dxa"/>
          </w:tcPr>
          <w:p w14:paraId="4FDA5F6D" w14:textId="0B1B68ED" w:rsidR="00C46EA4" w:rsidRPr="00746A00" w:rsidRDefault="00746A00" w:rsidP="00746A00">
            <w:pPr>
              <w:jc w:val="both"/>
              <w:rPr>
                <w:rFonts w:ascii="Sylfaen" w:hAnsi="Sylfaen"/>
                <w:sz w:val="20"/>
                <w:szCs w:val="20"/>
              </w:rPr>
            </w:pPr>
            <w:r w:rsidRPr="00E83491">
              <w:rPr>
                <w:rFonts w:ascii="Sylfaen" w:hAnsi="Sylfaen"/>
                <w:sz w:val="20"/>
                <w:szCs w:val="20"/>
              </w:rPr>
              <w:t xml:space="preserve">ძირითადი აქტივების არსებითად მნიშვნელოვანი ნაწილების იდენტიფიცირებისთვის.  41 და მგ24 პუნქტების თანახმად, ერთეულმა უნდა გაანაწილოს ძირითადი აქტივის ობიექტთან დაკავშირებით თავდაპირველად აღიარებულ თანხა მის არსებითად მნიშვნელოვან ნაწილებზე და თითოეულ ნაწილს ცვეთა ცალკე დაარიცხოს.  აქტივების მართვის გეგმები შეიძლება შეიცავდეს სასარგებლო ინფორმაციას ძირითადი აქტივების ამ მნიშვნელოვანი ნაწილების განსაზღვრისთვის ან იდენტიფიცირებისთვის, რაც თავის მხრივ შეიძლება სასარგებლო იყოს ცვეთისა და გაუფასურების გამოსათვლელად ან/და ძირითადი აქტივების ობიექტების აღიარების შეწყვეტის გასამარტივებლად;   </w:t>
            </w:r>
          </w:p>
        </w:tc>
      </w:tr>
      <w:tr w:rsidR="00C46EA4" w:rsidRPr="00E448A4" w14:paraId="48CB058A" w14:textId="77777777" w:rsidTr="00C46EA4">
        <w:trPr>
          <w:trHeight w:val="554"/>
        </w:trPr>
        <w:tc>
          <w:tcPr>
            <w:tcW w:w="594" w:type="dxa"/>
          </w:tcPr>
          <w:p w14:paraId="14469000" w14:textId="77777777"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69" w:type="dxa"/>
          </w:tcPr>
          <w:p w14:paraId="720F1CA6" w14:textId="426B6B9A" w:rsidR="00C46EA4" w:rsidRPr="00E448A4" w:rsidRDefault="00746A00" w:rsidP="00746A00">
            <w:pPr>
              <w:jc w:val="both"/>
              <w:rPr>
                <w:rFonts w:ascii="Sylfaen" w:hAnsi="Sylfaen"/>
                <w:sz w:val="20"/>
                <w:szCs w:val="20"/>
              </w:rPr>
            </w:pPr>
            <w:r w:rsidRPr="00E83491">
              <w:rPr>
                <w:rFonts w:ascii="Sylfaen" w:hAnsi="Sylfaen"/>
                <w:sz w:val="20"/>
                <w:szCs w:val="20"/>
              </w:rPr>
              <w:t xml:space="preserve">აქტივების მოვლა-შენარჩუნების, აღდგენისა და განახლების სავარაუდო ხარჯების გაანგარიშებისთვის; და  </w:t>
            </w:r>
          </w:p>
        </w:tc>
      </w:tr>
      <w:tr w:rsidR="00C46EA4" w:rsidRPr="00E448A4" w14:paraId="74E3BB0F" w14:textId="77777777" w:rsidTr="00C46EA4">
        <w:trPr>
          <w:trHeight w:val="554"/>
        </w:trPr>
        <w:tc>
          <w:tcPr>
            <w:tcW w:w="594" w:type="dxa"/>
          </w:tcPr>
          <w:p w14:paraId="2FA05514" w14:textId="77777777" w:rsidR="00C46EA4" w:rsidRDefault="00C46EA4"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969" w:type="dxa"/>
          </w:tcPr>
          <w:p w14:paraId="34ECA0DB" w14:textId="7C56A91E" w:rsidR="00C46EA4" w:rsidRPr="00E448A4" w:rsidRDefault="00746A00" w:rsidP="00746A00">
            <w:pPr>
              <w:jc w:val="both"/>
              <w:rPr>
                <w:rFonts w:ascii="Sylfaen" w:hAnsi="Sylfaen"/>
                <w:sz w:val="20"/>
                <w:szCs w:val="20"/>
              </w:rPr>
            </w:pPr>
            <w:r w:rsidRPr="00E83491">
              <w:rPr>
                <w:rFonts w:ascii="Sylfaen" w:hAnsi="Sylfaen"/>
                <w:sz w:val="20"/>
                <w:szCs w:val="20"/>
              </w:rPr>
              <w:t xml:space="preserve">იმის დასადგენად, არსებობს თუ არა მინიშნება/ინდიკატორი ძირითადი აქტივების შესაძლო გაუფასურებასთან დაკავშირებით.  გაუფასურებასთან დაკავშირებით შესაბამისი მითითებები მოცემულია წინამდებარე სტანდარტის 59-ე პუნქტში და სსბასს 21-ში, </w:t>
            </w:r>
            <w:r w:rsidRPr="003770F8">
              <w:rPr>
                <w:rFonts w:ascii="Sylfaen" w:hAnsi="Sylfaen"/>
                <w:i/>
                <w:iCs/>
                <w:sz w:val="20"/>
                <w:szCs w:val="20"/>
              </w:rPr>
              <w:t>ფულადი სახსრების არწარმომქმნელი აქტივების გაუფასურება</w:t>
            </w:r>
            <w:r w:rsidRPr="00E83491">
              <w:rPr>
                <w:rFonts w:ascii="Sylfaen" w:hAnsi="Sylfaen"/>
                <w:sz w:val="20"/>
                <w:szCs w:val="20"/>
              </w:rPr>
              <w:t xml:space="preserve"> ან სსბასს 26-ში, </w:t>
            </w:r>
            <w:r w:rsidRPr="003770F8">
              <w:rPr>
                <w:rFonts w:ascii="Sylfaen" w:hAnsi="Sylfaen"/>
                <w:i/>
                <w:iCs/>
                <w:sz w:val="20"/>
                <w:szCs w:val="20"/>
              </w:rPr>
              <w:t>ფულადი სახსრების წარმომქმნელი აქტივების გაუფასურება.</w:t>
            </w:r>
            <w:r w:rsidRPr="00E83491">
              <w:rPr>
                <w:rFonts w:ascii="Sylfaen" w:hAnsi="Sylfaen"/>
                <w:sz w:val="20"/>
                <w:szCs w:val="20"/>
              </w:rPr>
              <w:t xml:space="preserve"> </w:t>
            </w:r>
          </w:p>
        </w:tc>
      </w:tr>
    </w:tbl>
    <w:p w14:paraId="39736BAA" w14:textId="77777777" w:rsidR="00C46EA4" w:rsidRPr="00E83491" w:rsidRDefault="00C46EA4" w:rsidP="00725770">
      <w:pPr>
        <w:ind w:left="709" w:hanging="709"/>
        <w:jc w:val="both"/>
        <w:rPr>
          <w:rFonts w:ascii="Sylfaen" w:hAnsi="Sylfaen"/>
          <w:sz w:val="20"/>
          <w:szCs w:val="20"/>
        </w:rPr>
      </w:pPr>
    </w:p>
    <w:p w14:paraId="2A572718" w14:textId="77777777" w:rsidR="00E83491" w:rsidRPr="00F92E6F" w:rsidRDefault="00E83491" w:rsidP="00E83491">
      <w:pPr>
        <w:jc w:val="both"/>
        <w:rPr>
          <w:rFonts w:ascii="Sylfaen" w:hAnsi="Sylfaen"/>
          <w:b/>
          <w:bCs/>
          <w:sz w:val="20"/>
          <w:szCs w:val="20"/>
        </w:rPr>
      </w:pPr>
      <w:r w:rsidRPr="00F92E6F">
        <w:rPr>
          <w:rFonts w:ascii="Sylfaen" w:hAnsi="Sylfaen"/>
          <w:b/>
          <w:bCs/>
          <w:sz w:val="20"/>
          <w:szCs w:val="20"/>
        </w:rPr>
        <w:t>გაუფასურება</w:t>
      </w:r>
    </w:p>
    <w:p w14:paraId="6C839384" w14:textId="77777777" w:rsidR="00E83491" w:rsidRPr="00F92E6F" w:rsidRDefault="00E83491" w:rsidP="00E83491">
      <w:pPr>
        <w:jc w:val="both"/>
        <w:rPr>
          <w:rFonts w:ascii="Sylfaen" w:hAnsi="Sylfaen"/>
          <w:i/>
          <w:iCs/>
          <w:sz w:val="20"/>
          <w:szCs w:val="20"/>
        </w:rPr>
      </w:pPr>
      <w:r w:rsidRPr="00F92E6F">
        <w:rPr>
          <w:rFonts w:ascii="Sylfaen" w:hAnsi="Sylfaen"/>
          <w:i/>
          <w:iCs/>
          <w:sz w:val="20"/>
          <w:szCs w:val="20"/>
        </w:rPr>
        <w:t xml:space="preserve">აქტივების არასათანადო ტექნიკური მომსახურება </w:t>
      </w:r>
    </w:p>
    <w:p w14:paraId="0EBF19F4" w14:textId="77777777" w:rsidR="00E83491" w:rsidRPr="00F92E6F" w:rsidRDefault="00E83491" w:rsidP="00E83491">
      <w:pPr>
        <w:jc w:val="both"/>
        <w:rPr>
          <w:rFonts w:ascii="Sylfaen" w:hAnsi="Sylfaen"/>
          <w:b/>
          <w:bCs/>
          <w:sz w:val="20"/>
          <w:szCs w:val="20"/>
        </w:rPr>
      </w:pPr>
      <w:r w:rsidRPr="00F92E6F">
        <w:rPr>
          <w:rFonts w:ascii="Sylfaen" w:hAnsi="Sylfaen"/>
          <w:b/>
          <w:bCs/>
          <w:sz w:val="20"/>
          <w:szCs w:val="20"/>
        </w:rPr>
        <w:t xml:space="preserve">რას ნიშნავს აქტივების არასათანადო ტექნიკური მომსახურება? </w:t>
      </w:r>
    </w:p>
    <w:p w14:paraId="545367CD" w14:textId="66860DB4" w:rsidR="00E83491" w:rsidRPr="00E83491" w:rsidRDefault="00E83491" w:rsidP="00F92E6F">
      <w:pPr>
        <w:ind w:left="709" w:hanging="709"/>
        <w:jc w:val="both"/>
        <w:rPr>
          <w:rFonts w:ascii="Sylfaen" w:hAnsi="Sylfaen"/>
          <w:sz w:val="20"/>
          <w:szCs w:val="20"/>
        </w:rPr>
      </w:pPr>
      <w:r w:rsidRPr="00E83491">
        <w:rPr>
          <w:rFonts w:ascii="Sylfaen" w:hAnsi="Sylfaen"/>
          <w:sz w:val="20"/>
          <w:szCs w:val="20"/>
        </w:rPr>
        <w:t>მდ41.</w:t>
      </w:r>
      <w:bookmarkStart w:id="151" w:name="_bookmark158"/>
      <w:bookmarkEnd w:id="151"/>
      <w:r w:rsidR="00F92E6F">
        <w:rPr>
          <w:rFonts w:ascii="Sylfaen" w:hAnsi="Sylfaen"/>
          <w:sz w:val="20"/>
          <w:szCs w:val="20"/>
        </w:rPr>
        <w:tab/>
      </w:r>
      <w:r w:rsidRPr="00E83491">
        <w:rPr>
          <w:rFonts w:ascii="Sylfaen" w:hAnsi="Sylfaen"/>
          <w:sz w:val="20"/>
          <w:szCs w:val="20"/>
        </w:rPr>
        <w:t xml:space="preserve">აქტივების არასათანადო ტექნიკურ მომსახურებას ადგილი აქვს მაშინ, როდესაც აქტივის ტექნიკური მომსახურების დონე არასაკმარისია აქტივის მომსახურების პოტენციალის ან სასარგებლო მომსახურების ვადის შესანარჩუნებლად. </w:t>
      </w:r>
    </w:p>
    <w:p w14:paraId="1EC20C3A" w14:textId="77777777" w:rsidR="00E83491" w:rsidRPr="00F92E6F" w:rsidRDefault="00E83491" w:rsidP="00E83491">
      <w:pPr>
        <w:jc w:val="both"/>
        <w:rPr>
          <w:rFonts w:ascii="Sylfaen" w:hAnsi="Sylfaen"/>
          <w:sz w:val="20"/>
          <w:szCs w:val="20"/>
        </w:rPr>
      </w:pPr>
      <w:r w:rsidRPr="00F92E6F">
        <w:rPr>
          <w:rFonts w:ascii="Sylfaen" w:hAnsi="Sylfaen"/>
          <w:b/>
          <w:bCs/>
          <w:sz w:val="20"/>
          <w:szCs w:val="20"/>
        </w:rPr>
        <w:t xml:space="preserve">შეიძლება თუ არა არასათანადო ტექნიკურმა მომსახურებამ გავლენა მოახდინოს ისეთი ძირითადი აქტივების შეფასებაზე, რომლებიც მუდმივ ტექნიკურ მომსახურებას საჭიროებენ, როგორიცაა ინფრასტრუქტურული აქტივები? </w:t>
      </w:r>
      <w:r w:rsidRPr="00F92E6F">
        <w:rPr>
          <w:rFonts w:ascii="Sylfaen" w:hAnsi="Sylfaen"/>
          <w:sz w:val="20"/>
          <w:szCs w:val="20"/>
        </w:rPr>
        <w:t xml:space="preserve"> </w:t>
      </w:r>
    </w:p>
    <w:p w14:paraId="155BBE00" w14:textId="73F82FDA" w:rsidR="00E83491" w:rsidRPr="00E83491" w:rsidRDefault="00E83491" w:rsidP="00F92E6F">
      <w:pPr>
        <w:ind w:left="709" w:hanging="709"/>
        <w:jc w:val="both"/>
        <w:rPr>
          <w:rFonts w:ascii="Sylfaen" w:hAnsi="Sylfaen"/>
          <w:sz w:val="20"/>
          <w:szCs w:val="20"/>
        </w:rPr>
      </w:pPr>
      <w:r w:rsidRPr="00E83491">
        <w:rPr>
          <w:rFonts w:ascii="Sylfaen" w:hAnsi="Sylfaen"/>
          <w:sz w:val="20"/>
          <w:szCs w:val="20"/>
        </w:rPr>
        <w:t>მდ42.</w:t>
      </w:r>
      <w:r w:rsidR="00F92E6F">
        <w:rPr>
          <w:rFonts w:ascii="Sylfaen" w:hAnsi="Sylfaen"/>
          <w:sz w:val="20"/>
          <w:szCs w:val="20"/>
        </w:rPr>
        <w:tab/>
      </w:r>
      <w:r w:rsidRPr="00E83491">
        <w:rPr>
          <w:rFonts w:ascii="Sylfaen" w:hAnsi="Sylfaen"/>
          <w:sz w:val="20"/>
          <w:szCs w:val="20"/>
        </w:rPr>
        <w:t xml:space="preserve">დიახ. არასათანადო ტექნიკურმა მომსახურებამ შეიძლება გავლენა მოახდინოს ძირითადი აქტივების შეფასებაზე.  ის შეიძლება იყოს გაუფასურების ინდიკატორი და ასევე შეიძლება გავლენა მოახდინოს ძირითადი აქტივების ნარჩენ ღირებულებასა და სასარგებლო მომსახურების ვადაზე.  </w:t>
      </w:r>
    </w:p>
    <w:p w14:paraId="7B94D0ED" w14:textId="62BC667F" w:rsidR="00E83491" w:rsidRPr="00E83491" w:rsidRDefault="00E83491" w:rsidP="00F92E6F">
      <w:pPr>
        <w:ind w:left="709" w:hanging="709"/>
        <w:jc w:val="both"/>
        <w:rPr>
          <w:rFonts w:ascii="Sylfaen" w:hAnsi="Sylfaen"/>
          <w:sz w:val="20"/>
          <w:szCs w:val="20"/>
        </w:rPr>
      </w:pPr>
      <w:r w:rsidRPr="00E83491">
        <w:rPr>
          <w:rFonts w:ascii="Sylfaen" w:hAnsi="Sylfaen"/>
          <w:sz w:val="20"/>
          <w:szCs w:val="20"/>
        </w:rPr>
        <w:t>მდ43.</w:t>
      </w:r>
      <w:r w:rsidR="00F92E6F">
        <w:rPr>
          <w:rFonts w:ascii="Sylfaen" w:hAnsi="Sylfaen"/>
          <w:sz w:val="20"/>
          <w:szCs w:val="20"/>
        </w:rPr>
        <w:tab/>
      </w:r>
      <w:r w:rsidRPr="00E83491">
        <w:rPr>
          <w:rFonts w:ascii="Sylfaen" w:hAnsi="Sylfaen"/>
          <w:sz w:val="20"/>
          <w:szCs w:val="20"/>
        </w:rPr>
        <w:t xml:space="preserve">გაუფასურებასთან დაკავშირებით შესაბამისი მითითებები მოცემულია წინამდებარე სტანდარტის 59-ე პუნქტში, ასევე სსბასს 21-ში ან სსბასს 26-ში.   ძირითადი აქტივების ნარჩენი ღირებულებისა და სასარგებლო მომსახურების ვადის შეფასებასთან დაკავშირებით შესაბამისი მითითებები მოცემულია წინამდებარე სტანდარტის 48-ე და 49-ე პუნქტებში.  </w:t>
      </w:r>
    </w:p>
    <w:p w14:paraId="17200684" w14:textId="336C6CEA" w:rsidR="00E83491" w:rsidRPr="00E83491" w:rsidRDefault="00E83491" w:rsidP="00F92E6F">
      <w:pPr>
        <w:ind w:left="709" w:hanging="709"/>
        <w:jc w:val="both"/>
        <w:rPr>
          <w:rFonts w:ascii="Sylfaen" w:hAnsi="Sylfaen"/>
          <w:sz w:val="20"/>
          <w:szCs w:val="20"/>
        </w:rPr>
      </w:pPr>
      <w:r w:rsidRPr="00E83491">
        <w:rPr>
          <w:rFonts w:ascii="Sylfaen" w:hAnsi="Sylfaen"/>
          <w:sz w:val="20"/>
          <w:szCs w:val="20"/>
        </w:rPr>
        <w:t>მდ44.</w:t>
      </w:r>
      <w:bookmarkStart w:id="152" w:name="_bookmark159"/>
      <w:bookmarkEnd w:id="152"/>
      <w:r w:rsidR="00F92E6F">
        <w:rPr>
          <w:rFonts w:ascii="Sylfaen" w:hAnsi="Sylfaen"/>
          <w:sz w:val="20"/>
          <w:szCs w:val="20"/>
        </w:rPr>
        <w:tab/>
      </w:r>
      <w:r w:rsidRPr="00E83491">
        <w:rPr>
          <w:rFonts w:ascii="Sylfaen" w:hAnsi="Sylfaen"/>
          <w:sz w:val="20"/>
          <w:szCs w:val="20"/>
        </w:rPr>
        <w:t xml:space="preserve">მაშინ, როცა არ ხდება ძირითადი აქტივების სათანადო ტექნიკური მომსახურება, არ უნდა მოხდეს მომავალი ვალდებულებების აღიარება, რადგან სსბასს 19, </w:t>
      </w:r>
      <w:r w:rsidR="003770F8" w:rsidRPr="003770F8">
        <w:rPr>
          <w:rFonts w:ascii="Sylfaen" w:hAnsi="Sylfaen"/>
          <w:i/>
          <w:iCs/>
          <w:sz w:val="20"/>
          <w:szCs w:val="20"/>
        </w:rPr>
        <w:t>ანარიცხები,</w:t>
      </w:r>
      <w:r w:rsidRPr="003770F8">
        <w:rPr>
          <w:rFonts w:ascii="Sylfaen" w:hAnsi="Sylfaen"/>
          <w:i/>
          <w:iCs/>
          <w:sz w:val="20"/>
          <w:szCs w:val="20"/>
        </w:rPr>
        <w:t xml:space="preserve"> პირობითი ვალდებულებები და პირობითი აქტივები,</w:t>
      </w:r>
      <w:r w:rsidRPr="00E83491">
        <w:rPr>
          <w:rFonts w:ascii="Sylfaen" w:hAnsi="Sylfaen"/>
          <w:sz w:val="20"/>
          <w:szCs w:val="20"/>
        </w:rPr>
        <w:t xml:space="preserve"> ნათლად მიუთითებს, რომ არ არსებობს მომავალში გასაწევი ტექნიკური მომსახურების ხარჯების აღიარების მიმდინარე ვალდებულება.   </w:t>
      </w:r>
    </w:p>
    <w:p w14:paraId="67217FE7" w14:textId="77777777" w:rsidR="000C4EB6" w:rsidRPr="000C4EB6" w:rsidRDefault="000C4EB6" w:rsidP="000C4EB6">
      <w:pPr>
        <w:jc w:val="both"/>
        <w:rPr>
          <w:rFonts w:ascii="Sylfaen" w:hAnsi="Sylfaen"/>
          <w:b/>
          <w:bCs/>
          <w:sz w:val="20"/>
          <w:szCs w:val="20"/>
        </w:rPr>
      </w:pPr>
      <w:r w:rsidRPr="000C4EB6">
        <w:rPr>
          <w:rFonts w:ascii="Sylfaen" w:hAnsi="Sylfaen"/>
          <w:b/>
          <w:bCs/>
          <w:sz w:val="20"/>
          <w:szCs w:val="20"/>
        </w:rPr>
        <w:t>საილუსტრაციო მაგალითები</w:t>
      </w:r>
    </w:p>
    <w:p w14:paraId="0B34B55D" w14:textId="77777777" w:rsidR="000C4EB6" w:rsidRPr="000C4EB6" w:rsidRDefault="000C4EB6" w:rsidP="000C4EB6">
      <w:pPr>
        <w:jc w:val="both"/>
        <w:rPr>
          <w:rFonts w:ascii="Sylfaen" w:hAnsi="Sylfaen"/>
          <w:i/>
          <w:iCs/>
          <w:sz w:val="20"/>
          <w:szCs w:val="20"/>
        </w:rPr>
      </w:pPr>
      <w:r w:rsidRPr="000C4EB6">
        <w:rPr>
          <w:rFonts w:ascii="Sylfaen" w:hAnsi="Sylfaen"/>
          <w:i/>
          <w:iCs/>
          <w:sz w:val="20"/>
          <w:szCs w:val="20"/>
        </w:rPr>
        <w:t>წინამდებარე მაგალითები თან ერთვის, მაგრამ არ არის სსბასს 45-ის - „ძირითადი აქტივები“ - შემადგენელი ნაწილი.</w:t>
      </w:r>
    </w:p>
    <w:p w14:paraId="23E6C911" w14:textId="77777777" w:rsidR="00AF0903" w:rsidRDefault="000C4EB6" w:rsidP="000C4EB6">
      <w:pPr>
        <w:jc w:val="both"/>
        <w:rPr>
          <w:rFonts w:ascii="Sylfaen" w:hAnsi="Sylfaen"/>
          <w:b/>
          <w:bCs/>
          <w:sz w:val="20"/>
          <w:szCs w:val="20"/>
        </w:rPr>
      </w:pPr>
      <w:bookmarkStart w:id="153" w:name="Definition_of_Property,_Plant,_and_Equip"/>
      <w:bookmarkEnd w:id="153"/>
      <w:r w:rsidRPr="000C4EB6">
        <w:rPr>
          <w:rFonts w:ascii="Sylfaen" w:hAnsi="Sylfaen"/>
          <w:b/>
          <w:bCs/>
          <w:sz w:val="20"/>
          <w:szCs w:val="20"/>
        </w:rPr>
        <w:t xml:space="preserve">ძირითადი აქტივების განმარტება </w:t>
      </w:r>
    </w:p>
    <w:p w14:paraId="001E5F3F" w14:textId="4E0EABEF" w:rsidR="000C4EB6" w:rsidRPr="000C4EB6" w:rsidRDefault="000C4EB6" w:rsidP="000C4EB6">
      <w:pPr>
        <w:jc w:val="both"/>
        <w:rPr>
          <w:rFonts w:ascii="Sylfaen" w:hAnsi="Sylfaen"/>
          <w:b/>
          <w:bCs/>
          <w:sz w:val="20"/>
          <w:szCs w:val="20"/>
        </w:rPr>
      </w:pPr>
      <w:r w:rsidRPr="000C4EB6">
        <w:rPr>
          <w:rFonts w:ascii="Sylfaen" w:hAnsi="Sylfaen"/>
          <w:b/>
          <w:bCs/>
          <w:sz w:val="20"/>
          <w:szCs w:val="20"/>
        </w:rPr>
        <w:t>კონტროლის შეფასება</w:t>
      </w:r>
    </w:p>
    <w:p w14:paraId="283898AE" w14:textId="77777777" w:rsidR="000C4EB6" w:rsidRPr="00AF0903" w:rsidRDefault="000C4EB6" w:rsidP="000C4EB6">
      <w:pPr>
        <w:jc w:val="both"/>
        <w:rPr>
          <w:rFonts w:ascii="Sylfaen" w:hAnsi="Sylfaen"/>
          <w:i/>
          <w:iCs/>
          <w:sz w:val="20"/>
          <w:szCs w:val="20"/>
        </w:rPr>
      </w:pPr>
      <w:r w:rsidRPr="00AF0903">
        <w:rPr>
          <w:rFonts w:ascii="Sylfaen" w:hAnsi="Sylfaen"/>
          <w:i/>
          <w:iCs/>
          <w:sz w:val="20"/>
          <w:szCs w:val="20"/>
        </w:rPr>
        <w:t xml:space="preserve">ძირითადი აქტივების ქვეშ ან ზემოთ მდებარე მიწაზე კონტროლი </w:t>
      </w:r>
    </w:p>
    <w:p w14:paraId="1E4605CF" w14:textId="77777777" w:rsidR="000C4EB6" w:rsidRPr="000C4EB6" w:rsidRDefault="000C4EB6" w:rsidP="000C4EB6">
      <w:pPr>
        <w:jc w:val="both"/>
        <w:rPr>
          <w:rFonts w:ascii="Sylfaen" w:hAnsi="Sylfaen"/>
          <w:i/>
          <w:iCs/>
          <w:sz w:val="20"/>
          <w:szCs w:val="20"/>
        </w:rPr>
      </w:pPr>
      <w:r w:rsidRPr="000C4EB6">
        <w:rPr>
          <w:rFonts w:ascii="Sylfaen" w:hAnsi="Sylfaen"/>
          <w:i/>
          <w:iCs/>
          <w:sz w:val="20"/>
          <w:szCs w:val="20"/>
        </w:rPr>
        <w:t xml:space="preserve">მაგალითი 1 - შემთხვევა „ა“ (იხ. სმ1 - სმ3 პუნქტები) ასახავს პრინციპს, თუ როგორ უნდა მოხდეს იმ საანგარიშგებო ერთეულის იდენტიფიცირება, რომელიც აკონტროლებს საგზაო ქსელის ქვეშ არსებულ მიწას, როდესაც ერთეულს აქვს მიწაზე იურიდიული მფლობელობა და მასზე პირდაპირი წვდომის უფლება, ასევე სხვებისთვის მიწაზე წვდომის შეზღუდვის ან აკრძალვის უფლება.  </w:t>
      </w:r>
    </w:p>
    <w:p w14:paraId="7F5999B5" w14:textId="1E206CDC" w:rsidR="000C4EB6" w:rsidRPr="000C4EB6" w:rsidRDefault="000C4EB6" w:rsidP="000C4EB6">
      <w:pPr>
        <w:ind w:left="709" w:hanging="709"/>
        <w:jc w:val="both"/>
        <w:rPr>
          <w:rFonts w:ascii="Sylfaen" w:hAnsi="Sylfaen"/>
          <w:sz w:val="20"/>
          <w:szCs w:val="20"/>
        </w:rPr>
      </w:pPr>
      <w:r w:rsidRPr="000C4EB6">
        <w:rPr>
          <w:rFonts w:ascii="Sylfaen" w:hAnsi="Sylfaen"/>
          <w:sz w:val="20"/>
          <w:szCs w:val="20"/>
        </w:rPr>
        <w:t>სმ1.</w:t>
      </w:r>
      <w:r>
        <w:rPr>
          <w:rFonts w:ascii="Sylfaen" w:hAnsi="Sylfaen"/>
          <w:sz w:val="20"/>
          <w:szCs w:val="20"/>
        </w:rPr>
        <w:tab/>
      </w:r>
      <w:bookmarkStart w:id="154" w:name="_bookmark161"/>
      <w:bookmarkEnd w:id="154"/>
      <w:r w:rsidRPr="000C4EB6">
        <w:rPr>
          <w:rFonts w:ascii="Sylfaen" w:hAnsi="Sylfaen"/>
          <w:sz w:val="20"/>
          <w:szCs w:val="20"/>
        </w:rPr>
        <w:t>ადგილობრივი (</w:t>
      </w:r>
      <w:r w:rsidR="00317FF7">
        <w:rPr>
          <w:rFonts w:ascii="Sylfaen" w:hAnsi="Sylfaen"/>
          <w:sz w:val="20"/>
          <w:szCs w:val="20"/>
        </w:rPr>
        <w:t>რეგიონული</w:t>
      </w:r>
      <w:r w:rsidRPr="000C4EB6">
        <w:rPr>
          <w:rFonts w:ascii="Sylfaen" w:hAnsi="Sylfaen"/>
          <w:sz w:val="20"/>
          <w:szCs w:val="20"/>
        </w:rPr>
        <w:t xml:space="preserve">) მთავრობა ცენტრალურ მთავრობასთან აფორმებს გრძელვადიან სავალდებულო შეთანხმებას გზის მშენებლობის შესახებ, რომელიც გადის ეროვნულ პარკზე.  მიწა იურიდიულად ეკუთვნის ცენტრალურ მთავრობას და მას აქვს მიწის საკუთრების დამადასტურებელი დოკუმენტები.  ადგილობრივი მთავრობა აშენებს 200 მილის სიგრძის გზას, რომელიც აკავშირებს მის ორ უდიდეს ქალაქს, ქალაქ X-სა და ქალაქ Y-ს. გზაზე მოძრაობენ ავტობუსები, მანქანები და სატვირთო მანქანები ამ ქალაქებს შორის და ის მნიშვნელოვნად ამცირებს მგზავრობის დროს ქალაქებს შორის.   </w:t>
      </w:r>
    </w:p>
    <w:p w14:paraId="2B6AA7D8" w14:textId="4F16337A" w:rsidR="000C4EB6" w:rsidRDefault="000C4EB6" w:rsidP="000C4EB6">
      <w:pPr>
        <w:ind w:left="709" w:hanging="709"/>
        <w:jc w:val="both"/>
        <w:rPr>
          <w:rFonts w:ascii="Sylfaen" w:hAnsi="Sylfaen"/>
          <w:sz w:val="20"/>
          <w:szCs w:val="20"/>
        </w:rPr>
      </w:pPr>
      <w:r w:rsidRPr="000C4EB6">
        <w:rPr>
          <w:rFonts w:ascii="Sylfaen" w:hAnsi="Sylfaen"/>
          <w:sz w:val="20"/>
          <w:szCs w:val="20"/>
        </w:rPr>
        <w:t>სმ2.</w:t>
      </w:r>
      <w:r>
        <w:rPr>
          <w:rFonts w:ascii="Sylfaen" w:hAnsi="Sylfaen"/>
          <w:sz w:val="20"/>
          <w:szCs w:val="20"/>
        </w:rPr>
        <w:tab/>
      </w:r>
      <w:r w:rsidRPr="000C4EB6">
        <w:rPr>
          <w:rFonts w:ascii="Sylfaen" w:hAnsi="Sylfaen"/>
          <w:sz w:val="20"/>
          <w:szCs w:val="20"/>
        </w:rPr>
        <w:t xml:space="preserve">ადგილობრივი მთავრობა ასკვნის, რომ მიწაზე კონტროლი აქვს ცენტრალურ მთავრობას, ვინაიდან ცენტრალური მთავრობა: </w:t>
      </w:r>
    </w:p>
    <w:tbl>
      <w:tblPr>
        <w:tblStyle w:val="TableGrid"/>
        <w:tblW w:w="6510"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80"/>
      </w:tblGrid>
      <w:tr w:rsidR="000C4EB6" w:rsidRPr="00024A12" w14:paraId="0715427C" w14:textId="77777777" w:rsidTr="000C4EB6">
        <w:trPr>
          <w:trHeight w:val="484"/>
        </w:trPr>
        <w:tc>
          <w:tcPr>
            <w:tcW w:w="530" w:type="dxa"/>
          </w:tcPr>
          <w:p w14:paraId="7F060A9D" w14:textId="77777777" w:rsidR="000C4EB6" w:rsidRDefault="000C4EB6"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80" w:type="dxa"/>
          </w:tcPr>
          <w:p w14:paraId="25D21250" w14:textId="0ED81F47" w:rsidR="000C4EB6" w:rsidRPr="000C4EB6" w:rsidRDefault="000C4EB6" w:rsidP="000C4EB6">
            <w:pPr>
              <w:jc w:val="both"/>
              <w:rPr>
                <w:rFonts w:ascii="Sylfaen" w:hAnsi="Sylfaen"/>
                <w:sz w:val="20"/>
                <w:szCs w:val="20"/>
              </w:rPr>
            </w:pPr>
            <w:r w:rsidRPr="000C4EB6">
              <w:rPr>
                <w:rFonts w:ascii="Sylfaen" w:hAnsi="Sylfaen"/>
                <w:sz w:val="20"/>
                <w:szCs w:val="20"/>
              </w:rPr>
              <w:t xml:space="preserve">იურიდიულად ფლობს მიწას; </w:t>
            </w:r>
          </w:p>
        </w:tc>
      </w:tr>
      <w:tr w:rsidR="000C4EB6" w:rsidRPr="00E448A4" w14:paraId="24AA65CA" w14:textId="77777777" w:rsidTr="000C4EB6">
        <w:trPr>
          <w:trHeight w:val="764"/>
        </w:trPr>
        <w:tc>
          <w:tcPr>
            <w:tcW w:w="530" w:type="dxa"/>
          </w:tcPr>
          <w:p w14:paraId="55A44418" w14:textId="77777777" w:rsidR="000C4EB6" w:rsidRDefault="000C4EB6"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80" w:type="dxa"/>
          </w:tcPr>
          <w:p w14:paraId="19D53DA3" w14:textId="6B70B1CA" w:rsidR="000C4EB6" w:rsidRPr="000C4EB6" w:rsidRDefault="000C4EB6" w:rsidP="000C4EB6">
            <w:pPr>
              <w:jc w:val="both"/>
              <w:rPr>
                <w:rFonts w:ascii="Sylfaen" w:hAnsi="Sylfaen"/>
                <w:sz w:val="20"/>
                <w:szCs w:val="20"/>
              </w:rPr>
            </w:pPr>
            <w:r w:rsidRPr="000C4EB6">
              <w:rPr>
                <w:rFonts w:ascii="Sylfaen" w:hAnsi="Sylfaen"/>
                <w:sz w:val="20"/>
                <w:szCs w:val="20"/>
              </w:rPr>
              <w:t xml:space="preserve">ინარჩუნებს მიწაზე ყველა უფლებას, ვინაიდან მას შეუძლია გააუქმოს სავალდებულო შეთანხმება ნებისმიერ დროს; და </w:t>
            </w:r>
          </w:p>
        </w:tc>
      </w:tr>
      <w:tr w:rsidR="000C4EB6" w:rsidRPr="00E448A4" w14:paraId="74BF7017" w14:textId="77777777" w:rsidTr="000C4EB6">
        <w:trPr>
          <w:trHeight w:val="590"/>
        </w:trPr>
        <w:tc>
          <w:tcPr>
            <w:tcW w:w="530" w:type="dxa"/>
          </w:tcPr>
          <w:p w14:paraId="380FCC7A" w14:textId="77777777" w:rsidR="000C4EB6" w:rsidRDefault="000C4EB6"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80" w:type="dxa"/>
          </w:tcPr>
          <w:p w14:paraId="512432D8" w14:textId="4DF7F821" w:rsidR="000C4EB6" w:rsidRPr="00E448A4" w:rsidRDefault="000C4EB6" w:rsidP="000C4EB6">
            <w:pPr>
              <w:jc w:val="both"/>
              <w:rPr>
                <w:rFonts w:ascii="Sylfaen" w:hAnsi="Sylfaen"/>
                <w:sz w:val="20"/>
                <w:szCs w:val="20"/>
              </w:rPr>
            </w:pPr>
            <w:r w:rsidRPr="000C4EB6">
              <w:rPr>
                <w:rFonts w:ascii="Sylfaen" w:hAnsi="Sylfaen"/>
                <w:sz w:val="20"/>
                <w:szCs w:val="20"/>
              </w:rPr>
              <w:t xml:space="preserve">ინარჩუნებს მიწის გაყიდვიდან ეკონომიკური სარგებლის მიღების შესაძლებლობას.  ცენტრალურ მთავრობას აქვს უფლება გაყიდოს მიწა ნებისმიერ დროს და შეუძლია გადაწყვიტოს, ვის მიეყიდება მიწა და რა ფასად. </w:t>
            </w:r>
          </w:p>
        </w:tc>
      </w:tr>
    </w:tbl>
    <w:p w14:paraId="6EE20E90" w14:textId="77777777" w:rsidR="000C4EB6" w:rsidRDefault="000C4EB6" w:rsidP="000C4EB6">
      <w:pPr>
        <w:ind w:left="709" w:hanging="709"/>
        <w:jc w:val="both"/>
        <w:rPr>
          <w:rFonts w:ascii="Sylfaen" w:hAnsi="Sylfaen"/>
          <w:sz w:val="20"/>
          <w:szCs w:val="20"/>
        </w:rPr>
      </w:pPr>
    </w:p>
    <w:p w14:paraId="0A6D6426" w14:textId="5E0B97FA" w:rsidR="000C4EB6" w:rsidRPr="000C4EB6" w:rsidRDefault="000C4EB6" w:rsidP="001A6602">
      <w:pPr>
        <w:ind w:left="709" w:hanging="709"/>
        <w:jc w:val="both"/>
        <w:rPr>
          <w:rFonts w:ascii="Sylfaen" w:hAnsi="Sylfaen"/>
          <w:sz w:val="20"/>
          <w:szCs w:val="20"/>
        </w:rPr>
      </w:pPr>
      <w:r w:rsidRPr="000C4EB6">
        <w:rPr>
          <w:rFonts w:ascii="Sylfaen" w:hAnsi="Sylfaen"/>
          <w:sz w:val="20"/>
          <w:szCs w:val="20"/>
        </w:rPr>
        <w:t>სმ3.</w:t>
      </w:r>
      <w:bookmarkStart w:id="155" w:name="_bookmark162"/>
      <w:bookmarkEnd w:id="155"/>
      <w:r w:rsidR="001A6602">
        <w:rPr>
          <w:rFonts w:ascii="Sylfaen" w:hAnsi="Sylfaen"/>
          <w:sz w:val="20"/>
          <w:szCs w:val="20"/>
        </w:rPr>
        <w:tab/>
      </w:r>
      <w:r w:rsidRPr="000C4EB6">
        <w:rPr>
          <w:rFonts w:ascii="Sylfaen" w:hAnsi="Sylfaen"/>
          <w:sz w:val="20"/>
          <w:szCs w:val="20"/>
        </w:rPr>
        <w:t xml:space="preserve">მიუხედავად იმისა, რომ ადგილობრივ მთავრობას აქვს შესაძლებლობა უშუალოდ გზის ქვეშ არსებული მიწა გამოიყენოს საკუთარი მიზნების მისაღწევად, ე.ი. ცენტრალური მთავრობა არ იღებს რაიმე მომსახურების პოტენციალს ან ეკონომიკურ სარგებელს მიწიდან, სანამ გზა გამოიყენება ადგილობრივი მთავრობის მიერ, ერთეული ასკვნის, რომ ეს არ არის საკმარისი მიწაზე მისი კონტროლის დასადასტურებლად.  სხვა ინდიკატორები ადასტურებს ცენტრალური მთავრობის მიერ კონტროლის შენარჩუნებას. </w:t>
      </w:r>
    </w:p>
    <w:p w14:paraId="385F6924" w14:textId="77777777" w:rsidR="000C4EB6" w:rsidRPr="00677B30" w:rsidRDefault="000C4EB6" w:rsidP="000C4EB6">
      <w:pPr>
        <w:jc w:val="both"/>
        <w:rPr>
          <w:rFonts w:ascii="Sylfaen" w:hAnsi="Sylfaen"/>
          <w:i/>
          <w:iCs/>
          <w:sz w:val="20"/>
          <w:szCs w:val="20"/>
        </w:rPr>
      </w:pPr>
      <w:r w:rsidRPr="00677B30">
        <w:rPr>
          <w:rFonts w:ascii="Sylfaen" w:hAnsi="Sylfaen"/>
          <w:i/>
          <w:iCs/>
          <w:sz w:val="20"/>
          <w:szCs w:val="20"/>
        </w:rPr>
        <w:t xml:space="preserve">მაგალითი 1 - შემთხვევა „ბ“ (იხ. სმ4 - სმ5 პუნქტები) ასახავს პრინციპს, რომლის მიხედვითად უნდა მოხდეს იმ საანგარიშგებო ერთეულის იდენტიფიცირება, რომელიც აკონტროლებს მიწას საგზაო ქსელის ქვეშ, როდესაც ერთეულს აქვს მიწის გამოყენების უფლება დროითი ან პირობითი შეზღუდვების გარეშე. </w:t>
      </w:r>
    </w:p>
    <w:p w14:paraId="3F516AF6" w14:textId="317CC1BF" w:rsidR="000C4EB6" w:rsidRPr="000C4EB6" w:rsidRDefault="000C4EB6" w:rsidP="00677B30">
      <w:pPr>
        <w:ind w:left="709" w:hanging="709"/>
        <w:jc w:val="both"/>
        <w:rPr>
          <w:rFonts w:ascii="Sylfaen" w:hAnsi="Sylfaen"/>
          <w:sz w:val="20"/>
          <w:szCs w:val="20"/>
        </w:rPr>
      </w:pPr>
      <w:r w:rsidRPr="000C4EB6">
        <w:rPr>
          <w:rFonts w:ascii="Sylfaen" w:hAnsi="Sylfaen"/>
          <w:sz w:val="20"/>
          <w:szCs w:val="20"/>
        </w:rPr>
        <w:t>სმ4.</w:t>
      </w:r>
      <w:bookmarkStart w:id="156" w:name="_bookmark163"/>
      <w:bookmarkEnd w:id="156"/>
      <w:r w:rsidR="00677B30">
        <w:rPr>
          <w:rFonts w:ascii="Sylfaen" w:hAnsi="Sylfaen"/>
          <w:sz w:val="20"/>
          <w:szCs w:val="20"/>
        </w:rPr>
        <w:tab/>
      </w:r>
      <w:r w:rsidRPr="000C4EB6">
        <w:rPr>
          <w:rFonts w:ascii="Sylfaen" w:hAnsi="Sylfaen"/>
          <w:sz w:val="20"/>
          <w:szCs w:val="20"/>
        </w:rPr>
        <w:t xml:space="preserve">ფაქტები და გარემოებები უცვლელი რჩება, გარდა იმისა, რომ მიწა გადაეცემა ადგილობრივ მთავრობას და ამ უკანასკნელს აქვს მიწის გამოყენების უფლება დროითი ან პირობითი შეზღუდვების გარეშე, თუმცა, მასზე არ გააჩნია იურიდიული მფლობელობა. </w:t>
      </w:r>
    </w:p>
    <w:p w14:paraId="318133E3" w14:textId="3DCFAF0F" w:rsidR="000C4EB6" w:rsidRDefault="000C4EB6" w:rsidP="00677B30">
      <w:pPr>
        <w:ind w:left="709" w:hanging="709"/>
        <w:jc w:val="both"/>
        <w:rPr>
          <w:rFonts w:ascii="Sylfaen" w:hAnsi="Sylfaen"/>
          <w:sz w:val="20"/>
          <w:szCs w:val="20"/>
        </w:rPr>
      </w:pPr>
      <w:r w:rsidRPr="000C4EB6">
        <w:rPr>
          <w:rFonts w:ascii="Sylfaen" w:hAnsi="Sylfaen"/>
          <w:sz w:val="20"/>
          <w:szCs w:val="20"/>
        </w:rPr>
        <w:t>სმ5.</w:t>
      </w:r>
      <w:bookmarkStart w:id="157" w:name="_bookmark164"/>
      <w:bookmarkEnd w:id="157"/>
      <w:r w:rsidR="00677B30">
        <w:rPr>
          <w:rFonts w:ascii="Sylfaen" w:hAnsi="Sylfaen"/>
          <w:sz w:val="20"/>
          <w:szCs w:val="20"/>
        </w:rPr>
        <w:tab/>
      </w:r>
      <w:r w:rsidRPr="000C4EB6">
        <w:rPr>
          <w:rFonts w:ascii="Sylfaen" w:hAnsi="Sylfaen"/>
          <w:sz w:val="20"/>
          <w:szCs w:val="20"/>
        </w:rPr>
        <w:t xml:space="preserve">მიუხედავად იმისა, რომ ადგილობრივი მთავრობა იურიდიულად არ ფლობს მიწას, ადგილობრივი მთავრობა ასკვნის, რომ ის აკონტროლებს მიწას, რადგან: </w:t>
      </w:r>
    </w:p>
    <w:tbl>
      <w:tblPr>
        <w:tblStyle w:val="TableGrid"/>
        <w:tblW w:w="6489"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959"/>
      </w:tblGrid>
      <w:tr w:rsidR="00677B30" w:rsidRPr="00024A12" w14:paraId="1515F2BF" w14:textId="77777777" w:rsidTr="00677B30">
        <w:trPr>
          <w:trHeight w:val="496"/>
        </w:trPr>
        <w:tc>
          <w:tcPr>
            <w:tcW w:w="530" w:type="dxa"/>
          </w:tcPr>
          <w:p w14:paraId="51885AF1" w14:textId="77777777" w:rsidR="00677B30" w:rsidRDefault="00677B30"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959" w:type="dxa"/>
          </w:tcPr>
          <w:p w14:paraId="7715A989" w14:textId="73963D82" w:rsidR="00677B30" w:rsidRPr="00677B30" w:rsidRDefault="00677B30" w:rsidP="00677B30">
            <w:pPr>
              <w:jc w:val="both"/>
              <w:rPr>
                <w:rFonts w:ascii="Sylfaen" w:hAnsi="Sylfaen"/>
                <w:sz w:val="20"/>
                <w:szCs w:val="20"/>
              </w:rPr>
            </w:pPr>
            <w:r w:rsidRPr="000C4EB6">
              <w:rPr>
                <w:rFonts w:ascii="Sylfaen" w:hAnsi="Sylfaen"/>
                <w:sz w:val="20"/>
                <w:szCs w:val="20"/>
              </w:rPr>
              <w:t>მას აქვს მიწაზე პირდაპირი წვდომის უფლება და სხვებისთვის მიწაზე წვდომის შეზღუდვის ან აკრძალვის უფლება, ვინაიდან მას გააჩნია მიწის გამოყენების უფლება დროითი და პირობითი შეზღუდვების გარეშე.  ადგილობრივ მთავრობას შეუძლია გადაწყვიტოს, როგორ იქნება გამოყენებული მიწა;</w:t>
            </w:r>
          </w:p>
        </w:tc>
      </w:tr>
      <w:tr w:rsidR="00677B30" w:rsidRPr="00E448A4" w14:paraId="5BEC8413" w14:textId="77777777" w:rsidTr="00677B30">
        <w:trPr>
          <w:trHeight w:val="784"/>
        </w:trPr>
        <w:tc>
          <w:tcPr>
            <w:tcW w:w="530" w:type="dxa"/>
          </w:tcPr>
          <w:p w14:paraId="060E342D" w14:textId="77777777" w:rsidR="00677B30" w:rsidRDefault="00677B30"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959" w:type="dxa"/>
          </w:tcPr>
          <w:p w14:paraId="69F44AF5" w14:textId="6B1D6019" w:rsidR="00677B30" w:rsidRPr="00677B30" w:rsidRDefault="00677B30" w:rsidP="00677B30">
            <w:pPr>
              <w:jc w:val="both"/>
              <w:rPr>
                <w:rFonts w:ascii="Sylfaen" w:hAnsi="Sylfaen"/>
                <w:sz w:val="20"/>
                <w:szCs w:val="20"/>
              </w:rPr>
            </w:pPr>
            <w:r w:rsidRPr="000C4EB6">
              <w:rPr>
                <w:rFonts w:ascii="Sylfaen" w:hAnsi="Sylfaen"/>
                <w:sz w:val="20"/>
                <w:szCs w:val="20"/>
              </w:rPr>
              <w:t xml:space="preserve">მას აქვს შესაძლებლობა, მიწის გამოყენებიდან შექმნას სარგებელი ეკონომიკური სარგებლის ან მომსახურების პოტენციალის სახით; და </w:t>
            </w:r>
          </w:p>
        </w:tc>
      </w:tr>
      <w:tr w:rsidR="00677B30" w:rsidRPr="00E448A4" w14:paraId="1A1C4875" w14:textId="77777777" w:rsidTr="00677B30">
        <w:trPr>
          <w:trHeight w:val="605"/>
        </w:trPr>
        <w:tc>
          <w:tcPr>
            <w:tcW w:w="530" w:type="dxa"/>
          </w:tcPr>
          <w:p w14:paraId="1B93BC66" w14:textId="77777777" w:rsidR="00677B30" w:rsidRDefault="00677B30"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959" w:type="dxa"/>
          </w:tcPr>
          <w:p w14:paraId="0DAF5353" w14:textId="176FDFCE" w:rsidR="00677B30" w:rsidRPr="00E448A4" w:rsidRDefault="00677B30" w:rsidP="00677B30">
            <w:pPr>
              <w:jc w:val="both"/>
              <w:rPr>
                <w:rFonts w:ascii="Sylfaen" w:hAnsi="Sylfaen"/>
                <w:sz w:val="20"/>
                <w:szCs w:val="20"/>
              </w:rPr>
            </w:pPr>
            <w:r w:rsidRPr="000C4EB6">
              <w:rPr>
                <w:rFonts w:ascii="Sylfaen" w:hAnsi="Sylfaen"/>
                <w:sz w:val="20"/>
                <w:szCs w:val="20"/>
              </w:rPr>
              <w:t xml:space="preserve">ის უზრუნველყოფს, რომ მიწა გამოყენებული იქნება ადგილობრივი მთავრობის მომსახურების პოტენციალის გამოყენების მიზნის მისაღწევად, რაც ნიშნავს იმას, რომ ადგილობრივ მთავრობას საშუალება აქვს მიწა გამოიყენოს გზის ასაშენებლად, რომელიც უზრუნველყოფს სატრანსპორტო საშუალებებისა და საქონლის გადაადგილებას ორ ქალაქს შორის.   </w:t>
            </w:r>
          </w:p>
        </w:tc>
      </w:tr>
    </w:tbl>
    <w:p w14:paraId="67AF7780" w14:textId="77777777" w:rsidR="00677B30" w:rsidRPr="000C4EB6" w:rsidRDefault="00677B30" w:rsidP="00677B30">
      <w:pPr>
        <w:ind w:left="709" w:hanging="709"/>
        <w:jc w:val="both"/>
        <w:rPr>
          <w:rFonts w:ascii="Sylfaen" w:hAnsi="Sylfaen"/>
          <w:sz w:val="20"/>
          <w:szCs w:val="20"/>
        </w:rPr>
      </w:pPr>
    </w:p>
    <w:p w14:paraId="1AF638CA" w14:textId="77777777" w:rsidR="000C4EB6" w:rsidRPr="00A547DD" w:rsidRDefault="000C4EB6" w:rsidP="000C4EB6">
      <w:pPr>
        <w:jc w:val="both"/>
        <w:rPr>
          <w:rFonts w:ascii="Sylfaen" w:hAnsi="Sylfaen"/>
          <w:b/>
          <w:bCs/>
          <w:sz w:val="20"/>
          <w:szCs w:val="20"/>
        </w:rPr>
      </w:pPr>
      <w:r w:rsidRPr="00A547DD">
        <w:rPr>
          <w:rFonts w:ascii="Sylfaen" w:hAnsi="Sylfaen"/>
          <w:b/>
          <w:bCs/>
          <w:sz w:val="20"/>
          <w:szCs w:val="20"/>
        </w:rPr>
        <w:t>განმარტებითი შენიშვნები</w:t>
      </w:r>
    </w:p>
    <w:p w14:paraId="72ED5A99" w14:textId="77777777" w:rsidR="000C4EB6" w:rsidRPr="00A547DD" w:rsidRDefault="000C4EB6" w:rsidP="000C4EB6">
      <w:pPr>
        <w:jc w:val="both"/>
        <w:rPr>
          <w:rFonts w:ascii="Sylfaen" w:hAnsi="Sylfaen"/>
          <w:i/>
          <w:iCs/>
          <w:sz w:val="20"/>
          <w:szCs w:val="20"/>
        </w:rPr>
      </w:pPr>
      <w:r w:rsidRPr="00A547DD">
        <w:rPr>
          <w:rFonts w:ascii="Sylfaen" w:hAnsi="Sylfaen"/>
          <w:i/>
          <w:iCs/>
          <w:sz w:val="20"/>
          <w:szCs w:val="20"/>
        </w:rPr>
        <w:t>მაგალითი 2 (იხ. სმ6 პუნქტი) ასახავს 69-76 პუნქტების შესაბამისად ინფორმაციის გამჟღავნების ზოგად პრინციპებს.</w:t>
      </w:r>
    </w:p>
    <w:p w14:paraId="16B988C9" w14:textId="2DB41959" w:rsidR="000C4EB6" w:rsidRPr="000C4EB6" w:rsidRDefault="000C4EB6" w:rsidP="00A547DD">
      <w:pPr>
        <w:ind w:left="709" w:hanging="709"/>
        <w:jc w:val="both"/>
        <w:rPr>
          <w:rFonts w:ascii="Sylfaen" w:hAnsi="Sylfaen"/>
          <w:sz w:val="20"/>
          <w:szCs w:val="20"/>
        </w:rPr>
      </w:pPr>
      <w:r w:rsidRPr="000C4EB6">
        <w:rPr>
          <w:rFonts w:ascii="Sylfaen" w:hAnsi="Sylfaen"/>
          <w:sz w:val="20"/>
          <w:szCs w:val="20"/>
        </w:rPr>
        <w:t>სმ6.</w:t>
      </w:r>
      <w:bookmarkStart w:id="158" w:name="_bookmark165"/>
      <w:bookmarkEnd w:id="158"/>
      <w:r w:rsidR="00A547DD">
        <w:rPr>
          <w:rFonts w:ascii="Sylfaen" w:hAnsi="Sylfaen"/>
          <w:sz w:val="20"/>
          <w:szCs w:val="20"/>
        </w:rPr>
        <w:tab/>
      </w:r>
      <w:r w:rsidRPr="000C4EB6">
        <w:rPr>
          <w:rFonts w:ascii="Sylfaen" w:hAnsi="Sylfaen"/>
          <w:sz w:val="20"/>
          <w:szCs w:val="20"/>
        </w:rPr>
        <w:t xml:space="preserve">შინაგან საქმეთა დეპარტამენტი არის საჯარო სექტორის ერთეული, რომელიც აკონტროლებს ძირითადი </w:t>
      </w:r>
      <w:r w:rsidR="002320B9">
        <w:rPr>
          <w:rFonts w:ascii="Sylfaen" w:hAnsi="Sylfaen"/>
          <w:sz w:val="20"/>
          <w:szCs w:val="20"/>
        </w:rPr>
        <w:t>აქტივების</w:t>
      </w:r>
      <w:r w:rsidRPr="000C4EB6">
        <w:rPr>
          <w:rFonts w:ascii="Sylfaen" w:hAnsi="Sylfaen"/>
          <w:sz w:val="20"/>
          <w:szCs w:val="20"/>
        </w:rPr>
        <w:t xml:space="preserve"> ფართო სპექტრს და პასუხისმგებელია ქონების ჩანაცვლებასა და მის ტექნიკურ მომსახურებაზე.   ქვემოთ მოცემულია ამონარიდები მისი ფინანსური მდგომარეობის ანგარიშგების შენიშვნებიდან 20X1 წლის 31 დეკემბერს დასრულებული წლისთვის და ასახავს წინამდებარე სტანდარტის შესაბამისად სავალდებულოდ გასამჟღავნებელ ინფორმაციას. </w:t>
      </w:r>
    </w:p>
    <w:p w14:paraId="7AFEC5C6" w14:textId="068EC743" w:rsidR="000C4EB6" w:rsidRPr="001C3A16" w:rsidRDefault="001C3A16" w:rsidP="001C3A16">
      <w:pPr>
        <w:rPr>
          <w:rFonts w:ascii="Sylfaen" w:hAnsi="Sylfaen"/>
          <w:i/>
          <w:iCs/>
          <w:sz w:val="20"/>
          <w:szCs w:val="20"/>
          <w:lang w:val="ka-GE"/>
        </w:rPr>
      </w:pPr>
      <w:r w:rsidRPr="001C3A16">
        <w:rPr>
          <w:rFonts w:ascii="Sylfaen" w:hAnsi="Sylfaen"/>
          <w:i/>
          <w:iCs/>
          <w:sz w:val="20"/>
          <w:szCs w:val="20"/>
        </w:rPr>
        <w:t>ფინანსური ანგარიშგების განმარტებითი შენიშვნები</w:t>
      </w:r>
    </w:p>
    <w:p w14:paraId="28781E7D" w14:textId="0A2D937C" w:rsidR="001C3A16" w:rsidRPr="00060962" w:rsidRDefault="001C3A16" w:rsidP="001C3A16">
      <w:pPr>
        <w:ind w:left="709"/>
        <w:jc w:val="both"/>
        <w:rPr>
          <w:rFonts w:ascii="Sylfaen" w:hAnsi="Sylfaen"/>
          <w:b/>
          <w:bCs/>
          <w:sz w:val="20"/>
          <w:szCs w:val="20"/>
        </w:rPr>
      </w:pPr>
      <w:r w:rsidRPr="00060962">
        <w:rPr>
          <w:rFonts w:ascii="Sylfaen" w:hAnsi="Sylfaen"/>
          <w:b/>
          <w:bCs/>
          <w:sz w:val="20"/>
          <w:szCs w:val="20"/>
        </w:rPr>
        <w:t>1.</w:t>
      </w:r>
      <w:r w:rsidRPr="00060962">
        <w:rPr>
          <w:rFonts w:ascii="Sylfaen" w:hAnsi="Sylfaen"/>
          <w:b/>
          <w:bCs/>
          <w:sz w:val="20"/>
          <w:szCs w:val="20"/>
        </w:rPr>
        <w:tab/>
        <w:t>მიწა</w:t>
      </w:r>
    </w:p>
    <w:tbl>
      <w:tblPr>
        <w:tblStyle w:val="TableGrid"/>
        <w:tblW w:w="6544"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
        <w:gridCol w:w="6016"/>
      </w:tblGrid>
      <w:tr w:rsidR="00060962" w:rsidRPr="00024A12" w14:paraId="01A7A9BD" w14:textId="77777777" w:rsidTr="00060962">
        <w:trPr>
          <w:trHeight w:val="514"/>
        </w:trPr>
        <w:tc>
          <w:tcPr>
            <w:tcW w:w="528" w:type="dxa"/>
          </w:tcPr>
          <w:p w14:paraId="552CC2F5"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6016" w:type="dxa"/>
          </w:tcPr>
          <w:p w14:paraId="2C3B572C" w14:textId="36654645" w:rsidR="00060962" w:rsidRPr="001C3A16" w:rsidRDefault="00060962" w:rsidP="00060962">
            <w:pPr>
              <w:ind w:left="61"/>
              <w:jc w:val="both"/>
              <w:rPr>
                <w:rFonts w:ascii="Sylfaen" w:hAnsi="Sylfaen"/>
                <w:sz w:val="20"/>
                <w:szCs w:val="20"/>
              </w:rPr>
            </w:pPr>
            <w:r w:rsidRPr="001C3A16">
              <w:rPr>
                <w:rFonts w:ascii="Sylfaen" w:hAnsi="Sylfaen"/>
                <w:sz w:val="20"/>
                <w:szCs w:val="20"/>
              </w:rPr>
              <w:t xml:space="preserve">მიწა შედგება ოცი ათასი ჰექტარისგან სხვადასხვა ადგილას.  მიწა შეფასებულია </w:t>
            </w:r>
            <w:r w:rsidR="00024362" w:rsidRPr="00C833DD">
              <w:rPr>
                <w:rFonts w:ascii="Sylfaen" w:hAnsi="Sylfaen"/>
                <w:sz w:val="20"/>
                <w:szCs w:val="20"/>
              </w:rPr>
              <w:t>სამართლიანი</w:t>
            </w:r>
            <w:r w:rsidR="00024362" w:rsidRPr="00EE1500">
              <w:rPr>
                <w:rFonts w:ascii="Sylfaen" w:hAnsi="Sylfaen"/>
                <w:b/>
                <w:bCs/>
                <w:sz w:val="20"/>
                <w:szCs w:val="20"/>
              </w:rPr>
              <w:t xml:space="preserve"> </w:t>
            </w:r>
            <w:r w:rsidRPr="001C3A16">
              <w:rPr>
                <w:rFonts w:ascii="Sylfaen" w:hAnsi="Sylfaen"/>
                <w:sz w:val="20"/>
                <w:szCs w:val="20"/>
              </w:rPr>
              <w:t xml:space="preserve">ღირებულებით 20X1 წლის 31 დეკემბრის მდგომარეობით, ეროვნული საშემფასებლო ბიუროს მიერ, რომელიც დამოუკიდებელი შემფასებელია. </w:t>
            </w:r>
          </w:p>
          <w:p w14:paraId="31400FB7" w14:textId="77777777" w:rsidR="00060962" w:rsidRPr="00024A12" w:rsidRDefault="00060962" w:rsidP="003E63AB">
            <w:pPr>
              <w:tabs>
                <w:tab w:val="left" w:pos="8022"/>
              </w:tabs>
              <w:ind w:left="12" w:right="164"/>
              <w:jc w:val="both"/>
              <w:rPr>
                <w:sz w:val="20"/>
                <w:szCs w:val="20"/>
              </w:rPr>
            </w:pPr>
          </w:p>
        </w:tc>
      </w:tr>
      <w:tr w:rsidR="00060962" w:rsidRPr="00E448A4" w14:paraId="4FD0CB87" w14:textId="77777777" w:rsidTr="00060962">
        <w:trPr>
          <w:trHeight w:val="537"/>
        </w:trPr>
        <w:tc>
          <w:tcPr>
            <w:tcW w:w="528" w:type="dxa"/>
          </w:tcPr>
          <w:p w14:paraId="18276B5D"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6016" w:type="dxa"/>
          </w:tcPr>
          <w:p w14:paraId="3B4E8F00" w14:textId="1DB5EB4D" w:rsidR="00060962" w:rsidRPr="00060962" w:rsidRDefault="00060962" w:rsidP="00060962">
            <w:pPr>
              <w:ind w:left="61"/>
              <w:jc w:val="both"/>
              <w:rPr>
                <w:rFonts w:ascii="Sylfaen" w:hAnsi="Sylfaen"/>
                <w:sz w:val="20"/>
                <w:szCs w:val="20"/>
              </w:rPr>
            </w:pPr>
            <w:r w:rsidRPr="001C3A16">
              <w:rPr>
                <w:rFonts w:ascii="Sylfaen" w:hAnsi="Sylfaen"/>
                <w:sz w:val="20"/>
                <w:szCs w:val="20"/>
              </w:rPr>
              <w:t xml:space="preserve">საკუთრების უფლების შეზღუდვები:  </w:t>
            </w:r>
          </w:p>
        </w:tc>
      </w:tr>
    </w:tbl>
    <w:p w14:paraId="1D28AEF2" w14:textId="77777777" w:rsidR="00060962" w:rsidRDefault="00060962" w:rsidP="001C3A16">
      <w:pPr>
        <w:ind w:left="709"/>
        <w:jc w:val="both"/>
        <w:rPr>
          <w:rFonts w:ascii="Sylfaen" w:hAnsi="Sylfaen"/>
          <w:sz w:val="20"/>
          <w:szCs w:val="20"/>
        </w:rPr>
      </w:pPr>
    </w:p>
    <w:p w14:paraId="5D92E26B" w14:textId="43BBF812" w:rsidR="001C3A16" w:rsidRPr="001C3A16" w:rsidRDefault="001C3A16" w:rsidP="001C3A16">
      <w:pPr>
        <w:ind w:left="709"/>
        <w:jc w:val="both"/>
        <w:rPr>
          <w:rFonts w:ascii="Sylfaen" w:hAnsi="Sylfaen"/>
          <w:sz w:val="20"/>
          <w:szCs w:val="20"/>
        </w:rPr>
      </w:pPr>
      <w:r w:rsidRPr="001C3A16">
        <w:rPr>
          <w:rFonts w:ascii="Sylfaen" w:hAnsi="Sylfaen"/>
          <w:sz w:val="20"/>
          <w:szCs w:val="20"/>
        </w:rPr>
        <w:t xml:space="preserve">ხუთასი ჰექტარი მიწა (აღრიცხულია 62,500 ფულადი ერთეულად) განსაზღვრულია როგორც ეროვნულ ინტერესში შემავალი მიწა და არ შეიძლება გაიყიდოს საკანონმდებლო ორგანოს თანხმობის გარეშე.  ორასი ჰექტარი (აღრიცხულია 25,000 ფულად ერთეულად) ეროვნულ ინტერესებში შემავალი მიწა და დამატებით ორი ათასი ჰექტარი (აღრიცხულია 250,000 ფულად ერთეულად) სხვა მიწა ექვემდებარება საკუთრების უფლებასთან დაკავშირებულ დავას ყოფილი მფლობელების მიერ ადამიანის უფლებათა საერთაშორისო სასამართლოში და სასამართლომ დაადგინა, რომ მიწა არ შეიძლება გასხვისდეს, სანამ დავა არ გადაწყდება; დეპარტამენტი აღიარებს სასამართლოს იურისდიქციას ამ საქმეების განხილვისთვის.  </w:t>
      </w:r>
    </w:p>
    <w:p w14:paraId="67050F97" w14:textId="015F6617" w:rsidR="001C3A16" w:rsidRPr="00060962" w:rsidRDefault="00060962" w:rsidP="001C3A16">
      <w:pPr>
        <w:ind w:left="709"/>
        <w:jc w:val="both"/>
        <w:rPr>
          <w:rFonts w:ascii="Sylfaen" w:hAnsi="Sylfaen"/>
          <w:b/>
          <w:bCs/>
          <w:sz w:val="20"/>
          <w:szCs w:val="20"/>
        </w:rPr>
      </w:pPr>
      <w:r w:rsidRPr="00060962">
        <w:rPr>
          <w:rFonts w:ascii="Sylfaen" w:hAnsi="Sylfaen"/>
          <w:b/>
          <w:bCs/>
          <w:sz w:val="20"/>
          <w:szCs w:val="20"/>
        </w:rPr>
        <w:t>2.</w:t>
      </w:r>
      <w:r w:rsidRPr="00060962">
        <w:rPr>
          <w:rFonts w:ascii="Sylfaen" w:hAnsi="Sylfaen"/>
          <w:b/>
          <w:bCs/>
          <w:sz w:val="20"/>
          <w:szCs w:val="20"/>
        </w:rPr>
        <w:tab/>
      </w:r>
      <w:r w:rsidR="001C3A16" w:rsidRPr="00060962">
        <w:rPr>
          <w:rFonts w:ascii="Sylfaen" w:hAnsi="Sylfaen"/>
          <w:b/>
          <w:bCs/>
          <w:sz w:val="20"/>
          <w:szCs w:val="20"/>
        </w:rPr>
        <w:t xml:space="preserve">შენობები </w:t>
      </w:r>
    </w:p>
    <w:tbl>
      <w:tblPr>
        <w:tblStyle w:val="TableGrid"/>
        <w:tblW w:w="636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774"/>
      </w:tblGrid>
      <w:tr w:rsidR="00060962" w:rsidRPr="00024A12" w14:paraId="000AF389" w14:textId="77777777" w:rsidTr="00060962">
        <w:trPr>
          <w:trHeight w:val="612"/>
        </w:trPr>
        <w:tc>
          <w:tcPr>
            <w:tcW w:w="594" w:type="dxa"/>
          </w:tcPr>
          <w:p w14:paraId="1E945FEA"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774" w:type="dxa"/>
          </w:tcPr>
          <w:p w14:paraId="3D30466F" w14:textId="2284958D" w:rsidR="00060962" w:rsidRPr="00060962" w:rsidRDefault="00060962" w:rsidP="00060962">
            <w:pPr>
              <w:jc w:val="both"/>
              <w:rPr>
                <w:rFonts w:ascii="Sylfaen" w:hAnsi="Sylfaen"/>
                <w:sz w:val="20"/>
                <w:szCs w:val="20"/>
              </w:rPr>
            </w:pPr>
            <w:r w:rsidRPr="001C3A16">
              <w:rPr>
                <w:rFonts w:ascii="Sylfaen" w:hAnsi="Sylfaen"/>
                <w:sz w:val="20"/>
                <w:szCs w:val="20"/>
              </w:rPr>
              <w:t xml:space="preserve">შენობები შედგება სხვადასხვა ადგილას მდებარე საოფისე შენობებისა და სამრეწველო ობიექტებისგან. </w:t>
            </w:r>
          </w:p>
        </w:tc>
      </w:tr>
      <w:tr w:rsidR="00060962" w:rsidRPr="00E448A4" w14:paraId="7235D567" w14:textId="77777777" w:rsidTr="00060962">
        <w:trPr>
          <w:trHeight w:val="1686"/>
        </w:trPr>
        <w:tc>
          <w:tcPr>
            <w:tcW w:w="594" w:type="dxa"/>
          </w:tcPr>
          <w:p w14:paraId="3F2D6EC4"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774" w:type="dxa"/>
          </w:tcPr>
          <w:p w14:paraId="4CFF1E2F" w14:textId="5909EA6E" w:rsidR="00060962" w:rsidRPr="00060962" w:rsidRDefault="00060962" w:rsidP="00060962">
            <w:pPr>
              <w:jc w:val="both"/>
              <w:rPr>
                <w:rFonts w:ascii="Sylfaen" w:hAnsi="Sylfaen"/>
                <w:sz w:val="20"/>
                <w:szCs w:val="20"/>
              </w:rPr>
            </w:pPr>
            <w:r w:rsidRPr="001C3A16">
              <w:rPr>
                <w:rFonts w:ascii="Sylfaen" w:hAnsi="Sylfaen"/>
                <w:sz w:val="20"/>
                <w:szCs w:val="20"/>
              </w:rPr>
              <w:t xml:space="preserve">შენობები თავდაპირველად აღიარებულია თვითღირებულებით, მაგრამ ექვემდებარება პერიოდულად </w:t>
            </w:r>
            <w:r w:rsidR="00024362" w:rsidRPr="00C833DD">
              <w:rPr>
                <w:rFonts w:ascii="Sylfaen" w:hAnsi="Sylfaen"/>
                <w:sz w:val="20"/>
                <w:szCs w:val="20"/>
              </w:rPr>
              <w:t>სამართლიან</w:t>
            </w:r>
            <w:r w:rsidR="00024362">
              <w:rPr>
                <w:rFonts w:ascii="Sylfaen" w:hAnsi="Sylfaen"/>
                <w:sz w:val="20"/>
                <w:szCs w:val="20"/>
              </w:rPr>
              <w:t xml:space="preserve"> </w:t>
            </w:r>
            <w:r w:rsidRPr="001C3A16">
              <w:rPr>
                <w:rFonts w:ascii="Sylfaen" w:hAnsi="Sylfaen"/>
                <w:sz w:val="20"/>
                <w:szCs w:val="20"/>
              </w:rPr>
              <w:t xml:space="preserve">ღირებულებამდე გადაფასებას.  ეროვნული საშემფასებლო ბიურო </w:t>
            </w:r>
            <w:r w:rsidR="00024362" w:rsidRPr="00C833DD">
              <w:rPr>
                <w:rFonts w:ascii="Sylfaen" w:hAnsi="Sylfaen"/>
                <w:sz w:val="20"/>
                <w:szCs w:val="20"/>
              </w:rPr>
              <w:t>სამართლიან</w:t>
            </w:r>
            <w:r w:rsidR="00024362">
              <w:rPr>
                <w:rFonts w:ascii="Sylfaen" w:hAnsi="Sylfaen"/>
                <w:sz w:val="20"/>
                <w:szCs w:val="20"/>
              </w:rPr>
              <w:t xml:space="preserve"> </w:t>
            </w:r>
            <w:r w:rsidRPr="001C3A16">
              <w:rPr>
                <w:rFonts w:ascii="Sylfaen" w:hAnsi="Sylfaen"/>
                <w:sz w:val="20"/>
                <w:szCs w:val="20"/>
              </w:rPr>
              <w:t xml:space="preserve">ღირებულებას განსაზღვრავს მცოცავ საფუძველზე, დროის მოკლე პერიოდებში.  გადაფასებები განახლებულია. </w:t>
            </w:r>
          </w:p>
        </w:tc>
      </w:tr>
      <w:tr w:rsidR="00060962" w:rsidRPr="00E448A4" w14:paraId="1C609E4D" w14:textId="77777777" w:rsidTr="00060962">
        <w:trPr>
          <w:trHeight w:val="1412"/>
        </w:trPr>
        <w:tc>
          <w:tcPr>
            <w:tcW w:w="594" w:type="dxa"/>
          </w:tcPr>
          <w:p w14:paraId="1648B294"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774" w:type="dxa"/>
          </w:tcPr>
          <w:p w14:paraId="7DF78971" w14:textId="2E3AF02C" w:rsidR="00060962" w:rsidRPr="00E448A4" w:rsidRDefault="00060962" w:rsidP="00060962">
            <w:pPr>
              <w:jc w:val="both"/>
              <w:rPr>
                <w:rFonts w:ascii="Sylfaen" w:hAnsi="Sylfaen"/>
                <w:sz w:val="20"/>
                <w:szCs w:val="20"/>
              </w:rPr>
            </w:pPr>
            <w:r w:rsidRPr="001C3A16">
              <w:rPr>
                <w:rFonts w:ascii="Sylfaen" w:hAnsi="Sylfaen"/>
                <w:sz w:val="20"/>
                <w:szCs w:val="20"/>
              </w:rPr>
              <w:t xml:space="preserve">ცვეთა გამოთვლილია წრფივი მეთოდით შენობის სასარგებლო მომსახურების ვადის განმავლობაში.  საოფისე შენობების სასარგებლო მომსახურების ვადა ოცდახუთი წელია, ხოლო სამრეწველო ობიექტების სასარგებლო მომსახურების ვადა - თხუთმეტი წელი.  </w:t>
            </w:r>
          </w:p>
        </w:tc>
      </w:tr>
      <w:tr w:rsidR="00060962" w:rsidRPr="00E448A4" w14:paraId="24AB913E" w14:textId="77777777" w:rsidTr="00060962">
        <w:trPr>
          <w:trHeight w:val="852"/>
        </w:trPr>
        <w:tc>
          <w:tcPr>
            <w:tcW w:w="594" w:type="dxa"/>
          </w:tcPr>
          <w:p w14:paraId="41A5B954"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774" w:type="dxa"/>
          </w:tcPr>
          <w:p w14:paraId="0DC39EB0" w14:textId="5FB335D4" w:rsidR="00060962" w:rsidRPr="00E448A4" w:rsidRDefault="00060962" w:rsidP="00060962">
            <w:pPr>
              <w:jc w:val="both"/>
              <w:rPr>
                <w:rFonts w:ascii="Sylfaen" w:hAnsi="Sylfaen"/>
                <w:sz w:val="20"/>
                <w:szCs w:val="20"/>
              </w:rPr>
            </w:pPr>
            <w:r w:rsidRPr="001C3A16">
              <w:rPr>
                <w:rFonts w:ascii="Sylfaen" w:hAnsi="Sylfaen"/>
                <w:sz w:val="20"/>
                <w:szCs w:val="20"/>
              </w:rPr>
              <w:t xml:space="preserve">დეპარტამენტმა გააფორმა ხუთი კონტრაქტი ახალი შენობების მშენებლობისთვის; კონტრაქტების საერთო ღირებულება 250,000 ფულადი ერთეულია. </w:t>
            </w:r>
          </w:p>
        </w:tc>
      </w:tr>
    </w:tbl>
    <w:p w14:paraId="17D341EA" w14:textId="77777777" w:rsidR="00060962" w:rsidRDefault="00060962" w:rsidP="001C3A16">
      <w:pPr>
        <w:ind w:left="709"/>
        <w:jc w:val="both"/>
        <w:rPr>
          <w:rFonts w:ascii="Sylfaen" w:hAnsi="Sylfaen"/>
          <w:sz w:val="20"/>
          <w:szCs w:val="20"/>
        </w:rPr>
      </w:pPr>
    </w:p>
    <w:p w14:paraId="12DB4EE2" w14:textId="5551DE30" w:rsidR="001C3A16" w:rsidRDefault="00060962" w:rsidP="001C3A16">
      <w:pPr>
        <w:ind w:left="709"/>
        <w:jc w:val="both"/>
        <w:rPr>
          <w:rFonts w:ascii="Sylfaen" w:hAnsi="Sylfaen"/>
          <w:b/>
          <w:bCs/>
          <w:sz w:val="20"/>
          <w:szCs w:val="20"/>
        </w:rPr>
      </w:pPr>
      <w:r w:rsidRPr="00060962">
        <w:rPr>
          <w:rFonts w:ascii="Sylfaen" w:hAnsi="Sylfaen"/>
          <w:b/>
          <w:bCs/>
          <w:sz w:val="20"/>
          <w:szCs w:val="20"/>
        </w:rPr>
        <w:t>3.</w:t>
      </w:r>
      <w:r w:rsidRPr="00060962">
        <w:rPr>
          <w:rFonts w:ascii="Sylfaen" w:hAnsi="Sylfaen"/>
          <w:b/>
          <w:bCs/>
          <w:sz w:val="20"/>
          <w:szCs w:val="20"/>
        </w:rPr>
        <w:tab/>
      </w:r>
      <w:r w:rsidR="001C3A16" w:rsidRPr="00060962">
        <w:rPr>
          <w:rFonts w:ascii="Sylfaen" w:hAnsi="Sylfaen"/>
          <w:b/>
          <w:bCs/>
          <w:sz w:val="20"/>
          <w:szCs w:val="20"/>
        </w:rPr>
        <w:t>მანქანა-დანადგარები</w:t>
      </w:r>
    </w:p>
    <w:tbl>
      <w:tblPr>
        <w:tblStyle w:val="TableGrid"/>
        <w:tblW w:w="636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4"/>
        <w:gridCol w:w="5774"/>
      </w:tblGrid>
      <w:tr w:rsidR="00060962" w:rsidRPr="00024A12" w14:paraId="3B94E04A" w14:textId="77777777" w:rsidTr="00060962">
        <w:trPr>
          <w:trHeight w:val="479"/>
        </w:trPr>
        <w:tc>
          <w:tcPr>
            <w:tcW w:w="594" w:type="dxa"/>
          </w:tcPr>
          <w:p w14:paraId="08D76BE3"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774" w:type="dxa"/>
          </w:tcPr>
          <w:p w14:paraId="4B529E6F" w14:textId="7892FE9E" w:rsidR="00060962" w:rsidRPr="00060962" w:rsidRDefault="00060962" w:rsidP="00060962">
            <w:pPr>
              <w:jc w:val="both"/>
              <w:rPr>
                <w:rFonts w:ascii="Sylfaen" w:hAnsi="Sylfaen"/>
                <w:sz w:val="20"/>
                <w:szCs w:val="20"/>
              </w:rPr>
            </w:pPr>
            <w:r w:rsidRPr="001C3A16">
              <w:rPr>
                <w:rFonts w:ascii="Sylfaen" w:hAnsi="Sylfaen"/>
                <w:sz w:val="20"/>
                <w:szCs w:val="20"/>
              </w:rPr>
              <w:t xml:space="preserve">მანქანა-დანადგარები შეფასებულია თვითღირებულებით, ცვეთის გამოკლებით. </w:t>
            </w:r>
          </w:p>
        </w:tc>
      </w:tr>
      <w:tr w:rsidR="00060962" w:rsidRPr="00E448A4" w14:paraId="5EF0A15A" w14:textId="77777777" w:rsidTr="00060962">
        <w:trPr>
          <w:trHeight w:val="872"/>
        </w:trPr>
        <w:tc>
          <w:tcPr>
            <w:tcW w:w="594" w:type="dxa"/>
          </w:tcPr>
          <w:p w14:paraId="596D5A29"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774" w:type="dxa"/>
          </w:tcPr>
          <w:p w14:paraId="5328CA95" w14:textId="46F867C6" w:rsidR="00060962" w:rsidRPr="00060962" w:rsidRDefault="00060962" w:rsidP="00060962">
            <w:pPr>
              <w:jc w:val="both"/>
              <w:rPr>
                <w:rFonts w:ascii="Sylfaen" w:hAnsi="Sylfaen"/>
                <w:sz w:val="20"/>
                <w:szCs w:val="20"/>
              </w:rPr>
            </w:pPr>
            <w:r w:rsidRPr="001C3A16">
              <w:rPr>
                <w:rFonts w:ascii="Sylfaen" w:hAnsi="Sylfaen"/>
                <w:sz w:val="20"/>
                <w:szCs w:val="20"/>
              </w:rPr>
              <w:t>ცვეთა გამოთვლილია წრფივი მეთოდით მანქანა-დანადგარის სასარგებლო მომსახურების ვადის განმავლობაში.</w:t>
            </w:r>
          </w:p>
        </w:tc>
      </w:tr>
      <w:tr w:rsidR="00060962" w:rsidRPr="00E448A4" w14:paraId="67EA7A7C" w14:textId="77777777" w:rsidTr="00060962">
        <w:trPr>
          <w:trHeight w:val="606"/>
        </w:trPr>
        <w:tc>
          <w:tcPr>
            <w:tcW w:w="594" w:type="dxa"/>
          </w:tcPr>
          <w:p w14:paraId="506AD0C3"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774" w:type="dxa"/>
          </w:tcPr>
          <w:p w14:paraId="61F2D0FB" w14:textId="77777777" w:rsidR="00060962" w:rsidRDefault="00060962" w:rsidP="00060962">
            <w:pPr>
              <w:jc w:val="both"/>
              <w:rPr>
                <w:rFonts w:ascii="Sylfaen" w:hAnsi="Sylfaen"/>
                <w:sz w:val="20"/>
                <w:szCs w:val="20"/>
              </w:rPr>
            </w:pPr>
            <w:r w:rsidRPr="001C3A16">
              <w:rPr>
                <w:rFonts w:ascii="Sylfaen" w:hAnsi="Sylfaen"/>
                <w:sz w:val="20"/>
                <w:szCs w:val="20"/>
              </w:rPr>
              <w:t xml:space="preserve">მანქანა-დანადგარებს სხვადასხვა სასარგებლო მომსახურების ვადა აქვთ:  </w:t>
            </w:r>
          </w:p>
          <w:p w14:paraId="5A52A886" w14:textId="77777777" w:rsidR="00060962" w:rsidRDefault="00060962" w:rsidP="00060962">
            <w:pPr>
              <w:jc w:val="both"/>
              <w:rPr>
                <w:rFonts w:ascii="Sylfaen" w:hAnsi="Sylfaen"/>
                <w:sz w:val="20"/>
                <w:szCs w:val="20"/>
              </w:rPr>
            </w:pPr>
            <w:r w:rsidRPr="001C3A16">
              <w:rPr>
                <w:rFonts w:ascii="Sylfaen" w:hAnsi="Sylfaen"/>
                <w:sz w:val="20"/>
                <w:szCs w:val="20"/>
              </w:rPr>
              <w:t xml:space="preserve">ტრაქტორები:  10 წელი </w:t>
            </w:r>
          </w:p>
          <w:p w14:paraId="7C6EBC5C" w14:textId="3F3D1D7E" w:rsidR="00060962" w:rsidRDefault="00060962" w:rsidP="00060962">
            <w:pPr>
              <w:jc w:val="both"/>
              <w:rPr>
                <w:rFonts w:ascii="Sylfaen" w:hAnsi="Sylfaen"/>
                <w:sz w:val="20"/>
                <w:szCs w:val="20"/>
              </w:rPr>
            </w:pPr>
            <w:r w:rsidRPr="001C3A16">
              <w:rPr>
                <w:rFonts w:ascii="Sylfaen" w:hAnsi="Sylfaen"/>
                <w:sz w:val="20"/>
                <w:szCs w:val="20"/>
              </w:rPr>
              <w:t>სარეცხი მოწყობილობები:  4 წელი</w:t>
            </w:r>
          </w:p>
          <w:p w14:paraId="4E8AF8F7" w14:textId="3B4828D1" w:rsidR="00060962" w:rsidRPr="001C3A16" w:rsidRDefault="00060962" w:rsidP="00060962">
            <w:pPr>
              <w:jc w:val="both"/>
              <w:rPr>
                <w:rFonts w:ascii="Sylfaen" w:hAnsi="Sylfaen"/>
                <w:sz w:val="20"/>
                <w:szCs w:val="20"/>
              </w:rPr>
            </w:pPr>
            <w:r w:rsidRPr="001C3A16">
              <w:rPr>
                <w:rFonts w:ascii="Sylfaen" w:hAnsi="Sylfaen"/>
                <w:sz w:val="20"/>
                <w:szCs w:val="20"/>
              </w:rPr>
              <w:t xml:space="preserve">ამწეები:  15 წელი </w:t>
            </w:r>
          </w:p>
          <w:p w14:paraId="2CD7A53A" w14:textId="447DF2A6" w:rsidR="00060962" w:rsidRPr="00E448A4" w:rsidRDefault="00060962" w:rsidP="00060962">
            <w:pPr>
              <w:jc w:val="both"/>
              <w:rPr>
                <w:rFonts w:ascii="Sylfaen" w:hAnsi="Sylfaen"/>
                <w:sz w:val="20"/>
                <w:szCs w:val="20"/>
              </w:rPr>
            </w:pPr>
          </w:p>
        </w:tc>
      </w:tr>
      <w:tr w:rsidR="00060962" w:rsidRPr="00E448A4" w14:paraId="5CF0BB4C" w14:textId="77777777" w:rsidTr="00060962">
        <w:trPr>
          <w:trHeight w:val="464"/>
        </w:trPr>
        <w:tc>
          <w:tcPr>
            <w:tcW w:w="594" w:type="dxa"/>
          </w:tcPr>
          <w:p w14:paraId="2969CDC6"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დ)</w:t>
            </w:r>
          </w:p>
        </w:tc>
        <w:tc>
          <w:tcPr>
            <w:tcW w:w="5774" w:type="dxa"/>
          </w:tcPr>
          <w:p w14:paraId="5B07FFE4" w14:textId="6C1D98DA" w:rsidR="00060962" w:rsidRPr="00E448A4" w:rsidRDefault="00060962" w:rsidP="00060962">
            <w:pPr>
              <w:jc w:val="both"/>
              <w:rPr>
                <w:rFonts w:ascii="Sylfaen" w:hAnsi="Sylfaen"/>
                <w:sz w:val="20"/>
                <w:szCs w:val="20"/>
              </w:rPr>
            </w:pPr>
            <w:r w:rsidRPr="001C3A16">
              <w:rPr>
                <w:rFonts w:ascii="Sylfaen" w:hAnsi="Sylfaen"/>
                <w:sz w:val="20"/>
                <w:szCs w:val="20"/>
              </w:rPr>
              <w:t xml:space="preserve">დეპარტამენტმა გააფორმა კონტრაქტი შენობების დასუფთავებისა და ტექნიკური მომსახურებისთვის გამოყენებული ამწეების შესაცვლელად – კონტრაქტის ღირებულება 100,000 ფულადი ერთეულია.   </w:t>
            </w:r>
          </w:p>
        </w:tc>
      </w:tr>
    </w:tbl>
    <w:p w14:paraId="7631DFB9" w14:textId="19D1E288" w:rsidR="001C3A16" w:rsidRPr="00060962" w:rsidRDefault="00060962" w:rsidP="001C3A16">
      <w:pPr>
        <w:ind w:left="709"/>
        <w:jc w:val="both"/>
        <w:rPr>
          <w:rFonts w:ascii="Sylfaen" w:hAnsi="Sylfaen"/>
          <w:b/>
          <w:bCs/>
          <w:sz w:val="20"/>
          <w:szCs w:val="20"/>
        </w:rPr>
      </w:pPr>
      <w:r w:rsidRPr="00060962">
        <w:rPr>
          <w:rFonts w:ascii="Sylfaen" w:hAnsi="Sylfaen"/>
          <w:b/>
          <w:bCs/>
          <w:sz w:val="20"/>
          <w:szCs w:val="20"/>
        </w:rPr>
        <w:t>4.</w:t>
      </w:r>
      <w:r w:rsidRPr="00060962">
        <w:rPr>
          <w:rFonts w:ascii="Sylfaen" w:hAnsi="Sylfaen"/>
          <w:b/>
          <w:bCs/>
          <w:sz w:val="20"/>
          <w:szCs w:val="20"/>
        </w:rPr>
        <w:tab/>
      </w:r>
      <w:r w:rsidR="001C3A16" w:rsidRPr="00060962">
        <w:rPr>
          <w:rFonts w:ascii="Sylfaen" w:hAnsi="Sylfaen"/>
          <w:b/>
          <w:bCs/>
          <w:sz w:val="20"/>
          <w:szCs w:val="20"/>
        </w:rPr>
        <w:t>ავეჯი და მოწყობილობა</w:t>
      </w:r>
    </w:p>
    <w:tbl>
      <w:tblPr>
        <w:tblStyle w:val="TableGrid"/>
        <w:tblW w:w="6368"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
        <w:gridCol w:w="5838"/>
      </w:tblGrid>
      <w:tr w:rsidR="00060962" w:rsidRPr="00024A12" w14:paraId="2445E066" w14:textId="77777777" w:rsidTr="00060962">
        <w:trPr>
          <w:trHeight w:val="673"/>
        </w:trPr>
        <w:tc>
          <w:tcPr>
            <w:tcW w:w="530" w:type="dxa"/>
          </w:tcPr>
          <w:p w14:paraId="4556589A"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ა)</w:t>
            </w:r>
          </w:p>
        </w:tc>
        <w:tc>
          <w:tcPr>
            <w:tcW w:w="5838" w:type="dxa"/>
          </w:tcPr>
          <w:p w14:paraId="1C91E689" w14:textId="18583F10" w:rsidR="00060962" w:rsidRPr="00060962" w:rsidRDefault="00060962" w:rsidP="00060962">
            <w:pPr>
              <w:ind w:left="61"/>
              <w:jc w:val="both"/>
              <w:rPr>
                <w:rFonts w:ascii="Sylfaen" w:hAnsi="Sylfaen"/>
                <w:sz w:val="20"/>
                <w:szCs w:val="20"/>
              </w:rPr>
            </w:pPr>
            <w:r w:rsidRPr="001C3A16">
              <w:rPr>
                <w:rFonts w:ascii="Sylfaen" w:hAnsi="Sylfaen"/>
                <w:sz w:val="20"/>
                <w:szCs w:val="20"/>
              </w:rPr>
              <w:t xml:space="preserve">ავეჯი და მოწყობილობები შეფასებულია თვითღირებულებით, ცვეთის გამოკლებით. </w:t>
            </w:r>
          </w:p>
        </w:tc>
      </w:tr>
      <w:tr w:rsidR="00060962" w:rsidRPr="00E448A4" w14:paraId="5ECD307C" w14:textId="77777777" w:rsidTr="00060962">
        <w:trPr>
          <w:trHeight w:val="882"/>
        </w:trPr>
        <w:tc>
          <w:tcPr>
            <w:tcW w:w="530" w:type="dxa"/>
          </w:tcPr>
          <w:p w14:paraId="27BE7F99"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ბ)</w:t>
            </w:r>
          </w:p>
        </w:tc>
        <w:tc>
          <w:tcPr>
            <w:tcW w:w="5838" w:type="dxa"/>
          </w:tcPr>
          <w:p w14:paraId="5231E28E" w14:textId="32832575" w:rsidR="00060962" w:rsidRPr="00060962" w:rsidRDefault="00060962" w:rsidP="00060962">
            <w:pPr>
              <w:ind w:left="61"/>
              <w:jc w:val="both"/>
              <w:rPr>
                <w:rFonts w:ascii="Sylfaen" w:hAnsi="Sylfaen"/>
                <w:sz w:val="20"/>
                <w:szCs w:val="20"/>
              </w:rPr>
            </w:pPr>
            <w:r w:rsidRPr="001C3A16">
              <w:rPr>
                <w:rFonts w:ascii="Sylfaen" w:hAnsi="Sylfaen"/>
                <w:sz w:val="20"/>
                <w:szCs w:val="20"/>
              </w:rPr>
              <w:t xml:space="preserve">ცვეთა გამოთვლილია წრფივი მეთოდით, ავეჯისა და მოწყობილობების სასარგებლო მომსახურების ვადის განმავლობაში. </w:t>
            </w:r>
          </w:p>
        </w:tc>
      </w:tr>
      <w:tr w:rsidR="00060962" w:rsidRPr="00E448A4" w14:paraId="3BEDCF20" w14:textId="77777777" w:rsidTr="00060962">
        <w:trPr>
          <w:trHeight w:val="611"/>
        </w:trPr>
        <w:tc>
          <w:tcPr>
            <w:tcW w:w="530" w:type="dxa"/>
          </w:tcPr>
          <w:p w14:paraId="00C9E928" w14:textId="77777777" w:rsidR="00060962" w:rsidRDefault="00060962" w:rsidP="003E63AB">
            <w:pPr>
              <w:tabs>
                <w:tab w:val="left" w:pos="1276"/>
                <w:tab w:val="left" w:pos="10350"/>
              </w:tabs>
              <w:spacing w:before="80"/>
              <w:ind w:right="143"/>
              <w:jc w:val="both"/>
              <w:rPr>
                <w:rFonts w:ascii="Sylfaen" w:hAnsi="Sylfaen" w:cs="Sylfaen"/>
                <w:sz w:val="20"/>
                <w:szCs w:val="20"/>
                <w:lang w:val="ka-GE"/>
              </w:rPr>
            </w:pPr>
            <w:r>
              <w:rPr>
                <w:rFonts w:ascii="Sylfaen" w:hAnsi="Sylfaen" w:cs="Sylfaen"/>
                <w:sz w:val="20"/>
                <w:szCs w:val="20"/>
                <w:lang w:val="ka-GE"/>
              </w:rPr>
              <w:t>გ)</w:t>
            </w:r>
          </w:p>
        </w:tc>
        <w:tc>
          <w:tcPr>
            <w:tcW w:w="5838" w:type="dxa"/>
          </w:tcPr>
          <w:p w14:paraId="5D024A6B" w14:textId="4E79239E" w:rsidR="00060962" w:rsidRPr="00E448A4" w:rsidRDefault="00060962" w:rsidP="00060962">
            <w:pPr>
              <w:ind w:left="61"/>
              <w:jc w:val="both"/>
              <w:rPr>
                <w:rFonts w:ascii="Sylfaen" w:hAnsi="Sylfaen"/>
                <w:sz w:val="20"/>
                <w:szCs w:val="20"/>
              </w:rPr>
            </w:pPr>
            <w:r w:rsidRPr="001C3A16">
              <w:rPr>
                <w:rFonts w:ascii="Sylfaen" w:hAnsi="Sylfaen"/>
                <w:sz w:val="20"/>
                <w:szCs w:val="20"/>
              </w:rPr>
              <w:t xml:space="preserve">ამ კლასის ყველა ობიექტს აქვს ხუთწლიანი სასარგებლო მომსახურების ვადა.    </w:t>
            </w:r>
          </w:p>
        </w:tc>
      </w:tr>
    </w:tbl>
    <w:p w14:paraId="65A6A6B5" w14:textId="77777777" w:rsidR="00060962" w:rsidRDefault="00060962" w:rsidP="001C3A16">
      <w:pPr>
        <w:ind w:left="709"/>
        <w:jc w:val="both"/>
        <w:rPr>
          <w:rFonts w:ascii="Sylfaen" w:hAnsi="Sylfaen"/>
          <w:sz w:val="20"/>
          <w:szCs w:val="20"/>
        </w:rPr>
      </w:pPr>
    </w:p>
    <w:p w14:paraId="5FBAC7AB" w14:textId="195AAC9B" w:rsidR="00284FF0" w:rsidRDefault="00284FF0" w:rsidP="005B7D9D">
      <w:pPr>
        <w:ind w:left="709" w:hanging="709"/>
        <w:jc w:val="both"/>
        <w:rPr>
          <w:rFonts w:ascii="Sylfaen" w:hAnsi="Sylfaen"/>
          <w:sz w:val="20"/>
          <w:szCs w:val="20"/>
        </w:rPr>
      </w:pPr>
    </w:p>
    <w:p w14:paraId="378A4DD5" w14:textId="3D7B0C77" w:rsidR="00284FF0" w:rsidRDefault="00284FF0" w:rsidP="005B7D9D">
      <w:pPr>
        <w:ind w:left="709" w:hanging="709"/>
        <w:jc w:val="both"/>
        <w:rPr>
          <w:rFonts w:ascii="Sylfaen" w:hAnsi="Sylfaen"/>
          <w:sz w:val="20"/>
          <w:szCs w:val="20"/>
        </w:rPr>
      </w:pPr>
    </w:p>
    <w:p w14:paraId="4568A5A9" w14:textId="43A5672D" w:rsidR="00284FF0" w:rsidRDefault="00284FF0" w:rsidP="005B7D9D">
      <w:pPr>
        <w:ind w:left="709" w:hanging="709"/>
        <w:jc w:val="both"/>
        <w:rPr>
          <w:rFonts w:ascii="Sylfaen" w:hAnsi="Sylfaen"/>
          <w:sz w:val="20"/>
          <w:szCs w:val="20"/>
        </w:rPr>
      </w:pPr>
    </w:p>
    <w:p w14:paraId="08B4536D" w14:textId="77777777" w:rsidR="00A86DDC" w:rsidRDefault="00A86DDC" w:rsidP="005B7D9D">
      <w:pPr>
        <w:ind w:left="709" w:hanging="709"/>
        <w:jc w:val="both"/>
        <w:rPr>
          <w:rFonts w:ascii="Sylfaen" w:hAnsi="Sylfaen"/>
          <w:sz w:val="20"/>
          <w:szCs w:val="20"/>
        </w:rPr>
      </w:pPr>
    </w:p>
    <w:p w14:paraId="2801D840" w14:textId="77777777" w:rsidR="00A86DDC" w:rsidRDefault="00A86DDC" w:rsidP="005B7D9D">
      <w:pPr>
        <w:ind w:left="709" w:hanging="709"/>
        <w:jc w:val="both"/>
        <w:rPr>
          <w:rFonts w:ascii="Sylfaen" w:hAnsi="Sylfaen"/>
          <w:sz w:val="20"/>
          <w:szCs w:val="20"/>
        </w:rPr>
      </w:pPr>
    </w:p>
    <w:p w14:paraId="2F78A79F" w14:textId="77777777" w:rsidR="00A86DDC" w:rsidRDefault="00A86DDC" w:rsidP="005B7D9D">
      <w:pPr>
        <w:ind w:left="709" w:hanging="709"/>
        <w:jc w:val="both"/>
        <w:rPr>
          <w:rFonts w:ascii="Sylfaen" w:hAnsi="Sylfaen"/>
          <w:sz w:val="20"/>
          <w:szCs w:val="20"/>
        </w:rPr>
      </w:pPr>
    </w:p>
    <w:p w14:paraId="5B0E1EE9" w14:textId="77777777" w:rsidR="00A86DDC" w:rsidRDefault="00A86DDC" w:rsidP="005B7D9D">
      <w:pPr>
        <w:ind w:left="709" w:hanging="709"/>
        <w:jc w:val="both"/>
        <w:rPr>
          <w:rFonts w:ascii="Sylfaen" w:hAnsi="Sylfaen"/>
          <w:sz w:val="20"/>
          <w:szCs w:val="20"/>
        </w:rPr>
      </w:pPr>
    </w:p>
    <w:p w14:paraId="5F292494" w14:textId="77777777" w:rsidR="00A86DDC" w:rsidRDefault="00A86DDC" w:rsidP="005B7D9D">
      <w:pPr>
        <w:ind w:left="709" w:hanging="709"/>
        <w:jc w:val="both"/>
        <w:rPr>
          <w:rFonts w:ascii="Sylfaen" w:hAnsi="Sylfaen"/>
          <w:sz w:val="20"/>
          <w:szCs w:val="20"/>
        </w:rPr>
      </w:pPr>
    </w:p>
    <w:p w14:paraId="1FF37683" w14:textId="77777777" w:rsidR="00A86DDC" w:rsidRDefault="00A86DDC" w:rsidP="005B7D9D">
      <w:pPr>
        <w:ind w:left="709" w:hanging="709"/>
        <w:jc w:val="both"/>
        <w:rPr>
          <w:rFonts w:ascii="Sylfaen" w:hAnsi="Sylfaen"/>
          <w:sz w:val="20"/>
          <w:szCs w:val="20"/>
        </w:rPr>
      </w:pPr>
    </w:p>
    <w:p w14:paraId="2F4D483F" w14:textId="77777777" w:rsidR="00317FF7" w:rsidRDefault="00317FF7" w:rsidP="005B7D9D">
      <w:pPr>
        <w:ind w:left="709" w:hanging="709"/>
        <w:jc w:val="both"/>
        <w:rPr>
          <w:rFonts w:ascii="Sylfaen" w:hAnsi="Sylfaen"/>
          <w:sz w:val="20"/>
          <w:szCs w:val="20"/>
        </w:rPr>
      </w:pPr>
    </w:p>
    <w:p w14:paraId="28B1B6A9" w14:textId="77777777" w:rsidR="00317FF7" w:rsidRDefault="00317FF7" w:rsidP="005B7D9D">
      <w:pPr>
        <w:ind w:left="709" w:hanging="709"/>
        <w:jc w:val="both"/>
        <w:rPr>
          <w:rFonts w:ascii="Sylfaen" w:hAnsi="Sylfaen"/>
          <w:sz w:val="20"/>
          <w:szCs w:val="20"/>
        </w:rPr>
      </w:pPr>
    </w:p>
    <w:p w14:paraId="24B136CF" w14:textId="77777777" w:rsidR="00A86DDC" w:rsidRDefault="00A86DDC" w:rsidP="005B7D9D">
      <w:pPr>
        <w:ind w:left="709" w:hanging="709"/>
        <w:jc w:val="both"/>
        <w:rPr>
          <w:rFonts w:ascii="Sylfaen" w:hAnsi="Sylfaen"/>
          <w:sz w:val="20"/>
          <w:szCs w:val="20"/>
        </w:rPr>
      </w:pPr>
    </w:p>
    <w:p w14:paraId="69A40B1D" w14:textId="77777777" w:rsidR="00A86DDC" w:rsidRDefault="00A86DDC" w:rsidP="005B7D9D">
      <w:pPr>
        <w:ind w:left="709" w:hanging="709"/>
        <w:jc w:val="both"/>
        <w:rPr>
          <w:rFonts w:ascii="Sylfaen" w:hAnsi="Sylfaen"/>
          <w:sz w:val="20"/>
          <w:szCs w:val="20"/>
        </w:rPr>
      </w:pPr>
    </w:p>
    <w:p w14:paraId="462CC270" w14:textId="77777777" w:rsidR="00A86DDC" w:rsidRDefault="00A86DDC" w:rsidP="005B7D9D">
      <w:pPr>
        <w:ind w:left="709" w:hanging="709"/>
        <w:jc w:val="both"/>
        <w:rPr>
          <w:rFonts w:ascii="Sylfaen" w:hAnsi="Sylfaen"/>
          <w:sz w:val="20"/>
          <w:szCs w:val="20"/>
        </w:rPr>
      </w:pPr>
    </w:p>
    <w:p w14:paraId="3AD1156D" w14:textId="77777777" w:rsidR="00A86DDC" w:rsidRDefault="00A86DDC" w:rsidP="005B7D9D">
      <w:pPr>
        <w:ind w:left="709" w:hanging="709"/>
        <w:jc w:val="both"/>
        <w:rPr>
          <w:rFonts w:ascii="Sylfaen" w:hAnsi="Sylfaen"/>
          <w:sz w:val="20"/>
          <w:szCs w:val="20"/>
        </w:rPr>
      </w:pPr>
    </w:p>
    <w:p w14:paraId="7E6AB538" w14:textId="77777777" w:rsidR="00A86DDC" w:rsidRDefault="00A86DDC" w:rsidP="005B7D9D">
      <w:pPr>
        <w:ind w:left="709" w:hanging="709"/>
        <w:jc w:val="both"/>
        <w:rPr>
          <w:rFonts w:ascii="Sylfaen" w:hAnsi="Sylfaen"/>
          <w:sz w:val="20"/>
          <w:szCs w:val="20"/>
        </w:rPr>
      </w:pPr>
    </w:p>
    <w:tbl>
      <w:tblPr>
        <w:tblStyle w:val="TableGrid"/>
        <w:tblW w:w="0" w:type="auto"/>
        <w:tblInd w:w="709" w:type="dxa"/>
        <w:tblLook w:val="04A0" w:firstRow="1" w:lastRow="0" w:firstColumn="1" w:lastColumn="0" w:noHBand="0" w:noVBand="1"/>
      </w:tblPr>
      <w:tblGrid>
        <w:gridCol w:w="1325"/>
        <w:gridCol w:w="644"/>
        <w:gridCol w:w="645"/>
        <w:gridCol w:w="645"/>
        <w:gridCol w:w="643"/>
        <w:gridCol w:w="645"/>
        <w:gridCol w:w="645"/>
        <w:gridCol w:w="645"/>
        <w:gridCol w:w="645"/>
      </w:tblGrid>
      <w:tr w:rsidR="00004F80" w14:paraId="20FA28BF" w14:textId="77777777" w:rsidTr="00BC6B34">
        <w:trPr>
          <w:trHeight w:val="383"/>
        </w:trPr>
        <w:tc>
          <w:tcPr>
            <w:tcW w:w="6482" w:type="dxa"/>
            <w:gridSpan w:val="9"/>
          </w:tcPr>
          <w:p w14:paraId="57C742BA" w14:textId="5C1F699D" w:rsidR="00004F80" w:rsidRPr="00004F80" w:rsidRDefault="00004F80" w:rsidP="00004F80">
            <w:pPr>
              <w:rPr>
                <w:rFonts w:ascii="Sylfaen" w:hAnsi="Sylfaen"/>
                <w:b/>
                <w:bCs/>
                <w:sz w:val="16"/>
                <w:szCs w:val="16"/>
              </w:rPr>
            </w:pPr>
            <w:r w:rsidRPr="00004F80">
              <w:rPr>
                <w:rFonts w:ascii="Sylfaen" w:hAnsi="Sylfaen"/>
                <w:b/>
                <w:bCs/>
                <w:sz w:val="16"/>
                <w:szCs w:val="16"/>
              </w:rPr>
              <w:t>შეჯერება (‘000 ფე)</w:t>
            </w:r>
          </w:p>
        </w:tc>
      </w:tr>
      <w:tr w:rsidR="00A86DDC" w14:paraId="70CFBC6A" w14:textId="77777777" w:rsidTr="00004F80">
        <w:trPr>
          <w:trHeight w:val="691"/>
        </w:trPr>
        <w:tc>
          <w:tcPr>
            <w:tcW w:w="1325" w:type="dxa"/>
          </w:tcPr>
          <w:p w14:paraId="43E5C50E" w14:textId="77777777" w:rsidR="00A86DDC" w:rsidRPr="00A86DDC" w:rsidRDefault="00A86DDC" w:rsidP="00A86DDC">
            <w:pPr>
              <w:rPr>
                <w:rFonts w:ascii="Sylfaen" w:hAnsi="Sylfaen"/>
                <w:sz w:val="16"/>
                <w:szCs w:val="16"/>
              </w:rPr>
            </w:pPr>
          </w:p>
        </w:tc>
        <w:tc>
          <w:tcPr>
            <w:tcW w:w="1289" w:type="dxa"/>
            <w:gridSpan w:val="2"/>
          </w:tcPr>
          <w:p w14:paraId="15BBDD41" w14:textId="63AE5C19" w:rsidR="00A86DDC" w:rsidRPr="00004F80" w:rsidRDefault="00A86DDC" w:rsidP="00004F80">
            <w:pPr>
              <w:jc w:val="center"/>
              <w:rPr>
                <w:rFonts w:ascii="Sylfaen" w:hAnsi="Sylfaen"/>
                <w:b/>
                <w:bCs/>
                <w:sz w:val="14"/>
                <w:szCs w:val="14"/>
              </w:rPr>
            </w:pPr>
            <w:r w:rsidRPr="00004F80">
              <w:rPr>
                <w:rFonts w:ascii="Sylfaen" w:hAnsi="Sylfaen"/>
                <w:b/>
                <w:bCs/>
                <w:sz w:val="14"/>
                <w:szCs w:val="14"/>
              </w:rPr>
              <w:t>მიწა</w:t>
            </w:r>
          </w:p>
        </w:tc>
        <w:tc>
          <w:tcPr>
            <w:tcW w:w="1288" w:type="dxa"/>
            <w:gridSpan w:val="2"/>
          </w:tcPr>
          <w:p w14:paraId="6D368F8F" w14:textId="4074DA33" w:rsidR="00A86DDC" w:rsidRPr="00004F80" w:rsidRDefault="00A86DDC" w:rsidP="00004F80">
            <w:pPr>
              <w:jc w:val="center"/>
              <w:rPr>
                <w:rFonts w:ascii="Sylfaen" w:hAnsi="Sylfaen"/>
                <w:b/>
                <w:bCs/>
                <w:sz w:val="14"/>
                <w:szCs w:val="14"/>
              </w:rPr>
            </w:pPr>
            <w:r w:rsidRPr="00004F80">
              <w:rPr>
                <w:rFonts w:ascii="Sylfaen" w:hAnsi="Sylfaen"/>
                <w:b/>
                <w:bCs/>
                <w:sz w:val="14"/>
                <w:szCs w:val="14"/>
              </w:rPr>
              <w:t>შენობები</w:t>
            </w:r>
          </w:p>
        </w:tc>
        <w:tc>
          <w:tcPr>
            <w:tcW w:w="1290" w:type="dxa"/>
            <w:gridSpan w:val="2"/>
          </w:tcPr>
          <w:p w14:paraId="491E8043" w14:textId="583E8952" w:rsidR="00A86DDC" w:rsidRPr="00004F80" w:rsidRDefault="00A86DDC" w:rsidP="00004F80">
            <w:pPr>
              <w:jc w:val="center"/>
              <w:rPr>
                <w:rFonts w:ascii="Sylfaen" w:hAnsi="Sylfaen"/>
                <w:b/>
                <w:bCs/>
                <w:sz w:val="14"/>
                <w:szCs w:val="14"/>
              </w:rPr>
            </w:pPr>
            <w:r w:rsidRPr="00004F80">
              <w:rPr>
                <w:rFonts w:ascii="Sylfaen" w:hAnsi="Sylfaen"/>
                <w:b/>
                <w:bCs/>
                <w:sz w:val="14"/>
                <w:szCs w:val="14"/>
              </w:rPr>
              <w:t>მანქანა-დანადგარები</w:t>
            </w:r>
          </w:p>
        </w:tc>
        <w:tc>
          <w:tcPr>
            <w:tcW w:w="1290" w:type="dxa"/>
            <w:gridSpan w:val="2"/>
          </w:tcPr>
          <w:p w14:paraId="46F99B83" w14:textId="31EA2977" w:rsidR="00A86DDC" w:rsidRPr="00004F80" w:rsidRDefault="00A86DDC" w:rsidP="00004F80">
            <w:pPr>
              <w:jc w:val="center"/>
              <w:rPr>
                <w:rFonts w:ascii="Sylfaen" w:hAnsi="Sylfaen"/>
                <w:b/>
                <w:bCs/>
                <w:sz w:val="14"/>
                <w:szCs w:val="14"/>
              </w:rPr>
            </w:pPr>
            <w:r w:rsidRPr="00004F80">
              <w:rPr>
                <w:rFonts w:ascii="Sylfaen" w:hAnsi="Sylfaen"/>
                <w:b/>
                <w:bCs/>
                <w:sz w:val="14"/>
                <w:szCs w:val="14"/>
              </w:rPr>
              <w:t>ავეჯი და მოწყობილობა</w:t>
            </w:r>
          </w:p>
        </w:tc>
      </w:tr>
      <w:tr w:rsidR="00004F80" w14:paraId="202FBF7D" w14:textId="77777777" w:rsidTr="00A86DDC">
        <w:trPr>
          <w:trHeight w:val="383"/>
        </w:trPr>
        <w:tc>
          <w:tcPr>
            <w:tcW w:w="1325" w:type="dxa"/>
          </w:tcPr>
          <w:p w14:paraId="3D57ADBC" w14:textId="708DAFA6" w:rsidR="00004F80" w:rsidRPr="00004F80" w:rsidRDefault="00004F80" w:rsidP="00004F80">
            <w:pPr>
              <w:rPr>
                <w:rFonts w:ascii="Sylfaen" w:hAnsi="Sylfaen"/>
                <w:sz w:val="14"/>
                <w:szCs w:val="14"/>
              </w:rPr>
            </w:pPr>
            <w:r w:rsidRPr="00004F80">
              <w:rPr>
                <w:rFonts w:ascii="Sylfaen" w:hAnsi="Sylfaen"/>
                <w:sz w:val="14"/>
                <w:szCs w:val="14"/>
              </w:rPr>
              <w:t>საანგარიშგებო პერიოდი</w:t>
            </w:r>
          </w:p>
        </w:tc>
        <w:tc>
          <w:tcPr>
            <w:tcW w:w="644" w:type="dxa"/>
          </w:tcPr>
          <w:p w14:paraId="67B0DACA" w14:textId="77D15EEC" w:rsidR="00004F80" w:rsidRPr="00004F80" w:rsidRDefault="00004F80" w:rsidP="00004F80">
            <w:pPr>
              <w:jc w:val="both"/>
              <w:rPr>
                <w:rFonts w:ascii="Sylfaen" w:hAnsi="Sylfaen"/>
                <w:b/>
                <w:bCs/>
                <w:sz w:val="14"/>
                <w:szCs w:val="14"/>
              </w:rPr>
            </w:pPr>
            <w:r w:rsidRPr="00004F80">
              <w:rPr>
                <w:b/>
                <w:bCs/>
                <w:sz w:val="14"/>
                <w:szCs w:val="14"/>
              </w:rPr>
              <w:t>20X1 წ.</w:t>
            </w:r>
          </w:p>
        </w:tc>
        <w:tc>
          <w:tcPr>
            <w:tcW w:w="645" w:type="dxa"/>
          </w:tcPr>
          <w:p w14:paraId="06C65AE4" w14:textId="36336CEF" w:rsidR="00004F80" w:rsidRPr="00004F80" w:rsidRDefault="00004F80" w:rsidP="00004F80">
            <w:pPr>
              <w:jc w:val="both"/>
              <w:rPr>
                <w:rFonts w:ascii="Sylfaen" w:hAnsi="Sylfaen"/>
                <w:b/>
                <w:bCs/>
                <w:sz w:val="14"/>
                <w:szCs w:val="14"/>
              </w:rPr>
            </w:pPr>
            <w:r w:rsidRPr="00004F80">
              <w:rPr>
                <w:b/>
                <w:bCs/>
                <w:sz w:val="14"/>
                <w:szCs w:val="14"/>
              </w:rPr>
              <w:t>20X0 წ.</w:t>
            </w:r>
          </w:p>
        </w:tc>
        <w:tc>
          <w:tcPr>
            <w:tcW w:w="645" w:type="dxa"/>
          </w:tcPr>
          <w:p w14:paraId="029998B3" w14:textId="6DE6E78F" w:rsidR="00004F80" w:rsidRPr="00004F80" w:rsidRDefault="00004F80" w:rsidP="00004F80">
            <w:pPr>
              <w:jc w:val="both"/>
              <w:rPr>
                <w:rFonts w:ascii="Sylfaen" w:hAnsi="Sylfaen"/>
                <w:b/>
                <w:bCs/>
                <w:sz w:val="14"/>
                <w:szCs w:val="14"/>
              </w:rPr>
            </w:pPr>
            <w:r w:rsidRPr="00004F80">
              <w:rPr>
                <w:b/>
                <w:bCs/>
                <w:sz w:val="14"/>
                <w:szCs w:val="14"/>
              </w:rPr>
              <w:t>20X1 წ.</w:t>
            </w:r>
          </w:p>
        </w:tc>
        <w:tc>
          <w:tcPr>
            <w:tcW w:w="643" w:type="dxa"/>
          </w:tcPr>
          <w:p w14:paraId="5983C386" w14:textId="4E4E57E1" w:rsidR="00004F80" w:rsidRPr="00004F80" w:rsidRDefault="00004F80" w:rsidP="00004F80">
            <w:pPr>
              <w:jc w:val="both"/>
              <w:rPr>
                <w:rFonts w:ascii="Sylfaen" w:hAnsi="Sylfaen"/>
                <w:b/>
                <w:bCs/>
                <w:sz w:val="14"/>
                <w:szCs w:val="14"/>
              </w:rPr>
            </w:pPr>
            <w:r w:rsidRPr="00004F80">
              <w:rPr>
                <w:b/>
                <w:bCs/>
                <w:sz w:val="14"/>
                <w:szCs w:val="14"/>
              </w:rPr>
              <w:t>20X0 წ.</w:t>
            </w:r>
          </w:p>
        </w:tc>
        <w:tc>
          <w:tcPr>
            <w:tcW w:w="645" w:type="dxa"/>
          </w:tcPr>
          <w:p w14:paraId="2EF0C3E0" w14:textId="2E8E2131" w:rsidR="00004F80" w:rsidRPr="00004F80" w:rsidRDefault="00004F80" w:rsidP="00004F80">
            <w:pPr>
              <w:jc w:val="both"/>
              <w:rPr>
                <w:rFonts w:ascii="Sylfaen" w:hAnsi="Sylfaen"/>
                <w:b/>
                <w:bCs/>
                <w:sz w:val="14"/>
                <w:szCs w:val="14"/>
              </w:rPr>
            </w:pPr>
            <w:r w:rsidRPr="00004F80">
              <w:rPr>
                <w:b/>
                <w:bCs/>
                <w:sz w:val="14"/>
                <w:szCs w:val="14"/>
              </w:rPr>
              <w:t>20X1 წ.</w:t>
            </w:r>
          </w:p>
        </w:tc>
        <w:tc>
          <w:tcPr>
            <w:tcW w:w="645" w:type="dxa"/>
          </w:tcPr>
          <w:p w14:paraId="65972AD6" w14:textId="1D9C0F19" w:rsidR="00004F80" w:rsidRPr="00004F80" w:rsidRDefault="00004F80" w:rsidP="00004F80">
            <w:pPr>
              <w:jc w:val="both"/>
              <w:rPr>
                <w:rFonts w:ascii="Sylfaen" w:hAnsi="Sylfaen"/>
                <w:b/>
                <w:bCs/>
                <w:sz w:val="14"/>
                <w:szCs w:val="14"/>
              </w:rPr>
            </w:pPr>
            <w:r w:rsidRPr="00004F80">
              <w:rPr>
                <w:b/>
                <w:bCs/>
                <w:sz w:val="14"/>
                <w:szCs w:val="14"/>
              </w:rPr>
              <w:t>20X0 წ.</w:t>
            </w:r>
          </w:p>
        </w:tc>
        <w:tc>
          <w:tcPr>
            <w:tcW w:w="645" w:type="dxa"/>
          </w:tcPr>
          <w:p w14:paraId="73533200" w14:textId="06FBF1B3" w:rsidR="00004F80" w:rsidRPr="00004F80" w:rsidRDefault="00004F80" w:rsidP="00004F80">
            <w:pPr>
              <w:jc w:val="both"/>
              <w:rPr>
                <w:rFonts w:ascii="Sylfaen" w:hAnsi="Sylfaen"/>
                <w:b/>
                <w:bCs/>
                <w:sz w:val="14"/>
                <w:szCs w:val="14"/>
              </w:rPr>
            </w:pPr>
            <w:r w:rsidRPr="00004F80">
              <w:rPr>
                <w:b/>
                <w:bCs/>
                <w:sz w:val="14"/>
                <w:szCs w:val="14"/>
              </w:rPr>
              <w:t>20X1 წ.</w:t>
            </w:r>
          </w:p>
        </w:tc>
        <w:tc>
          <w:tcPr>
            <w:tcW w:w="645" w:type="dxa"/>
          </w:tcPr>
          <w:p w14:paraId="59B2172B" w14:textId="0A741BAD" w:rsidR="00004F80" w:rsidRPr="00004F80" w:rsidRDefault="00004F80" w:rsidP="00004F80">
            <w:pPr>
              <w:jc w:val="both"/>
              <w:rPr>
                <w:rFonts w:ascii="Sylfaen" w:hAnsi="Sylfaen"/>
                <w:b/>
                <w:bCs/>
                <w:sz w:val="14"/>
                <w:szCs w:val="14"/>
              </w:rPr>
            </w:pPr>
            <w:r w:rsidRPr="00004F80">
              <w:rPr>
                <w:b/>
                <w:bCs/>
                <w:sz w:val="14"/>
                <w:szCs w:val="14"/>
              </w:rPr>
              <w:t>20X0 წ.</w:t>
            </w:r>
          </w:p>
        </w:tc>
      </w:tr>
      <w:tr w:rsidR="00004F80" w14:paraId="203EB34A" w14:textId="77777777" w:rsidTr="00A86DDC">
        <w:trPr>
          <w:trHeight w:val="383"/>
        </w:trPr>
        <w:tc>
          <w:tcPr>
            <w:tcW w:w="1325" w:type="dxa"/>
          </w:tcPr>
          <w:p w14:paraId="62D1E358" w14:textId="524B244C" w:rsidR="00004F80" w:rsidRPr="00004F80" w:rsidRDefault="00004F80" w:rsidP="00004F80">
            <w:pPr>
              <w:rPr>
                <w:rFonts w:ascii="Sylfaen" w:hAnsi="Sylfaen"/>
                <w:sz w:val="14"/>
                <w:szCs w:val="14"/>
              </w:rPr>
            </w:pPr>
            <w:r w:rsidRPr="00004F80">
              <w:rPr>
                <w:rFonts w:ascii="Sylfaen" w:hAnsi="Sylfaen"/>
                <w:sz w:val="14"/>
                <w:szCs w:val="14"/>
              </w:rPr>
              <w:t>საწყისი ნაშთი</w:t>
            </w:r>
          </w:p>
        </w:tc>
        <w:tc>
          <w:tcPr>
            <w:tcW w:w="644" w:type="dxa"/>
          </w:tcPr>
          <w:p w14:paraId="290B8501" w14:textId="7DD833F0" w:rsidR="00004F80" w:rsidRPr="00004F80" w:rsidRDefault="00004F80" w:rsidP="00004F80">
            <w:pPr>
              <w:jc w:val="both"/>
              <w:rPr>
                <w:rFonts w:ascii="Sylfaen" w:hAnsi="Sylfaen"/>
                <w:sz w:val="14"/>
                <w:szCs w:val="14"/>
              </w:rPr>
            </w:pPr>
            <w:r w:rsidRPr="00004F80">
              <w:rPr>
                <w:rFonts w:ascii="Sylfaen" w:hAnsi="Sylfaen"/>
                <w:sz w:val="14"/>
                <w:szCs w:val="14"/>
              </w:rPr>
              <w:t>2 250</w:t>
            </w:r>
          </w:p>
        </w:tc>
        <w:tc>
          <w:tcPr>
            <w:tcW w:w="645" w:type="dxa"/>
          </w:tcPr>
          <w:p w14:paraId="39FA4FA1" w14:textId="6A4D7D7D" w:rsidR="00004F80" w:rsidRPr="00004F80" w:rsidRDefault="00004F80" w:rsidP="00004F80">
            <w:pPr>
              <w:jc w:val="both"/>
              <w:rPr>
                <w:rFonts w:ascii="Sylfaen" w:hAnsi="Sylfaen"/>
                <w:sz w:val="14"/>
                <w:szCs w:val="14"/>
              </w:rPr>
            </w:pPr>
            <w:r w:rsidRPr="00004F80">
              <w:rPr>
                <w:rFonts w:ascii="Sylfaen" w:hAnsi="Sylfaen"/>
                <w:sz w:val="14"/>
                <w:szCs w:val="14"/>
              </w:rPr>
              <w:t>2 025</w:t>
            </w:r>
          </w:p>
        </w:tc>
        <w:tc>
          <w:tcPr>
            <w:tcW w:w="645" w:type="dxa"/>
          </w:tcPr>
          <w:p w14:paraId="52CDAC47" w14:textId="39D415A1" w:rsidR="00004F80" w:rsidRPr="00004F80" w:rsidRDefault="00004F80" w:rsidP="00004F80">
            <w:pPr>
              <w:jc w:val="both"/>
              <w:rPr>
                <w:rFonts w:ascii="Sylfaen" w:hAnsi="Sylfaen"/>
                <w:sz w:val="14"/>
                <w:szCs w:val="14"/>
              </w:rPr>
            </w:pPr>
            <w:r w:rsidRPr="00004F80">
              <w:rPr>
                <w:rFonts w:ascii="Sylfaen" w:hAnsi="Sylfaen"/>
                <w:sz w:val="14"/>
                <w:szCs w:val="14"/>
              </w:rPr>
              <w:t>2 090</w:t>
            </w:r>
          </w:p>
        </w:tc>
        <w:tc>
          <w:tcPr>
            <w:tcW w:w="643" w:type="dxa"/>
          </w:tcPr>
          <w:p w14:paraId="37570300" w14:textId="184E8693" w:rsidR="00004F80" w:rsidRPr="00004F80" w:rsidRDefault="00004F80" w:rsidP="00004F80">
            <w:pPr>
              <w:jc w:val="both"/>
              <w:rPr>
                <w:rFonts w:ascii="Sylfaen" w:hAnsi="Sylfaen"/>
                <w:sz w:val="14"/>
                <w:szCs w:val="14"/>
              </w:rPr>
            </w:pPr>
            <w:r w:rsidRPr="00004F80">
              <w:rPr>
                <w:rFonts w:ascii="Sylfaen" w:hAnsi="Sylfaen"/>
                <w:sz w:val="14"/>
                <w:szCs w:val="14"/>
              </w:rPr>
              <w:t>2 260</w:t>
            </w:r>
          </w:p>
        </w:tc>
        <w:tc>
          <w:tcPr>
            <w:tcW w:w="645" w:type="dxa"/>
          </w:tcPr>
          <w:p w14:paraId="201ADD5C" w14:textId="178D7B03" w:rsidR="00004F80" w:rsidRPr="00004F80" w:rsidRDefault="00004F80" w:rsidP="00004F80">
            <w:pPr>
              <w:jc w:val="both"/>
              <w:rPr>
                <w:rFonts w:ascii="Sylfaen" w:hAnsi="Sylfaen"/>
                <w:sz w:val="14"/>
                <w:szCs w:val="14"/>
              </w:rPr>
            </w:pPr>
            <w:r w:rsidRPr="00004F80">
              <w:rPr>
                <w:rFonts w:ascii="Sylfaen" w:hAnsi="Sylfaen"/>
                <w:sz w:val="14"/>
                <w:szCs w:val="14"/>
              </w:rPr>
              <w:t>1 085</w:t>
            </w:r>
          </w:p>
        </w:tc>
        <w:tc>
          <w:tcPr>
            <w:tcW w:w="645" w:type="dxa"/>
          </w:tcPr>
          <w:p w14:paraId="41AADB67" w14:textId="29B4F21D" w:rsidR="00004F80" w:rsidRPr="00004F80" w:rsidRDefault="00004F80" w:rsidP="00004F80">
            <w:pPr>
              <w:jc w:val="both"/>
              <w:rPr>
                <w:rFonts w:ascii="Sylfaen" w:hAnsi="Sylfaen"/>
                <w:sz w:val="14"/>
                <w:szCs w:val="14"/>
              </w:rPr>
            </w:pPr>
            <w:r w:rsidRPr="00004F80">
              <w:rPr>
                <w:rFonts w:ascii="Sylfaen" w:hAnsi="Sylfaen"/>
                <w:sz w:val="14"/>
                <w:szCs w:val="14"/>
              </w:rPr>
              <w:t>1 100</w:t>
            </w:r>
          </w:p>
        </w:tc>
        <w:tc>
          <w:tcPr>
            <w:tcW w:w="645" w:type="dxa"/>
          </w:tcPr>
          <w:p w14:paraId="52AFD51C" w14:textId="1DB91C14" w:rsidR="00004F80" w:rsidRPr="00004F80" w:rsidRDefault="00004F80" w:rsidP="00004F80">
            <w:pPr>
              <w:jc w:val="both"/>
              <w:rPr>
                <w:rFonts w:ascii="Sylfaen" w:hAnsi="Sylfaen"/>
                <w:sz w:val="14"/>
                <w:szCs w:val="14"/>
              </w:rPr>
            </w:pPr>
            <w:r w:rsidRPr="00004F80">
              <w:rPr>
                <w:rFonts w:ascii="Sylfaen" w:hAnsi="Sylfaen"/>
                <w:sz w:val="14"/>
                <w:szCs w:val="14"/>
              </w:rPr>
              <w:t>200</w:t>
            </w:r>
          </w:p>
        </w:tc>
        <w:tc>
          <w:tcPr>
            <w:tcW w:w="645" w:type="dxa"/>
          </w:tcPr>
          <w:p w14:paraId="3E8F7315" w14:textId="6176E110" w:rsidR="00004F80" w:rsidRPr="00004F80" w:rsidRDefault="00004F80" w:rsidP="00004F80">
            <w:pPr>
              <w:jc w:val="both"/>
              <w:rPr>
                <w:rFonts w:ascii="Sylfaen" w:hAnsi="Sylfaen"/>
                <w:sz w:val="14"/>
                <w:szCs w:val="14"/>
              </w:rPr>
            </w:pPr>
            <w:r w:rsidRPr="00004F80">
              <w:rPr>
                <w:rFonts w:ascii="Sylfaen" w:hAnsi="Sylfaen"/>
                <w:sz w:val="14"/>
                <w:szCs w:val="14"/>
              </w:rPr>
              <w:t>150</w:t>
            </w:r>
          </w:p>
        </w:tc>
      </w:tr>
      <w:tr w:rsidR="00004F80" w14:paraId="24D2BA80" w14:textId="77777777" w:rsidTr="00A86DDC">
        <w:trPr>
          <w:trHeight w:val="383"/>
        </w:trPr>
        <w:tc>
          <w:tcPr>
            <w:tcW w:w="1325" w:type="dxa"/>
          </w:tcPr>
          <w:p w14:paraId="4F5A4548" w14:textId="0AA956A6" w:rsidR="00004F80" w:rsidRPr="00004F80" w:rsidRDefault="00004F80" w:rsidP="00004F80">
            <w:pPr>
              <w:rPr>
                <w:rFonts w:ascii="Sylfaen" w:hAnsi="Sylfaen"/>
                <w:sz w:val="14"/>
                <w:szCs w:val="14"/>
              </w:rPr>
            </w:pPr>
            <w:r w:rsidRPr="00004F80">
              <w:rPr>
                <w:rFonts w:ascii="Sylfaen" w:hAnsi="Sylfaen"/>
                <w:sz w:val="14"/>
                <w:szCs w:val="14"/>
              </w:rPr>
              <w:t>ზრდა</w:t>
            </w:r>
          </w:p>
        </w:tc>
        <w:tc>
          <w:tcPr>
            <w:tcW w:w="644" w:type="dxa"/>
          </w:tcPr>
          <w:p w14:paraId="5520A9E8" w14:textId="28A50CB0"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6122FF72" w14:textId="5EE488AA"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16AEB446" w14:textId="005BBB9A" w:rsidR="00004F80" w:rsidRPr="00004F80" w:rsidRDefault="00004F80" w:rsidP="00004F80">
            <w:pPr>
              <w:jc w:val="both"/>
              <w:rPr>
                <w:rFonts w:ascii="Sylfaen" w:hAnsi="Sylfaen"/>
                <w:sz w:val="14"/>
                <w:szCs w:val="14"/>
              </w:rPr>
            </w:pPr>
            <w:r w:rsidRPr="00004F80">
              <w:rPr>
                <w:rFonts w:ascii="Sylfaen" w:hAnsi="Sylfaen"/>
                <w:sz w:val="14"/>
                <w:szCs w:val="14"/>
              </w:rPr>
              <w:t>250</w:t>
            </w:r>
          </w:p>
        </w:tc>
        <w:tc>
          <w:tcPr>
            <w:tcW w:w="643" w:type="dxa"/>
          </w:tcPr>
          <w:p w14:paraId="47469E92" w14:textId="5A38AE41" w:rsidR="00004F80" w:rsidRPr="00004F80" w:rsidRDefault="00004F80" w:rsidP="00004F80">
            <w:pPr>
              <w:jc w:val="both"/>
              <w:rPr>
                <w:rFonts w:ascii="Sylfaen" w:hAnsi="Sylfaen"/>
                <w:sz w:val="14"/>
                <w:szCs w:val="14"/>
              </w:rPr>
            </w:pPr>
            <w:r w:rsidRPr="00004F80">
              <w:rPr>
                <w:rFonts w:ascii="Sylfaen" w:hAnsi="Sylfaen"/>
                <w:sz w:val="14"/>
                <w:szCs w:val="14"/>
              </w:rPr>
              <w:t>100</w:t>
            </w:r>
          </w:p>
        </w:tc>
        <w:tc>
          <w:tcPr>
            <w:tcW w:w="645" w:type="dxa"/>
          </w:tcPr>
          <w:p w14:paraId="7B3E2944" w14:textId="4B81CD01" w:rsidR="00004F80" w:rsidRPr="00004F80" w:rsidRDefault="00004F80" w:rsidP="00004F80">
            <w:pPr>
              <w:jc w:val="both"/>
              <w:rPr>
                <w:rFonts w:ascii="Sylfaen" w:hAnsi="Sylfaen"/>
                <w:sz w:val="14"/>
                <w:szCs w:val="14"/>
              </w:rPr>
            </w:pPr>
            <w:r w:rsidRPr="00004F80">
              <w:rPr>
                <w:rFonts w:ascii="Sylfaen" w:hAnsi="Sylfaen"/>
                <w:sz w:val="14"/>
                <w:szCs w:val="14"/>
              </w:rPr>
              <w:t>120</w:t>
            </w:r>
          </w:p>
        </w:tc>
        <w:tc>
          <w:tcPr>
            <w:tcW w:w="645" w:type="dxa"/>
          </w:tcPr>
          <w:p w14:paraId="1AC21AEE" w14:textId="4DA27BF9" w:rsidR="00004F80" w:rsidRPr="00004F80" w:rsidRDefault="00004F80" w:rsidP="00004F80">
            <w:pPr>
              <w:jc w:val="both"/>
              <w:rPr>
                <w:rFonts w:ascii="Sylfaen" w:hAnsi="Sylfaen"/>
                <w:sz w:val="14"/>
                <w:szCs w:val="14"/>
              </w:rPr>
            </w:pPr>
            <w:r w:rsidRPr="00004F80">
              <w:rPr>
                <w:rFonts w:ascii="Sylfaen" w:hAnsi="Sylfaen"/>
                <w:sz w:val="14"/>
                <w:szCs w:val="14"/>
              </w:rPr>
              <w:t>200</w:t>
            </w:r>
          </w:p>
        </w:tc>
        <w:tc>
          <w:tcPr>
            <w:tcW w:w="645" w:type="dxa"/>
          </w:tcPr>
          <w:p w14:paraId="238FCE71" w14:textId="6D7AECC6" w:rsidR="00004F80" w:rsidRPr="00004F80" w:rsidRDefault="00004F80" w:rsidP="00004F80">
            <w:pPr>
              <w:jc w:val="both"/>
              <w:rPr>
                <w:rFonts w:ascii="Sylfaen" w:hAnsi="Sylfaen"/>
                <w:sz w:val="14"/>
                <w:szCs w:val="14"/>
              </w:rPr>
            </w:pPr>
            <w:r w:rsidRPr="00004F80">
              <w:rPr>
                <w:rFonts w:ascii="Sylfaen" w:hAnsi="Sylfaen"/>
                <w:sz w:val="14"/>
                <w:szCs w:val="14"/>
              </w:rPr>
              <w:t>20</w:t>
            </w:r>
          </w:p>
        </w:tc>
        <w:tc>
          <w:tcPr>
            <w:tcW w:w="645" w:type="dxa"/>
          </w:tcPr>
          <w:p w14:paraId="5EEF7E72" w14:textId="1FDA68A9" w:rsidR="00004F80" w:rsidRPr="00004F80" w:rsidRDefault="00004F80" w:rsidP="00004F80">
            <w:pPr>
              <w:jc w:val="both"/>
              <w:rPr>
                <w:rFonts w:ascii="Sylfaen" w:hAnsi="Sylfaen"/>
                <w:sz w:val="14"/>
                <w:szCs w:val="14"/>
              </w:rPr>
            </w:pPr>
            <w:r w:rsidRPr="00004F80">
              <w:rPr>
                <w:rFonts w:ascii="Sylfaen" w:hAnsi="Sylfaen"/>
                <w:sz w:val="14"/>
                <w:szCs w:val="14"/>
              </w:rPr>
              <w:t>100</w:t>
            </w:r>
          </w:p>
        </w:tc>
      </w:tr>
      <w:tr w:rsidR="00004F80" w14:paraId="3CEB0C2E" w14:textId="77777777" w:rsidTr="00A86DDC">
        <w:trPr>
          <w:trHeight w:val="383"/>
        </w:trPr>
        <w:tc>
          <w:tcPr>
            <w:tcW w:w="1325" w:type="dxa"/>
          </w:tcPr>
          <w:p w14:paraId="4349873C" w14:textId="12E341DC" w:rsidR="00004F80" w:rsidRPr="00004F80" w:rsidRDefault="00004F80" w:rsidP="00004F80">
            <w:pPr>
              <w:rPr>
                <w:rFonts w:ascii="Sylfaen" w:hAnsi="Sylfaen"/>
                <w:sz w:val="14"/>
                <w:szCs w:val="14"/>
              </w:rPr>
            </w:pPr>
            <w:r w:rsidRPr="00004F80">
              <w:rPr>
                <w:rFonts w:ascii="Sylfaen" w:hAnsi="Sylfaen"/>
                <w:sz w:val="14"/>
                <w:szCs w:val="14"/>
              </w:rPr>
              <w:t xml:space="preserve">გასვლა </w:t>
            </w:r>
          </w:p>
        </w:tc>
        <w:tc>
          <w:tcPr>
            <w:tcW w:w="644" w:type="dxa"/>
          </w:tcPr>
          <w:p w14:paraId="76D5CE41" w14:textId="18EDD145"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03567C11" w14:textId="76820E8B"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27E253BF" w14:textId="7674D976" w:rsidR="00004F80" w:rsidRPr="00004F80" w:rsidRDefault="00004F80" w:rsidP="00004F80">
            <w:pPr>
              <w:jc w:val="both"/>
              <w:rPr>
                <w:rFonts w:ascii="Sylfaen" w:hAnsi="Sylfaen"/>
                <w:sz w:val="14"/>
                <w:szCs w:val="14"/>
              </w:rPr>
            </w:pPr>
            <w:r w:rsidRPr="00004F80">
              <w:rPr>
                <w:rFonts w:ascii="Sylfaen" w:hAnsi="Sylfaen"/>
                <w:sz w:val="14"/>
                <w:szCs w:val="14"/>
              </w:rPr>
              <w:t>150</w:t>
            </w:r>
          </w:p>
        </w:tc>
        <w:tc>
          <w:tcPr>
            <w:tcW w:w="643" w:type="dxa"/>
          </w:tcPr>
          <w:p w14:paraId="30B38960" w14:textId="7BC78484" w:rsidR="00004F80" w:rsidRPr="00004F80" w:rsidRDefault="00004F80" w:rsidP="00004F80">
            <w:pPr>
              <w:jc w:val="both"/>
              <w:rPr>
                <w:rFonts w:ascii="Sylfaen" w:hAnsi="Sylfaen"/>
                <w:sz w:val="14"/>
                <w:szCs w:val="14"/>
              </w:rPr>
            </w:pPr>
            <w:r w:rsidRPr="00004F80">
              <w:rPr>
                <w:rFonts w:ascii="Sylfaen" w:hAnsi="Sylfaen"/>
                <w:sz w:val="14"/>
                <w:szCs w:val="14"/>
              </w:rPr>
              <w:t>40</w:t>
            </w:r>
          </w:p>
        </w:tc>
        <w:tc>
          <w:tcPr>
            <w:tcW w:w="645" w:type="dxa"/>
          </w:tcPr>
          <w:p w14:paraId="72A9EA2F" w14:textId="3033B783" w:rsidR="00004F80" w:rsidRPr="00004F80" w:rsidRDefault="00004F80" w:rsidP="00004F80">
            <w:pPr>
              <w:jc w:val="both"/>
              <w:rPr>
                <w:rFonts w:ascii="Sylfaen" w:hAnsi="Sylfaen"/>
                <w:sz w:val="14"/>
                <w:szCs w:val="14"/>
              </w:rPr>
            </w:pPr>
            <w:r w:rsidRPr="00004F80">
              <w:rPr>
                <w:rFonts w:ascii="Sylfaen" w:hAnsi="Sylfaen"/>
                <w:sz w:val="14"/>
                <w:szCs w:val="14"/>
              </w:rPr>
              <w:t>60</w:t>
            </w:r>
          </w:p>
        </w:tc>
        <w:tc>
          <w:tcPr>
            <w:tcW w:w="645" w:type="dxa"/>
          </w:tcPr>
          <w:p w14:paraId="7B8A03C2" w14:textId="4B13E44C" w:rsidR="00004F80" w:rsidRPr="00004F80" w:rsidRDefault="00004F80" w:rsidP="00004F80">
            <w:pPr>
              <w:jc w:val="both"/>
              <w:rPr>
                <w:rFonts w:ascii="Sylfaen" w:hAnsi="Sylfaen"/>
                <w:sz w:val="14"/>
                <w:szCs w:val="14"/>
              </w:rPr>
            </w:pPr>
            <w:r w:rsidRPr="00004F80">
              <w:rPr>
                <w:rFonts w:ascii="Sylfaen" w:hAnsi="Sylfaen"/>
                <w:sz w:val="14"/>
                <w:szCs w:val="14"/>
              </w:rPr>
              <w:t>80</w:t>
            </w:r>
          </w:p>
        </w:tc>
        <w:tc>
          <w:tcPr>
            <w:tcW w:w="645" w:type="dxa"/>
          </w:tcPr>
          <w:p w14:paraId="78BF1EE3" w14:textId="552A0AEE" w:rsidR="00004F80" w:rsidRPr="00004F80" w:rsidRDefault="00004F80" w:rsidP="00004F80">
            <w:pPr>
              <w:jc w:val="both"/>
              <w:rPr>
                <w:rFonts w:ascii="Sylfaen" w:hAnsi="Sylfaen"/>
                <w:sz w:val="14"/>
                <w:szCs w:val="14"/>
              </w:rPr>
            </w:pPr>
            <w:r w:rsidRPr="00004F80">
              <w:rPr>
                <w:rFonts w:ascii="Sylfaen" w:hAnsi="Sylfaen"/>
                <w:sz w:val="14"/>
                <w:szCs w:val="14"/>
              </w:rPr>
              <w:t>20</w:t>
            </w:r>
          </w:p>
        </w:tc>
        <w:tc>
          <w:tcPr>
            <w:tcW w:w="645" w:type="dxa"/>
          </w:tcPr>
          <w:p w14:paraId="5710DC94" w14:textId="48F225B3" w:rsidR="00004F80" w:rsidRPr="00004F80" w:rsidRDefault="00004F80" w:rsidP="00004F80">
            <w:pPr>
              <w:jc w:val="both"/>
              <w:rPr>
                <w:rFonts w:ascii="Sylfaen" w:hAnsi="Sylfaen"/>
                <w:sz w:val="14"/>
                <w:szCs w:val="14"/>
              </w:rPr>
            </w:pPr>
            <w:r w:rsidRPr="00004F80">
              <w:rPr>
                <w:rFonts w:ascii="Sylfaen" w:hAnsi="Sylfaen"/>
                <w:sz w:val="14"/>
                <w:szCs w:val="14"/>
              </w:rPr>
              <w:t>–</w:t>
            </w:r>
          </w:p>
        </w:tc>
      </w:tr>
      <w:tr w:rsidR="00004F80" w14:paraId="0C5BB0A2" w14:textId="77777777" w:rsidTr="00A86DDC">
        <w:trPr>
          <w:trHeight w:val="383"/>
        </w:trPr>
        <w:tc>
          <w:tcPr>
            <w:tcW w:w="1325" w:type="dxa"/>
          </w:tcPr>
          <w:p w14:paraId="203F2890" w14:textId="6ABAEAAE" w:rsidR="00004F80" w:rsidRPr="00004F80" w:rsidRDefault="00004F80" w:rsidP="00004F80">
            <w:pPr>
              <w:rPr>
                <w:rFonts w:ascii="Sylfaen" w:hAnsi="Sylfaen"/>
                <w:sz w:val="14"/>
                <w:szCs w:val="14"/>
              </w:rPr>
            </w:pPr>
            <w:r w:rsidRPr="00004F80">
              <w:rPr>
                <w:rFonts w:ascii="Sylfaen" w:hAnsi="Sylfaen"/>
                <w:sz w:val="14"/>
                <w:szCs w:val="14"/>
              </w:rPr>
              <w:t>ცვეთა (ფინანსური შედეგების ანგარიშგების მიხედვით)</w:t>
            </w:r>
          </w:p>
        </w:tc>
        <w:tc>
          <w:tcPr>
            <w:tcW w:w="644" w:type="dxa"/>
          </w:tcPr>
          <w:p w14:paraId="3203ECB6" w14:textId="0C9D2AAF"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5B9CD822" w14:textId="047B2936"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2B1C7E46" w14:textId="03E8A17C" w:rsidR="00004F80" w:rsidRPr="00004F80" w:rsidRDefault="00004F80" w:rsidP="00004F80">
            <w:pPr>
              <w:jc w:val="both"/>
              <w:rPr>
                <w:rFonts w:ascii="Sylfaen" w:hAnsi="Sylfaen"/>
                <w:sz w:val="14"/>
                <w:szCs w:val="14"/>
              </w:rPr>
            </w:pPr>
            <w:r w:rsidRPr="00004F80">
              <w:rPr>
                <w:rFonts w:ascii="Sylfaen" w:hAnsi="Sylfaen"/>
                <w:sz w:val="14"/>
                <w:szCs w:val="14"/>
              </w:rPr>
              <w:t>160</w:t>
            </w:r>
          </w:p>
        </w:tc>
        <w:tc>
          <w:tcPr>
            <w:tcW w:w="643" w:type="dxa"/>
          </w:tcPr>
          <w:p w14:paraId="7F2508CF" w14:textId="0E87D39D" w:rsidR="00004F80" w:rsidRPr="00004F80" w:rsidRDefault="00004F80" w:rsidP="00004F80">
            <w:pPr>
              <w:jc w:val="both"/>
              <w:rPr>
                <w:rFonts w:ascii="Sylfaen" w:hAnsi="Sylfaen"/>
                <w:sz w:val="14"/>
                <w:szCs w:val="14"/>
              </w:rPr>
            </w:pPr>
            <w:r w:rsidRPr="00004F80">
              <w:rPr>
                <w:rFonts w:ascii="Sylfaen" w:hAnsi="Sylfaen"/>
                <w:sz w:val="14"/>
                <w:szCs w:val="14"/>
              </w:rPr>
              <w:t>180</w:t>
            </w:r>
          </w:p>
        </w:tc>
        <w:tc>
          <w:tcPr>
            <w:tcW w:w="645" w:type="dxa"/>
          </w:tcPr>
          <w:p w14:paraId="4ACFF50B" w14:textId="0BCDDF0B" w:rsidR="00004F80" w:rsidRPr="00004F80" w:rsidRDefault="00004F80" w:rsidP="00004F80">
            <w:pPr>
              <w:jc w:val="both"/>
              <w:rPr>
                <w:rFonts w:ascii="Sylfaen" w:hAnsi="Sylfaen"/>
                <w:sz w:val="14"/>
                <w:szCs w:val="14"/>
              </w:rPr>
            </w:pPr>
            <w:r w:rsidRPr="00004F80">
              <w:rPr>
                <w:rFonts w:ascii="Sylfaen" w:hAnsi="Sylfaen"/>
                <w:sz w:val="14"/>
                <w:szCs w:val="14"/>
              </w:rPr>
              <w:t>145</w:t>
            </w:r>
          </w:p>
        </w:tc>
        <w:tc>
          <w:tcPr>
            <w:tcW w:w="645" w:type="dxa"/>
          </w:tcPr>
          <w:p w14:paraId="26F88CFA" w14:textId="73F25487" w:rsidR="00004F80" w:rsidRPr="00004F80" w:rsidRDefault="00004F80" w:rsidP="00004F80">
            <w:pPr>
              <w:jc w:val="both"/>
              <w:rPr>
                <w:rFonts w:ascii="Sylfaen" w:hAnsi="Sylfaen"/>
                <w:sz w:val="14"/>
                <w:szCs w:val="14"/>
              </w:rPr>
            </w:pPr>
            <w:r w:rsidRPr="00004F80">
              <w:rPr>
                <w:rFonts w:ascii="Sylfaen" w:hAnsi="Sylfaen"/>
                <w:sz w:val="14"/>
                <w:szCs w:val="14"/>
              </w:rPr>
              <w:t>135</w:t>
            </w:r>
          </w:p>
        </w:tc>
        <w:tc>
          <w:tcPr>
            <w:tcW w:w="645" w:type="dxa"/>
          </w:tcPr>
          <w:p w14:paraId="28450E77" w14:textId="32A1AD57" w:rsidR="00004F80" w:rsidRPr="00004F80" w:rsidRDefault="00004F80" w:rsidP="00004F80">
            <w:pPr>
              <w:jc w:val="both"/>
              <w:rPr>
                <w:rFonts w:ascii="Sylfaen" w:hAnsi="Sylfaen"/>
                <w:sz w:val="14"/>
                <w:szCs w:val="14"/>
              </w:rPr>
            </w:pPr>
            <w:r w:rsidRPr="00004F80">
              <w:rPr>
                <w:rFonts w:ascii="Sylfaen" w:hAnsi="Sylfaen"/>
                <w:sz w:val="14"/>
                <w:szCs w:val="14"/>
              </w:rPr>
              <w:t>50</w:t>
            </w:r>
          </w:p>
        </w:tc>
        <w:tc>
          <w:tcPr>
            <w:tcW w:w="645" w:type="dxa"/>
          </w:tcPr>
          <w:p w14:paraId="7C48B52E" w14:textId="7F83A477" w:rsidR="00004F80" w:rsidRPr="00004F80" w:rsidRDefault="00004F80" w:rsidP="00004F80">
            <w:pPr>
              <w:jc w:val="both"/>
              <w:rPr>
                <w:rFonts w:ascii="Sylfaen" w:hAnsi="Sylfaen"/>
                <w:sz w:val="14"/>
                <w:szCs w:val="14"/>
              </w:rPr>
            </w:pPr>
            <w:r w:rsidRPr="00004F80">
              <w:rPr>
                <w:rFonts w:ascii="Sylfaen" w:hAnsi="Sylfaen"/>
                <w:sz w:val="14"/>
                <w:szCs w:val="14"/>
              </w:rPr>
              <w:t>50</w:t>
            </w:r>
          </w:p>
        </w:tc>
      </w:tr>
      <w:tr w:rsidR="00004F80" w14:paraId="69B17DE1" w14:textId="77777777" w:rsidTr="00A86DDC">
        <w:trPr>
          <w:trHeight w:val="383"/>
        </w:trPr>
        <w:tc>
          <w:tcPr>
            <w:tcW w:w="1325" w:type="dxa"/>
          </w:tcPr>
          <w:p w14:paraId="3493E156" w14:textId="32587327" w:rsidR="00004F80" w:rsidRPr="00004F80" w:rsidRDefault="00004F80" w:rsidP="00004F80">
            <w:pPr>
              <w:rPr>
                <w:rFonts w:ascii="Sylfaen" w:hAnsi="Sylfaen"/>
                <w:sz w:val="14"/>
                <w:szCs w:val="14"/>
              </w:rPr>
            </w:pPr>
            <w:r w:rsidRPr="00004F80">
              <w:rPr>
                <w:rFonts w:ascii="Sylfaen" w:hAnsi="Sylfaen"/>
                <w:sz w:val="14"/>
                <w:szCs w:val="14"/>
              </w:rPr>
              <w:t>გადაფასებები (წმინდა)</w:t>
            </w:r>
          </w:p>
        </w:tc>
        <w:tc>
          <w:tcPr>
            <w:tcW w:w="644" w:type="dxa"/>
          </w:tcPr>
          <w:p w14:paraId="283879B5" w14:textId="78495C78" w:rsidR="00004F80" w:rsidRPr="00004F80" w:rsidRDefault="00004F80" w:rsidP="00004F80">
            <w:pPr>
              <w:jc w:val="both"/>
              <w:rPr>
                <w:rFonts w:ascii="Sylfaen" w:hAnsi="Sylfaen"/>
                <w:sz w:val="14"/>
                <w:szCs w:val="14"/>
              </w:rPr>
            </w:pPr>
            <w:r w:rsidRPr="00004F80">
              <w:rPr>
                <w:rFonts w:ascii="Sylfaen" w:hAnsi="Sylfaen"/>
                <w:sz w:val="14"/>
                <w:szCs w:val="14"/>
              </w:rPr>
              <w:t>250</w:t>
            </w:r>
          </w:p>
        </w:tc>
        <w:tc>
          <w:tcPr>
            <w:tcW w:w="645" w:type="dxa"/>
          </w:tcPr>
          <w:p w14:paraId="19A1E9F3" w14:textId="316D4F85" w:rsidR="00004F80" w:rsidRPr="00004F80" w:rsidRDefault="00004F80" w:rsidP="00004F80">
            <w:pPr>
              <w:jc w:val="both"/>
              <w:rPr>
                <w:rFonts w:ascii="Sylfaen" w:hAnsi="Sylfaen"/>
                <w:sz w:val="14"/>
                <w:szCs w:val="14"/>
              </w:rPr>
            </w:pPr>
            <w:r w:rsidRPr="00004F80">
              <w:rPr>
                <w:rFonts w:ascii="Sylfaen" w:hAnsi="Sylfaen"/>
                <w:sz w:val="14"/>
                <w:szCs w:val="14"/>
              </w:rPr>
              <w:t>225</w:t>
            </w:r>
          </w:p>
        </w:tc>
        <w:tc>
          <w:tcPr>
            <w:tcW w:w="645" w:type="dxa"/>
          </w:tcPr>
          <w:p w14:paraId="7398D6E8" w14:textId="499078C2" w:rsidR="00004F80" w:rsidRPr="00004F80" w:rsidRDefault="00004F80" w:rsidP="00004F80">
            <w:pPr>
              <w:jc w:val="both"/>
              <w:rPr>
                <w:rFonts w:ascii="Sylfaen" w:hAnsi="Sylfaen"/>
                <w:sz w:val="14"/>
                <w:szCs w:val="14"/>
              </w:rPr>
            </w:pPr>
            <w:r w:rsidRPr="00004F80">
              <w:rPr>
                <w:rFonts w:ascii="Sylfaen" w:hAnsi="Sylfaen"/>
                <w:sz w:val="14"/>
                <w:szCs w:val="14"/>
              </w:rPr>
              <w:t>-30</w:t>
            </w:r>
          </w:p>
        </w:tc>
        <w:tc>
          <w:tcPr>
            <w:tcW w:w="643" w:type="dxa"/>
          </w:tcPr>
          <w:p w14:paraId="497974FF" w14:textId="46758357" w:rsidR="00004F80" w:rsidRPr="00004F80" w:rsidRDefault="00004F80" w:rsidP="00004F80">
            <w:pPr>
              <w:jc w:val="both"/>
              <w:rPr>
                <w:rFonts w:ascii="Sylfaen" w:hAnsi="Sylfaen"/>
                <w:sz w:val="14"/>
                <w:szCs w:val="14"/>
              </w:rPr>
            </w:pPr>
            <w:r w:rsidRPr="00004F80">
              <w:rPr>
                <w:rFonts w:ascii="Sylfaen" w:hAnsi="Sylfaen"/>
                <w:sz w:val="14"/>
                <w:szCs w:val="14"/>
              </w:rPr>
              <w:t>-50</w:t>
            </w:r>
          </w:p>
        </w:tc>
        <w:tc>
          <w:tcPr>
            <w:tcW w:w="645" w:type="dxa"/>
          </w:tcPr>
          <w:p w14:paraId="538A3812" w14:textId="253C8AC8"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7895F7C8" w14:textId="1EA4DCE5"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2C4FAD6B" w14:textId="35BB068C"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07BC9BCB" w14:textId="62F6FC07" w:rsidR="00004F80" w:rsidRPr="00004F80" w:rsidRDefault="00004F80" w:rsidP="00004F80">
            <w:pPr>
              <w:jc w:val="both"/>
              <w:rPr>
                <w:rFonts w:ascii="Sylfaen" w:hAnsi="Sylfaen"/>
                <w:sz w:val="14"/>
                <w:szCs w:val="14"/>
              </w:rPr>
            </w:pPr>
            <w:r w:rsidRPr="00004F80">
              <w:rPr>
                <w:rFonts w:ascii="Sylfaen" w:hAnsi="Sylfaen"/>
                <w:sz w:val="14"/>
                <w:szCs w:val="14"/>
              </w:rPr>
              <w:t>–</w:t>
            </w:r>
          </w:p>
        </w:tc>
      </w:tr>
      <w:tr w:rsidR="00004F80" w14:paraId="25A21746" w14:textId="77777777" w:rsidTr="00A86DDC">
        <w:trPr>
          <w:trHeight w:val="383"/>
        </w:trPr>
        <w:tc>
          <w:tcPr>
            <w:tcW w:w="1325" w:type="dxa"/>
          </w:tcPr>
          <w:p w14:paraId="18DF194E" w14:textId="155066F2" w:rsidR="00004F80" w:rsidRPr="00004F80" w:rsidRDefault="00004F80" w:rsidP="00004F80">
            <w:pPr>
              <w:rPr>
                <w:rFonts w:ascii="Sylfaen" w:hAnsi="Sylfaen"/>
                <w:sz w:val="14"/>
                <w:szCs w:val="14"/>
              </w:rPr>
            </w:pPr>
            <w:r w:rsidRPr="00004F80">
              <w:rPr>
                <w:rFonts w:ascii="Sylfaen" w:hAnsi="Sylfaen"/>
                <w:sz w:val="14"/>
                <w:szCs w:val="14"/>
              </w:rPr>
              <w:t>საბოლოო ნაშთი (ფინანსური მდგომარეობის ანგარიშგების მიხედვით)</w:t>
            </w:r>
          </w:p>
        </w:tc>
        <w:tc>
          <w:tcPr>
            <w:tcW w:w="644" w:type="dxa"/>
          </w:tcPr>
          <w:p w14:paraId="41DA810E" w14:textId="382F8A36" w:rsidR="00004F80" w:rsidRPr="00004F80" w:rsidRDefault="00004F80" w:rsidP="00004F80">
            <w:pPr>
              <w:jc w:val="both"/>
              <w:rPr>
                <w:rFonts w:ascii="Sylfaen" w:hAnsi="Sylfaen"/>
                <w:sz w:val="14"/>
                <w:szCs w:val="14"/>
              </w:rPr>
            </w:pPr>
            <w:r w:rsidRPr="00004F80">
              <w:rPr>
                <w:rFonts w:ascii="Sylfaen" w:hAnsi="Sylfaen"/>
                <w:sz w:val="14"/>
                <w:szCs w:val="14"/>
              </w:rPr>
              <w:t>2 500</w:t>
            </w:r>
          </w:p>
        </w:tc>
        <w:tc>
          <w:tcPr>
            <w:tcW w:w="645" w:type="dxa"/>
          </w:tcPr>
          <w:p w14:paraId="7695C701" w14:textId="12D60227" w:rsidR="00004F80" w:rsidRPr="00004F80" w:rsidRDefault="00004F80" w:rsidP="00004F80">
            <w:pPr>
              <w:jc w:val="both"/>
              <w:rPr>
                <w:rFonts w:ascii="Sylfaen" w:hAnsi="Sylfaen"/>
                <w:sz w:val="14"/>
                <w:szCs w:val="14"/>
              </w:rPr>
            </w:pPr>
            <w:r w:rsidRPr="00004F80">
              <w:rPr>
                <w:rFonts w:ascii="Sylfaen" w:hAnsi="Sylfaen"/>
                <w:sz w:val="14"/>
                <w:szCs w:val="14"/>
              </w:rPr>
              <w:t>2 250</w:t>
            </w:r>
          </w:p>
        </w:tc>
        <w:tc>
          <w:tcPr>
            <w:tcW w:w="645" w:type="dxa"/>
          </w:tcPr>
          <w:p w14:paraId="6B007828" w14:textId="371D3F0D" w:rsidR="00004F80" w:rsidRPr="00004F80" w:rsidRDefault="00004F80" w:rsidP="00004F80">
            <w:pPr>
              <w:jc w:val="both"/>
              <w:rPr>
                <w:rFonts w:ascii="Sylfaen" w:hAnsi="Sylfaen"/>
                <w:sz w:val="14"/>
                <w:szCs w:val="14"/>
              </w:rPr>
            </w:pPr>
            <w:r w:rsidRPr="00004F80">
              <w:rPr>
                <w:rFonts w:ascii="Sylfaen" w:hAnsi="Sylfaen"/>
                <w:sz w:val="14"/>
                <w:szCs w:val="14"/>
              </w:rPr>
              <w:t>2 000</w:t>
            </w:r>
          </w:p>
        </w:tc>
        <w:tc>
          <w:tcPr>
            <w:tcW w:w="643" w:type="dxa"/>
          </w:tcPr>
          <w:p w14:paraId="0C0E8E0C" w14:textId="7808A7FE" w:rsidR="00004F80" w:rsidRPr="00004F80" w:rsidRDefault="00004F80" w:rsidP="00004F80">
            <w:pPr>
              <w:jc w:val="both"/>
              <w:rPr>
                <w:rFonts w:ascii="Sylfaen" w:hAnsi="Sylfaen"/>
                <w:sz w:val="14"/>
                <w:szCs w:val="14"/>
              </w:rPr>
            </w:pPr>
            <w:r w:rsidRPr="00004F80">
              <w:rPr>
                <w:rFonts w:ascii="Sylfaen" w:hAnsi="Sylfaen"/>
                <w:sz w:val="14"/>
                <w:szCs w:val="14"/>
              </w:rPr>
              <w:t>2 090</w:t>
            </w:r>
          </w:p>
        </w:tc>
        <w:tc>
          <w:tcPr>
            <w:tcW w:w="645" w:type="dxa"/>
          </w:tcPr>
          <w:p w14:paraId="256C0B0C" w14:textId="7F21A60B" w:rsidR="00004F80" w:rsidRPr="00004F80" w:rsidRDefault="00004F80" w:rsidP="00004F80">
            <w:pPr>
              <w:jc w:val="both"/>
              <w:rPr>
                <w:rFonts w:ascii="Sylfaen" w:hAnsi="Sylfaen"/>
                <w:sz w:val="14"/>
                <w:szCs w:val="14"/>
              </w:rPr>
            </w:pPr>
            <w:r w:rsidRPr="00004F80">
              <w:rPr>
                <w:rFonts w:ascii="Sylfaen" w:hAnsi="Sylfaen"/>
                <w:sz w:val="14"/>
                <w:szCs w:val="14"/>
              </w:rPr>
              <w:t>1 000</w:t>
            </w:r>
          </w:p>
        </w:tc>
        <w:tc>
          <w:tcPr>
            <w:tcW w:w="645" w:type="dxa"/>
          </w:tcPr>
          <w:p w14:paraId="3CF0970A" w14:textId="48EBEE0E" w:rsidR="00004F80" w:rsidRPr="00004F80" w:rsidRDefault="00004F80" w:rsidP="00004F80">
            <w:pPr>
              <w:jc w:val="both"/>
              <w:rPr>
                <w:rFonts w:ascii="Sylfaen" w:hAnsi="Sylfaen"/>
                <w:sz w:val="14"/>
                <w:szCs w:val="14"/>
              </w:rPr>
            </w:pPr>
            <w:r w:rsidRPr="00004F80">
              <w:rPr>
                <w:rFonts w:ascii="Sylfaen" w:hAnsi="Sylfaen"/>
                <w:sz w:val="14"/>
                <w:szCs w:val="14"/>
              </w:rPr>
              <w:t>1 085</w:t>
            </w:r>
          </w:p>
        </w:tc>
        <w:tc>
          <w:tcPr>
            <w:tcW w:w="645" w:type="dxa"/>
          </w:tcPr>
          <w:p w14:paraId="74DF1FA4" w14:textId="1E1864E2" w:rsidR="00004F80" w:rsidRPr="00004F80" w:rsidRDefault="00004F80" w:rsidP="00004F80">
            <w:pPr>
              <w:jc w:val="both"/>
              <w:rPr>
                <w:rFonts w:ascii="Sylfaen" w:hAnsi="Sylfaen"/>
                <w:sz w:val="14"/>
                <w:szCs w:val="14"/>
              </w:rPr>
            </w:pPr>
            <w:r w:rsidRPr="00004F80">
              <w:rPr>
                <w:rFonts w:ascii="Sylfaen" w:hAnsi="Sylfaen"/>
                <w:sz w:val="14"/>
                <w:szCs w:val="14"/>
              </w:rPr>
              <w:t>150</w:t>
            </w:r>
          </w:p>
        </w:tc>
        <w:tc>
          <w:tcPr>
            <w:tcW w:w="645" w:type="dxa"/>
          </w:tcPr>
          <w:p w14:paraId="2ECDBB95" w14:textId="28E2E4C1" w:rsidR="00004F80" w:rsidRPr="00004F80" w:rsidRDefault="00004F80" w:rsidP="00004F80">
            <w:pPr>
              <w:jc w:val="both"/>
              <w:rPr>
                <w:rFonts w:ascii="Sylfaen" w:hAnsi="Sylfaen"/>
                <w:sz w:val="14"/>
                <w:szCs w:val="14"/>
              </w:rPr>
            </w:pPr>
            <w:r w:rsidRPr="00004F80">
              <w:rPr>
                <w:rFonts w:ascii="Sylfaen" w:hAnsi="Sylfaen"/>
                <w:sz w:val="14"/>
                <w:szCs w:val="14"/>
              </w:rPr>
              <w:t>200</w:t>
            </w:r>
          </w:p>
        </w:tc>
      </w:tr>
      <w:tr w:rsidR="00004F80" w14:paraId="16302708" w14:textId="77777777" w:rsidTr="00A86DDC">
        <w:trPr>
          <w:trHeight w:val="383"/>
        </w:trPr>
        <w:tc>
          <w:tcPr>
            <w:tcW w:w="1325" w:type="dxa"/>
          </w:tcPr>
          <w:p w14:paraId="5663B198" w14:textId="7B2EC38D" w:rsidR="00004F80" w:rsidRPr="00004F80" w:rsidRDefault="00004F80" w:rsidP="00004F80">
            <w:pPr>
              <w:rPr>
                <w:rFonts w:ascii="Sylfaen" w:hAnsi="Sylfaen"/>
                <w:sz w:val="14"/>
                <w:szCs w:val="14"/>
              </w:rPr>
            </w:pPr>
            <w:r w:rsidRPr="00004F80">
              <w:rPr>
                <w:rFonts w:ascii="Sylfaen" w:hAnsi="Sylfaen"/>
                <w:sz w:val="14"/>
                <w:szCs w:val="14"/>
              </w:rPr>
              <w:t>გადაფასებით გამოწვეული ნამეტების ჯამი (74(დ) პუნქტი)</w:t>
            </w:r>
          </w:p>
        </w:tc>
        <w:tc>
          <w:tcPr>
            <w:tcW w:w="644" w:type="dxa"/>
          </w:tcPr>
          <w:p w14:paraId="49A0F3E7" w14:textId="236E91DD" w:rsidR="00004F80" w:rsidRPr="00004F80" w:rsidRDefault="00004F80" w:rsidP="00004F80">
            <w:pPr>
              <w:jc w:val="both"/>
              <w:rPr>
                <w:rFonts w:ascii="Sylfaen" w:hAnsi="Sylfaen"/>
                <w:sz w:val="14"/>
                <w:szCs w:val="14"/>
              </w:rPr>
            </w:pPr>
            <w:r w:rsidRPr="00004F80">
              <w:rPr>
                <w:rFonts w:ascii="Sylfaen" w:hAnsi="Sylfaen"/>
                <w:sz w:val="14"/>
                <w:szCs w:val="14"/>
              </w:rPr>
              <w:t>750</w:t>
            </w:r>
          </w:p>
        </w:tc>
        <w:tc>
          <w:tcPr>
            <w:tcW w:w="645" w:type="dxa"/>
          </w:tcPr>
          <w:p w14:paraId="3EB9BD09" w14:textId="63DE8547" w:rsidR="00004F80" w:rsidRPr="00004F80" w:rsidRDefault="00004F80" w:rsidP="00004F80">
            <w:pPr>
              <w:jc w:val="both"/>
              <w:rPr>
                <w:rFonts w:ascii="Sylfaen" w:hAnsi="Sylfaen"/>
                <w:sz w:val="14"/>
                <w:szCs w:val="14"/>
              </w:rPr>
            </w:pPr>
            <w:r w:rsidRPr="00004F80">
              <w:rPr>
                <w:rFonts w:ascii="Sylfaen" w:hAnsi="Sylfaen"/>
                <w:sz w:val="14"/>
                <w:szCs w:val="14"/>
              </w:rPr>
              <w:t>500</w:t>
            </w:r>
          </w:p>
        </w:tc>
        <w:tc>
          <w:tcPr>
            <w:tcW w:w="645" w:type="dxa"/>
          </w:tcPr>
          <w:p w14:paraId="7695CD1F" w14:textId="6AABE542" w:rsidR="00004F80" w:rsidRPr="00004F80" w:rsidRDefault="00004F80" w:rsidP="00004F80">
            <w:pPr>
              <w:jc w:val="both"/>
              <w:rPr>
                <w:rFonts w:ascii="Sylfaen" w:hAnsi="Sylfaen"/>
                <w:sz w:val="14"/>
                <w:szCs w:val="14"/>
              </w:rPr>
            </w:pPr>
            <w:r w:rsidRPr="00004F80">
              <w:rPr>
                <w:rFonts w:ascii="Sylfaen" w:hAnsi="Sylfaen"/>
                <w:sz w:val="14"/>
                <w:szCs w:val="14"/>
              </w:rPr>
              <w:t>250</w:t>
            </w:r>
          </w:p>
        </w:tc>
        <w:tc>
          <w:tcPr>
            <w:tcW w:w="643" w:type="dxa"/>
          </w:tcPr>
          <w:p w14:paraId="6BEB09B5" w14:textId="5F870777" w:rsidR="00004F80" w:rsidRPr="00004F80" w:rsidRDefault="00004F80" w:rsidP="00004F80">
            <w:pPr>
              <w:jc w:val="both"/>
              <w:rPr>
                <w:rFonts w:ascii="Sylfaen" w:hAnsi="Sylfaen"/>
                <w:sz w:val="14"/>
                <w:szCs w:val="14"/>
              </w:rPr>
            </w:pPr>
            <w:r w:rsidRPr="00004F80">
              <w:rPr>
                <w:rFonts w:ascii="Sylfaen" w:hAnsi="Sylfaen"/>
                <w:sz w:val="14"/>
                <w:szCs w:val="14"/>
              </w:rPr>
              <w:t>250</w:t>
            </w:r>
          </w:p>
        </w:tc>
        <w:tc>
          <w:tcPr>
            <w:tcW w:w="645" w:type="dxa"/>
          </w:tcPr>
          <w:p w14:paraId="32E050E0" w14:textId="5A364F0C"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628B7F69" w14:textId="708371FF"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1CA3B76A" w14:textId="7DB94064"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4FC00FEF" w14:textId="46E826CD" w:rsidR="00004F80" w:rsidRPr="00004F80" w:rsidRDefault="00004F80" w:rsidP="00004F80">
            <w:pPr>
              <w:jc w:val="both"/>
              <w:rPr>
                <w:rFonts w:ascii="Sylfaen" w:hAnsi="Sylfaen"/>
                <w:sz w:val="14"/>
                <w:szCs w:val="14"/>
              </w:rPr>
            </w:pPr>
            <w:r w:rsidRPr="00004F80">
              <w:rPr>
                <w:rFonts w:ascii="Sylfaen" w:hAnsi="Sylfaen"/>
                <w:sz w:val="14"/>
                <w:szCs w:val="14"/>
              </w:rPr>
              <w:t>–</w:t>
            </w:r>
          </w:p>
        </w:tc>
      </w:tr>
      <w:tr w:rsidR="00004F80" w14:paraId="7022E9BC" w14:textId="77777777" w:rsidTr="00A86DDC">
        <w:trPr>
          <w:trHeight w:val="383"/>
        </w:trPr>
        <w:tc>
          <w:tcPr>
            <w:tcW w:w="1325" w:type="dxa"/>
          </w:tcPr>
          <w:p w14:paraId="50562443" w14:textId="10AA6520" w:rsidR="00004F80" w:rsidRPr="00004F80" w:rsidRDefault="00004F80" w:rsidP="00004F80">
            <w:pPr>
              <w:rPr>
                <w:rFonts w:ascii="Sylfaen" w:hAnsi="Sylfaen"/>
                <w:sz w:val="14"/>
                <w:szCs w:val="14"/>
              </w:rPr>
            </w:pPr>
            <w:r w:rsidRPr="00004F80">
              <w:rPr>
                <w:rFonts w:ascii="Sylfaen" w:hAnsi="Sylfaen"/>
                <w:sz w:val="14"/>
                <w:szCs w:val="14"/>
              </w:rPr>
              <w:t>გადაფასებით გამოწვეული დეფიციტების ჯამი (74(ე) პუნქტი)</w:t>
            </w:r>
          </w:p>
        </w:tc>
        <w:tc>
          <w:tcPr>
            <w:tcW w:w="644" w:type="dxa"/>
          </w:tcPr>
          <w:p w14:paraId="13BA0DB0" w14:textId="532564A8" w:rsidR="00004F80" w:rsidRPr="00004F80" w:rsidRDefault="00004F80" w:rsidP="00004F80">
            <w:pPr>
              <w:jc w:val="both"/>
              <w:rPr>
                <w:rFonts w:ascii="Sylfaen" w:hAnsi="Sylfaen"/>
                <w:sz w:val="14"/>
                <w:szCs w:val="14"/>
              </w:rPr>
            </w:pPr>
            <w:r w:rsidRPr="00004F80">
              <w:rPr>
                <w:rFonts w:ascii="Sylfaen" w:hAnsi="Sylfaen"/>
                <w:sz w:val="14"/>
                <w:szCs w:val="14"/>
              </w:rPr>
              <w:t>25</w:t>
            </w:r>
          </w:p>
        </w:tc>
        <w:tc>
          <w:tcPr>
            <w:tcW w:w="645" w:type="dxa"/>
          </w:tcPr>
          <w:p w14:paraId="63ABC944" w14:textId="5C93673B" w:rsidR="00004F80" w:rsidRPr="00004F80" w:rsidRDefault="00004F80" w:rsidP="00004F80">
            <w:pPr>
              <w:jc w:val="both"/>
              <w:rPr>
                <w:rFonts w:ascii="Sylfaen" w:hAnsi="Sylfaen"/>
                <w:sz w:val="14"/>
                <w:szCs w:val="14"/>
              </w:rPr>
            </w:pPr>
            <w:r w:rsidRPr="00004F80">
              <w:rPr>
                <w:rFonts w:ascii="Sylfaen" w:hAnsi="Sylfaen"/>
                <w:sz w:val="14"/>
                <w:szCs w:val="14"/>
              </w:rPr>
              <w:t>25</w:t>
            </w:r>
          </w:p>
        </w:tc>
        <w:tc>
          <w:tcPr>
            <w:tcW w:w="645" w:type="dxa"/>
          </w:tcPr>
          <w:p w14:paraId="5055159C" w14:textId="1DEC3959" w:rsidR="00004F80" w:rsidRPr="00004F80" w:rsidRDefault="00004F80" w:rsidP="00004F80">
            <w:pPr>
              <w:jc w:val="both"/>
              <w:rPr>
                <w:rFonts w:ascii="Sylfaen" w:hAnsi="Sylfaen"/>
                <w:sz w:val="14"/>
                <w:szCs w:val="14"/>
              </w:rPr>
            </w:pPr>
            <w:r w:rsidRPr="00004F80">
              <w:rPr>
                <w:rFonts w:ascii="Sylfaen" w:hAnsi="Sylfaen"/>
                <w:sz w:val="14"/>
                <w:szCs w:val="14"/>
              </w:rPr>
              <w:t>380</w:t>
            </w:r>
          </w:p>
        </w:tc>
        <w:tc>
          <w:tcPr>
            <w:tcW w:w="643" w:type="dxa"/>
          </w:tcPr>
          <w:p w14:paraId="6B2AEEB1" w14:textId="0A60C8ED" w:rsidR="00004F80" w:rsidRPr="00004F80" w:rsidRDefault="00004F80" w:rsidP="00004F80">
            <w:pPr>
              <w:jc w:val="both"/>
              <w:rPr>
                <w:rFonts w:ascii="Sylfaen" w:hAnsi="Sylfaen"/>
                <w:sz w:val="14"/>
                <w:szCs w:val="14"/>
              </w:rPr>
            </w:pPr>
            <w:r w:rsidRPr="00004F80">
              <w:rPr>
                <w:rFonts w:ascii="Sylfaen" w:hAnsi="Sylfaen"/>
                <w:sz w:val="14"/>
                <w:szCs w:val="14"/>
              </w:rPr>
              <w:t>350</w:t>
            </w:r>
          </w:p>
        </w:tc>
        <w:tc>
          <w:tcPr>
            <w:tcW w:w="645" w:type="dxa"/>
          </w:tcPr>
          <w:p w14:paraId="6913E127" w14:textId="3E08EB6A"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3AB181E4" w14:textId="773C07A3"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46D0D0CF" w14:textId="54FDF904"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53E76BE4" w14:textId="2E46F196" w:rsidR="00004F80" w:rsidRPr="00004F80" w:rsidRDefault="00004F80" w:rsidP="00004F80">
            <w:pPr>
              <w:jc w:val="both"/>
              <w:rPr>
                <w:rFonts w:ascii="Sylfaen" w:hAnsi="Sylfaen"/>
                <w:sz w:val="14"/>
                <w:szCs w:val="14"/>
              </w:rPr>
            </w:pPr>
            <w:r w:rsidRPr="00004F80">
              <w:rPr>
                <w:rFonts w:ascii="Sylfaen" w:hAnsi="Sylfaen"/>
                <w:sz w:val="14"/>
                <w:szCs w:val="14"/>
              </w:rPr>
              <w:t>–</w:t>
            </w:r>
          </w:p>
        </w:tc>
      </w:tr>
      <w:tr w:rsidR="00004F80" w14:paraId="19DEC774" w14:textId="77777777" w:rsidTr="00A86DDC">
        <w:trPr>
          <w:trHeight w:val="383"/>
        </w:trPr>
        <w:tc>
          <w:tcPr>
            <w:tcW w:w="1325" w:type="dxa"/>
          </w:tcPr>
          <w:p w14:paraId="066DBE52" w14:textId="5B1888AD" w:rsidR="00004F80" w:rsidRPr="00004F80" w:rsidRDefault="00004F80" w:rsidP="00004F80">
            <w:pPr>
              <w:rPr>
                <w:rFonts w:ascii="Sylfaen" w:hAnsi="Sylfaen"/>
                <w:sz w:val="14"/>
                <w:szCs w:val="14"/>
              </w:rPr>
            </w:pPr>
            <w:r w:rsidRPr="00004F80">
              <w:rPr>
                <w:rFonts w:ascii="Sylfaen" w:hAnsi="Sylfaen"/>
                <w:sz w:val="14"/>
                <w:szCs w:val="14"/>
              </w:rPr>
              <w:t>მთლიანი საბალანსო ღირებულება</w:t>
            </w:r>
          </w:p>
        </w:tc>
        <w:tc>
          <w:tcPr>
            <w:tcW w:w="644" w:type="dxa"/>
          </w:tcPr>
          <w:p w14:paraId="3B2B0E5B" w14:textId="72AEC6E1" w:rsidR="00004F80" w:rsidRPr="00004F80" w:rsidRDefault="00004F80" w:rsidP="00004F80">
            <w:pPr>
              <w:jc w:val="both"/>
              <w:rPr>
                <w:rFonts w:ascii="Sylfaen" w:hAnsi="Sylfaen"/>
                <w:sz w:val="14"/>
                <w:szCs w:val="14"/>
              </w:rPr>
            </w:pPr>
            <w:r w:rsidRPr="00004F80">
              <w:rPr>
                <w:rFonts w:ascii="Sylfaen" w:hAnsi="Sylfaen"/>
                <w:sz w:val="14"/>
                <w:szCs w:val="14"/>
              </w:rPr>
              <w:t>2 500</w:t>
            </w:r>
          </w:p>
        </w:tc>
        <w:tc>
          <w:tcPr>
            <w:tcW w:w="645" w:type="dxa"/>
          </w:tcPr>
          <w:p w14:paraId="7DD2863B" w14:textId="36109934" w:rsidR="00004F80" w:rsidRPr="00004F80" w:rsidRDefault="00004F80" w:rsidP="00004F80">
            <w:pPr>
              <w:jc w:val="both"/>
              <w:rPr>
                <w:rFonts w:ascii="Sylfaen" w:hAnsi="Sylfaen"/>
                <w:sz w:val="14"/>
                <w:szCs w:val="14"/>
              </w:rPr>
            </w:pPr>
            <w:r w:rsidRPr="00004F80">
              <w:rPr>
                <w:rFonts w:ascii="Sylfaen" w:hAnsi="Sylfaen"/>
                <w:sz w:val="14"/>
                <w:szCs w:val="14"/>
              </w:rPr>
              <w:t>2 250</w:t>
            </w:r>
          </w:p>
        </w:tc>
        <w:tc>
          <w:tcPr>
            <w:tcW w:w="645" w:type="dxa"/>
          </w:tcPr>
          <w:p w14:paraId="10748916" w14:textId="35D23649" w:rsidR="00004F80" w:rsidRPr="00004F80" w:rsidRDefault="00004F80" w:rsidP="00004F80">
            <w:pPr>
              <w:jc w:val="both"/>
              <w:rPr>
                <w:rFonts w:ascii="Sylfaen" w:hAnsi="Sylfaen"/>
                <w:sz w:val="14"/>
                <w:szCs w:val="14"/>
              </w:rPr>
            </w:pPr>
            <w:r w:rsidRPr="00004F80">
              <w:rPr>
                <w:rFonts w:ascii="Sylfaen" w:hAnsi="Sylfaen"/>
                <w:sz w:val="14"/>
                <w:szCs w:val="14"/>
              </w:rPr>
              <w:t>2 500</w:t>
            </w:r>
          </w:p>
        </w:tc>
        <w:tc>
          <w:tcPr>
            <w:tcW w:w="643" w:type="dxa"/>
          </w:tcPr>
          <w:p w14:paraId="61BBCA03" w14:textId="5C79528E" w:rsidR="00004F80" w:rsidRPr="00004F80" w:rsidRDefault="00004F80" w:rsidP="00004F80">
            <w:pPr>
              <w:jc w:val="both"/>
              <w:rPr>
                <w:rFonts w:ascii="Sylfaen" w:hAnsi="Sylfaen"/>
                <w:sz w:val="14"/>
                <w:szCs w:val="14"/>
              </w:rPr>
            </w:pPr>
            <w:r w:rsidRPr="00004F80">
              <w:rPr>
                <w:rFonts w:ascii="Sylfaen" w:hAnsi="Sylfaen"/>
                <w:sz w:val="14"/>
                <w:szCs w:val="14"/>
              </w:rPr>
              <w:t>2 430</w:t>
            </w:r>
          </w:p>
        </w:tc>
        <w:tc>
          <w:tcPr>
            <w:tcW w:w="645" w:type="dxa"/>
          </w:tcPr>
          <w:p w14:paraId="7C41B7B1" w14:textId="3560E8BA" w:rsidR="00004F80" w:rsidRPr="00004F80" w:rsidRDefault="00004F80" w:rsidP="00004F80">
            <w:pPr>
              <w:jc w:val="both"/>
              <w:rPr>
                <w:rFonts w:ascii="Sylfaen" w:hAnsi="Sylfaen"/>
                <w:sz w:val="14"/>
                <w:szCs w:val="14"/>
              </w:rPr>
            </w:pPr>
            <w:r w:rsidRPr="00004F80">
              <w:rPr>
                <w:rFonts w:ascii="Sylfaen" w:hAnsi="Sylfaen"/>
                <w:sz w:val="14"/>
                <w:szCs w:val="14"/>
              </w:rPr>
              <w:t>1 500</w:t>
            </w:r>
          </w:p>
        </w:tc>
        <w:tc>
          <w:tcPr>
            <w:tcW w:w="645" w:type="dxa"/>
          </w:tcPr>
          <w:p w14:paraId="00310302" w14:textId="61CD0AEC" w:rsidR="00004F80" w:rsidRPr="00004F80" w:rsidRDefault="00004F80" w:rsidP="00004F80">
            <w:pPr>
              <w:jc w:val="both"/>
              <w:rPr>
                <w:rFonts w:ascii="Sylfaen" w:hAnsi="Sylfaen"/>
                <w:sz w:val="14"/>
                <w:szCs w:val="14"/>
              </w:rPr>
            </w:pPr>
            <w:r w:rsidRPr="00004F80">
              <w:rPr>
                <w:rFonts w:ascii="Sylfaen" w:hAnsi="Sylfaen"/>
                <w:sz w:val="14"/>
                <w:szCs w:val="14"/>
              </w:rPr>
              <w:t>1 440</w:t>
            </w:r>
          </w:p>
        </w:tc>
        <w:tc>
          <w:tcPr>
            <w:tcW w:w="645" w:type="dxa"/>
          </w:tcPr>
          <w:p w14:paraId="734D0105" w14:textId="1228FA65" w:rsidR="00004F80" w:rsidRPr="00004F80" w:rsidRDefault="00004F80" w:rsidP="00004F80">
            <w:pPr>
              <w:jc w:val="both"/>
              <w:rPr>
                <w:rFonts w:ascii="Sylfaen" w:hAnsi="Sylfaen"/>
                <w:sz w:val="14"/>
                <w:szCs w:val="14"/>
              </w:rPr>
            </w:pPr>
            <w:r w:rsidRPr="00004F80">
              <w:rPr>
                <w:rFonts w:ascii="Sylfaen" w:hAnsi="Sylfaen"/>
                <w:sz w:val="14"/>
                <w:szCs w:val="14"/>
              </w:rPr>
              <w:t>250</w:t>
            </w:r>
          </w:p>
        </w:tc>
        <w:tc>
          <w:tcPr>
            <w:tcW w:w="645" w:type="dxa"/>
          </w:tcPr>
          <w:p w14:paraId="6C2D1DD8" w14:textId="491AB56E" w:rsidR="00004F80" w:rsidRPr="00004F80" w:rsidRDefault="00004F80" w:rsidP="00004F80">
            <w:pPr>
              <w:jc w:val="both"/>
              <w:rPr>
                <w:rFonts w:ascii="Sylfaen" w:hAnsi="Sylfaen"/>
                <w:sz w:val="14"/>
                <w:szCs w:val="14"/>
              </w:rPr>
            </w:pPr>
            <w:r w:rsidRPr="00004F80">
              <w:rPr>
                <w:rFonts w:ascii="Sylfaen" w:hAnsi="Sylfaen"/>
                <w:sz w:val="14"/>
                <w:szCs w:val="14"/>
              </w:rPr>
              <w:t>250</w:t>
            </w:r>
          </w:p>
        </w:tc>
      </w:tr>
      <w:tr w:rsidR="00004F80" w14:paraId="5CB4E037" w14:textId="77777777" w:rsidTr="00A86DDC">
        <w:trPr>
          <w:trHeight w:val="383"/>
        </w:trPr>
        <w:tc>
          <w:tcPr>
            <w:tcW w:w="1325" w:type="dxa"/>
          </w:tcPr>
          <w:p w14:paraId="12967AD8" w14:textId="1FB08FF3" w:rsidR="00004F80" w:rsidRPr="00004F80" w:rsidRDefault="00004F80" w:rsidP="00004F80">
            <w:pPr>
              <w:rPr>
                <w:rFonts w:ascii="Sylfaen" w:hAnsi="Sylfaen"/>
                <w:sz w:val="14"/>
                <w:szCs w:val="14"/>
              </w:rPr>
            </w:pPr>
            <w:r w:rsidRPr="00004F80">
              <w:rPr>
                <w:rFonts w:ascii="Sylfaen" w:hAnsi="Sylfaen"/>
                <w:sz w:val="14"/>
                <w:szCs w:val="14"/>
              </w:rPr>
              <w:t>დაგროვილი ცვეთა</w:t>
            </w:r>
          </w:p>
        </w:tc>
        <w:tc>
          <w:tcPr>
            <w:tcW w:w="644" w:type="dxa"/>
          </w:tcPr>
          <w:p w14:paraId="31F371CF" w14:textId="20AF1468"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6361D4A9" w14:textId="77AE8C48" w:rsidR="00004F80" w:rsidRPr="00004F80" w:rsidRDefault="00004F80" w:rsidP="00004F80">
            <w:pPr>
              <w:jc w:val="both"/>
              <w:rPr>
                <w:rFonts w:ascii="Sylfaen" w:hAnsi="Sylfaen"/>
                <w:sz w:val="14"/>
                <w:szCs w:val="14"/>
              </w:rPr>
            </w:pPr>
            <w:r w:rsidRPr="00004F80">
              <w:rPr>
                <w:rFonts w:ascii="Sylfaen" w:hAnsi="Sylfaen"/>
                <w:sz w:val="14"/>
                <w:szCs w:val="14"/>
              </w:rPr>
              <w:t>–</w:t>
            </w:r>
          </w:p>
        </w:tc>
        <w:tc>
          <w:tcPr>
            <w:tcW w:w="645" w:type="dxa"/>
          </w:tcPr>
          <w:p w14:paraId="3B2835A8" w14:textId="7E489053" w:rsidR="00004F80" w:rsidRPr="00004F80" w:rsidRDefault="00004F80" w:rsidP="00004F80">
            <w:pPr>
              <w:jc w:val="both"/>
              <w:rPr>
                <w:rFonts w:ascii="Sylfaen" w:hAnsi="Sylfaen"/>
                <w:sz w:val="14"/>
                <w:szCs w:val="14"/>
              </w:rPr>
            </w:pPr>
            <w:r w:rsidRPr="00004F80">
              <w:rPr>
                <w:rFonts w:ascii="Sylfaen" w:hAnsi="Sylfaen"/>
                <w:sz w:val="14"/>
                <w:szCs w:val="14"/>
              </w:rPr>
              <w:t>500</w:t>
            </w:r>
          </w:p>
        </w:tc>
        <w:tc>
          <w:tcPr>
            <w:tcW w:w="643" w:type="dxa"/>
          </w:tcPr>
          <w:p w14:paraId="109F34D7" w14:textId="40D5CF31" w:rsidR="00004F80" w:rsidRPr="00004F80" w:rsidRDefault="00004F80" w:rsidP="00004F80">
            <w:pPr>
              <w:jc w:val="both"/>
              <w:rPr>
                <w:rFonts w:ascii="Sylfaen" w:hAnsi="Sylfaen"/>
                <w:sz w:val="14"/>
                <w:szCs w:val="14"/>
              </w:rPr>
            </w:pPr>
            <w:r w:rsidRPr="00004F80">
              <w:rPr>
                <w:rFonts w:ascii="Sylfaen" w:hAnsi="Sylfaen"/>
                <w:sz w:val="14"/>
                <w:szCs w:val="14"/>
              </w:rPr>
              <w:t>340</w:t>
            </w:r>
          </w:p>
        </w:tc>
        <w:tc>
          <w:tcPr>
            <w:tcW w:w="645" w:type="dxa"/>
          </w:tcPr>
          <w:p w14:paraId="46BAE888" w14:textId="657A5B32" w:rsidR="00004F80" w:rsidRPr="00004F80" w:rsidRDefault="00004F80" w:rsidP="00004F80">
            <w:pPr>
              <w:jc w:val="both"/>
              <w:rPr>
                <w:rFonts w:ascii="Sylfaen" w:hAnsi="Sylfaen"/>
                <w:sz w:val="14"/>
                <w:szCs w:val="14"/>
              </w:rPr>
            </w:pPr>
            <w:r w:rsidRPr="00004F80">
              <w:rPr>
                <w:rFonts w:ascii="Sylfaen" w:hAnsi="Sylfaen"/>
                <w:sz w:val="14"/>
                <w:szCs w:val="14"/>
              </w:rPr>
              <w:t>500</w:t>
            </w:r>
          </w:p>
        </w:tc>
        <w:tc>
          <w:tcPr>
            <w:tcW w:w="645" w:type="dxa"/>
          </w:tcPr>
          <w:p w14:paraId="0B778DBD" w14:textId="2209898C" w:rsidR="00004F80" w:rsidRPr="00004F80" w:rsidRDefault="00004F80" w:rsidP="00004F80">
            <w:pPr>
              <w:jc w:val="both"/>
              <w:rPr>
                <w:rFonts w:ascii="Sylfaen" w:hAnsi="Sylfaen"/>
                <w:sz w:val="14"/>
                <w:szCs w:val="14"/>
              </w:rPr>
            </w:pPr>
            <w:r w:rsidRPr="00004F80">
              <w:rPr>
                <w:rFonts w:ascii="Sylfaen" w:hAnsi="Sylfaen"/>
                <w:sz w:val="14"/>
                <w:szCs w:val="14"/>
              </w:rPr>
              <w:t>355</w:t>
            </w:r>
          </w:p>
        </w:tc>
        <w:tc>
          <w:tcPr>
            <w:tcW w:w="645" w:type="dxa"/>
          </w:tcPr>
          <w:p w14:paraId="04854775" w14:textId="62EE876A" w:rsidR="00004F80" w:rsidRPr="00004F80" w:rsidRDefault="00004F80" w:rsidP="00004F80">
            <w:pPr>
              <w:jc w:val="both"/>
              <w:rPr>
                <w:rFonts w:ascii="Sylfaen" w:hAnsi="Sylfaen"/>
                <w:sz w:val="14"/>
                <w:szCs w:val="14"/>
              </w:rPr>
            </w:pPr>
            <w:r w:rsidRPr="00004F80">
              <w:rPr>
                <w:rFonts w:ascii="Sylfaen" w:hAnsi="Sylfaen"/>
                <w:sz w:val="14"/>
                <w:szCs w:val="14"/>
              </w:rPr>
              <w:t>100</w:t>
            </w:r>
          </w:p>
        </w:tc>
        <w:tc>
          <w:tcPr>
            <w:tcW w:w="645" w:type="dxa"/>
          </w:tcPr>
          <w:p w14:paraId="08130509" w14:textId="73CDD940" w:rsidR="00004F80" w:rsidRPr="00004F80" w:rsidRDefault="00004F80" w:rsidP="00004F80">
            <w:pPr>
              <w:jc w:val="both"/>
              <w:rPr>
                <w:rFonts w:ascii="Sylfaen" w:hAnsi="Sylfaen"/>
                <w:sz w:val="14"/>
                <w:szCs w:val="14"/>
              </w:rPr>
            </w:pPr>
            <w:r w:rsidRPr="00004F80">
              <w:rPr>
                <w:rFonts w:ascii="Sylfaen" w:hAnsi="Sylfaen"/>
                <w:sz w:val="14"/>
                <w:szCs w:val="14"/>
              </w:rPr>
              <w:t>50</w:t>
            </w:r>
          </w:p>
        </w:tc>
      </w:tr>
      <w:tr w:rsidR="00004F80" w14:paraId="3482AF88" w14:textId="77777777" w:rsidTr="00A86DDC">
        <w:trPr>
          <w:trHeight w:val="383"/>
        </w:trPr>
        <w:tc>
          <w:tcPr>
            <w:tcW w:w="1325" w:type="dxa"/>
          </w:tcPr>
          <w:p w14:paraId="220A95CB" w14:textId="6E5D724D" w:rsidR="00004F80" w:rsidRPr="00004F80" w:rsidRDefault="00004F80" w:rsidP="00004F80">
            <w:pPr>
              <w:rPr>
                <w:rFonts w:ascii="Sylfaen" w:hAnsi="Sylfaen"/>
                <w:sz w:val="14"/>
                <w:szCs w:val="14"/>
              </w:rPr>
            </w:pPr>
            <w:r w:rsidRPr="00004F80">
              <w:rPr>
                <w:rFonts w:ascii="Sylfaen" w:hAnsi="Sylfaen"/>
                <w:sz w:val="14"/>
                <w:szCs w:val="14"/>
              </w:rPr>
              <w:t>ნეტო საბალანსო ღირებულება</w:t>
            </w:r>
          </w:p>
        </w:tc>
        <w:tc>
          <w:tcPr>
            <w:tcW w:w="644" w:type="dxa"/>
          </w:tcPr>
          <w:p w14:paraId="0B21513C" w14:textId="3B147418" w:rsidR="00004F80" w:rsidRPr="00004F80" w:rsidRDefault="00004F80" w:rsidP="00004F80">
            <w:pPr>
              <w:jc w:val="both"/>
              <w:rPr>
                <w:rFonts w:ascii="Sylfaen" w:hAnsi="Sylfaen"/>
                <w:sz w:val="14"/>
                <w:szCs w:val="14"/>
              </w:rPr>
            </w:pPr>
            <w:r w:rsidRPr="00004F80">
              <w:rPr>
                <w:rFonts w:ascii="Sylfaen" w:hAnsi="Sylfaen"/>
                <w:sz w:val="14"/>
                <w:szCs w:val="14"/>
              </w:rPr>
              <w:t>2 500</w:t>
            </w:r>
          </w:p>
        </w:tc>
        <w:tc>
          <w:tcPr>
            <w:tcW w:w="645" w:type="dxa"/>
          </w:tcPr>
          <w:p w14:paraId="18361F06" w14:textId="1AB6A2B3" w:rsidR="00004F80" w:rsidRPr="00004F80" w:rsidRDefault="00004F80" w:rsidP="00004F80">
            <w:pPr>
              <w:jc w:val="both"/>
              <w:rPr>
                <w:rFonts w:ascii="Sylfaen" w:hAnsi="Sylfaen"/>
                <w:sz w:val="14"/>
                <w:szCs w:val="14"/>
              </w:rPr>
            </w:pPr>
            <w:r w:rsidRPr="00004F80">
              <w:rPr>
                <w:rFonts w:ascii="Sylfaen" w:hAnsi="Sylfaen"/>
                <w:sz w:val="14"/>
                <w:szCs w:val="14"/>
              </w:rPr>
              <w:t>2 250</w:t>
            </w:r>
          </w:p>
        </w:tc>
        <w:tc>
          <w:tcPr>
            <w:tcW w:w="645" w:type="dxa"/>
          </w:tcPr>
          <w:p w14:paraId="6F50F3CE" w14:textId="6B8C68AB" w:rsidR="00004F80" w:rsidRPr="00004F80" w:rsidRDefault="00004F80" w:rsidP="00004F80">
            <w:pPr>
              <w:jc w:val="both"/>
              <w:rPr>
                <w:rFonts w:ascii="Sylfaen" w:hAnsi="Sylfaen"/>
                <w:sz w:val="14"/>
                <w:szCs w:val="14"/>
              </w:rPr>
            </w:pPr>
            <w:r w:rsidRPr="00004F80">
              <w:rPr>
                <w:rFonts w:ascii="Sylfaen" w:hAnsi="Sylfaen"/>
                <w:sz w:val="14"/>
                <w:szCs w:val="14"/>
              </w:rPr>
              <w:t>2 000</w:t>
            </w:r>
          </w:p>
        </w:tc>
        <w:tc>
          <w:tcPr>
            <w:tcW w:w="643" w:type="dxa"/>
          </w:tcPr>
          <w:p w14:paraId="0FA622BF" w14:textId="04985871" w:rsidR="00004F80" w:rsidRPr="00004F80" w:rsidRDefault="00004F80" w:rsidP="00004F80">
            <w:pPr>
              <w:jc w:val="both"/>
              <w:rPr>
                <w:rFonts w:ascii="Sylfaen" w:hAnsi="Sylfaen"/>
                <w:sz w:val="14"/>
                <w:szCs w:val="14"/>
              </w:rPr>
            </w:pPr>
            <w:r w:rsidRPr="00004F80">
              <w:rPr>
                <w:rFonts w:ascii="Sylfaen" w:hAnsi="Sylfaen"/>
                <w:sz w:val="14"/>
                <w:szCs w:val="14"/>
              </w:rPr>
              <w:t>2 090</w:t>
            </w:r>
          </w:p>
        </w:tc>
        <w:tc>
          <w:tcPr>
            <w:tcW w:w="645" w:type="dxa"/>
          </w:tcPr>
          <w:p w14:paraId="738FA511" w14:textId="6385A550" w:rsidR="00004F80" w:rsidRPr="00004F80" w:rsidRDefault="00004F80" w:rsidP="00004F80">
            <w:pPr>
              <w:jc w:val="both"/>
              <w:rPr>
                <w:rFonts w:ascii="Sylfaen" w:hAnsi="Sylfaen"/>
                <w:sz w:val="14"/>
                <w:szCs w:val="14"/>
              </w:rPr>
            </w:pPr>
            <w:r w:rsidRPr="00004F80">
              <w:rPr>
                <w:rFonts w:ascii="Sylfaen" w:hAnsi="Sylfaen"/>
                <w:sz w:val="14"/>
                <w:szCs w:val="14"/>
              </w:rPr>
              <w:t>1 000</w:t>
            </w:r>
          </w:p>
        </w:tc>
        <w:tc>
          <w:tcPr>
            <w:tcW w:w="645" w:type="dxa"/>
          </w:tcPr>
          <w:p w14:paraId="68BC7968" w14:textId="1923EC18" w:rsidR="00004F80" w:rsidRPr="00004F80" w:rsidRDefault="00004F80" w:rsidP="00004F80">
            <w:pPr>
              <w:jc w:val="both"/>
              <w:rPr>
                <w:rFonts w:ascii="Sylfaen" w:hAnsi="Sylfaen"/>
                <w:sz w:val="14"/>
                <w:szCs w:val="14"/>
              </w:rPr>
            </w:pPr>
            <w:r w:rsidRPr="00004F80">
              <w:rPr>
                <w:rFonts w:ascii="Sylfaen" w:hAnsi="Sylfaen"/>
                <w:sz w:val="14"/>
                <w:szCs w:val="14"/>
              </w:rPr>
              <w:t>1 085</w:t>
            </w:r>
          </w:p>
        </w:tc>
        <w:tc>
          <w:tcPr>
            <w:tcW w:w="645" w:type="dxa"/>
          </w:tcPr>
          <w:p w14:paraId="218A6AEB" w14:textId="12251C21" w:rsidR="00004F80" w:rsidRPr="00004F80" w:rsidRDefault="00004F80" w:rsidP="00004F80">
            <w:pPr>
              <w:jc w:val="both"/>
              <w:rPr>
                <w:rFonts w:ascii="Sylfaen" w:hAnsi="Sylfaen"/>
                <w:sz w:val="14"/>
                <w:szCs w:val="14"/>
              </w:rPr>
            </w:pPr>
            <w:r w:rsidRPr="00004F80">
              <w:rPr>
                <w:rFonts w:ascii="Sylfaen" w:hAnsi="Sylfaen"/>
                <w:sz w:val="14"/>
                <w:szCs w:val="14"/>
              </w:rPr>
              <w:t>150</w:t>
            </w:r>
          </w:p>
        </w:tc>
        <w:tc>
          <w:tcPr>
            <w:tcW w:w="645" w:type="dxa"/>
          </w:tcPr>
          <w:p w14:paraId="56346E92" w14:textId="34B4D570" w:rsidR="00004F80" w:rsidRPr="00004F80" w:rsidRDefault="00004F80" w:rsidP="00004F80">
            <w:pPr>
              <w:jc w:val="both"/>
              <w:rPr>
                <w:rFonts w:ascii="Sylfaen" w:hAnsi="Sylfaen"/>
                <w:sz w:val="14"/>
                <w:szCs w:val="14"/>
              </w:rPr>
            </w:pPr>
            <w:r w:rsidRPr="00004F80">
              <w:rPr>
                <w:rFonts w:ascii="Sylfaen" w:hAnsi="Sylfaen"/>
                <w:sz w:val="14"/>
                <w:szCs w:val="14"/>
              </w:rPr>
              <w:t>200</w:t>
            </w:r>
          </w:p>
        </w:tc>
      </w:tr>
    </w:tbl>
    <w:p w14:paraId="31CCF2D9" w14:textId="77777777" w:rsidR="00A86DDC" w:rsidRDefault="00A86DDC" w:rsidP="005B7D9D">
      <w:pPr>
        <w:ind w:left="709" w:hanging="709"/>
        <w:jc w:val="both"/>
        <w:rPr>
          <w:rFonts w:ascii="Sylfaen" w:hAnsi="Sylfaen"/>
          <w:sz w:val="20"/>
          <w:szCs w:val="20"/>
        </w:rPr>
      </w:pPr>
    </w:p>
    <w:p w14:paraId="7C2FD166" w14:textId="3E0F909C" w:rsidR="00284FF0" w:rsidRDefault="00284FF0" w:rsidP="005B7D9D">
      <w:pPr>
        <w:ind w:left="709" w:hanging="709"/>
        <w:jc w:val="both"/>
        <w:rPr>
          <w:rFonts w:ascii="Sylfaen" w:hAnsi="Sylfaen"/>
          <w:sz w:val="20"/>
          <w:szCs w:val="20"/>
        </w:rPr>
      </w:pPr>
    </w:p>
    <w:p w14:paraId="6625070C" w14:textId="72FE200C" w:rsidR="00284FF0" w:rsidRDefault="00284FF0" w:rsidP="005B7D9D">
      <w:pPr>
        <w:ind w:left="709" w:hanging="709"/>
        <w:jc w:val="both"/>
        <w:rPr>
          <w:rFonts w:ascii="Sylfaen" w:hAnsi="Sylfaen"/>
          <w:sz w:val="20"/>
          <w:szCs w:val="20"/>
        </w:rPr>
      </w:pPr>
    </w:p>
    <w:p w14:paraId="61F9F8A6" w14:textId="77777777" w:rsidR="00284FF0" w:rsidRDefault="00284FF0" w:rsidP="005B7D9D">
      <w:pPr>
        <w:ind w:left="709" w:hanging="709"/>
        <w:jc w:val="both"/>
        <w:rPr>
          <w:rFonts w:ascii="Sylfaen" w:hAnsi="Sylfaen"/>
          <w:sz w:val="20"/>
          <w:szCs w:val="20"/>
        </w:rPr>
      </w:pPr>
    </w:p>
    <w:p w14:paraId="2DE4A717" w14:textId="77777777" w:rsidR="00004F80" w:rsidRDefault="00004F80" w:rsidP="005B7D9D">
      <w:pPr>
        <w:ind w:left="709" w:hanging="709"/>
        <w:jc w:val="both"/>
        <w:rPr>
          <w:rFonts w:ascii="Sylfaen" w:hAnsi="Sylfaen"/>
          <w:sz w:val="20"/>
          <w:szCs w:val="20"/>
        </w:rPr>
      </w:pPr>
    </w:p>
    <w:p w14:paraId="7025E49E" w14:textId="77777777" w:rsidR="00317FF7" w:rsidRDefault="00317FF7" w:rsidP="005B7D9D">
      <w:pPr>
        <w:ind w:left="709" w:hanging="709"/>
        <w:jc w:val="both"/>
        <w:rPr>
          <w:rFonts w:ascii="Sylfaen" w:hAnsi="Sylfaen"/>
          <w:sz w:val="20"/>
          <w:szCs w:val="20"/>
        </w:rPr>
      </w:pPr>
    </w:p>
    <w:p w14:paraId="570F63A2" w14:textId="486E93FD" w:rsidR="00004F80" w:rsidRDefault="00691095" w:rsidP="005B7D9D">
      <w:pPr>
        <w:ind w:left="709" w:hanging="709"/>
        <w:jc w:val="both"/>
        <w:rPr>
          <w:rFonts w:ascii="Sylfaen" w:hAnsi="Sylfaen"/>
          <w:sz w:val="20"/>
          <w:szCs w:val="20"/>
        </w:rPr>
      </w:pPr>
      <w:r>
        <w:rPr>
          <w:rFonts w:ascii="Sylfaen" w:hAnsi="Sylfaen"/>
          <w:noProof/>
          <w:sz w:val="20"/>
          <w:szCs w:val="20"/>
          <w:lang w:val="en-US"/>
        </w:rPr>
        <mc:AlternateContent>
          <mc:Choice Requires="wps">
            <w:drawing>
              <wp:anchor distT="0" distB="0" distL="114300" distR="114300" simplePos="0" relativeHeight="251724800" behindDoc="0" locked="0" layoutInCell="1" allowOverlap="1" wp14:anchorId="55303550" wp14:editId="20ACF179">
                <wp:simplePos x="0" y="0"/>
                <wp:positionH relativeFrom="column">
                  <wp:posOffset>179614</wp:posOffset>
                </wp:positionH>
                <wp:positionV relativeFrom="paragraph">
                  <wp:posOffset>67219</wp:posOffset>
                </wp:positionV>
                <wp:extent cx="4290647" cy="4463143"/>
                <wp:effectExtent l="0" t="0" r="15240" b="13970"/>
                <wp:wrapNone/>
                <wp:docPr id="717571887" name="Text Box 88"/>
                <wp:cNvGraphicFramePr/>
                <a:graphic xmlns:a="http://schemas.openxmlformats.org/drawingml/2006/main">
                  <a:graphicData uri="http://schemas.microsoft.com/office/word/2010/wordprocessingShape">
                    <wps:wsp>
                      <wps:cNvSpPr txBox="1"/>
                      <wps:spPr>
                        <a:xfrm>
                          <a:off x="0" y="0"/>
                          <a:ext cx="4290647" cy="4463143"/>
                        </a:xfrm>
                        <a:prstGeom prst="rect">
                          <a:avLst/>
                        </a:prstGeom>
                        <a:solidFill>
                          <a:schemeClr val="lt1"/>
                        </a:solidFill>
                        <a:ln w="6350">
                          <a:solidFill>
                            <a:prstClr val="black"/>
                          </a:solidFill>
                        </a:ln>
                      </wps:spPr>
                      <wps:txbx>
                        <w:txbxContent>
                          <w:p w14:paraId="6ADF9B27" w14:textId="3E37D33B" w:rsidR="00691095" w:rsidRPr="00691095" w:rsidRDefault="00691095" w:rsidP="00691095">
                            <w:pPr>
                              <w:spacing w:line="240" w:lineRule="auto"/>
                              <w:jc w:val="center"/>
                              <w:rPr>
                                <w:rFonts w:ascii="Sylfaen" w:hAnsi="Sylfaen"/>
                                <w:b/>
                                <w:bCs/>
                                <w:sz w:val="16"/>
                                <w:szCs w:val="16"/>
                              </w:rPr>
                            </w:pPr>
                            <w:r w:rsidRPr="00691095">
                              <w:rPr>
                                <w:rFonts w:ascii="Sylfaen" w:hAnsi="Sylfaen"/>
                                <w:b/>
                                <w:bCs/>
                                <w:sz w:val="16"/>
                                <w:szCs w:val="16"/>
                              </w:rPr>
                              <w:t>ბასს 16-თან შედარება</w:t>
                            </w:r>
                          </w:p>
                          <w:p w14:paraId="530D0E4B" w14:textId="63666939" w:rsidR="00691095" w:rsidRPr="00691095" w:rsidRDefault="00691095" w:rsidP="00691095">
                            <w:pPr>
                              <w:spacing w:line="240" w:lineRule="auto"/>
                              <w:jc w:val="both"/>
                              <w:rPr>
                                <w:rFonts w:ascii="Sylfaen" w:hAnsi="Sylfaen"/>
                                <w:sz w:val="16"/>
                                <w:szCs w:val="16"/>
                              </w:rPr>
                            </w:pPr>
                            <w:r w:rsidRPr="00691095">
                              <w:rPr>
                                <w:rFonts w:ascii="Sylfaen" w:hAnsi="Sylfaen"/>
                                <w:sz w:val="16"/>
                                <w:szCs w:val="16"/>
                              </w:rPr>
                              <w:t xml:space="preserve">სსბასს 45, </w:t>
                            </w:r>
                            <w:r w:rsidRPr="003770F8">
                              <w:rPr>
                                <w:rFonts w:ascii="Sylfaen" w:hAnsi="Sylfaen"/>
                                <w:i/>
                                <w:iCs/>
                                <w:sz w:val="16"/>
                                <w:szCs w:val="16"/>
                              </w:rPr>
                              <w:t>ძირითადი აქტივები,</w:t>
                            </w:r>
                            <w:r w:rsidRPr="00691095">
                              <w:rPr>
                                <w:rFonts w:ascii="Sylfaen" w:hAnsi="Sylfaen"/>
                                <w:sz w:val="16"/>
                                <w:szCs w:val="16"/>
                              </w:rPr>
                              <w:t xml:space="preserve"> უპირატესად ბასს 16-დან (გამოცემული 2003 წელს, 2018 წლის მარტამდე ცვლილებების ჩათვლით) გამომდინარეობს.  სსბასს 45-სა და ბასს 16-ს შორის ძირითადი განსხვავებები შემდეგია:</w:t>
                            </w:r>
                          </w:p>
                          <w:p w14:paraId="36EA3780"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ძირითადი აქტივის ობიექტის აღიარების ნაწილში, საჭიროებისამებრ, ეხება როგორც „ეკონომიკურ სარგებელს“, ასევე „მომსახურების პოტენციალს“, ბასს 16 კი მხოლოდ -  „ეკონომიკურ სარგებელს“.  </w:t>
                            </w:r>
                          </w:p>
                          <w:p w14:paraId="526004B0" w14:textId="278FDD5C"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w:t>
                            </w:r>
                            <w:r w:rsidR="00924DC5">
                              <w:rPr>
                                <w:rFonts w:ascii="Sylfaen" w:hAnsi="Sylfaen"/>
                                <w:sz w:val="16"/>
                                <w:szCs w:val="16"/>
                              </w:rPr>
                              <w:t>საწყისი</w:t>
                            </w:r>
                            <w:r w:rsidRPr="00691095">
                              <w:rPr>
                                <w:rFonts w:ascii="Sylfaen" w:hAnsi="Sylfaen"/>
                                <w:sz w:val="16"/>
                                <w:szCs w:val="16"/>
                              </w:rPr>
                              <w:t xml:space="preserve"> შეფასებისას მოითხოვს, რომ არაგაცვლითი ოპერაციის გზით შეძენილი ძირითადი აქტივების ობიექტი შეფასდეს მისი დასაშვები საწყისი ღირებულებით.   ბასს 16 ასეთ მოთხოვნას არ მოიცავს. </w:t>
                            </w:r>
                          </w:p>
                          <w:p w14:paraId="48A0AFF3" w14:textId="50777659"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45-ის თანახმად შემდგომი შეფასებისას გამოიყენება </w:t>
                            </w:r>
                            <w:r w:rsidR="004C1A01">
                              <w:rPr>
                                <w:rFonts w:ascii="Sylfaen" w:hAnsi="Sylfaen"/>
                                <w:sz w:val="16"/>
                                <w:szCs w:val="16"/>
                              </w:rPr>
                              <w:t>ისტორიული</w:t>
                            </w:r>
                            <w:r w:rsidRPr="00691095">
                              <w:rPr>
                                <w:rFonts w:ascii="Sylfaen" w:hAnsi="Sylfaen"/>
                                <w:sz w:val="16"/>
                                <w:szCs w:val="16"/>
                              </w:rPr>
                              <w:t xml:space="preserve"> ღირებულებისა და მიმდინარე ღირებულების მოდელები, ხოლო ბასს 16-ის თანახმად - თვითღირებულებისა და გადაფასების მოდელები.  </w:t>
                            </w:r>
                          </w:p>
                          <w:p w14:paraId="578AD937" w14:textId="724A724B"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შემდგომი შეფასებისთვის მიმდინარე ღირებულების მოდელში იყენებს შეფასების ორ საფუძველს - მიმდინარე საოპერაციო ღირებულება და </w:t>
                            </w:r>
                            <w:r w:rsidR="008C36DF">
                              <w:rPr>
                                <w:rFonts w:ascii="Sylfaen" w:hAnsi="Sylfaen"/>
                                <w:sz w:val="16"/>
                                <w:szCs w:val="16"/>
                              </w:rPr>
                              <w:t>სამართლიანი</w:t>
                            </w:r>
                            <w:r w:rsidRPr="00691095">
                              <w:rPr>
                                <w:rFonts w:ascii="Sylfaen" w:hAnsi="Sylfaen"/>
                                <w:sz w:val="16"/>
                                <w:szCs w:val="16"/>
                              </w:rPr>
                              <w:t xml:space="preserve"> ღირებულება.   ბასს 16-ის გადაფასების მოდელში კი გამოყენებულია მხოლოდ ერთი შეფასების საფუძველი - </w:t>
                            </w:r>
                            <w:r w:rsidR="008C36DF">
                              <w:rPr>
                                <w:rFonts w:ascii="Sylfaen" w:hAnsi="Sylfaen"/>
                                <w:sz w:val="16"/>
                                <w:szCs w:val="16"/>
                              </w:rPr>
                              <w:t>სამართლიანი</w:t>
                            </w:r>
                            <w:r w:rsidRPr="00691095">
                              <w:rPr>
                                <w:rFonts w:ascii="Sylfaen" w:hAnsi="Sylfaen"/>
                                <w:sz w:val="16"/>
                                <w:szCs w:val="16"/>
                              </w:rPr>
                              <w:t xml:space="preserve"> ღირებულება. </w:t>
                            </w:r>
                          </w:p>
                          <w:p w14:paraId="04BBE7F4"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45-ის მიხედვით, გადაფასების ზრდისა და შემცირების ურთიერთჩათვლა ხდება აქტივების კლასის ფარგლებში, ხოლო ბასს 16-ის მიხედვით - აქტივის საფუძველზე.  </w:t>
                            </w:r>
                          </w:p>
                          <w:p w14:paraId="37BE2E5E"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მოიცავს მოთხოვნებს აუღიარებელი კულტურული მემკვიდრეობის აქტივებზე ინფორმაციის გამჟღავნების შესახებ, ხოლო ბასს 16-ს ასეთი მოთხოვნა არა აქვს. </w:t>
                            </w:r>
                          </w:p>
                          <w:p w14:paraId="1605A4DE" w14:textId="3EF5A9FF"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ბასს 16-ისგან განსხვავებით, არ მოითხოვს ეკვივალენტური </w:t>
                            </w:r>
                            <w:r w:rsidR="004C1A01">
                              <w:rPr>
                                <w:rFonts w:ascii="Sylfaen" w:hAnsi="Sylfaen"/>
                                <w:sz w:val="16"/>
                                <w:szCs w:val="16"/>
                              </w:rPr>
                              <w:t>ისტორიული</w:t>
                            </w:r>
                            <w:r w:rsidRPr="00691095">
                              <w:rPr>
                                <w:rFonts w:ascii="Sylfaen" w:hAnsi="Sylfaen"/>
                                <w:sz w:val="16"/>
                                <w:szCs w:val="16"/>
                              </w:rPr>
                              <w:t xml:space="preserve"> ღირებულების თანხების გამჟღავნებას, როდესაც ერთეული იყენებს მიმდინარე ღირებულების მოდელს და ძირითად აქტივებს აღრიცხავს გადაფასებული თანხებით. </w:t>
                            </w:r>
                          </w:p>
                          <w:p w14:paraId="71928E85"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r w:rsidRPr="00691095">
                              <w:rPr>
                                <w:rFonts w:ascii="Sylfaen" w:hAnsi="Sylfaen"/>
                                <w:sz w:val="16"/>
                                <w:szCs w:val="16"/>
                              </w:rPr>
                              <w:t xml:space="preserve">სსბასს 45 მოითხოვს ყველა გადაფასების, ნამეტის და დეფიციტის ჯამის გამჟღავნებას ძირითადი აქტივების ცალკეული ობიექტებისთვის კონკრეტული კლასის ფარგლებში.   ბასს 16 ინფორმაციის გამჟღავნების მსგავს მოთხოვნას არ მოიცავს. </w:t>
                            </w:r>
                          </w:p>
                          <w:p w14:paraId="2ECC3DF1" w14:textId="77777777" w:rsidR="00691095" w:rsidRPr="00691095" w:rsidRDefault="00691095" w:rsidP="00691095">
                            <w:pPr>
                              <w:spacing w:line="240" w:lineRule="auto"/>
                              <w:jc w:val="both"/>
                              <w:rPr>
                                <w:rFonts w:ascii="Sylfaen" w:hAnsi="Sylfae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5303550" id="Text Box 88" o:spid="_x0000_s1170" type="#_x0000_t202" style="position:absolute;left:0;text-align:left;margin-left:14.15pt;margin-top:5.3pt;width:337.85pt;height:351.45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" fillcolor="white [3201]" strokeweight=".5pt">
                <v:textbox>
                  <w:txbxContent>
                    <w:p w14:paraId="6ADF9B27" w14:textId="3E37D33B" w:rsidR="00691095" w:rsidRPr="00691095" w:rsidRDefault="00691095" w:rsidP="00691095">
                      <w:pPr>
                        <w:spacing w:line="240" w:lineRule="auto"/>
                        <w:jc w:val="center"/>
                        <w:rPr>
                          <w:rFonts w:ascii="Sylfaen" w:hAnsi="Sylfaen"/>
                          <w:b/>
                          <w:bCs/>
                          <w:sz w:val="16"/>
                          <w:szCs w:val="16"/>
                        </w:rPr>
                      </w:pPr>
                      <w:proofErr w:type="spellStart"/>
                      <w:r w:rsidRPr="00691095">
                        <w:rPr>
                          <w:rFonts w:ascii="Sylfaen" w:hAnsi="Sylfaen"/>
                          <w:b/>
                          <w:bCs/>
                          <w:sz w:val="16"/>
                          <w:szCs w:val="16"/>
                        </w:rPr>
                        <w:t>ბასს</w:t>
                      </w:r>
                      <w:proofErr w:type="spellEnd"/>
                      <w:r w:rsidRPr="00691095">
                        <w:rPr>
                          <w:rFonts w:ascii="Sylfaen" w:hAnsi="Sylfaen"/>
                          <w:b/>
                          <w:bCs/>
                          <w:sz w:val="16"/>
                          <w:szCs w:val="16"/>
                        </w:rPr>
                        <w:t xml:space="preserve"> 16-თან </w:t>
                      </w:r>
                      <w:proofErr w:type="spellStart"/>
                      <w:r w:rsidRPr="00691095">
                        <w:rPr>
                          <w:rFonts w:ascii="Sylfaen" w:hAnsi="Sylfaen"/>
                          <w:b/>
                          <w:bCs/>
                          <w:sz w:val="16"/>
                          <w:szCs w:val="16"/>
                        </w:rPr>
                        <w:t>შედარება</w:t>
                      </w:r>
                      <w:proofErr w:type="spellEnd"/>
                    </w:p>
                    <w:p w14:paraId="530D0E4B" w14:textId="63666939" w:rsidR="00691095" w:rsidRPr="00691095" w:rsidRDefault="00691095" w:rsidP="00691095">
                      <w:pPr>
                        <w:spacing w:line="240" w:lineRule="auto"/>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3770F8">
                        <w:rPr>
                          <w:rFonts w:ascii="Sylfaen" w:hAnsi="Sylfaen"/>
                          <w:i/>
                          <w:iCs/>
                          <w:sz w:val="16"/>
                          <w:szCs w:val="16"/>
                        </w:rPr>
                        <w:t>ძირითადი</w:t>
                      </w:r>
                      <w:proofErr w:type="spellEnd"/>
                      <w:r w:rsidRPr="003770F8">
                        <w:rPr>
                          <w:rFonts w:ascii="Sylfaen" w:hAnsi="Sylfaen"/>
                          <w:i/>
                          <w:iCs/>
                          <w:sz w:val="16"/>
                          <w:szCs w:val="16"/>
                        </w:rPr>
                        <w:t xml:space="preserve"> </w:t>
                      </w:r>
                      <w:proofErr w:type="spellStart"/>
                      <w:r w:rsidRPr="003770F8">
                        <w:rPr>
                          <w:rFonts w:ascii="Sylfaen" w:hAnsi="Sylfaen"/>
                          <w:i/>
                          <w:iCs/>
                          <w:sz w:val="16"/>
                          <w:szCs w:val="16"/>
                        </w:rPr>
                        <w:t>აქტივები</w:t>
                      </w:r>
                      <w:proofErr w:type="spellEnd"/>
                      <w:r w:rsidRPr="003770F8">
                        <w:rPr>
                          <w:rFonts w:ascii="Sylfaen" w:hAnsi="Sylfaen"/>
                          <w:i/>
                          <w:iCs/>
                          <w:sz w:val="16"/>
                          <w:szCs w:val="16"/>
                        </w:rPr>
                        <w:t>,</w:t>
                      </w:r>
                      <w:r w:rsidRPr="00691095">
                        <w:rPr>
                          <w:rFonts w:ascii="Sylfaen" w:hAnsi="Sylfaen"/>
                          <w:sz w:val="16"/>
                          <w:szCs w:val="16"/>
                        </w:rPr>
                        <w:t xml:space="preserve"> </w:t>
                      </w:r>
                      <w:proofErr w:type="spellStart"/>
                      <w:r w:rsidRPr="00691095">
                        <w:rPr>
                          <w:rFonts w:ascii="Sylfaen" w:hAnsi="Sylfaen"/>
                          <w:sz w:val="16"/>
                          <w:szCs w:val="16"/>
                        </w:rPr>
                        <w:t>უპირატესად</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16-დან (</w:t>
                      </w:r>
                      <w:proofErr w:type="spellStart"/>
                      <w:r w:rsidRPr="00691095">
                        <w:rPr>
                          <w:rFonts w:ascii="Sylfaen" w:hAnsi="Sylfaen"/>
                          <w:sz w:val="16"/>
                          <w:szCs w:val="16"/>
                        </w:rPr>
                        <w:t>გამოცემული</w:t>
                      </w:r>
                      <w:proofErr w:type="spellEnd"/>
                      <w:r w:rsidRPr="00691095">
                        <w:rPr>
                          <w:rFonts w:ascii="Sylfaen" w:hAnsi="Sylfaen"/>
                          <w:sz w:val="16"/>
                          <w:szCs w:val="16"/>
                        </w:rPr>
                        <w:t xml:space="preserve"> 2003 </w:t>
                      </w:r>
                      <w:proofErr w:type="spellStart"/>
                      <w:r w:rsidRPr="00691095">
                        <w:rPr>
                          <w:rFonts w:ascii="Sylfaen" w:hAnsi="Sylfaen"/>
                          <w:sz w:val="16"/>
                          <w:szCs w:val="16"/>
                        </w:rPr>
                        <w:t>წელს</w:t>
                      </w:r>
                      <w:proofErr w:type="spellEnd"/>
                      <w:r w:rsidRPr="00691095">
                        <w:rPr>
                          <w:rFonts w:ascii="Sylfaen" w:hAnsi="Sylfaen"/>
                          <w:sz w:val="16"/>
                          <w:szCs w:val="16"/>
                        </w:rPr>
                        <w:t xml:space="preserve">, 2018 </w:t>
                      </w:r>
                      <w:proofErr w:type="spellStart"/>
                      <w:r w:rsidRPr="00691095">
                        <w:rPr>
                          <w:rFonts w:ascii="Sylfaen" w:hAnsi="Sylfaen"/>
                          <w:sz w:val="16"/>
                          <w:szCs w:val="16"/>
                        </w:rPr>
                        <w:t>წლის</w:t>
                      </w:r>
                      <w:proofErr w:type="spellEnd"/>
                      <w:r w:rsidRPr="00691095">
                        <w:rPr>
                          <w:rFonts w:ascii="Sylfaen" w:hAnsi="Sylfaen"/>
                          <w:sz w:val="16"/>
                          <w:szCs w:val="16"/>
                        </w:rPr>
                        <w:t xml:space="preserve"> </w:t>
                      </w:r>
                      <w:proofErr w:type="spellStart"/>
                      <w:r w:rsidRPr="00691095">
                        <w:rPr>
                          <w:rFonts w:ascii="Sylfaen" w:hAnsi="Sylfaen"/>
                          <w:sz w:val="16"/>
                          <w:szCs w:val="16"/>
                        </w:rPr>
                        <w:t>მარტამდე</w:t>
                      </w:r>
                      <w:proofErr w:type="spellEnd"/>
                      <w:r w:rsidRPr="00691095">
                        <w:rPr>
                          <w:rFonts w:ascii="Sylfaen" w:hAnsi="Sylfaen"/>
                          <w:sz w:val="16"/>
                          <w:szCs w:val="16"/>
                        </w:rPr>
                        <w:t xml:space="preserve"> </w:t>
                      </w:r>
                      <w:proofErr w:type="spellStart"/>
                      <w:r w:rsidRPr="00691095">
                        <w:rPr>
                          <w:rFonts w:ascii="Sylfaen" w:hAnsi="Sylfaen"/>
                          <w:sz w:val="16"/>
                          <w:szCs w:val="16"/>
                        </w:rPr>
                        <w:t>ცვლილებების</w:t>
                      </w:r>
                      <w:proofErr w:type="spellEnd"/>
                      <w:r w:rsidRPr="00691095">
                        <w:rPr>
                          <w:rFonts w:ascii="Sylfaen" w:hAnsi="Sylfaen"/>
                          <w:sz w:val="16"/>
                          <w:szCs w:val="16"/>
                        </w:rPr>
                        <w:t xml:space="preserve"> </w:t>
                      </w:r>
                      <w:proofErr w:type="spellStart"/>
                      <w:r w:rsidRPr="00691095">
                        <w:rPr>
                          <w:rFonts w:ascii="Sylfaen" w:hAnsi="Sylfaen"/>
                          <w:sz w:val="16"/>
                          <w:szCs w:val="16"/>
                        </w:rPr>
                        <w:t>ჩათვლით</w:t>
                      </w:r>
                      <w:proofErr w:type="spellEnd"/>
                      <w:r w:rsidRPr="00691095">
                        <w:rPr>
                          <w:rFonts w:ascii="Sylfaen" w:hAnsi="Sylfaen"/>
                          <w:sz w:val="16"/>
                          <w:szCs w:val="16"/>
                        </w:rPr>
                        <w:t xml:space="preserve">) </w:t>
                      </w:r>
                      <w:proofErr w:type="spellStart"/>
                      <w:r w:rsidRPr="00691095">
                        <w:rPr>
                          <w:rFonts w:ascii="Sylfaen" w:hAnsi="Sylfaen"/>
                          <w:sz w:val="16"/>
                          <w:szCs w:val="16"/>
                        </w:rPr>
                        <w:t>გამომდინარეობს</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45-სა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16-ს </w:t>
                      </w:r>
                      <w:proofErr w:type="spellStart"/>
                      <w:r w:rsidRPr="00691095">
                        <w:rPr>
                          <w:rFonts w:ascii="Sylfaen" w:hAnsi="Sylfaen"/>
                          <w:sz w:val="16"/>
                          <w:szCs w:val="16"/>
                        </w:rPr>
                        <w:t>შორის</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განსხვავებები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შემდეგია</w:t>
                      </w:r>
                      <w:proofErr w:type="spellEnd"/>
                      <w:r w:rsidRPr="00691095">
                        <w:rPr>
                          <w:rFonts w:ascii="Sylfaen" w:hAnsi="Sylfaen"/>
                          <w:sz w:val="16"/>
                          <w:szCs w:val="16"/>
                        </w:rPr>
                        <w:t>:</w:t>
                      </w:r>
                    </w:p>
                    <w:p w14:paraId="36EA3780"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აქტივის</w:t>
                      </w:r>
                      <w:proofErr w:type="spellEnd"/>
                      <w:r w:rsidRPr="00691095">
                        <w:rPr>
                          <w:rFonts w:ascii="Sylfaen" w:hAnsi="Sylfaen"/>
                          <w:sz w:val="16"/>
                          <w:szCs w:val="16"/>
                        </w:rPr>
                        <w:t xml:space="preserve"> </w:t>
                      </w:r>
                      <w:proofErr w:type="spellStart"/>
                      <w:r w:rsidRPr="00691095">
                        <w:rPr>
                          <w:rFonts w:ascii="Sylfaen" w:hAnsi="Sylfaen"/>
                          <w:sz w:val="16"/>
                          <w:szCs w:val="16"/>
                        </w:rPr>
                        <w:t>ობიექტის</w:t>
                      </w:r>
                      <w:proofErr w:type="spellEnd"/>
                      <w:r w:rsidRPr="00691095">
                        <w:rPr>
                          <w:rFonts w:ascii="Sylfaen" w:hAnsi="Sylfaen"/>
                          <w:sz w:val="16"/>
                          <w:szCs w:val="16"/>
                        </w:rPr>
                        <w:t xml:space="preserve"> </w:t>
                      </w:r>
                      <w:proofErr w:type="spellStart"/>
                      <w:r w:rsidRPr="00691095">
                        <w:rPr>
                          <w:rFonts w:ascii="Sylfaen" w:hAnsi="Sylfaen"/>
                          <w:sz w:val="16"/>
                          <w:szCs w:val="16"/>
                        </w:rPr>
                        <w:t>აღიარების</w:t>
                      </w:r>
                      <w:proofErr w:type="spellEnd"/>
                      <w:r w:rsidRPr="00691095">
                        <w:rPr>
                          <w:rFonts w:ascii="Sylfaen" w:hAnsi="Sylfaen"/>
                          <w:sz w:val="16"/>
                          <w:szCs w:val="16"/>
                        </w:rPr>
                        <w:t xml:space="preserve"> </w:t>
                      </w:r>
                      <w:proofErr w:type="spellStart"/>
                      <w:r w:rsidRPr="00691095">
                        <w:rPr>
                          <w:rFonts w:ascii="Sylfaen" w:hAnsi="Sylfaen"/>
                          <w:sz w:val="16"/>
                          <w:szCs w:val="16"/>
                        </w:rPr>
                        <w:t>ნაწილში</w:t>
                      </w:r>
                      <w:proofErr w:type="spellEnd"/>
                      <w:r w:rsidRPr="00691095">
                        <w:rPr>
                          <w:rFonts w:ascii="Sylfaen" w:hAnsi="Sylfaen"/>
                          <w:sz w:val="16"/>
                          <w:szCs w:val="16"/>
                        </w:rPr>
                        <w:t xml:space="preserve">, </w:t>
                      </w:r>
                      <w:proofErr w:type="spellStart"/>
                      <w:r w:rsidRPr="00691095">
                        <w:rPr>
                          <w:rFonts w:ascii="Sylfaen" w:hAnsi="Sylfaen"/>
                          <w:sz w:val="16"/>
                          <w:szCs w:val="16"/>
                        </w:rPr>
                        <w:t>საჭიროებისამებრ</w:t>
                      </w:r>
                      <w:proofErr w:type="spellEnd"/>
                      <w:r w:rsidRPr="00691095">
                        <w:rPr>
                          <w:rFonts w:ascii="Sylfaen" w:hAnsi="Sylfaen"/>
                          <w:sz w:val="16"/>
                          <w:szCs w:val="16"/>
                        </w:rPr>
                        <w:t xml:space="preserve">, </w:t>
                      </w:r>
                      <w:proofErr w:type="spellStart"/>
                      <w:r w:rsidRPr="00691095">
                        <w:rPr>
                          <w:rFonts w:ascii="Sylfaen" w:hAnsi="Sylfaen"/>
                          <w:sz w:val="16"/>
                          <w:szCs w:val="16"/>
                        </w:rPr>
                        <w:t>ეხება</w:t>
                      </w:r>
                      <w:proofErr w:type="spellEnd"/>
                      <w:r w:rsidRPr="00691095">
                        <w:rPr>
                          <w:rFonts w:ascii="Sylfaen" w:hAnsi="Sylfaen"/>
                          <w:sz w:val="16"/>
                          <w:szCs w:val="16"/>
                        </w:rPr>
                        <w:t xml:space="preserve"> </w:t>
                      </w:r>
                      <w:proofErr w:type="spellStart"/>
                      <w:r w:rsidRPr="00691095">
                        <w:rPr>
                          <w:rFonts w:ascii="Sylfaen" w:hAnsi="Sylfaen"/>
                          <w:sz w:val="16"/>
                          <w:szCs w:val="16"/>
                        </w:rPr>
                        <w:t>როგორც</w:t>
                      </w:r>
                      <w:proofErr w:type="spellEnd"/>
                      <w:r w:rsidRPr="00691095">
                        <w:rPr>
                          <w:rFonts w:ascii="Sylfaen" w:hAnsi="Sylfaen"/>
                          <w:sz w:val="16"/>
                          <w:szCs w:val="16"/>
                        </w:rPr>
                        <w:t xml:space="preserve"> „</w:t>
                      </w:r>
                      <w:proofErr w:type="spellStart"/>
                      <w:r w:rsidRPr="00691095">
                        <w:rPr>
                          <w:rFonts w:ascii="Sylfaen" w:hAnsi="Sylfaen"/>
                          <w:sz w:val="16"/>
                          <w:szCs w:val="16"/>
                        </w:rPr>
                        <w:t>ეკონომიკურ</w:t>
                      </w:r>
                      <w:proofErr w:type="spellEnd"/>
                      <w:r w:rsidRPr="00691095">
                        <w:rPr>
                          <w:rFonts w:ascii="Sylfaen" w:hAnsi="Sylfaen"/>
                          <w:sz w:val="16"/>
                          <w:szCs w:val="16"/>
                        </w:rPr>
                        <w:t xml:space="preserve"> </w:t>
                      </w:r>
                      <w:proofErr w:type="spellStart"/>
                      <w:proofErr w:type="gramStart"/>
                      <w:r w:rsidRPr="00691095">
                        <w:rPr>
                          <w:rFonts w:ascii="Sylfaen" w:hAnsi="Sylfaen"/>
                          <w:sz w:val="16"/>
                          <w:szCs w:val="16"/>
                        </w:rPr>
                        <w:t>სარგებელს</w:t>
                      </w:r>
                      <w:proofErr w:type="spellEnd"/>
                      <w:r w:rsidRPr="00691095">
                        <w:rPr>
                          <w:rFonts w:ascii="Sylfaen" w:hAnsi="Sylfaen"/>
                          <w:sz w:val="16"/>
                          <w:szCs w:val="16"/>
                        </w:rPr>
                        <w:t>“</w:t>
                      </w:r>
                      <w:proofErr w:type="gramEnd"/>
                      <w:r w:rsidRPr="00691095">
                        <w:rPr>
                          <w:rFonts w:ascii="Sylfaen" w:hAnsi="Sylfaen"/>
                          <w:sz w:val="16"/>
                          <w:szCs w:val="16"/>
                        </w:rPr>
                        <w:t xml:space="preserve">, </w:t>
                      </w:r>
                      <w:proofErr w:type="spellStart"/>
                      <w:r w:rsidRPr="00691095">
                        <w:rPr>
                          <w:rFonts w:ascii="Sylfaen" w:hAnsi="Sylfaen"/>
                          <w:sz w:val="16"/>
                          <w:szCs w:val="16"/>
                        </w:rPr>
                        <w:t>ასევე</w:t>
                      </w:r>
                      <w:proofErr w:type="spellEnd"/>
                      <w:r w:rsidRPr="00691095">
                        <w:rPr>
                          <w:rFonts w:ascii="Sylfaen" w:hAnsi="Sylfaen"/>
                          <w:sz w:val="16"/>
                          <w:szCs w:val="16"/>
                        </w:rPr>
                        <w:t xml:space="preserve"> „</w:t>
                      </w:r>
                      <w:proofErr w:type="spellStart"/>
                      <w:r w:rsidRPr="00691095">
                        <w:rPr>
                          <w:rFonts w:ascii="Sylfaen" w:hAnsi="Sylfaen"/>
                          <w:sz w:val="16"/>
                          <w:szCs w:val="16"/>
                        </w:rPr>
                        <w:t>მომსახურების</w:t>
                      </w:r>
                      <w:proofErr w:type="spellEnd"/>
                      <w:r w:rsidRPr="00691095">
                        <w:rPr>
                          <w:rFonts w:ascii="Sylfaen" w:hAnsi="Sylfaen"/>
                          <w:sz w:val="16"/>
                          <w:szCs w:val="16"/>
                        </w:rPr>
                        <w:t xml:space="preserve"> </w:t>
                      </w:r>
                      <w:proofErr w:type="spellStart"/>
                      <w:proofErr w:type="gramStart"/>
                      <w:r w:rsidRPr="00691095">
                        <w:rPr>
                          <w:rFonts w:ascii="Sylfaen" w:hAnsi="Sylfaen"/>
                          <w:sz w:val="16"/>
                          <w:szCs w:val="16"/>
                        </w:rPr>
                        <w:t>პოტენციალს</w:t>
                      </w:r>
                      <w:proofErr w:type="spellEnd"/>
                      <w:r w:rsidRPr="00691095">
                        <w:rPr>
                          <w:rFonts w:ascii="Sylfaen" w:hAnsi="Sylfaen"/>
                          <w:sz w:val="16"/>
                          <w:szCs w:val="16"/>
                        </w:rPr>
                        <w:t>“</w:t>
                      </w:r>
                      <w:proofErr w:type="gram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 </w:t>
                      </w:r>
                      <w:proofErr w:type="spellStart"/>
                      <w:r w:rsidRPr="00691095">
                        <w:rPr>
                          <w:rFonts w:ascii="Sylfaen" w:hAnsi="Sylfaen"/>
                          <w:sz w:val="16"/>
                          <w:szCs w:val="16"/>
                        </w:rPr>
                        <w:t>კი</w:t>
                      </w:r>
                      <w:proofErr w:type="spellEnd"/>
                      <w:r w:rsidRPr="00691095">
                        <w:rPr>
                          <w:rFonts w:ascii="Sylfaen" w:hAnsi="Sylfaen"/>
                          <w:sz w:val="16"/>
                          <w:szCs w:val="16"/>
                        </w:rPr>
                        <w:t xml:space="preserve"> </w:t>
                      </w:r>
                      <w:proofErr w:type="spellStart"/>
                      <w:r w:rsidRPr="00691095">
                        <w:rPr>
                          <w:rFonts w:ascii="Sylfaen" w:hAnsi="Sylfaen"/>
                          <w:sz w:val="16"/>
                          <w:szCs w:val="16"/>
                        </w:rPr>
                        <w:t>მხოლოდ</w:t>
                      </w:r>
                      <w:proofErr w:type="spellEnd"/>
                      <w:r w:rsidRPr="00691095">
                        <w:rPr>
                          <w:rFonts w:ascii="Sylfaen" w:hAnsi="Sylfaen"/>
                          <w:sz w:val="16"/>
                          <w:szCs w:val="16"/>
                        </w:rPr>
                        <w:t xml:space="preserve"> </w:t>
                      </w:r>
                      <w:proofErr w:type="gramStart"/>
                      <w:r w:rsidRPr="00691095">
                        <w:rPr>
                          <w:rFonts w:ascii="Sylfaen" w:hAnsi="Sylfaen"/>
                          <w:sz w:val="16"/>
                          <w:szCs w:val="16"/>
                        </w:rPr>
                        <w:t>-  „</w:t>
                      </w:r>
                      <w:proofErr w:type="spellStart"/>
                      <w:proofErr w:type="gramEnd"/>
                      <w:r w:rsidRPr="00691095">
                        <w:rPr>
                          <w:rFonts w:ascii="Sylfaen" w:hAnsi="Sylfaen"/>
                          <w:sz w:val="16"/>
                          <w:szCs w:val="16"/>
                        </w:rPr>
                        <w:t>ეკონომიკურ</w:t>
                      </w:r>
                      <w:proofErr w:type="spellEnd"/>
                      <w:r w:rsidRPr="00691095">
                        <w:rPr>
                          <w:rFonts w:ascii="Sylfaen" w:hAnsi="Sylfaen"/>
                          <w:sz w:val="16"/>
                          <w:szCs w:val="16"/>
                        </w:rPr>
                        <w:t xml:space="preserve"> </w:t>
                      </w:r>
                      <w:proofErr w:type="spellStart"/>
                      <w:proofErr w:type="gramStart"/>
                      <w:r w:rsidRPr="00691095">
                        <w:rPr>
                          <w:rFonts w:ascii="Sylfaen" w:hAnsi="Sylfaen"/>
                          <w:sz w:val="16"/>
                          <w:szCs w:val="16"/>
                        </w:rPr>
                        <w:t>სარგებელს</w:t>
                      </w:r>
                      <w:proofErr w:type="spellEnd"/>
                      <w:r w:rsidRPr="00691095">
                        <w:rPr>
                          <w:rFonts w:ascii="Sylfaen" w:hAnsi="Sylfaen"/>
                          <w:sz w:val="16"/>
                          <w:szCs w:val="16"/>
                        </w:rPr>
                        <w:t>“</w:t>
                      </w:r>
                      <w:proofErr w:type="gramEnd"/>
                      <w:r w:rsidRPr="00691095">
                        <w:rPr>
                          <w:rFonts w:ascii="Sylfaen" w:hAnsi="Sylfaen"/>
                          <w:sz w:val="16"/>
                          <w:szCs w:val="16"/>
                        </w:rPr>
                        <w:t xml:space="preserve">.  </w:t>
                      </w:r>
                    </w:p>
                    <w:p w14:paraId="526004B0" w14:textId="278FDD5C"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00924DC5">
                        <w:rPr>
                          <w:rFonts w:ascii="Sylfaen" w:hAnsi="Sylfaen"/>
                          <w:sz w:val="16"/>
                          <w:szCs w:val="16"/>
                        </w:rPr>
                        <w:t>საწყისი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შეფასებისას</w:t>
                      </w:r>
                      <w:proofErr w:type="spellEnd"/>
                      <w:r w:rsidRPr="00691095">
                        <w:rPr>
                          <w:rFonts w:ascii="Sylfaen" w:hAnsi="Sylfaen"/>
                          <w:sz w:val="16"/>
                          <w:szCs w:val="16"/>
                        </w:rPr>
                        <w:t xml:space="preserve">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Pr="00691095">
                        <w:rPr>
                          <w:rFonts w:ascii="Sylfaen" w:hAnsi="Sylfaen"/>
                          <w:sz w:val="16"/>
                          <w:szCs w:val="16"/>
                        </w:rPr>
                        <w:t>რომ</w:t>
                      </w:r>
                      <w:proofErr w:type="spellEnd"/>
                      <w:r w:rsidRPr="00691095">
                        <w:rPr>
                          <w:rFonts w:ascii="Sylfaen" w:hAnsi="Sylfaen"/>
                          <w:sz w:val="16"/>
                          <w:szCs w:val="16"/>
                        </w:rPr>
                        <w:t xml:space="preserve"> </w:t>
                      </w:r>
                      <w:proofErr w:type="spellStart"/>
                      <w:r w:rsidRPr="00691095">
                        <w:rPr>
                          <w:rFonts w:ascii="Sylfaen" w:hAnsi="Sylfaen"/>
                          <w:sz w:val="16"/>
                          <w:szCs w:val="16"/>
                        </w:rPr>
                        <w:t>არაგაცვლითი</w:t>
                      </w:r>
                      <w:proofErr w:type="spellEnd"/>
                      <w:r w:rsidRPr="00691095">
                        <w:rPr>
                          <w:rFonts w:ascii="Sylfaen" w:hAnsi="Sylfaen"/>
                          <w:sz w:val="16"/>
                          <w:szCs w:val="16"/>
                        </w:rPr>
                        <w:t xml:space="preserve"> </w:t>
                      </w:r>
                      <w:proofErr w:type="spellStart"/>
                      <w:r w:rsidRPr="00691095">
                        <w:rPr>
                          <w:rFonts w:ascii="Sylfaen" w:hAnsi="Sylfaen"/>
                          <w:sz w:val="16"/>
                          <w:szCs w:val="16"/>
                        </w:rPr>
                        <w:t>ოპერაციის</w:t>
                      </w:r>
                      <w:proofErr w:type="spellEnd"/>
                      <w:r w:rsidRPr="00691095">
                        <w:rPr>
                          <w:rFonts w:ascii="Sylfaen" w:hAnsi="Sylfaen"/>
                          <w:sz w:val="16"/>
                          <w:szCs w:val="16"/>
                        </w:rPr>
                        <w:t xml:space="preserve"> </w:t>
                      </w:r>
                      <w:proofErr w:type="spellStart"/>
                      <w:r w:rsidRPr="00691095">
                        <w:rPr>
                          <w:rFonts w:ascii="Sylfaen" w:hAnsi="Sylfaen"/>
                          <w:sz w:val="16"/>
                          <w:szCs w:val="16"/>
                        </w:rPr>
                        <w:t>გზით</w:t>
                      </w:r>
                      <w:proofErr w:type="spellEnd"/>
                      <w:r w:rsidRPr="00691095">
                        <w:rPr>
                          <w:rFonts w:ascii="Sylfaen" w:hAnsi="Sylfaen"/>
                          <w:sz w:val="16"/>
                          <w:szCs w:val="16"/>
                        </w:rPr>
                        <w:t xml:space="preserve"> </w:t>
                      </w:r>
                      <w:proofErr w:type="spellStart"/>
                      <w:r w:rsidRPr="00691095">
                        <w:rPr>
                          <w:rFonts w:ascii="Sylfaen" w:hAnsi="Sylfaen"/>
                          <w:sz w:val="16"/>
                          <w:szCs w:val="16"/>
                        </w:rPr>
                        <w:t>შეძენილი</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აქტივების</w:t>
                      </w:r>
                      <w:proofErr w:type="spellEnd"/>
                      <w:r w:rsidRPr="00691095">
                        <w:rPr>
                          <w:rFonts w:ascii="Sylfaen" w:hAnsi="Sylfaen"/>
                          <w:sz w:val="16"/>
                          <w:szCs w:val="16"/>
                        </w:rPr>
                        <w:t xml:space="preserve"> </w:t>
                      </w:r>
                      <w:proofErr w:type="spellStart"/>
                      <w:r w:rsidRPr="00691095">
                        <w:rPr>
                          <w:rFonts w:ascii="Sylfaen" w:hAnsi="Sylfaen"/>
                          <w:sz w:val="16"/>
                          <w:szCs w:val="16"/>
                        </w:rPr>
                        <w:t>ობიექტი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შეფასდეს</w:t>
                      </w:r>
                      <w:proofErr w:type="spellEnd"/>
                      <w:r w:rsidRPr="00691095">
                        <w:rPr>
                          <w:rFonts w:ascii="Sylfaen" w:hAnsi="Sylfaen"/>
                          <w:sz w:val="16"/>
                          <w:szCs w:val="16"/>
                        </w:rPr>
                        <w:t xml:space="preserve"> </w:t>
                      </w:r>
                      <w:proofErr w:type="spellStart"/>
                      <w:r w:rsidRPr="00691095">
                        <w:rPr>
                          <w:rFonts w:ascii="Sylfaen" w:hAnsi="Sylfaen"/>
                          <w:sz w:val="16"/>
                          <w:szCs w:val="16"/>
                        </w:rPr>
                        <w:t>მისი</w:t>
                      </w:r>
                      <w:proofErr w:type="spellEnd"/>
                      <w:r w:rsidRPr="00691095">
                        <w:rPr>
                          <w:rFonts w:ascii="Sylfaen" w:hAnsi="Sylfaen"/>
                          <w:sz w:val="16"/>
                          <w:szCs w:val="16"/>
                        </w:rPr>
                        <w:t xml:space="preserve"> </w:t>
                      </w:r>
                      <w:proofErr w:type="spellStart"/>
                      <w:r w:rsidRPr="00691095">
                        <w:rPr>
                          <w:rFonts w:ascii="Sylfaen" w:hAnsi="Sylfaen"/>
                          <w:sz w:val="16"/>
                          <w:szCs w:val="16"/>
                        </w:rPr>
                        <w:t>დასაშვები</w:t>
                      </w:r>
                      <w:proofErr w:type="spellEnd"/>
                      <w:r w:rsidRPr="00691095">
                        <w:rPr>
                          <w:rFonts w:ascii="Sylfaen" w:hAnsi="Sylfaen"/>
                          <w:sz w:val="16"/>
                          <w:szCs w:val="16"/>
                        </w:rPr>
                        <w:t xml:space="preserve"> </w:t>
                      </w:r>
                      <w:proofErr w:type="spellStart"/>
                      <w:r w:rsidRPr="00691095">
                        <w:rPr>
                          <w:rFonts w:ascii="Sylfaen" w:hAnsi="Sylfaen"/>
                          <w:sz w:val="16"/>
                          <w:szCs w:val="16"/>
                        </w:rPr>
                        <w:t>საწყისი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ღირებულებით</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 </w:t>
                      </w:r>
                      <w:proofErr w:type="spellStart"/>
                      <w:r w:rsidRPr="00691095">
                        <w:rPr>
                          <w:rFonts w:ascii="Sylfaen" w:hAnsi="Sylfaen"/>
                          <w:sz w:val="16"/>
                          <w:szCs w:val="16"/>
                        </w:rPr>
                        <w:t>ასეთ</w:t>
                      </w:r>
                      <w:proofErr w:type="spellEnd"/>
                      <w:r w:rsidRPr="00691095">
                        <w:rPr>
                          <w:rFonts w:ascii="Sylfaen" w:hAnsi="Sylfaen"/>
                          <w:sz w:val="16"/>
                          <w:szCs w:val="16"/>
                        </w:rPr>
                        <w:t xml:space="preserve"> </w:t>
                      </w:r>
                      <w:proofErr w:type="spellStart"/>
                      <w:r w:rsidRPr="00691095">
                        <w:rPr>
                          <w:rFonts w:ascii="Sylfaen" w:hAnsi="Sylfaen"/>
                          <w:sz w:val="16"/>
                          <w:szCs w:val="16"/>
                        </w:rPr>
                        <w:t>მოთხოვნას</w:t>
                      </w:r>
                      <w:proofErr w:type="spellEnd"/>
                      <w:r w:rsidRPr="00691095">
                        <w:rPr>
                          <w:rFonts w:ascii="Sylfaen" w:hAnsi="Sylfaen"/>
                          <w:sz w:val="16"/>
                          <w:szCs w:val="16"/>
                        </w:rPr>
                        <w:t xml:space="preserve"> </w:t>
                      </w:r>
                      <w:proofErr w:type="spellStart"/>
                      <w:r w:rsidRPr="00691095">
                        <w:rPr>
                          <w:rFonts w:ascii="Sylfaen" w:hAnsi="Sylfaen"/>
                          <w:sz w:val="16"/>
                          <w:szCs w:val="16"/>
                        </w:rPr>
                        <w:t>არ</w:t>
                      </w:r>
                      <w:proofErr w:type="spellEnd"/>
                      <w:r w:rsidRPr="00691095">
                        <w:rPr>
                          <w:rFonts w:ascii="Sylfaen" w:hAnsi="Sylfaen"/>
                          <w:sz w:val="16"/>
                          <w:szCs w:val="16"/>
                        </w:rPr>
                        <w:t xml:space="preserve"> </w:t>
                      </w:r>
                      <w:proofErr w:type="spellStart"/>
                      <w:r w:rsidRPr="00691095">
                        <w:rPr>
                          <w:rFonts w:ascii="Sylfaen" w:hAnsi="Sylfaen"/>
                          <w:sz w:val="16"/>
                          <w:szCs w:val="16"/>
                        </w:rPr>
                        <w:t>მოიცავს</w:t>
                      </w:r>
                      <w:proofErr w:type="spellEnd"/>
                      <w:r w:rsidRPr="00691095">
                        <w:rPr>
                          <w:rFonts w:ascii="Sylfaen" w:hAnsi="Sylfaen"/>
                          <w:sz w:val="16"/>
                          <w:szCs w:val="16"/>
                        </w:rPr>
                        <w:t xml:space="preserve">. </w:t>
                      </w:r>
                    </w:p>
                    <w:p w14:paraId="48A0AFF3" w14:textId="50777659"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 </w:t>
                      </w:r>
                      <w:proofErr w:type="spellStart"/>
                      <w:r w:rsidRPr="00691095">
                        <w:rPr>
                          <w:rFonts w:ascii="Sylfaen" w:hAnsi="Sylfaen"/>
                          <w:sz w:val="16"/>
                          <w:szCs w:val="16"/>
                        </w:rPr>
                        <w:t>თანახმად</w:t>
                      </w:r>
                      <w:proofErr w:type="spellEnd"/>
                      <w:r w:rsidRPr="00691095">
                        <w:rPr>
                          <w:rFonts w:ascii="Sylfaen" w:hAnsi="Sylfaen"/>
                          <w:sz w:val="16"/>
                          <w:szCs w:val="16"/>
                        </w:rPr>
                        <w:t xml:space="preserve"> </w:t>
                      </w:r>
                      <w:proofErr w:type="spellStart"/>
                      <w:r w:rsidRPr="00691095">
                        <w:rPr>
                          <w:rFonts w:ascii="Sylfaen" w:hAnsi="Sylfaen"/>
                          <w:sz w:val="16"/>
                          <w:szCs w:val="16"/>
                        </w:rPr>
                        <w:t>შემდგომი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შეფასებისას</w:t>
                      </w:r>
                      <w:proofErr w:type="spellEnd"/>
                      <w:r w:rsidRPr="00691095">
                        <w:rPr>
                          <w:rFonts w:ascii="Sylfaen" w:hAnsi="Sylfaen"/>
                          <w:sz w:val="16"/>
                          <w:szCs w:val="16"/>
                        </w:rPr>
                        <w:t xml:space="preserve"> </w:t>
                      </w:r>
                      <w:proofErr w:type="spellStart"/>
                      <w:r w:rsidRPr="00691095">
                        <w:rPr>
                          <w:rFonts w:ascii="Sylfaen" w:hAnsi="Sylfaen"/>
                          <w:sz w:val="16"/>
                          <w:szCs w:val="16"/>
                        </w:rPr>
                        <w:t>გამოიყენება</w:t>
                      </w:r>
                      <w:proofErr w:type="spellEnd"/>
                      <w:r w:rsidRPr="00691095">
                        <w:rPr>
                          <w:rFonts w:ascii="Sylfaen" w:hAnsi="Sylfaen"/>
                          <w:sz w:val="16"/>
                          <w:szCs w:val="16"/>
                        </w:rPr>
                        <w:t xml:space="preserve"> </w:t>
                      </w:r>
                      <w:proofErr w:type="spellStart"/>
                      <w:r w:rsidR="004C1A01">
                        <w:rPr>
                          <w:rFonts w:ascii="Sylfaen" w:hAnsi="Sylfaen"/>
                          <w:sz w:val="16"/>
                          <w:szCs w:val="16"/>
                        </w:rPr>
                        <w:t>ისტორიული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ღირებულებისა</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მოდელები</w:t>
                      </w:r>
                      <w:proofErr w:type="spellEnd"/>
                      <w:r w:rsidRPr="00691095">
                        <w:rPr>
                          <w:rFonts w:ascii="Sylfaen" w:hAnsi="Sylfaen"/>
                          <w:sz w:val="16"/>
                          <w:szCs w:val="16"/>
                        </w:rPr>
                        <w:t xml:space="preserve">, </w:t>
                      </w:r>
                      <w:proofErr w:type="spellStart"/>
                      <w:r w:rsidRPr="00691095">
                        <w:rPr>
                          <w:rFonts w:ascii="Sylfaen" w:hAnsi="Sylfaen"/>
                          <w:sz w:val="16"/>
                          <w:szCs w:val="16"/>
                        </w:rPr>
                        <w:t>ხოლო</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16-ის </w:t>
                      </w:r>
                      <w:proofErr w:type="spellStart"/>
                      <w:r w:rsidRPr="00691095">
                        <w:rPr>
                          <w:rFonts w:ascii="Sylfaen" w:hAnsi="Sylfaen"/>
                          <w:sz w:val="16"/>
                          <w:szCs w:val="16"/>
                        </w:rPr>
                        <w:t>თანახმად</w:t>
                      </w:r>
                      <w:proofErr w:type="spellEnd"/>
                      <w:r w:rsidRPr="00691095">
                        <w:rPr>
                          <w:rFonts w:ascii="Sylfaen" w:hAnsi="Sylfaen"/>
                          <w:sz w:val="16"/>
                          <w:szCs w:val="16"/>
                        </w:rPr>
                        <w:t xml:space="preserve"> - </w:t>
                      </w:r>
                      <w:proofErr w:type="spellStart"/>
                      <w:r w:rsidRPr="00691095">
                        <w:rPr>
                          <w:rFonts w:ascii="Sylfaen" w:hAnsi="Sylfaen"/>
                          <w:sz w:val="16"/>
                          <w:szCs w:val="16"/>
                        </w:rPr>
                        <w:t>თვითღირებულებისა</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გადაფასების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მოდელები</w:t>
                      </w:r>
                      <w:proofErr w:type="spellEnd"/>
                      <w:r w:rsidRPr="00691095">
                        <w:rPr>
                          <w:rFonts w:ascii="Sylfaen" w:hAnsi="Sylfaen"/>
                          <w:sz w:val="16"/>
                          <w:szCs w:val="16"/>
                        </w:rPr>
                        <w:t xml:space="preserve">.  </w:t>
                      </w:r>
                    </w:p>
                    <w:p w14:paraId="578AD937" w14:textId="724A724B"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შემდგომი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შეფასებისთვის</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მოდელში</w:t>
                      </w:r>
                      <w:proofErr w:type="spellEnd"/>
                      <w:r w:rsidRPr="00691095">
                        <w:rPr>
                          <w:rFonts w:ascii="Sylfaen" w:hAnsi="Sylfaen"/>
                          <w:sz w:val="16"/>
                          <w:szCs w:val="16"/>
                        </w:rPr>
                        <w:t xml:space="preserve"> </w:t>
                      </w:r>
                      <w:proofErr w:type="spellStart"/>
                      <w:r w:rsidRPr="00691095">
                        <w:rPr>
                          <w:rFonts w:ascii="Sylfaen" w:hAnsi="Sylfaen"/>
                          <w:sz w:val="16"/>
                          <w:szCs w:val="16"/>
                        </w:rPr>
                        <w:t>იყენებს</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ორ</w:t>
                      </w:r>
                      <w:proofErr w:type="spellEnd"/>
                      <w:r w:rsidRPr="00691095">
                        <w:rPr>
                          <w:rFonts w:ascii="Sylfaen" w:hAnsi="Sylfaen"/>
                          <w:sz w:val="16"/>
                          <w:szCs w:val="16"/>
                        </w:rPr>
                        <w:t xml:space="preserve"> </w:t>
                      </w:r>
                      <w:proofErr w:type="spellStart"/>
                      <w:r w:rsidRPr="00691095">
                        <w:rPr>
                          <w:rFonts w:ascii="Sylfaen" w:hAnsi="Sylfaen"/>
                          <w:sz w:val="16"/>
                          <w:szCs w:val="16"/>
                        </w:rPr>
                        <w:t>საფუძველს</w:t>
                      </w:r>
                      <w:proofErr w:type="spellEnd"/>
                      <w:r w:rsidRPr="00691095">
                        <w:rPr>
                          <w:rFonts w:ascii="Sylfaen" w:hAnsi="Sylfaen"/>
                          <w:sz w:val="16"/>
                          <w:szCs w:val="16"/>
                        </w:rPr>
                        <w:t xml:space="preserve"> -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საოპერაციო</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008C36DF">
                        <w:rPr>
                          <w:rFonts w:ascii="Sylfaen" w:hAnsi="Sylfaen"/>
                          <w:sz w:val="16"/>
                          <w:szCs w:val="16"/>
                        </w:rPr>
                        <w:t>სამართლიანი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16-ის </w:t>
                      </w:r>
                      <w:proofErr w:type="spellStart"/>
                      <w:r w:rsidRPr="00691095">
                        <w:rPr>
                          <w:rFonts w:ascii="Sylfaen" w:hAnsi="Sylfaen"/>
                          <w:sz w:val="16"/>
                          <w:szCs w:val="16"/>
                        </w:rPr>
                        <w:t>გადაფასების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მოდელში</w:t>
                      </w:r>
                      <w:proofErr w:type="spellEnd"/>
                      <w:r w:rsidRPr="00691095">
                        <w:rPr>
                          <w:rFonts w:ascii="Sylfaen" w:hAnsi="Sylfaen"/>
                          <w:sz w:val="16"/>
                          <w:szCs w:val="16"/>
                        </w:rPr>
                        <w:t xml:space="preserve"> </w:t>
                      </w:r>
                      <w:proofErr w:type="spellStart"/>
                      <w:r w:rsidRPr="00691095">
                        <w:rPr>
                          <w:rFonts w:ascii="Sylfaen" w:hAnsi="Sylfaen"/>
                          <w:sz w:val="16"/>
                          <w:szCs w:val="16"/>
                        </w:rPr>
                        <w:t>კი</w:t>
                      </w:r>
                      <w:proofErr w:type="spellEnd"/>
                      <w:r w:rsidRPr="00691095">
                        <w:rPr>
                          <w:rFonts w:ascii="Sylfaen" w:hAnsi="Sylfaen"/>
                          <w:sz w:val="16"/>
                          <w:szCs w:val="16"/>
                        </w:rPr>
                        <w:t xml:space="preserve"> </w:t>
                      </w:r>
                      <w:proofErr w:type="spellStart"/>
                      <w:r w:rsidRPr="00691095">
                        <w:rPr>
                          <w:rFonts w:ascii="Sylfaen" w:hAnsi="Sylfaen"/>
                          <w:sz w:val="16"/>
                          <w:szCs w:val="16"/>
                        </w:rPr>
                        <w:t>გამოყენებულია</w:t>
                      </w:r>
                      <w:proofErr w:type="spellEnd"/>
                      <w:r w:rsidRPr="00691095">
                        <w:rPr>
                          <w:rFonts w:ascii="Sylfaen" w:hAnsi="Sylfaen"/>
                          <w:sz w:val="16"/>
                          <w:szCs w:val="16"/>
                        </w:rPr>
                        <w:t xml:space="preserve"> </w:t>
                      </w:r>
                      <w:proofErr w:type="spellStart"/>
                      <w:r w:rsidRPr="00691095">
                        <w:rPr>
                          <w:rFonts w:ascii="Sylfaen" w:hAnsi="Sylfaen"/>
                          <w:sz w:val="16"/>
                          <w:szCs w:val="16"/>
                        </w:rPr>
                        <w:t>მხოლოდ</w:t>
                      </w:r>
                      <w:proofErr w:type="spellEnd"/>
                      <w:r w:rsidRPr="00691095">
                        <w:rPr>
                          <w:rFonts w:ascii="Sylfaen" w:hAnsi="Sylfaen"/>
                          <w:sz w:val="16"/>
                          <w:szCs w:val="16"/>
                        </w:rPr>
                        <w:t xml:space="preserve"> </w:t>
                      </w:r>
                      <w:proofErr w:type="spellStart"/>
                      <w:r w:rsidRPr="00691095">
                        <w:rPr>
                          <w:rFonts w:ascii="Sylfaen" w:hAnsi="Sylfaen"/>
                          <w:sz w:val="16"/>
                          <w:szCs w:val="16"/>
                        </w:rPr>
                        <w:t>ერთი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საფუძველი</w:t>
                      </w:r>
                      <w:proofErr w:type="spellEnd"/>
                      <w:r w:rsidRPr="00691095">
                        <w:rPr>
                          <w:rFonts w:ascii="Sylfaen" w:hAnsi="Sylfaen"/>
                          <w:sz w:val="16"/>
                          <w:szCs w:val="16"/>
                        </w:rPr>
                        <w:t xml:space="preserve"> - </w:t>
                      </w:r>
                      <w:proofErr w:type="spellStart"/>
                      <w:r w:rsidR="008C36DF">
                        <w:rPr>
                          <w:rFonts w:ascii="Sylfaen" w:hAnsi="Sylfaen"/>
                          <w:sz w:val="16"/>
                          <w:szCs w:val="16"/>
                        </w:rPr>
                        <w:t>სამართლიანი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w:t>
                      </w:r>
                      <w:proofErr w:type="spellEnd"/>
                      <w:r w:rsidRPr="00691095">
                        <w:rPr>
                          <w:rFonts w:ascii="Sylfaen" w:hAnsi="Sylfaen"/>
                          <w:sz w:val="16"/>
                          <w:szCs w:val="16"/>
                        </w:rPr>
                        <w:t xml:space="preserve">. </w:t>
                      </w:r>
                    </w:p>
                    <w:p w14:paraId="04BBE7F4"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 </w:t>
                      </w:r>
                      <w:proofErr w:type="spellStart"/>
                      <w:r w:rsidRPr="00691095">
                        <w:rPr>
                          <w:rFonts w:ascii="Sylfaen" w:hAnsi="Sylfaen"/>
                          <w:sz w:val="16"/>
                          <w:szCs w:val="16"/>
                        </w:rPr>
                        <w:t>მიხედვით</w:t>
                      </w:r>
                      <w:proofErr w:type="spellEnd"/>
                      <w:r w:rsidRPr="00691095">
                        <w:rPr>
                          <w:rFonts w:ascii="Sylfaen" w:hAnsi="Sylfaen"/>
                          <w:sz w:val="16"/>
                          <w:szCs w:val="16"/>
                        </w:rPr>
                        <w:t xml:space="preserve">, </w:t>
                      </w:r>
                      <w:proofErr w:type="spellStart"/>
                      <w:r w:rsidRPr="00691095">
                        <w:rPr>
                          <w:rFonts w:ascii="Sylfaen" w:hAnsi="Sylfaen"/>
                          <w:sz w:val="16"/>
                          <w:szCs w:val="16"/>
                        </w:rPr>
                        <w:t>გადაფასების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ზრდისა</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შემცირების</w:t>
                      </w:r>
                      <w:proofErr w:type="spellEnd"/>
                      <w:r w:rsidRPr="00691095">
                        <w:rPr>
                          <w:rFonts w:ascii="Sylfaen" w:hAnsi="Sylfaen"/>
                          <w:sz w:val="16"/>
                          <w:szCs w:val="16"/>
                        </w:rPr>
                        <w:t xml:space="preserve"> </w:t>
                      </w:r>
                      <w:proofErr w:type="spellStart"/>
                      <w:r w:rsidRPr="00691095">
                        <w:rPr>
                          <w:rFonts w:ascii="Sylfaen" w:hAnsi="Sylfaen"/>
                          <w:sz w:val="16"/>
                          <w:szCs w:val="16"/>
                        </w:rPr>
                        <w:t>ურთიერთჩათვლა</w:t>
                      </w:r>
                      <w:proofErr w:type="spellEnd"/>
                      <w:r w:rsidRPr="00691095">
                        <w:rPr>
                          <w:rFonts w:ascii="Sylfaen" w:hAnsi="Sylfaen"/>
                          <w:sz w:val="16"/>
                          <w:szCs w:val="16"/>
                        </w:rPr>
                        <w:t xml:space="preserve"> </w:t>
                      </w:r>
                      <w:proofErr w:type="spellStart"/>
                      <w:r w:rsidRPr="00691095">
                        <w:rPr>
                          <w:rFonts w:ascii="Sylfaen" w:hAnsi="Sylfaen"/>
                          <w:sz w:val="16"/>
                          <w:szCs w:val="16"/>
                        </w:rPr>
                        <w:t>ხდება</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აქტივების</w:t>
                      </w:r>
                      <w:proofErr w:type="spellEnd"/>
                      <w:r w:rsidRPr="00691095">
                        <w:rPr>
                          <w:rFonts w:ascii="Sylfaen" w:hAnsi="Sylfaen"/>
                          <w:sz w:val="16"/>
                          <w:szCs w:val="16"/>
                        </w:rPr>
                        <w:t xml:space="preserve"> </w:t>
                      </w:r>
                      <w:proofErr w:type="spellStart"/>
                      <w:r w:rsidRPr="00691095">
                        <w:rPr>
                          <w:rFonts w:ascii="Sylfaen" w:hAnsi="Sylfaen"/>
                          <w:sz w:val="16"/>
                          <w:szCs w:val="16"/>
                        </w:rPr>
                        <w:t>კლასის</w:t>
                      </w:r>
                      <w:proofErr w:type="spellEnd"/>
                      <w:r w:rsidRPr="00691095">
                        <w:rPr>
                          <w:rFonts w:ascii="Sylfaen" w:hAnsi="Sylfaen"/>
                          <w:sz w:val="16"/>
                          <w:szCs w:val="16"/>
                        </w:rPr>
                        <w:t xml:space="preserve"> </w:t>
                      </w:r>
                      <w:proofErr w:type="spellStart"/>
                      <w:r w:rsidRPr="00691095">
                        <w:rPr>
                          <w:rFonts w:ascii="Sylfaen" w:hAnsi="Sylfaen"/>
                          <w:sz w:val="16"/>
                          <w:szCs w:val="16"/>
                        </w:rPr>
                        <w:t>ფარგლებში</w:t>
                      </w:r>
                      <w:proofErr w:type="spellEnd"/>
                      <w:r w:rsidRPr="00691095">
                        <w:rPr>
                          <w:rFonts w:ascii="Sylfaen" w:hAnsi="Sylfaen"/>
                          <w:sz w:val="16"/>
                          <w:szCs w:val="16"/>
                        </w:rPr>
                        <w:t xml:space="preserve">, </w:t>
                      </w:r>
                      <w:proofErr w:type="spellStart"/>
                      <w:r w:rsidRPr="00691095">
                        <w:rPr>
                          <w:rFonts w:ascii="Sylfaen" w:hAnsi="Sylfaen"/>
                          <w:sz w:val="16"/>
                          <w:szCs w:val="16"/>
                        </w:rPr>
                        <w:t>ხოლო</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16-ის </w:t>
                      </w:r>
                      <w:proofErr w:type="spellStart"/>
                      <w:r w:rsidRPr="00691095">
                        <w:rPr>
                          <w:rFonts w:ascii="Sylfaen" w:hAnsi="Sylfaen"/>
                          <w:sz w:val="16"/>
                          <w:szCs w:val="16"/>
                        </w:rPr>
                        <w:t>მიხედვით</w:t>
                      </w:r>
                      <w:proofErr w:type="spellEnd"/>
                      <w:r w:rsidRPr="00691095">
                        <w:rPr>
                          <w:rFonts w:ascii="Sylfaen" w:hAnsi="Sylfaen"/>
                          <w:sz w:val="16"/>
                          <w:szCs w:val="16"/>
                        </w:rPr>
                        <w:t xml:space="preserve"> - </w:t>
                      </w:r>
                      <w:proofErr w:type="spellStart"/>
                      <w:r w:rsidRPr="00691095">
                        <w:rPr>
                          <w:rFonts w:ascii="Sylfaen" w:hAnsi="Sylfaen"/>
                          <w:sz w:val="16"/>
                          <w:szCs w:val="16"/>
                        </w:rPr>
                        <w:t>აქტივის</w:t>
                      </w:r>
                      <w:proofErr w:type="spellEnd"/>
                      <w:r w:rsidRPr="00691095">
                        <w:rPr>
                          <w:rFonts w:ascii="Sylfaen" w:hAnsi="Sylfaen"/>
                          <w:sz w:val="16"/>
                          <w:szCs w:val="16"/>
                        </w:rPr>
                        <w:t xml:space="preserve"> </w:t>
                      </w:r>
                      <w:proofErr w:type="spellStart"/>
                      <w:r w:rsidRPr="00691095">
                        <w:rPr>
                          <w:rFonts w:ascii="Sylfaen" w:hAnsi="Sylfaen"/>
                          <w:sz w:val="16"/>
                          <w:szCs w:val="16"/>
                        </w:rPr>
                        <w:t>საფუძველზე</w:t>
                      </w:r>
                      <w:proofErr w:type="spellEnd"/>
                      <w:r w:rsidRPr="00691095">
                        <w:rPr>
                          <w:rFonts w:ascii="Sylfaen" w:hAnsi="Sylfaen"/>
                          <w:sz w:val="16"/>
                          <w:szCs w:val="16"/>
                        </w:rPr>
                        <w:t xml:space="preserve">.  </w:t>
                      </w:r>
                    </w:p>
                    <w:p w14:paraId="37BE2E5E"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მოიცავს</w:t>
                      </w:r>
                      <w:proofErr w:type="spellEnd"/>
                      <w:r w:rsidRPr="00691095">
                        <w:rPr>
                          <w:rFonts w:ascii="Sylfaen" w:hAnsi="Sylfaen"/>
                          <w:sz w:val="16"/>
                          <w:szCs w:val="16"/>
                        </w:rPr>
                        <w:t xml:space="preserve"> </w:t>
                      </w:r>
                      <w:proofErr w:type="spellStart"/>
                      <w:r w:rsidRPr="00691095">
                        <w:rPr>
                          <w:rFonts w:ascii="Sylfaen" w:hAnsi="Sylfaen"/>
                          <w:sz w:val="16"/>
                          <w:szCs w:val="16"/>
                        </w:rPr>
                        <w:t>მოთხოვნებს</w:t>
                      </w:r>
                      <w:proofErr w:type="spellEnd"/>
                      <w:r w:rsidRPr="00691095">
                        <w:rPr>
                          <w:rFonts w:ascii="Sylfaen" w:hAnsi="Sylfaen"/>
                          <w:sz w:val="16"/>
                          <w:szCs w:val="16"/>
                        </w:rPr>
                        <w:t xml:space="preserve"> </w:t>
                      </w:r>
                      <w:proofErr w:type="spellStart"/>
                      <w:r w:rsidRPr="00691095">
                        <w:rPr>
                          <w:rFonts w:ascii="Sylfaen" w:hAnsi="Sylfaen"/>
                          <w:sz w:val="16"/>
                          <w:szCs w:val="16"/>
                        </w:rPr>
                        <w:t>აუღიარებელი</w:t>
                      </w:r>
                      <w:proofErr w:type="spellEnd"/>
                      <w:r w:rsidRPr="00691095">
                        <w:rPr>
                          <w:rFonts w:ascii="Sylfaen" w:hAnsi="Sylfaen"/>
                          <w:sz w:val="16"/>
                          <w:szCs w:val="16"/>
                        </w:rPr>
                        <w:t xml:space="preserve"> </w:t>
                      </w:r>
                      <w:proofErr w:type="spellStart"/>
                      <w:r w:rsidRPr="00691095">
                        <w:rPr>
                          <w:rFonts w:ascii="Sylfaen" w:hAnsi="Sylfaen"/>
                          <w:sz w:val="16"/>
                          <w:szCs w:val="16"/>
                        </w:rPr>
                        <w:t>კულტურული</w:t>
                      </w:r>
                      <w:proofErr w:type="spellEnd"/>
                      <w:r w:rsidRPr="00691095">
                        <w:rPr>
                          <w:rFonts w:ascii="Sylfaen" w:hAnsi="Sylfaen"/>
                          <w:sz w:val="16"/>
                          <w:szCs w:val="16"/>
                        </w:rPr>
                        <w:t xml:space="preserve"> </w:t>
                      </w:r>
                      <w:proofErr w:type="spellStart"/>
                      <w:r w:rsidRPr="00691095">
                        <w:rPr>
                          <w:rFonts w:ascii="Sylfaen" w:hAnsi="Sylfaen"/>
                          <w:sz w:val="16"/>
                          <w:szCs w:val="16"/>
                        </w:rPr>
                        <w:t>მემკვიდრეობის</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აქტივებზე</w:t>
                      </w:r>
                      <w:proofErr w:type="spellEnd"/>
                      <w:r w:rsidRPr="00691095">
                        <w:rPr>
                          <w:rFonts w:ascii="Sylfaen" w:hAnsi="Sylfaen"/>
                          <w:sz w:val="16"/>
                          <w:szCs w:val="16"/>
                        </w:rPr>
                        <w:t xml:space="preserve"> </w:t>
                      </w:r>
                      <w:proofErr w:type="spellStart"/>
                      <w:r w:rsidRPr="00691095">
                        <w:rPr>
                          <w:rFonts w:ascii="Sylfaen" w:hAnsi="Sylfaen"/>
                          <w:sz w:val="16"/>
                          <w:szCs w:val="16"/>
                        </w:rPr>
                        <w:t>ინფორმაციის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გამჟღავნების</w:t>
                      </w:r>
                      <w:proofErr w:type="spellEnd"/>
                      <w:r w:rsidRPr="00691095">
                        <w:rPr>
                          <w:rFonts w:ascii="Sylfaen" w:hAnsi="Sylfaen"/>
                          <w:sz w:val="16"/>
                          <w:szCs w:val="16"/>
                        </w:rPr>
                        <w:t xml:space="preserve"> </w:t>
                      </w:r>
                      <w:proofErr w:type="spellStart"/>
                      <w:r w:rsidRPr="00691095">
                        <w:rPr>
                          <w:rFonts w:ascii="Sylfaen" w:hAnsi="Sylfaen"/>
                          <w:sz w:val="16"/>
                          <w:szCs w:val="16"/>
                        </w:rPr>
                        <w:t>შესახებ</w:t>
                      </w:r>
                      <w:proofErr w:type="spellEnd"/>
                      <w:r w:rsidRPr="00691095">
                        <w:rPr>
                          <w:rFonts w:ascii="Sylfaen" w:hAnsi="Sylfaen"/>
                          <w:sz w:val="16"/>
                          <w:szCs w:val="16"/>
                        </w:rPr>
                        <w:t xml:space="preserve">, </w:t>
                      </w:r>
                      <w:proofErr w:type="spellStart"/>
                      <w:r w:rsidRPr="00691095">
                        <w:rPr>
                          <w:rFonts w:ascii="Sylfaen" w:hAnsi="Sylfaen"/>
                          <w:sz w:val="16"/>
                          <w:szCs w:val="16"/>
                        </w:rPr>
                        <w:t>ხოლო</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16-ს </w:t>
                      </w:r>
                      <w:proofErr w:type="spellStart"/>
                      <w:r w:rsidRPr="00691095">
                        <w:rPr>
                          <w:rFonts w:ascii="Sylfaen" w:hAnsi="Sylfaen"/>
                          <w:sz w:val="16"/>
                          <w:szCs w:val="16"/>
                        </w:rPr>
                        <w:t>ასეთი</w:t>
                      </w:r>
                      <w:proofErr w:type="spellEnd"/>
                      <w:r w:rsidRPr="00691095">
                        <w:rPr>
                          <w:rFonts w:ascii="Sylfaen" w:hAnsi="Sylfaen"/>
                          <w:sz w:val="16"/>
                          <w:szCs w:val="16"/>
                        </w:rPr>
                        <w:t xml:space="preserve"> </w:t>
                      </w:r>
                      <w:proofErr w:type="spellStart"/>
                      <w:r w:rsidRPr="00691095">
                        <w:rPr>
                          <w:rFonts w:ascii="Sylfaen" w:hAnsi="Sylfaen"/>
                          <w:sz w:val="16"/>
                          <w:szCs w:val="16"/>
                        </w:rPr>
                        <w:t>მოთხოვნა</w:t>
                      </w:r>
                      <w:proofErr w:type="spellEnd"/>
                      <w:r w:rsidRPr="00691095">
                        <w:rPr>
                          <w:rFonts w:ascii="Sylfaen" w:hAnsi="Sylfaen"/>
                          <w:sz w:val="16"/>
                          <w:szCs w:val="16"/>
                        </w:rPr>
                        <w:t xml:space="preserve"> </w:t>
                      </w:r>
                      <w:proofErr w:type="spellStart"/>
                      <w:r w:rsidRPr="00691095">
                        <w:rPr>
                          <w:rFonts w:ascii="Sylfaen" w:hAnsi="Sylfaen"/>
                          <w:sz w:val="16"/>
                          <w:szCs w:val="16"/>
                        </w:rPr>
                        <w:t>არა</w:t>
                      </w:r>
                      <w:proofErr w:type="spellEnd"/>
                      <w:r w:rsidRPr="00691095">
                        <w:rPr>
                          <w:rFonts w:ascii="Sylfaen" w:hAnsi="Sylfaen"/>
                          <w:sz w:val="16"/>
                          <w:szCs w:val="16"/>
                        </w:rPr>
                        <w:t xml:space="preserve"> </w:t>
                      </w:r>
                      <w:proofErr w:type="spellStart"/>
                      <w:r w:rsidRPr="00691095">
                        <w:rPr>
                          <w:rFonts w:ascii="Sylfaen" w:hAnsi="Sylfaen"/>
                          <w:sz w:val="16"/>
                          <w:szCs w:val="16"/>
                        </w:rPr>
                        <w:t>აქვს</w:t>
                      </w:r>
                      <w:proofErr w:type="spellEnd"/>
                      <w:r w:rsidRPr="00691095">
                        <w:rPr>
                          <w:rFonts w:ascii="Sylfaen" w:hAnsi="Sylfaen"/>
                          <w:sz w:val="16"/>
                          <w:szCs w:val="16"/>
                        </w:rPr>
                        <w:t xml:space="preserve">. </w:t>
                      </w:r>
                    </w:p>
                    <w:p w14:paraId="1605A4DE" w14:textId="3EF5A9FF"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ბასს</w:t>
                      </w:r>
                      <w:proofErr w:type="spellEnd"/>
                      <w:r w:rsidRPr="00691095">
                        <w:rPr>
                          <w:rFonts w:ascii="Sylfaen" w:hAnsi="Sylfaen"/>
                          <w:sz w:val="16"/>
                          <w:szCs w:val="16"/>
                        </w:rPr>
                        <w:t xml:space="preserve"> 16-ისგან </w:t>
                      </w:r>
                      <w:proofErr w:type="spellStart"/>
                      <w:r w:rsidRPr="00691095">
                        <w:rPr>
                          <w:rFonts w:ascii="Sylfaen" w:hAnsi="Sylfaen"/>
                          <w:sz w:val="16"/>
                          <w:szCs w:val="16"/>
                        </w:rPr>
                        <w:t>განსხვავებით</w:t>
                      </w:r>
                      <w:proofErr w:type="spellEnd"/>
                      <w:r w:rsidRPr="00691095">
                        <w:rPr>
                          <w:rFonts w:ascii="Sylfaen" w:hAnsi="Sylfaen"/>
                          <w:sz w:val="16"/>
                          <w:szCs w:val="16"/>
                        </w:rPr>
                        <w:t xml:space="preserve">, </w:t>
                      </w:r>
                      <w:proofErr w:type="spellStart"/>
                      <w:r w:rsidRPr="00691095">
                        <w:rPr>
                          <w:rFonts w:ascii="Sylfaen" w:hAnsi="Sylfaen"/>
                          <w:sz w:val="16"/>
                          <w:szCs w:val="16"/>
                        </w:rPr>
                        <w:t>არ</w:t>
                      </w:r>
                      <w:proofErr w:type="spellEnd"/>
                      <w:r w:rsidRPr="00691095">
                        <w:rPr>
                          <w:rFonts w:ascii="Sylfaen" w:hAnsi="Sylfaen"/>
                          <w:sz w:val="16"/>
                          <w:szCs w:val="16"/>
                        </w:rPr>
                        <w:t xml:space="preserve">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Pr="00691095">
                        <w:rPr>
                          <w:rFonts w:ascii="Sylfaen" w:hAnsi="Sylfaen"/>
                          <w:sz w:val="16"/>
                          <w:szCs w:val="16"/>
                        </w:rPr>
                        <w:t>ეკვივალენტური</w:t>
                      </w:r>
                      <w:proofErr w:type="spellEnd"/>
                      <w:r w:rsidRPr="00691095">
                        <w:rPr>
                          <w:rFonts w:ascii="Sylfaen" w:hAnsi="Sylfaen"/>
                          <w:sz w:val="16"/>
                          <w:szCs w:val="16"/>
                        </w:rPr>
                        <w:t xml:space="preserve"> </w:t>
                      </w:r>
                      <w:proofErr w:type="spellStart"/>
                      <w:r w:rsidR="004C1A01">
                        <w:rPr>
                          <w:rFonts w:ascii="Sylfaen" w:hAnsi="Sylfaen"/>
                          <w:sz w:val="16"/>
                          <w:szCs w:val="16"/>
                        </w:rPr>
                        <w:t>ისტორიული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თანხების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გამჟღავნებას</w:t>
                      </w:r>
                      <w:proofErr w:type="spellEnd"/>
                      <w:r w:rsidRPr="00691095">
                        <w:rPr>
                          <w:rFonts w:ascii="Sylfaen" w:hAnsi="Sylfaen"/>
                          <w:sz w:val="16"/>
                          <w:szCs w:val="16"/>
                        </w:rPr>
                        <w:t xml:space="preserve">, </w:t>
                      </w:r>
                      <w:proofErr w:type="spellStart"/>
                      <w:r w:rsidRPr="00691095">
                        <w:rPr>
                          <w:rFonts w:ascii="Sylfaen" w:hAnsi="Sylfaen"/>
                          <w:sz w:val="16"/>
                          <w:szCs w:val="16"/>
                        </w:rPr>
                        <w:t>როდესაც</w:t>
                      </w:r>
                      <w:proofErr w:type="spellEnd"/>
                      <w:r w:rsidRPr="00691095">
                        <w:rPr>
                          <w:rFonts w:ascii="Sylfaen" w:hAnsi="Sylfaen"/>
                          <w:sz w:val="16"/>
                          <w:szCs w:val="16"/>
                        </w:rPr>
                        <w:t xml:space="preserve"> </w:t>
                      </w:r>
                      <w:proofErr w:type="spellStart"/>
                      <w:r w:rsidRPr="00691095">
                        <w:rPr>
                          <w:rFonts w:ascii="Sylfaen" w:hAnsi="Sylfaen"/>
                          <w:sz w:val="16"/>
                          <w:szCs w:val="16"/>
                        </w:rPr>
                        <w:t>ერთეული</w:t>
                      </w:r>
                      <w:proofErr w:type="spellEnd"/>
                      <w:r w:rsidRPr="00691095">
                        <w:rPr>
                          <w:rFonts w:ascii="Sylfaen" w:hAnsi="Sylfaen"/>
                          <w:sz w:val="16"/>
                          <w:szCs w:val="16"/>
                        </w:rPr>
                        <w:t xml:space="preserve"> </w:t>
                      </w:r>
                      <w:proofErr w:type="spellStart"/>
                      <w:r w:rsidRPr="00691095">
                        <w:rPr>
                          <w:rFonts w:ascii="Sylfaen" w:hAnsi="Sylfaen"/>
                          <w:sz w:val="16"/>
                          <w:szCs w:val="16"/>
                        </w:rPr>
                        <w:t>იყენებს</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მოდელს</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აქტივებს</w:t>
                      </w:r>
                      <w:proofErr w:type="spellEnd"/>
                      <w:r w:rsidRPr="00691095">
                        <w:rPr>
                          <w:rFonts w:ascii="Sylfaen" w:hAnsi="Sylfaen"/>
                          <w:sz w:val="16"/>
                          <w:szCs w:val="16"/>
                        </w:rPr>
                        <w:t xml:space="preserve"> </w:t>
                      </w:r>
                      <w:proofErr w:type="spellStart"/>
                      <w:r w:rsidRPr="00691095">
                        <w:rPr>
                          <w:rFonts w:ascii="Sylfaen" w:hAnsi="Sylfaen"/>
                          <w:sz w:val="16"/>
                          <w:szCs w:val="16"/>
                        </w:rPr>
                        <w:t>აღრიცხავს</w:t>
                      </w:r>
                      <w:proofErr w:type="spellEnd"/>
                      <w:r w:rsidRPr="00691095">
                        <w:rPr>
                          <w:rFonts w:ascii="Sylfaen" w:hAnsi="Sylfaen"/>
                          <w:sz w:val="16"/>
                          <w:szCs w:val="16"/>
                        </w:rPr>
                        <w:t xml:space="preserve"> </w:t>
                      </w:r>
                      <w:proofErr w:type="spellStart"/>
                      <w:r w:rsidRPr="00691095">
                        <w:rPr>
                          <w:rFonts w:ascii="Sylfaen" w:hAnsi="Sylfaen"/>
                          <w:sz w:val="16"/>
                          <w:szCs w:val="16"/>
                        </w:rPr>
                        <w:t>გადაფასებული</w:t>
                      </w:r>
                      <w:proofErr w:type="spellEnd"/>
                      <w:r w:rsidRPr="00691095">
                        <w:rPr>
                          <w:rFonts w:ascii="Sylfaen" w:hAnsi="Sylfaen"/>
                          <w:sz w:val="16"/>
                          <w:szCs w:val="16"/>
                        </w:rPr>
                        <w:t xml:space="preserve"> </w:t>
                      </w:r>
                      <w:proofErr w:type="spellStart"/>
                      <w:r w:rsidRPr="00691095">
                        <w:rPr>
                          <w:rFonts w:ascii="Sylfaen" w:hAnsi="Sylfaen"/>
                          <w:sz w:val="16"/>
                          <w:szCs w:val="16"/>
                        </w:rPr>
                        <w:t>თანხებით</w:t>
                      </w:r>
                      <w:proofErr w:type="spellEnd"/>
                      <w:r w:rsidRPr="00691095">
                        <w:rPr>
                          <w:rFonts w:ascii="Sylfaen" w:hAnsi="Sylfaen"/>
                          <w:sz w:val="16"/>
                          <w:szCs w:val="16"/>
                        </w:rPr>
                        <w:t xml:space="preserve">. </w:t>
                      </w:r>
                    </w:p>
                    <w:p w14:paraId="71928E85" w14:textId="77777777" w:rsidR="00691095" w:rsidRPr="00691095" w:rsidRDefault="00691095" w:rsidP="00691095">
                      <w:pPr>
                        <w:pStyle w:val="ListParagraph"/>
                        <w:numPr>
                          <w:ilvl w:val="0"/>
                          <w:numId w:val="17"/>
                        </w:numPr>
                        <w:spacing w:line="240" w:lineRule="auto"/>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Pr="00691095">
                        <w:rPr>
                          <w:rFonts w:ascii="Sylfaen" w:hAnsi="Sylfaen"/>
                          <w:sz w:val="16"/>
                          <w:szCs w:val="16"/>
                        </w:rPr>
                        <w:t>ყველა</w:t>
                      </w:r>
                      <w:proofErr w:type="spellEnd"/>
                      <w:r w:rsidRPr="00691095">
                        <w:rPr>
                          <w:rFonts w:ascii="Sylfaen" w:hAnsi="Sylfaen"/>
                          <w:sz w:val="16"/>
                          <w:szCs w:val="16"/>
                        </w:rPr>
                        <w:t xml:space="preserve"> </w:t>
                      </w:r>
                      <w:proofErr w:type="spellStart"/>
                      <w:r w:rsidRPr="00691095">
                        <w:rPr>
                          <w:rFonts w:ascii="Sylfaen" w:hAnsi="Sylfaen"/>
                          <w:sz w:val="16"/>
                          <w:szCs w:val="16"/>
                        </w:rPr>
                        <w:t>გადაფასების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ნამეტის</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დეფიციტის</w:t>
                      </w:r>
                      <w:proofErr w:type="spellEnd"/>
                      <w:r w:rsidRPr="00691095">
                        <w:rPr>
                          <w:rFonts w:ascii="Sylfaen" w:hAnsi="Sylfaen"/>
                          <w:sz w:val="16"/>
                          <w:szCs w:val="16"/>
                        </w:rPr>
                        <w:t xml:space="preserve"> </w:t>
                      </w:r>
                      <w:proofErr w:type="spellStart"/>
                      <w:r w:rsidRPr="00691095">
                        <w:rPr>
                          <w:rFonts w:ascii="Sylfaen" w:hAnsi="Sylfaen"/>
                          <w:sz w:val="16"/>
                          <w:szCs w:val="16"/>
                        </w:rPr>
                        <w:t>ჯამის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გამჟღავნებას</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აქტივების</w:t>
                      </w:r>
                      <w:proofErr w:type="spellEnd"/>
                      <w:r w:rsidRPr="00691095">
                        <w:rPr>
                          <w:rFonts w:ascii="Sylfaen" w:hAnsi="Sylfaen"/>
                          <w:sz w:val="16"/>
                          <w:szCs w:val="16"/>
                        </w:rPr>
                        <w:t xml:space="preserve"> </w:t>
                      </w:r>
                      <w:proofErr w:type="spellStart"/>
                      <w:r w:rsidRPr="00691095">
                        <w:rPr>
                          <w:rFonts w:ascii="Sylfaen" w:hAnsi="Sylfaen"/>
                          <w:sz w:val="16"/>
                          <w:szCs w:val="16"/>
                        </w:rPr>
                        <w:t>ცალკეული</w:t>
                      </w:r>
                      <w:proofErr w:type="spellEnd"/>
                      <w:r w:rsidRPr="00691095">
                        <w:rPr>
                          <w:rFonts w:ascii="Sylfaen" w:hAnsi="Sylfaen"/>
                          <w:sz w:val="16"/>
                          <w:szCs w:val="16"/>
                        </w:rPr>
                        <w:t xml:space="preserve"> </w:t>
                      </w:r>
                      <w:proofErr w:type="spellStart"/>
                      <w:r w:rsidRPr="00691095">
                        <w:rPr>
                          <w:rFonts w:ascii="Sylfaen" w:hAnsi="Sylfaen"/>
                          <w:sz w:val="16"/>
                          <w:szCs w:val="16"/>
                        </w:rPr>
                        <w:t>ობიექტებისთვის</w:t>
                      </w:r>
                      <w:proofErr w:type="spellEnd"/>
                      <w:r w:rsidRPr="00691095">
                        <w:rPr>
                          <w:rFonts w:ascii="Sylfaen" w:hAnsi="Sylfaen"/>
                          <w:sz w:val="16"/>
                          <w:szCs w:val="16"/>
                        </w:rPr>
                        <w:t xml:space="preserve"> </w:t>
                      </w:r>
                      <w:proofErr w:type="spellStart"/>
                      <w:r w:rsidRPr="00691095">
                        <w:rPr>
                          <w:rFonts w:ascii="Sylfaen" w:hAnsi="Sylfaen"/>
                          <w:sz w:val="16"/>
                          <w:szCs w:val="16"/>
                        </w:rPr>
                        <w:t>კონკრეტული</w:t>
                      </w:r>
                      <w:proofErr w:type="spellEnd"/>
                      <w:r w:rsidRPr="00691095">
                        <w:rPr>
                          <w:rFonts w:ascii="Sylfaen" w:hAnsi="Sylfaen"/>
                          <w:sz w:val="16"/>
                          <w:szCs w:val="16"/>
                        </w:rPr>
                        <w:t xml:space="preserve"> </w:t>
                      </w:r>
                      <w:proofErr w:type="spellStart"/>
                      <w:r w:rsidRPr="00691095">
                        <w:rPr>
                          <w:rFonts w:ascii="Sylfaen" w:hAnsi="Sylfaen"/>
                          <w:sz w:val="16"/>
                          <w:szCs w:val="16"/>
                        </w:rPr>
                        <w:t>კლასის</w:t>
                      </w:r>
                      <w:proofErr w:type="spellEnd"/>
                      <w:r w:rsidRPr="00691095">
                        <w:rPr>
                          <w:rFonts w:ascii="Sylfaen" w:hAnsi="Sylfaen"/>
                          <w:sz w:val="16"/>
                          <w:szCs w:val="16"/>
                        </w:rPr>
                        <w:t xml:space="preserve"> </w:t>
                      </w:r>
                      <w:proofErr w:type="spellStart"/>
                      <w:r w:rsidRPr="00691095">
                        <w:rPr>
                          <w:rFonts w:ascii="Sylfaen" w:hAnsi="Sylfaen"/>
                          <w:sz w:val="16"/>
                          <w:szCs w:val="16"/>
                        </w:rPr>
                        <w:t>ფარგლებში</w:t>
                      </w:r>
                      <w:proofErr w:type="spellEnd"/>
                      <w:r w:rsidRPr="00691095">
                        <w:rPr>
                          <w:rFonts w:ascii="Sylfaen" w:hAnsi="Sylfaen"/>
                          <w:sz w:val="16"/>
                          <w:szCs w:val="16"/>
                        </w:rPr>
                        <w:t xml:space="preserve">.   </w:t>
                      </w:r>
                      <w:proofErr w:type="spellStart"/>
                      <w:r w:rsidRPr="00691095">
                        <w:rPr>
                          <w:rFonts w:ascii="Sylfaen" w:hAnsi="Sylfaen"/>
                          <w:sz w:val="16"/>
                          <w:szCs w:val="16"/>
                        </w:rPr>
                        <w:t>ბასს</w:t>
                      </w:r>
                      <w:proofErr w:type="spellEnd"/>
                      <w:r w:rsidRPr="00691095">
                        <w:rPr>
                          <w:rFonts w:ascii="Sylfaen" w:hAnsi="Sylfaen"/>
                          <w:sz w:val="16"/>
                          <w:szCs w:val="16"/>
                        </w:rPr>
                        <w:t xml:space="preserve"> 16 </w:t>
                      </w:r>
                      <w:proofErr w:type="spellStart"/>
                      <w:r w:rsidRPr="00691095">
                        <w:rPr>
                          <w:rFonts w:ascii="Sylfaen" w:hAnsi="Sylfaen"/>
                          <w:sz w:val="16"/>
                          <w:szCs w:val="16"/>
                        </w:rPr>
                        <w:t>ინფორმაციის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გამჟღავნების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მსგავს</w:t>
                      </w:r>
                      <w:proofErr w:type="spellEnd"/>
                      <w:r w:rsidRPr="00691095">
                        <w:rPr>
                          <w:rFonts w:ascii="Sylfaen" w:hAnsi="Sylfaen"/>
                          <w:sz w:val="16"/>
                          <w:szCs w:val="16"/>
                        </w:rPr>
                        <w:t xml:space="preserve"> </w:t>
                      </w:r>
                      <w:proofErr w:type="spellStart"/>
                      <w:r w:rsidRPr="00691095">
                        <w:rPr>
                          <w:rFonts w:ascii="Sylfaen" w:hAnsi="Sylfaen"/>
                          <w:sz w:val="16"/>
                          <w:szCs w:val="16"/>
                        </w:rPr>
                        <w:t>მოთხოვნას</w:t>
                      </w:r>
                      <w:proofErr w:type="spellEnd"/>
                      <w:r w:rsidRPr="00691095">
                        <w:rPr>
                          <w:rFonts w:ascii="Sylfaen" w:hAnsi="Sylfaen"/>
                          <w:sz w:val="16"/>
                          <w:szCs w:val="16"/>
                        </w:rPr>
                        <w:t xml:space="preserve"> </w:t>
                      </w:r>
                      <w:proofErr w:type="spellStart"/>
                      <w:r w:rsidRPr="00691095">
                        <w:rPr>
                          <w:rFonts w:ascii="Sylfaen" w:hAnsi="Sylfaen"/>
                          <w:sz w:val="16"/>
                          <w:szCs w:val="16"/>
                        </w:rPr>
                        <w:t>არ</w:t>
                      </w:r>
                      <w:proofErr w:type="spellEnd"/>
                      <w:r w:rsidRPr="00691095">
                        <w:rPr>
                          <w:rFonts w:ascii="Sylfaen" w:hAnsi="Sylfaen"/>
                          <w:sz w:val="16"/>
                          <w:szCs w:val="16"/>
                        </w:rPr>
                        <w:t xml:space="preserve"> </w:t>
                      </w:r>
                      <w:proofErr w:type="spellStart"/>
                      <w:r w:rsidRPr="00691095">
                        <w:rPr>
                          <w:rFonts w:ascii="Sylfaen" w:hAnsi="Sylfaen"/>
                          <w:sz w:val="16"/>
                          <w:szCs w:val="16"/>
                        </w:rPr>
                        <w:t>მოიცავს</w:t>
                      </w:r>
                      <w:proofErr w:type="spellEnd"/>
                      <w:r w:rsidRPr="00691095">
                        <w:rPr>
                          <w:rFonts w:ascii="Sylfaen" w:hAnsi="Sylfaen"/>
                          <w:sz w:val="16"/>
                          <w:szCs w:val="16"/>
                        </w:rPr>
                        <w:t xml:space="preserve">. </w:t>
                      </w:r>
                    </w:p>
                    <w:p w14:paraId="2ECC3DF1" w14:textId="77777777" w:rsidR="00691095" w:rsidRPr="00691095" w:rsidRDefault="00691095" w:rsidP="00691095">
                      <w:pPr>
                        <w:spacing w:line="240" w:lineRule="auto"/>
                        <w:jc w:val="both"/>
                        <w:rPr>
                          <w:rFonts w:ascii="Sylfaen" w:hAnsi="Sylfaen"/>
                          <w:sz w:val="16"/>
                          <w:szCs w:val="16"/>
                        </w:rPr>
                      </w:pPr>
                    </w:p>
                  </w:txbxContent>
                </v:textbox>
              </v:shape>
            </w:pict>
          </mc:Fallback>
        </mc:AlternateContent>
      </w:r>
    </w:p>
    <w:p w14:paraId="16761C4F" w14:textId="77777777" w:rsidR="00284FF0" w:rsidRDefault="00284FF0" w:rsidP="005B7D9D">
      <w:pPr>
        <w:ind w:left="709" w:hanging="709"/>
        <w:jc w:val="both"/>
        <w:rPr>
          <w:rFonts w:ascii="Sylfaen" w:hAnsi="Sylfaen"/>
          <w:sz w:val="20"/>
          <w:szCs w:val="20"/>
        </w:rPr>
      </w:pPr>
    </w:p>
    <w:p w14:paraId="535CF170" w14:textId="77777777" w:rsidR="00284FF0" w:rsidRDefault="00284FF0" w:rsidP="005B7D9D">
      <w:pPr>
        <w:ind w:left="709" w:hanging="709"/>
        <w:jc w:val="both"/>
        <w:rPr>
          <w:rFonts w:ascii="Sylfaen" w:hAnsi="Sylfaen"/>
          <w:sz w:val="20"/>
          <w:szCs w:val="20"/>
        </w:rPr>
      </w:pPr>
    </w:p>
    <w:p w14:paraId="3D442F4A" w14:textId="77777777" w:rsidR="00284FF0" w:rsidRDefault="00284FF0" w:rsidP="005B7D9D">
      <w:pPr>
        <w:ind w:left="709" w:hanging="709"/>
        <w:jc w:val="both"/>
        <w:rPr>
          <w:rFonts w:ascii="Sylfaen" w:hAnsi="Sylfaen"/>
          <w:sz w:val="20"/>
          <w:szCs w:val="20"/>
        </w:rPr>
      </w:pPr>
    </w:p>
    <w:p w14:paraId="04B36AFE" w14:textId="77777777" w:rsidR="00284FF0" w:rsidRDefault="00284FF0" w:rsidP="005B7D9D">
      <w:pPr>
        <w:ind w:left="709" w:hanging="709"/>
        <w:jc w:val="both"/>
        <w:rPr>
          <w:rFonts w:ascii="Sylfaen" w:hAnsi="Sylfaen"/>
          <w:sz w:val="20"/>
          <w:szCs w:val="20"/>
        </w:rPr>
      </w:pPr>
    </w:p>
    <w:p w14:paraId="418A29F9" w14:textId="77777777" w:rsidR="00284FF0" w:rsidRDefault="00284FF0" w:rsidP="005B7D9D">
      <w:pPr>
        <w:ind w:left="709" w:hanging="709"/>
        <w:jc w:val="both"/>
        <w:rPr>
          <w:rFonts w:ascii="Sylfaen" w:hAnsi="Sylfaen"/>
          <w:sz w:val="20"/>
          <w:szCs w:val="20"/>
        </w:rPr>
      </w:pPr>
    </w:p>
    <w:p w14:paraId="7CEA95A8" w14:textId="77777777" w:rsidR="00284FF0" w:rsidRDefault="00284FF0" w:rsidP="005B7D9D">
      <w:pPr>
        <w:ind w:left="709" w:hanging="709"/>
        <w:jc w:val="both"/>
        <w:rPr>
          <w:rFonts w:ascii="Sylfaen" w:hAnsi="Sylfaen"/>
          <w:sz w:val="20"/>
          <w:szCs w:val="20"/>
        </w:rPr>
      </w:pPr>
    </w:p>
    <w:p w14:paraId="0F14C51A" w14:textId="77777777" w:rsidR="00284FF0" w:rsidRDefault="00284FF0" w:rsidP="005B7D9D">
      <w:pPr>
        <w:ind w:left="709" w:hanging="709"/>
        <w:jc w:val="both"/>
        <w:rPr>
          <w:rFonts w:ascii="Sylfaen" w:hAnsi="Sylfaen"/>
          <w:sz w:val="20"/>
          <w:szCs w:val="20"/>
        </w:rPr>
      </w:pPr>
    </w:p>
    <w:p w14:paraId="10B79B31" w14:textId="77777777" w:rsidR="00284FF0" w:rsidRDefault="00284FF0" w:rsidP="005B7D9D">
      <w:pPr>
        <w:ind w:left="709" w:hanging="709"/>
        <w:jc w:val="both"/>
        <w:rPr>
          <w:rFonts w:ascii="Sylfaen" w:hAnsi="Sylfaen"/>
          <w:sz w:val="20"/>
          <w:szCs w:val="20"/>
        </w:rPr>
      </w:pPr>
    </w:p>
    <w:p w14:paraId="3DD584C0" w14:textId="77777777" w:rsidR="00284FF0" w:rsidRPr="005B7D9D" w:rsidRDefault="00284FF0" w:rsidP="005B7D9D">
      <w:pPr>
        <w:ind w:left="709" w:hanging="709"/>
        <w:jc w:val="both"/>
        <w:rPr>
          <w:rFonts w:ascii="Sylfaen" w:hAnsi="Sylfaen"/>
          <w:sz w:val="20"/>
          <w:szCs w:val="20"/>
        </w:rPr>
      </w:pPr>
    </w:p>
    <w:p w14:paraId="23B32B48" w14:textId="77777777" w:rsidR="00844C3C" w:rsidRPr="000C098F" w:rsidRDefault="00844C3C" w:rsidP="004409F7">
      <w:pPr>
        <w:ind w:left="709" w:hanging="709"/>
        <w:jc w:val="both"/>
        <w:rPr>
          <w:rFonts w:ascii="Sylfaen" w:hAnsi="Sylfaen"/>
          <w:sz w:val="20"/>
          <w:szCs w:val="20"/>
        </w:rPr>
      </w:pPr>
    </w:p>
    <w:p w14:paraId="750A1831" w14:textId="77777777" w:rsidR="001F3E36" w:rsidRDefault="001F3E36" w:rsidP="000C098F">
      <w:pPr>
        <w:jc w:val="both"/>
        <w:rPr>
          <w:rFonts w:ascii="Sylfaen" w:hAnsi="Sylfaen"/>
          <w:sz w:val="20"/>
          <w:szCs w:val="20"/>
          <w:lang w:val="ka-GE"/>
        </w:rPr>
      </w:pPr>
    </w:p>
    <w:p w14:paraId="4AC446F3" w14:textId="77777777" w:rsidR="00691095" w:rsidRDefault="00691095" w:rsidP="000C098F">
      <w:pPr>
        <w:jc w:val="both"/>
        <w:rPr>
          <w:rFonts w:ascii="Sylfaen" w:hAnsi="Sylfaen"/>
          <w:sz w:val="20"/>
          <w:szCs w:val="20"/>
          <w:lang w:val="ka-GE"/>
        </w:rPr>
      </w:pPr>
    </w:p>
    <w:p w14:paraId="21707F3A" w14:textId="77777777" w:rsidR="00691095" w:rsidRDefault="00691095" w:rsidP="000C098F">
      <w:pPr>
        <w:jc w:val="both"/>
        <w:rPr>
          <w:rFonts w:ascii="Sylfaen" w:hAnsi="Sylfaen"/>
          <w:sz w:val="20"/>
          <w:szCs w:val="20"/>
          <w:lang w:val="ka-GE"/>
        </w:rPr>
      </w:pPr>
    </w:p>
    <w:p w14:paraId="33C0DEE3" w14:textId="77777777" w:rsidR="00691095" w:rsidRDefault="00691095" w:rsidP="000C098F">
      <w:pPr>
        <w:jc w:val="both"/>
        <w:rPr>
          <w:rFonts w:ascii="Sylfaen" w:hAnsi="Sylfaen"/>
          <w:sz w:val="20"/>
          <w:szCs w:val="20"/>
          <w:lang w:val="ka-GE"/>
        </w:rPr>
      </w:pPr>
    </w:p>
    <w:p w14:paraId="180B7A26" w14:textId="77777777" w:rsidR="00691095" w:rsidRDefault="00691095" w:rsidP="000C098F">
      <w:pPr>
        <w:jc w:val="both"/>
        <w:rPr>
          <w:rFonts w:ascii="Sylfaen" w:hAnsi="Sylfaen"/>
          <w:sz w:val="20"/>
          <w:szCs w:val="20"/>
          <w:lang w:val="ka-GE"/>
        </w:rPr>
      </w:pPr>
    </w:p>
    <w:p w14:paraId="0E4BBAA3" w14:textId="77777777" w:rsidR="00691095" w:rsidRDefault="00691095" w:rsidP="000C098F">
      <w:pPr>
        <w:jc w:val="both"/>
        <w:rPr>
          <w:rFonts w:ascii="Sylfaen" w:hAnsi="Sylfaen"/>
          <w:sz w:val="20"/>
          <w:szCs w:val="20"/>
          <w:lang w:val="ka-GE"/>
        </w:rPr>
      </w:pPr>
    </w:p>
    <w:p w14:paraId="65725C35" w14:textId="77777777" w:rsidR="00691095" w:rsidRDefault="00691095" w:rsidP="000C098F">
      <w:pPr>
        <w:jc w:val="both"/>
        <w:rPr>
          <w:rFonts w:ascii="Sylfaen" w:hAnsi="Sylfaen"/>
          <w:sz w:val="20"/>
          <w:szCs w:val="20"/>
          <w:lang w:val="ka-GE"/>
        </w:rPr>
      </w:pPr>
    </w:p>
    <w:p w14:paraId="44087C44" w14:textId="77777777" w:rsidR="00691095" w:rsidRDefault="00691095" w:rsidP="000C098F">
      <w:pPr>
        <w:jc w:val="both"/>
        <w:rPr>
          <w:rFonts w:ascii="Sylfaen" w:hAnsi="Sylfaen"/>
          <w:sz w:val="20"/>
          <w:szCs w:val="20"/>
          <w:lang w:val="ka-GE"/>
        </w:rPr>
      </w:pPr>
    </w:p>
    <w:p w14:paraId="0F34AF8D" w14:textId="77777777" w:rsidR="00691095" w:rsidRDefault="00691095" w:rsidP="000C098F">
      <w:pPr>
        <w:jc w:val="both"/>
        <w:rPr>
          <w:rFonts w:ascii="Sylfaen" w:hAnsi="Sylfaen"/>
          <w:sz w:val="20"/>
          <w:szCs w:val="20"/>
          <w:lang w:val="ka-GE"/>
        </w:rPr>
      </w:pPr>
    </w:p>
    <w:p w14:paraId="6503B278" w14:textId="77777777" w:rsidR="00691095" w:rsidRDefault="00691095" w:rsidP="000C098F">
      <w:pPr>
        <w:jc w:val="both"/>
        <w:rPr>
          <w:rFonts w:ascii="Sylfaen" w:hAnsi="Sylfaen"/>
          <w:sz w:val="20"/>
          <w:szCs w:val="20"/>
          <w:lang w:val="ka-GE"/>
        </w:rPr>
      </w:pPr>
    </w:p>
    <w:p w14:paraId="6555E7EB" w14:textId="77777777" w:rsidR="00691095" w:rsidRDefault="00691095" w:rsidP="000C098F">
      <w:pPr>
        <w:jc w:val="both"/>
        <w:rPr>
          <w:rFonts w:ascii="Sylfaen" w:hAnsi="Sylfaen"/>
          <w:sz w:val="20"/>
          <w:szCs w:val="20"/>
          <w:lang w:val="ka-GE"/>
        </w:rPr>
      </w:pPr>
    </w:p>
    <w:p w14:paraId="45E82C69" w14:textId="2D5B4478" w:rsidR="00691095" w:rsidRDefault="00691095" w:rsidP="000C098F">
      <w:pPr>
        <w:jc w:val="both"/>
        <w:rPr>
          <w:rFonts w:ascii="Sylfaen" w:hAnsi="Sylfaen"/>
          <w:sz w:val="20"/>
          <w:szCs w:val="20"/>
          <w:lang w:val="ka-GE"/>
        </w:rPr>
      </w:pPr>
    </w:p>
    <w:p w14:paraId="548D0A4B" w14:textId="03416A7B" w:rsidR="00691095" w:rsidRDefault="00691095" w:rsidP="000C098F">
      <w:pPr>
        <w:jc w:val="both"/>
        <w:rPr>
          <w:rFonts w:ascii="Sylfaen" w:hAnsi="Sylfaen"/>
          <w:sz w:val="20"/>
          <w:szCs w:val="20"/>
          <w:lang w:val="ka-GE"/>
        </w:rPr>
      </w:pPr>
      <w:r>
        <w:rPr>
          <w:rFonts w:ascii="Sylfaen" w:hAnsi="Sylfaen"/>
          <w:noProof/>
          <w:sz w:val="20"/>
          <w:szCs w:val="20"/>
          <w:lang w:val="en-US"/>
        </w:rPr>
        <mc:AlternateContent>
          <mc:Choice Requires="wps">
            <w:drawing>
              <wp:anchor distT="0" distB="0" distL="114300" distR="114300" simplePos="0" relativeHeight="251726848" behindDoc="0" locked="0" layoutInCell="1" allowOverlap="1" wp14:anchorId="71B4015F" wp14:editId="249D9EEF">
                <wp:simplePos x="0" y="0"/>
                <wp:positionH relativeFrom="column">
                  <wp:posOffset>146440</wp:posOffset>
                </wp:positionH>
                <wp:positionV relativeFrom="paragraph">
                  <wp:posOffset>48260</wp:posOffset>
                </wp:positionV>
                <wp:extent cx="4290647" cy="5738446"/>
                <wp:effectExtent l="0" t="0" r="15240" b="15240"/>
                <wp:wrapNone/>
                <wp:docPr id="1011026849" name="Text Box 88"/>
                <wp:cNvGraphicFramePr/>
                <a:graphic xmlns:a="http://schemas.openxmlformats.org/drawingml/2006/main">
                  <a:graphicData uri="http://schemas.microsoft.com/office/word/2010/wordprocessingShape">
                    <wps:wsp>
                      <wps:cNvSpPr txBox="1"/>
                      <wps:spPr>
                        <a:xfrm>
                          <a:off x="0" y="0"/>
                          <a:ext cx="4290647" cy="5738446"/>
                        </a:xfrm>
                        <a:prstGeom prst="rect">
                          <a:avLst/>
                        </a:prstGeom>
                        <a:solidFill>
                          <a:schemeClr val="lt1"/>
                        </a:solidFill>
                        <a:ln w="6350">
                          <a:solidFill>
                            <a:prstClr val="black"/>
                          </a:solidFill>
                        </a:ln>
                      </wps:spPr>
                      <wps:txbx>
                        <w:txbxContent>
                          <w:p w14:paraId="38C3F013" w14:textId="47A90C3B" w:rsidR="00691095" w:rsidRPr="00691095" w:rsidRDefault="00691095" w:rsidP="00691095">
                            <w:pPr>
                              <w:jc w:val="center"/>
                              <w:rPr>
                                <w:rFonts w:ascii="Sylfaen" w:hAnsi="Sylfaen"/>
                                <w:b/>
                                <w:bCs/>
                                <w:sz w:val="16"/>
                                <w:szCs w:val="16"/>
                                <w:lang w:val="ka-GE"/>
                              </w:rPr>
                            </w:pPr>
                            <w:r w:rsidRPr="00691095">
                              <w:rPr>
                                <w:rFonts w:ascii="Sylfaen" w:hAnsi="Sylfaen"/>
                                <w:b/>
                                <w:bCs/>
                                <w:sz w:val="16"/>
                                <w:szCs w:val="16"/>
                              </w:rPr>
                              <w:t xml:space="preserve">სახელმწიფო ფინანსების სტატისტიკასთან (GFS) </w:t>
                            </w:r>
                            <w:r w:rsidRPr="00691095">
                              <w:rPr>
                                <w:rFonts w:ascii="Sylfaen" w:hAnsi="Sylfaen"/>
                                <w:b/>
                                <w:bCs/>
                                <w:sz w:val="16"/>
                                <w:szCs w:val="16"/>
                                <w:lang w:val="ka-GE"/>
                              </w:rPr>
                              <w:t>შედარება</w:t>
                            </w:r>
                          </w:p>
                          <w:p w14:paraId="0ADC87FB" w14:textId="50B5641B" w:rsidR="00691095" w:rsidRPr="00691095" w:rsidRDefault="00691095" w:rsidP="00691095">
                            <w:pPr>
                              <w:jc w:val="both"/>
                              <w:rPr>
                                <w:rFonts w:ascii="Sylfaen" w:hAnsi="Sylfaen"/>
                                <w:sz w:val="16"/>
                                <w:szCs w:val="16"/>
                              </w:rPr>
                            </w:pPr>
                            <w:r w:rsidRPr="00691095">
                              <w:rPr>
                                <w:rFonts w:ascii="Sylfaen" w:hAnsi="Sylfaen"/>
                                <w:sz w:val="16"/>
                                <w:szCs w:val="16"/>
                              </w:rPr>
                              <w:t xml:space="preserve">სსბასს 45-ის, </w:t>
                            </w:r>
                            <w:r w:rsidRPr="003770F8">
                              <w:rPr>
                                <w:rFonts w:ascii="Sylfaen" w:hAnsi="Sylfaen"/>
                                <w:i/>
                                <w:iCs/>
                                <w:sz w:val="16"/>
                                <w:szCs w:val="16"/>
                              </w:rPr>
                              <w:t>ძირითადი აქტივები,</w:t>
                            </w:r>
                            <w:r w:rsidRPr="00691095">
                              <w:rPr>
                                <w:rFonts w:ascii="Sylfaen" w:hAnsi="Sylfaen"/>
                                <w:sz w:val="16"/>
                                <w:szCs w:val="16"/>
                              </w:rPr>
                              <w:t xml:space="preserve"> შემუშავებისას, სსბასსს-მ სახელმწიფო ფინანსების სტატისტიკით (GFS) გათვალისწინებული ანგარიშგების შესახებ სახელმძღვანელო მითითებები გაითვალისწინა. </w:t>
                            </w:r>
                          </w:p>
                          <w:p w14:paraId="49596686" w14:textId="77777777" w:rsidR="00691095" w:rsidRPr="00691095" w:rsidRDefault="00691095" w:rsidP="00691095">
                            <w:pPr>
                              <w:jc w:val="both"/>
                              <w:rPr>
                                <w:rFonts w:ascii="Sylfaen" w:hAnsi="Sylfaen"/>
                                <w:sz w:val="16"/>
                                <w:szCs w:val="16"/>
                              </w:rPr>
                            </w:pPr>
                            <w:r w:rsidRPr="00691095">
                              <w:rPr>
                                <w:rFonts w:ascii="Sylfaen" w:hAnsi="Sylfaen"/>
                                <w:sz w:val="16"/>
                                <w:szCs w:val="16"/>
                              </w:rPr>
                              <w:t xml:space="preserve">GFS-თან ძირითადი მსგავსებები და განსხვავებები შემდეგია: </w:t>
                            </w:r>
                          </w:p>
                          <w:p w14:paraId="05BF0151" w14:textId="77777777"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სსბასს 45-ისა და GFS-ის შესაბამისად განხორციელებულ აღრიცხვას შორის მსგავსებები და განსხვავებები დამოკიდებულია ძირითადი აქტივის ობიექტების ფაქტებსა და გარემოებებზე.  </w:t>
                            </w:r>
                          </w:p>
                          <w:p w14:paraId="0BA243B7" w14:textId="25B877DD"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ორივე, სსბასს 45 და GFS</w:t>
                            </w:r>
                            <w:r w:rsidR="006B6A6B">
                              <w:rPr>
                                <w:rFonts w:ascii="Sylfaen" w:hAnsi="Sylfaen"/>
                                <w:sz w:val="16"/>
                                <w:szCs w:val="16"/>
                              </w:rPr>
                              <w:t>,</w:t>
                            </w:r>
                            <w:r w:rsidRPr="00691095">
                              <w:rPr>
                                <w:rFonts w:ascii="Sylfaen" w:hAnsi="Sylfaen"/>
                                <w:sz w:val="16"/>
                                <w:szCs w:val="16"/>
                              </w:rPr>
                              <w:t xml:space="preserve"> მოითხოვს ერთეულისგან ძირითადი აქტივების აღიარებას.  თუმცა, სსბასს 45 იყენებს ბუღალტრული აღრიცხვის ტერმინოლოგიას, ხოლო GFS იყენებს ეკონომიკურ ტერმინოლოგიას. მათ შეიძლება მსგავსი მნიშვნელობები ჰქონდეთ. </w:t>
                            </w:r>
                          </w:p>
                          <w:p w14:paraId="6B0C7B4D" w14:textId="77777777"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თავდაპირველი აღიარებისას, სსბასს 45-ის თანახმად შეფასება უნდა მოხდეს თვითღირებულებით ან დასაშვები საწყისი ღირებულებით, საჭიროებისამებრ.  ვინაიდან GFS მოითხოვს საბაზრო ფასების გამოყენებას, შეიძლება მიღებული იქნას იგივე შეფასება. </w:t>
                            </w:r>
                          </w:p>
                          <w:p w14:paraId="58E31F2C" w14:textId="11047AC8"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შემდგომი შეფასებისას, სსბასს 45 </w:t>
                            </w:r>
                            <w:r w:rsidR="004C1A01">
                              <w:rPr>
                                <w:rFonts w:ascii="Sylfaen" w:hAnsi="Sylfaen"/>
                                <w:sz w:val="16"/>
                                <w:szCs w:val="16"/>
                              </w:rPr>
                              <w:t>ისტორიული</w:t>
                            </w:r>
                            <w:r w:rsidRPr="00691095">
                              <w:rPr>
                                <w:rFonts w:ascii="Sylfaen" w:hAnsi="Sylfaen"/>
                                <w:sz w:val="16"/>
                                <w:szCs w:val="16"/>
                              </w:rPr>
                              <w:t xml:space="preserve"> ღირებულების, მიმდინარე საოპერაციო ღირებულების ან </w:t>
                            </w:r>
                            <w:r w:rsidR="008C36DF">
                              <w:rPr>
                                <w:rFonts w:ascii="Sylfaen" w:hAnsi="Sylfaen"/>
                                <w:sz w:val="16"/>
                                <w:szCs w:val="16"/>
                              </w:rPr>
                              <w:t>სამართლიანი</w:t>
                            </w:r>
                            <w:r w:rsidRPr="00691095">
                              <w:rPr>
                                <w:rFonts w:ascii="Sylfaen" w:hAnsi="Sylfaen"/>
                                <w:sz w:val="16"/>
                                <w:szCs w:val="16"/>
                              </w:rPr>
                              <w:t xml:space="preserve"> ღირებულების შეფასების საფუძვლების გამოყენების საშუალებას იძლევა.   GFS-ის თანახმად, აქტივები უნდა შეფასდეს საბაზრო ღირებულებით, ამიტომ შეიძლება მიღებული იქნას იგივე შეფასება, თუ შეფასების მეთოდად გამოყენებული იქნება საბაზრო მიდგომა.  </w:t>
                            </w:r>
                          </w:p>
                          <w:p w14:paraId="1C2FD1E6" w14:textId="77777777"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სსბასს 45-ის მიმდინარე ღირებულების მოდელში, საბალანსო ღირებულების ზრდა ან შემცირება აღიარდება წმინდა აქტივებში/კაპიტალში, ან ნამეტში ან დეფიციტში, საჭიროებისამებრ.   GFS-ის შესაბამისად, საბაზრო ღირებულების ცვლილებები აღიარდება, როგორც სხვა ეკონომიკური ნაკადები.  </w:t>
                            </w:r>
                          </w:p>
                          <w:p w14:paraId="71942225" w14:textId="30DB2903"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ორივე, სსბასს 45 და GFS</w:t>
                            </w:r>
                            <w:r w:rsidR="006B6A6B">
                              <w:rPr>
                                <w:rFonts w:ascii="Sylfaen" w:hAnsi="Sylfaen"/>
                                <w:sz w:val="16"/>
                                <w:szCs w:val="16"/>
                              </w:rPr>
                              <w:t>,</w:t>
                            </w:r>
                            <w:r w:rsidRPr="00691095">
                              <w:rPr>
                                <w:rFonts w:ascii="Sylfaen" w:hAnsi="Sylfaen"/>
                                <w:sz w:val="16"/>
                                <w:szCs w:val="16"/>
                              </w:rPr>
                              <w:t xml:space="preserve"> მოითხოვს </w:t>
                            </w:r>
                            <w:r w:rsidR="00B15BCA">
                              <w:rPr>
                                <w:rFonts w:ascii="Sylfaen" w:hAnsi="Sylfaen"/>
                                <w:sz w:val="16"/>
                                <w:szCs w:val="16"/>
                              </w:rPr>
                              <w:t>გარიგების</w:t>
                            </w:r>
                            <w:r w:rsidRPr="00691095">
                              <w:rPr>
                                <w:rFonts w:ascii="Sylfaen" w:hAnsi="Sylfaen"/>
                                <w:sz w:val="16"/>
                                <w:szCs w:val="16"/>
                              </w:rPr>
                              <w:t xml:space="preserve"> დანახარჯების კაპიტალიზაციას.  სსბასს 45-სა და GFS-ში </w:t>
                            </w:r>
                            <w:r w:rsidR="00B15BCA">
                              <w:rPr>
                                <w:rFonts w:ascii="Sylfaen" w:hAnsi="Sylfaen"/>
                                <w:sz w:val="16"/>
                                <w:szCs w:val="16"/>
                              </w:rPr>
                              <w:t>გარიგების</w:t>
                            </w:r>
                            <w:r w:rsidRPr="00691095">
                              <w:rPr>
                                <w:rFonts w:ascii="Sylfaen" w:hAnsi="Sylfaen"/>
                                <w:sz w:val="16"/>
                                <w:szCs w:val="16"/>
                              </w:rPr>
                              <w:t xml:space="preserve"> დანახარჯების წარდგენა ხდება ძირითად </w:t>
                            </w:r>
                            <w:r w:rsidR="002320B9">
                              <w:rPr>
                                <w:rFonts w:ascii="Sylfaen" w:hAnsi="Sylfaen"/>
                                <w:sz w:val="16"/>
                                <w:szCs w:val="16"/>
                              </w:rPr>
                              <w:t>აქტივებთან</w:t>
                            </w:r>
                            <w:r w:rsidRPr="00691095">
                              <w:rPr>
                                <w:rFonts w:ascii="Sylfaen" w:hAnsi="Sylfaen"/>
                                <w:sz w:val="16"/>
                                <w:szCs w:val="16"/>
                              </w:rPr>
                              <w:t xml:space="preserve"> ერთად, თუმცა, GFS-ში მიწის საკუთრების უფლების გადაცემის ხარჯები წარმოდგენილია მიწის გაუმჯობესებების დანახარჯებში.   </w:t>
                            </w:r>
                          </w:p>
                          <w:p w14:paraId="5AEECB1E" w14:textId="1121EA51"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სსბასს 45-ში ცვეთა შეიძლება დაეფუძნოს </w:t>
                            </w:r>
                            <w:r w:rsidR="004C1A01">
                              <w:rPr>
                                <w:rFonts w:ascii="Sylfaen" w:hAnsi="Sylfaen"/>
                                <w:sz w:val="16"/>
                                <w:szCs w:val="16"/>
                              </w:rPr>
                              <w:t>ისტორიულ</w:t>
                            </w:r>
                            <w:r w:rsidRPr="00691095">
                              <w:rPr>
                                <w:rFonts w:ascii="Sylfaen" w:hAnsi="Sylfaen"/>
                                <w:sz w:val="16"/>
                                <w:szCs w:val="16"/>
                              </w:rPr>
                              <w:t xml:space="preserve"> ღირებულებას ან მიმდინარე ღირებულებას, მაშინ როცა GFS-ში ძირითადი კაპიტალის მოხმარება ყოველთვის ეფუძნება მიმდინარე ღირებულებას.</w:t>
                            </w:r>
                          </w:p>
                          <w:p w14:paraId="15F32A79" w14:textId="77777777" w:rsidR="00691095" w:rsidRPr="00691095" w:rsidRDefault="00691095" w:rsidP="00691095">
                            <w:pPr>
                              <w:pStyle w:val="ListParagraph"/>
                              <w:numPr>
                                <w:ilvl w:val="0"/>
                                <w:numId w:val="18"/>
                              </w:numPr>
                              <w:ind w:left="284" w:hanging="207"/>
                              <w:jc w:val="both"/>
                              <w:rPr>
                                <w:rFonts w:ascii="Sylfaen" w:hAnsi="Sylfaen"/>
                                <w:sz w:val="16"/>
                                <w:szCs w:val="16"/>
                              </w:rPr>
                            </w:pPr>
                            <w:r w:rsidRPr="00691095">
                              <w:rPr>
                                <w:rFonts w:ascii="Sylfaen" w:hAnsi="Sylfaen"/>
                                <w:sz w:val="16"/>
                                <w:szCs w:val="16"/>
                              </w:rPr>
                              <w:t xml:space="preserve">სსბასს 45 მოიცავს ინფორმაციის გამჟღავნების ისეთ მოთხოვნებს, რომლებიც GFS-ში არაა მოცემული. </w:t>
                            </w:r>
                          </w:p>
                          <w:p w14:paraId="3A67E03C" w14:textId="77777777" w:rsidR="00691095" w:rsidRPr="00691095" w:rsidRDefault="00691095" w:rsidP="00691095">
                            <w:pPr>
                              <w:jc w:val="both"/>
                              <w:rPr>
                                <w:rFonts w:ascii="Sylfaen" w:hAnsi="Sylfae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1B4015F" id="_x0000_s1171" type="#_x0000_t202" style="position:absolute;left:0;text-align:left;margin-left:11.55pt;margin-top:3.8pt;width:337.85pt;height:451.85pt;z-index:2517268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" fillcolor="white [3201]" strokeweight=".5pt">
                <v:textbox>
                  <w:txbxContent>
                    <w:p w14:paraId="38C3F013" w14:textId="47A90C3B" w:rsidR="00691095" w:rsidRPr="00691095" w:rsidRDefault="00691095" w:rsidP="00691095">
                      <w:pPr>
                        <w:jc w:val="center"/>
                        <w:rPr>
                          <w:rFonts w:ascii="Sylfaen" w:hAnsi="Sylfaen"/>
                          <w:b/>
                          <w:bCs/>
                          <w:sz w:val="16"/>
                          <w:szCs w:val="16"/>
                          <w:lang w:val="ka-GE"/>
                        </w:rPr>
                      </w:pPr>
                      <w:proofErr w:type="spellStart"/>
                      <w:r w:rsidRPr="00691095">
                        <w:rPr>
                          <w:rFonts w:ascii="Sylfaen" w:hAnsi="Sylfaen"/>
                          <w:b/>
                          <w:bCs/>
                          <w:sz w:val="16"/>
                          <w:szCs w:val="16"/>
                        </w:rPr>
                        <w:t>სახელმწიფო</w:t>
                      </w:r>
                      <w:proofErr w:type="spellEnd"/>
                      <w:r w:rsidRPr="00691095">
                        <w:rPr>
                          <w:rFonts w:ascii="Sylfaen" w:hAnsi="Sylfaen"/>
                          <w:b/>
                          <w:bCs/>
                          <w:sz w:val="16"/>
                          <w:szCs w:val="16"/>
                        </w:rPr>
                        <w:t xml:space="preserve"> </w:t>
                      </w:r>
                      <w:proofErr w:type="spellStart"/>
                      <w:r w:rsidRPr="00691095">
                        <w:rPr>
                          <w:rFonts w:ascii="Sylfaen" w:hAnsi="Sylfaen"/>
                          <w:b/>
                          <w:bCs/>
                          <w:sz w:val="16"/>
                          <w:szCs w:val="16"/>
                        </w:rPr>
                        <w:t>ფინანსების</w:t>
                      </w:r>
                      <w:proofErr w:type="spellEnd"/>
                      <w:r w:rsidRPr="00691095">
                        <w:rPr>
                          <w:rFonts w:ascii="Sylfaen" w:hAnsi="Sylfaen"/>
                          <w:b/>
                          <w:bCs/>
                          <w:sz w:val="16"/>
                          <w:szCs w:val="16"/>
                        </w:rPr>
                        <w:t xml:space="preserve"> </w:t>
                      </w:r>
                      <w:proofErr w:type="spellStart"/>
                      <w:r w:rsidRPr="00691095">
                        <w:rPr>
                          <w:rFonts w:ascii="Sylfaen" w:hAnsi="Sylfaen"/>
                          <w:b/>
                          <w:bCs/>
                          <w:sz w:val="16"/>
                          <w:szCs w:val="16"/>
                        </w:rPr>
                        <w:t>სტატისტიკასთან</w:t>
                      </w:r>
                      <w:proofErr w:type="spellEnd"/>
                      <w:r w:rsidRPr="00691095">
                        <w:rPr>
                          <w:rFonts w:ascii="Sylfaen" w:hAnsi="Sylfaen"/>
                          <w:b/>
                          <w:bCs/>
                          <w:sz w:val="16"/>
                          <w:szCs w:val="16"/>
                        </w:rPr>
                        <w:t xml:space="preserve"> (GFS) </w:t>
                      </w:r>
                      <w:r w:rsidRPr="00691095">
                        <w:rPr>
                          <w:rFonts w:ascii="Sylfaen" w:hAnsi="Sylfaen"/>
                          <w:b/>
                          <w:bCs/>
                          <w:sz w:val="16"/>
                          <w:szCs w:val="16"/>
                          <w:lang w:val="ka-GE"/>
                        </w:rPr>
                        <w:t>შედარება</w:t>
                      </w:r>
                    </w:p>
                    <w:p w14:paraId="0ADC87FB" w14:textId="50B5641B" w:rsidR="00691095" w:rsidRPr="00691095" w:rsidRDefault="00691095" w:rsidP="00691095">
                      <w:pPr>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 </w:t>
                      </w:r>
                      <w:proofErr w:type="spellStart"/>
                      <w:r w:rsidRPr="003770F8">
                        <w:rPr>
                          <w:rFonts w:ascii="Sylfaen" w:hAnsi="Sylfaen"/>
                          <w:i/>
                          <w:iCs/>
                          <w:sz w:val="16"/>
                          <w:szCs w:val="16"/>
                        </w:rPr>
                        <w:t>ძირითადი</w:t>
                      </w:r>
                      <w:proofErr w:type="spellEnd"/>
                      <w:r w:rsidRPr="003770F8">
                        <w:rPr>
                          <w:rFonts w:ascii="Sylfaen" w:hAnsi="Sylfaen"/>
                          <w:i/>
                          <w:iCs/>
                          <w:sz w:val="16"/>
                          <w:szCs w:val="16"/>
                        </w:rPr>
                        <w:t xml:space="preserve"> </w:t>
                      </w:r>
                      <w:proofErr w:type="spellStart"/>
                      <w:r w:rsidRPr="003770F8">
                        <w:rPr>
                          <w:rFonts w:ascii="Sylfaen" w:hAnsi="Sylfaen"/>
                          <w:i/>
                          <w:iCs/>
                          <w:sz w:val="16"/>
                          <w:szCs w:val="16"/>
                        </w:rPr>
                        <w:t>აქტივები</w:t>
                      </w:r>
                      <w:proofErr w:type="spellEnd"/>
                      <w:r w:rsidRPr="003770F8">
                        <w:rPr>
                          <w:rFonts w:ascii="Sylfaen" w:hAnsi="Sylfaen"/>
                          <w:i/>
                          <w:iCs/>
                          <w:sz w:val="16"/>
                          <w:szCs w:val="16"/>
                        </w:rPr>
                        <w:t>,</w:t>
                      </w:r>
                      <w:r w:rsidRPr="00691095">
                        <w:rPr>
                          <w:rFonts w:ascii="Sylfaen" w:hAnsi="Sylfaen"/>
                          <w:sz w:val="16"/>
                          <w:szCs w:val="16"/>
                        </w:rPr>
                        <w:t xml:space="preserve"> </w:t>
                      </w:r>
                      <w:proofErr w:type="spellStart"/>
                      <w:r w:rsidRPr="00691095">
                        <w:rPr>
                          <w:rFonts w:ascii="Sylfaen" w:hAnsi="Sylfaen"/>
                          <w:sz w:val="16"/>
                          <w:szCs w:val="16"/>
                        </w:rPr>
                        <w:t>შემუშავებისას</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სსბასსს</w:t>
                      </w:r>
                      <w:proofErr w:type="spellEnd"/>
                      <w:r w:rsidRPr="00691095">
                        <w:rPr>
                          <w:rFonts w:ascii="Sylfaen" w:hAnsi="Sylfaen"/>
                          <w:sz w:val="16"/>
                          <w:szCs w:val="16"/>
                        </w:rPr>
                        <w:t xml:space="preserve">-მ </w:t>
                      </w:r>
                      <w:proofErr w:type="spellStart"/>
                      <w:r w:rsidRPr="00691095">
                        <w:rPr>
                          <w:rFonts w:ascii="Sylfaen" w:hAnsi="Sylfaen"/>
                          <w:sz w:val="16"/>
                          <w:szCs w:val="16"/>
                        </w:rPr>
                        <w:t>სახელმწიფო</w:t>
                      </w:r>
                      <w:proofErr w:type="spellEnd"/>
                      <w:r w:rsidRPr="00691095">
                        <w:rPr>
                          <w:rFonts w:ascii="Sylfaen" w:hAnsi="Sylfaen"/>
                          <w:sz w:val="16"/>
                          <w:szCs w:val="16"/>
                        </w:rPr>
                        <w:t xml:space="preserve"> </w:t>
                      </w:r>
                      <w:proofErr w:type="spellStart"/>
                      <w:r w:rsidRPr="00691095">
                        <w:rPr>
                          <w:rFonts w:ascii="Sylfaen" w:hAnsi="Sylfaen"/>
                          <w:sz w:val="16"/>
                          <w:szCs w:val="16"/>
                        </w:rPr>
                        <w:t>ფინანსების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სტატისტიკით</w:t>
                      </w:r>
                      <w:proofErr w:type="spellEnd"/>
                      <w:r w:rsidRPr="00691095">
                        <w:rPr>
                          <w:rFonts w:ascii="Sylfaen" w:hAnsi="Sylfaen"/>
                          <w:sz w:val="16"/>
                          <w:szCs w:val="16"/>
                        </w:rPr>
                        <w:t xml:space="preserve"> (GFS) </w:t>
                      </w:r>
                      <w:proofErr w:type="spellStart"/>
                      <w:r w:rsidRPr="00691095">
                        <w:rPr>
                          <w:rFonts w:ascii="Sylfaen" w:hAnsi="Sylfaen"/>
                          <w:sz w:val="16"/>
                          <w:szCs w:val="16"/>
                        </w:rPr>
                        <w:t>გათვალისწინებული</w:t>
                      </w:r>
                      <w:proofErr w:type="spellEnd"/>
                      <w:r w:rsidRPr="00691095">
                        <w:rPr>
                          <w:rFonts w:ascii="Sylfaen" w:hAnsi="Sylfaen"/>
                          <w:sz w:val="16"/>
                          <w:szCs w:val="16"/>
                        </w:rPr>
                        <w:t xml:space="preserve"> </w:t>
                      </w:r>
                      <w:proofErr w:type="spellStart"/>
                      <w:r w:rsidRPr="00691095">
                        <w:rPr>
                          <w:rFonts w:ascii="Sylfaen" w:hAnsi="Sylfaen"/>
                          <w:sz w:val="16"/>
                          <w:szCs w:val="16"/>
                        </w:rPr>
                        <w:t>ანგარიშგების</w:t>
                      </w:r>
                      <w:proofErr w:type="spellEnd"/>
                      <w:r w:rsidRPr="00691095">
                        <w:rPr>
                          <w:rFonts w:ascii="Sylfaen" w:hAnsi="Sylfaen"/>
                          <w:sz w:val="16"/>
                          <w:szCs w:val="16"/>
                        </w:rPr>
                        <w:t xml:space="preserve"> </w:t>
                      </w:r>
                      <w:proofErr w:type="spellStart"/>
                      <w:r w:rsidRPr="00691095">
                        <w:rPr>
                          <w:rFonts w:ascii="Sylfaen" w:hAnsi="Sylfaen"/>
                          <w:sz w:val="16"/>
                          <w:szCs w:val="16"/>
                        </w:rPr>
                        <w:t>შესახებ</w:t>
                      </w:r>
                      <w:proofErr w:type="spellEnd"/>
                      <w:r w:rsidRPr="00691095">
                        <w:rPr>
                          <w:rFonts w:ascii="Sylfaen" w:hAnsi="Sylfaen"/>
                          <w:sz w:val="16"/>
                          <w:szCs w:val="16"/>
                        </w:rPr>
                        <w:t xml:space="preserve"> </w:t>
                      </w:r>
                      <w:proofErr w:type="spellStart"/>
                      <w:r w:rsidRPr="00691095">
                        <w:rPr>
                          <w:rFonts w:ascii="Sylfaen" w:hAnsi="Sylfaen"/>
                          <w:sz w:val="16"/>
                          <w:szCs w:val="16"/>
                        </w:rPr>
                        <w:t>სახელმძღვანელო</w:t>
                      </w:r>
                      <w:proofErr w:type="spellEnd"/>
                      <w:r w:rsidRPr="00691095">
                        <w:rPr>
                          <w:rFonts w:ascii="Sylfaen" w:hAnsi="Sylfaen"/>
                          <w:sz w:val="16"/>
                          <w:szCs w:val="16"/>
                        </w:rPr>
                        <w:t xml:space="preserve"> </w:t>
                      </w:r>
                      <w:proofErr w:type="spellStart"/>
                      <w:r w:rsidRPr="00691095">
                        <w:rPr>
                          <w:rFonts w:ascii="Sylfaen" w:hAnsi="Sylfaen"/>
                          <w:sz w:val="16"/>
                          <w:szCs w:val="16"/>
                        </w:rPr>
                        <w:t>მითითებები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გაითვალისწინა</w:t>
                      </w:r>
                      <w:proofErr w:type="spellEnd"/>
                      <w:r w:rsidRPr="00691095">
                        <w:rPr>
                          <w:rFonts w:ascii="Sylfaen" w:hAnsi="Sylfaen"/>
                          <w:sz w:val="16"/>
                          <w:szCs w:val="16"/>
                        </w:rPr>
                        <w:t xml:space="preserve">. </w:t>
                      </w:r>
                    </w:p>
                    <w:p w14:paraId="49596686" w14:textId="77777777" w:rsidR="00691095" w:rsidRPr="00691095" w:rsidRDefault="00691095" w:rsidP="00691095">
                      <w:pPr>
                        <w:jc w:val="both"/>
                        <w:rPr>
                          <w:rFonts w:ascii="Sylfaen" w:hAnsi="Sylfaen"/>
                          <w:sz w:val="16"/>
                          <w:szCs w:val="16"/>
                        </w:rPr>
                      </w:pPr>
                      <w:r w:rsidRPr="00691095">
                        <w:rPr>
                          <w:rFonts w:ascii="Sylfaen" w:hAnsi="Sylfaen"/>
                          <w:sz w:val="16"/>
                          <w:szCs w:val="16"/>
                        </w:rPr>
                        <w:t>GFS-</w:t>
                      </w:r>
                      <w:proofErr w:type="spellStart"/>
                      <w:r w:rsidRPr="00691095">
                        <w:rPr>
                          <w:rFonts w:ascii="Sylfaen" w:hAnsi="Sylfaen"/>
                          <w:sz w:val="16"/>
                          <w:szCs w:val="16"/>
                        </w:rPr>
                        <w:t>თან</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მსგავსებები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განსხვავებები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შემდეგია</w:t>
                      </w:r>
                      <w:proofErr w:type="spellEnd"/>
                      <w:r w:rsidRPr="00691095">
                        <w:rPr>
                          <w:rFonts w:ascii="Sylfaen" w:hAnsi="Sylfaen"/>
                          <w:sz w:val="16"/>
                          <w:szCs w:val="16"/>
                        </w:rPr>
                        <w:t xml:space="preserve">: </w:t>
                      </w:r>
                    </w:p>
                    <w:p w14:paraId="05BF0151" w14:textId="77777777"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45-ისა </w:t>
                      </w:r>
                      <w:proofErr w:type="spellStart"/>
                      <w:r w:rsidRPr="00691095">
                        <w:rPr>
                          <w:rFonts w:ascii="Sylfaen" w:hAnsi="Sylfaen"/>
                          <w:sz w:val="16"/>
                          <w:szCs w:val="16"/>
                        </w:rPr>
                        <w:t>და</w:t>
                      </w:r>
                      <w:proofErr w:type="spellEnd"/>
                      <w:r w:rsidRPr="00691095">
                        <w:rPr>
                          <w:rFonts w:ascii="Sylfaen" w:hAnsi="Sylfaen"/>
                          <w:sz w:val="16"/>
                          <w:szCs w:val="16"/>
                        </w:rPr>
                        <w:t xml:space="preserve"> GFS-</w:t>
                      </w:r>
                      <w:proofErr w:type="spellStart"/>
                      <w:r w:rsidRPr="00691095">
                        <w:rPr>
                          <w:rFonts w:ascii="Sylfaen" w:hAnsi="Sylfaen"/>
                          <w:sz w:val="16"/>
                          <w:szCs w:val="16"/>
                        </w:rPr>
                        <w:t>ის</w:t>
                      </w:r>
                      <w:proofErr w:type="spellEnd"/>
                      <w:r w:rsidRPr="00691095">
                        <w:rPr>
                          <w:rFonts w:ascii="Sylfaen" w:hAnsi="Sylfaen"/>
                          <w:sz w:val="16"/>
                          <w:szCs w:val="16"/>
                        </w:rPr>
                        <w:t xml:space="preserve"> </w:t>
                      </w:r>
                      <w:proofErr w:type="spellStart"/>
                      <w:r w:rsidRPr="00691095">
                        <w:rPr>
                          <w:rFonts w:ascii="Sylfaen" w:hAnsi="Sylfaen"/>
                          <w:sz w:val="16"/>
                          <w:szCs w:val="16"/>
                        </w:rPr>
                        <w:t>შესაბამისად</w:t>
                      </w:r>
                      <w:proofErr w:type="spellEnd"/>
                      <w:r w:rsidRPr="00691095">
                        <w:rPr>
                          <w:rFonts w:ascii="Sylfaen" w:hAnsi="Sylfaen"/>
                          <w:sz w:val="16"/>
                          <w:szCs w:val="16"/>
                        </w:rPr>
                        <w:t xml:space="preserve"> </w:t>
                      </w:r>
                      <w:proofErr w:type="spellStart"/>
                      <w:r w:rsidRPr="00691095">
                        <w:rPr>
                          <w:rFonts w:ascii="Sylfaen" w:hAnsi="Sylfaen"/>
                          <w:sz w:val="16"/>
                          <w:szCs w:val="16"/>
                        </w:rPr>
                        <w:t>განხორციელებულ</w:t>
                      </w:r>
                      <w:proofErr w:type="spellEnd"/>
                      <w:r w:rsidRPr="00691095">
                        <w:rPr>
                          <w:rFonts w:ascii="Sylfaen" w:hAnsi="Sylfaen"/>
                          <w:sz w:val="16"/>
                          <w:szCs w:val="16"/>
                        </w:rPr>
                        <w:t xml:space="preserve"> </w:t>
                      </w:r>
                      <w:proofErr w:type="spellStart"/>
                      <w:r w:rsidRPr="00691095">
                        <w:rPr>
                          <w:rFonts w:ascii="Sylfaen" w:hAnsi="Sylfaen"/>
                          <w:sz w:val="16"/>
                          <w:szCs w:val="16"/>
                        </w:rPr>
                        <w:t>აღრიცხვას</w:t>
                      </w:r>
                      <w:proofErr w:type="spellEnd"/>
                      <w:r w:rsidRPr="00691095">
                        <w:rPr>
                          <w:rFonts w:ascii="Sylfaen" w:hAnsi="Sylfaen"/>
                          <w:sz w:val="16"/>
                          <w:szCs w:val="16"/>
                        </w:rPr>
                        <w:t xml:space="preserve"> </w:t>
                      </w:r>
                      <w:proofErr w:type="spellStart"/>
                      <w:r w:rsidRPr="00691095">
                        <w:rPr>
                          <w:rFonts w:ascii="Sylfaen" w:hAnsi="Sylfaen"/>
                          <w:sz w:val="16"/>
                          <w:szCs w:val="16"/>
                        </w:rPr>
                        <w:t>შორის</w:t>
                      </w:r>
                      <w:proofErr w:type="spellEnd"/>
                      <w:r w:rsidRPr="00691095">
                        <w:rPr>
                          <w:rFonts w:ascii="Sylfaen" w:hAnsi="Sylfaen"/>
                          <w:sz w:val="16"/>
                          <w:szCs w:val="16"/>
                        </w:rPr>
                        <w:t xml:space="preserve"> </w:t>
                      </w:r>
                      <w:proofErr w:type="spellStart"/>
                      <w:r w:rsidRPr="00691095">
                        <w:rPr>
                          <w:rFonts w:ascii="Sylfaen" w:hAnsi="Sylfaen"/>
                          <w:sz w:val="16"/>
                          <w:szCs w:val="16"/>
                        </w:rPr>
                        <w:t>მსგავსებები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განსხვავებები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დამოკიდებულია</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აქტივის</w:t>
                      </w:r>
                      <w:proofErr w:type="spellEnd"/>
                      <w:r w:rsidRPr="00691095">
                        <w:rPr>
                          <w:rFonts w:ascii="Sylfaen" w:hAnsi="Sylfaen"/>
                          <w:sz w:val="16"/>
                          <w:szCs w:val="16"/>
                        </w:rPr>
                        <w:t xml:space="preserve"> </w:t>
                      </w:r>
                      <w:proofErr w:type="spellStart"/>
                      <w:r w:rsidRPr="00691095">
                        <w:rPr>
                          <w:rFonts w:ascii="Sylfaen" w:hAnsi="Sylfaen"/>
                          <w:sz w:val="16"/>
                          <w:szCs w:val="16"/>
                        </w:rPr>
                        <w:t>ობიექტების</w:t>
                      </w:r>
                      <w:proofErr w:type="spellEnd"/>
                      <w:r w:rsidRPr="00691095">
                        <w:rPr>
                          <w:rFonts w:ascii="Sylfaen" w:hAnsi="Sylfaen"/>
                          <w:sz w:val="16"/>
                          <w:szCs w:val="16"/>
                        </w:rPr>
                        <w:t xml:space="preserve"> </w:t>
                      </w:r>
                      <w:proofErr w:type="spellStart"/>
                      <w:r w:rsidRPr="00691095">
                        <w:rPr>
                          <w:rFonts w:ascii="Sylfaen" w:hAnsi="Sylfaen"/>
                          <w:sz w:val="16"/>
                          <w:szCs w:val="16"/>
                        </w:rPr>
                        <w:t>ფაქტებსა</w:t>
                      </w:r>
                      <w:proofErr w:type="spellEnd"/>
                      <w:r w:rsidRPr="00691095">
                        <w:rPr>
                          <w:rFonts w:ascii="Sylfaen" w:hAnsi="Sylfaen"/>
                          <w:sz w:val="16"/>
                          <w:szCs w:val="16"/>
                        </w:rPr>
                        <w:t xml:space="preserve"> </w:t>
                      </w:r>
                      <w:proofErr w:type="spellStart"/>
                      <w:r w:rsidRPr="00691095">
                        <w:rPr>
                          <w:rFonts w:ascii="Sylfaen" w:hAnsi="Sylfaen"/>
                          <w:sz w:val="16"/>
                          <w:szCs w:val="16"/>
                        </w:rPr>
                        <w:t>და</w:t>
                      </w:r>
                      <w:proofErr w:type="spellEnd"/>
                      <w:r w:rsidRPr="00691095">
                        <w:rPr>
                          <w:rFonts w:ascii="Sylfaen" w:hAnsi="Sylfaen"/>
                          <w:sz w:val="16"/>
                          <w:szCs w:val="16"/>
                        </w:rPr>
                        <w:t xml:space="preserve"> </w:t>
                      </w:r>
                      <w:proofErr w:type="spellStart"/>
                      <w:r w:rsidRPr="00691095">
                        <w:rPr>
                          <w:rFonts w:ascii="Sylfaen" w:hAnsi="Sylfaen"/>
                          <w:sz w:val="16"/>
                          <w:szCs w:val="16"/>
                        </w:rPr>
                        <w:t>გარემოებებზე</w:t>
                      </w:r>
                      <w:proofErr w:type="spellEnd"/>
                      <w:r w:rsidRPr="00691095">
                        <w:rPr>
                          <w:rFonts w:ascii="Sylfaen" w:hAnsi="Sylfaen"/>
                          <w:sz w:val="16"/>
                          <w:szCs w:val="16"/>
                        </w:rPr>
                        <w:t xml:space="preserve">.  </w:t>
                      </w:r>
                    </w:p>
                    <w:p w14:paraId="0BA243B7" w14:textId="25B877DD"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ორივე</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და</w:t>
                      </w:r>
                      <w:proofErr w:type="spellEnd"/>
                      <w:r w:rsidRPr="00691095">
                        <w:rPr>
                          <w:rFonts w:ascii="Sylfaen" w:hAnsi="Sylfaen"/>
                          <w:sz w:val="16"/>
                          <w:szCs w:val="16"/>
                        </w:rPr>
                        <w:t xml:space="preserve"> GFS</w:t>
                      </w:r>
                      <w:r w:rsidR="006B6A6B">
                        <w:rPr>
                          <w:rFonts w:ascii="Sylfaen" w:hAnsi="Sylfaen"/>
                          <w:sz w:val="16"/>
                          <w:szCs w:val="16"/>
                        </w:rPr>
                        <w:t>,</w:t>
                      </w:r>
                      <w:r w:rsidRPr="00691095">
                        <w:rPr>
                          <w:rFonts w:ascii="Sylfaen" w:hAnsi="Sylfaen"/>
                          <w:sz w:val="16"/>
                          <w:szCs w:val="16"/>
                        </w:rPr>
                        <w:t xml:space="preserve">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Pr="00691095">
                        <w:rPr>
                          <w:rFonts w:ascii="Sylfaen" w:hAnsi="Sylfaen"/>
                          <w:sz w:val="16"/>
                          <w:szCs w:val="16"/>
                        </w:rPr>
                        <w:t>ერთეულისგან</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აქტივების</w:t>
                      </w:r>
                      <w:proofErr w:type="spellEnd"/>
                      <w:r w:rsidRPr="00691095">
                        <w:rPr>
                          <w:rFonts w:ascii="Sylfaen" w:hAnsi="Sylfaen"/>
                          <w:sz w:val="16"/>
                          <w:szCs w:val="16"/>
                        </w:rPr>
                        <w:t xml:space="preserve"> </w:t>
                      </w:r>
                      <w:proofErr w:type="spellStart"/>
                      <w:r w:rsidRPr="00691095">
                        <w:rPr>
                          <w:rFonts w:ascii="Sylfaen" w:hAnsi="Sylfaen"/>
                          <w:sz w:val="16"/>
                          <w:szCs w:val="16"/>
                        </w:rPr>
                        <w:t>აღიარებას</w:t>
                      </w:r>
                      <w:proofErr w:type="spellEnd"/>
                      <w:r w:rsidRPr="00691095">
                        <w:rPr>
                          <w:rFonts w:ascii="Sylfaen" w:hAnsi="Sylfaen"/>
                          <w:sz w:val="16"/>
                          <w:szCs w:val="16"/>
                        </w:rPr>
                        <w:t xml:space="preserve">.  </w:t>
                      </w:r>
                      <w:proofErr w:type="spellStart"/>
                      <w:r w:rsidRPr="00691095">
                        <w:rPr>
                          <w:rFonts w:ascii="Sylfaen" w:hAnsi="Sylfaen"/>
                          <w:sz w:val="16"/>
                          <w:szCs w:val="16"/>
                        </w:rPr>
                        <w:t>თუმცა</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იყენებს</w:t>
                      </w:r>
                      <w:proofErr w:type="spellEnd"/>
                      <w:r w:rsidRPr="00691095">
                        <w:rPr>
                          <w:rFonts w:ascii="Sylfaen" w:hAnsi="Sylfaen"/>
                          <w:sz w:val="16"/>
                          <w:szCs w:val="16"/>
                        </w:rPr>
                        <w:t xml:space="preserve"> </w:t>
                      </w:r>
                      <w:proofErr w:type="spellStart"/>
                      <w:r w:rsidRPr="00691095">
                        <w:rPr>
                          <w:rFonts w:ascii="Sylfaen" w:hAnsi="Sylfaen"/>
                          <w:sz w:val="16"/>
                          <w:szCs w:val="16"/>
                        </w:rPr>
                        <w:t>ბუღალტრული</w:t>
                      </w:r>
                      <w:proofErr w:type="spellEnd"/>
                      <w:r w:rsidRPr="00691095">
                        <w:rPr>
                          <w:rFonts w:ascii="Sylfaen" w:hAnsi="Sylfaen"/>
                          <w:sz w:val="16"/>
                          <w:szCs w:val="16"/>
                        </w:rPr>
                        <w:t xml:space="preserve"> </w:t>
                      </w:r>
                      <w:proofErr w:type="spellStart"/>
                      <w:r w:rsidRPr="00691095">
                        <w:rPr>
                          <w:rFonts w:ascii="Sylfaen" w:hAnsi="Sylfaen"/>
                          <w:sz w:val="16"/>
                          <w:szCs w:val="16"/>
                        </w:rPr>
                        <w:t>აღრიცხვის</w:t>
                      </w:r>
                      <w:proofErr w:type="spellEnd"/>
                      <w:r w:rsidRPr="00691095">
                        <w:rPr>
                          <w:rFonts w:ascii="Sylfaen" w:hAnsi="Sylfaen"/>
                          <w:sz w:val="16"/>
                          <w:szCs w:val="16"/>
                        </w:rPr>
                        <w:t xml:space="preserve"> </w:t>
                      </w:r>
                      <w:proofErr w:type="spellStart"/>
                      <w:r w:rsidRPr="00691095">
                        <w:rPr>
                          <w:rFonts w:ascii="Sylfaen" w:hAnsi="Sylfaen"/>
                          <w:sz w:val="16"/>
                          <w:szCs w:val="16"/>
                        </w:rPr>
                        <w:t>ტერმინოლოგიას</w:t>
                      </w:r>
                      <w:proofErr w:type="spellEnd"/>
                      <w:r w:rsidRPr="00691095">
                        <w:rPr>
                          <w:rFonts w:ascii="Sylfaen" w:hAnsi="Sylfaen"/>
                          <w:sz w:val="16"/>
                          <w:szCs w:val="16"/>
                        </w:rPr>
                        <w:t xml:space="preserve">, </w:t>
                      </w:r>
                      <w:proofErr w:type="spellStart"/>
                      <w:r w:rsidRPr="00691095">
                        <w:rPr>
                          <w:rFonts w:ascii="Sylfaen" w:hAnsi="Sylfaen"/>
                          <w:sz w:val="16"/>
                          <w:szCs w:val="16"/>
                        </w:rPr>
                        <w:t>ხოლო</w:t>
                      </w:r>
                      <w:proofErr w:type="spellEnd"/>
                      <w:r w:rsidRPr="00691095">
                        <w:rPr>
                          <w:rFonts w:ascii="Sylfaen" w:hAnsi="Sylfaen"/>
                          <w:sz w:val="16"/>
                          <w:szCs w:val="16"/>
                        </w:rPr>
                        <w:t xml:space="preserve"> GFS </w:t>
                      </w:r>
                      <w:proofErr w:type="spellStart"/>
                      <w:r w:rsidRPr="00691095">
                        <w:rPr>
                          <w:rFonts w:ascii="Sylfaen" w:hAnsi="Sylfaen"/>
                          <w:sz w:val="16"/>
                          <w:szCs w:val="16"/>
                        </w:rPr>
                        <w:t>იყენებს</w:t>
                      </w:r>
                      <w:proofErr w:type="spellEnd"/>
                      <w:r w:rsidRPr="00691095">
                        <w:rPr>
                          <w:rFonts w:ascii="Sylfaen" w:hAnsi="Sylfaen"/>
                          <w:sz w:val="16"/>
                          <w:szCs w:val="16"/>
                        </w:rPr>
                        <w:t xml:space="preserve"> </w:t>
                      </w:r>
                      <w:proofErr w:type="spellStart"/>
                      <w:r w:rsidRPr="00691095">
                        <w:rPr>
                          <w:rFonts w:ascii="Sylfaen" w:hAnsi="Sylfaen"/>
                          <w:sz w:val="16"/>
                          <w:szCs w:val="16"/>
                        </w:rPr>
                        <w:t>ეკონომიკურ</w:t>
                      </w:r>
                      <w:proofErr w:type="spellEnd"/>
                      <w:r w:rsidRPr="00691095">
                        <w:rPr>
                          <w:rFonts w:ascii="Sylfaen" w:hAnsi="Sylfaen"/>
                          <w:sz w:val="16"/>
                          <w:szCs w:val="16"/>
                        </w:rPr>
                        <w:t xml:space="preserve"> </w:t>
                      </w:r>
                      <w:proofErr w:type="spellStart"/>
                      <w:r w:rsidRPr="00691095">
                        <w:rPr>
                          <w:rFonts w:ascii="Sylfaen" w:hAnsi="Sylfaen"/>
                          <w:sz w:val="16"/>
                          <w:szCs w:val="16"/>
                        </w:rPr>
                        <w:t>ტერმინოლოგიას</w:t>
                      </w:r>
                      <w:proofErr w:type="spellEnd"/>
                      <w:r w:rsidRPr="00691095">
                        <w:rPr>
                          <w:rFonts w:ascii="Sylfaen" w:hAnsi="Sylfaen"/>
                          <w:sz w:val="16"/>
                          <w:szCs w:val="16"/>
                        </w:rPr>
                        <w:t xml:space="preserve">. </w:t>
                      </w:r>
                      <w:proofErr w:type="spellStart"/>
                      <w:r w:rsidRPr="00691095">
                        <w:rPr>
                          <w:rFonts w:ascii="Sylfaen" w:hAnsi="Sylfaen"/>
                          <w:sz w:val="16"/>
                          <w:szCs w:val="16"/>
                        </w:rPr>
                        <w:t>მათ</w:t>
                      </w:r>
                      <w:proofErr w:type="spellEnd"/>
                      <w:r w:rsidRPr="00691095">
                        <w:rPr>
                          <w:rFonts w:ascii="Sylfaen" w:hAnsi="Sylfaen"/>
                          <w:sz w:val="16"/>
                          <w:szCs w:val="16"/>
                        </w:rPr>
                        <w:t xml:space="preserve"> </w:t>
                      </w:r>
                      <w:proofErr w:type="spellStart"/>
                      <w:r w:rsidRPr="00691095">
                        <w:rPr>
                          <w:rFonts w:ascii="Sylfaen" w:hAnsi="Sylfaen"/>
                          <w:sz w:val="16"/>
                          <w:szCs w:val="16"/>
                        </w:rPr>
                        <w:t>შეიძლება</w:t>
                      </w:r>
                      <w:proofErr w:type="spellEnd"/>
                      <w:r w:rsidRPr="00691095">
                        <w:rPr>
                          <w:rFonts w:ascii="Sylfaen" w:hAnsi="Sylfaen"/>
                          <w:sz w:val="16"/>
                          <w:szCs w:val="16"/>
                        </w:rPr>
                        <w:t xml:space="preserve"> </w:t>
                      </w:r>
                      <w:proofErr w:type="spellStart"/>
                      <w:r w:rsidRPr="00691095">
                        <w:rPr>
                          <w:rFonts w:ascii="Sylfaen" w:hAnsi="Sylfaen"/>
                          <w:sz w:val="16"/>
                          <w:szCs w:val="16"/>
                        </w:rPr>
                        <w:t>მსგავსი</w:t>
                      </w:r>
                      <w:proofErr w:type="spellEnd"/>
                      <w:r w:rsidRPr="00691095">
                        <w:rPr>
                          <w:rFonts w:ascii="Sylfaen" w:hAnsi="Sylfaen"/>
                          <w:sz w:val="16"/>
                          <w:szCs w:val="16"/>
                        </w:rPr>
                        <w:t xml:space="preserve"> </w:t>
                      </w:r>
                      <w:proofErr w:type="spellStart"/>
                      <w:r w:rsidRPr="00691095">
                        <w:rPr>
                          <w:rFonts w:ascii="Sylfaen" w:hAnsi="Sylfaen"/>
                          <w:sz w:val="16"/>
                          <w:szCs w:val="16"/>
                        </w:rPr>
                        <w:t>მნიშვნელობები</w:t>
                      </w:r>
                      <w:proofErr w:type="spellEnd"/>
                      <w:r w:rsidRPr="00691095">
                        <w:rPr>
                          <w:rFonts w:ascii="Sylfaen" w:hAnsi="Sylfaen"/>
                          <w:sz w:val="16"/>
                          <w:szCs w:val="16"/>
                        </w:rPr>
                        <w:t xml:space="preserve"> </w:t>
                      </w:r>
                      <w:proofErr w:type="spellStart"/>
                      <w:r w:rsidRPr="00691095">
                        <w:rPr>
                          <w:rFonts w:ascii="Sylfaen" w:hAnsi="Sylfaen"/>
                          <w:sz w:val="16"/>
                          <w:szCs w:val="16"/>
                        </w:rPr>
                        <w:t>ჰქონდეთ</w:t>
                      </w:r>
                      <w:proofErr w:type="spellEnd"/>
                      <w:r w:rsidRPr="00691095">
                        <w:rPr>
                          <w:rFonts w:ascii="Sylfaen" w:hAnsi="Sylfaen"/>
                          <w:sz w:val="16"/>
                          <w:szCs w:val="16"/>
                        </w:rPr>
                        <w:t xml:space="preserve">. </w:t>
                      </w:r>
                    </w:p>
                    <w:p w14:paraId="6B0C7B4D" w14:textId="77777777"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თავდაპირველი</w:t>
                      </w:r>
                      <w:proofErr w:type="spellEnd"/>
                      <w:r w:rsidRPr="00691095">
                        <w:rPr>
                          <w:rFonts w:ascii="Sylfaen" w:hAnsi="Sylfaen"/>
                          <w:sz w:val="16"/>
                          <w:szCs w:val="16"/>
                        </w:rPr>
                        <w:t xml:space="preserve"> </w:t>
                      </w:r>
                      <w:proofErr w:type="spellStart"/>
                      <w:r w:rsidRPr="00691095">
                        <w:rPr>
                          <w:rFonts w:ascii="Sylfaen" w:hAnsi="Sylfaen"/>
                          <w:sz w:val="16"/>
                          <w:szCs w:val="16"/>
                        </w:rPr>
                        <w:t>აღიარებისას</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 </w:t>
                      </w:r>
                      <w:proofErr w:type="spellStart"/>
                      <w:r w:rsidRPr="00691095">
                        <w:rPr>
                          <w:rFonts w:ascii="Sylfaen" w:hAnsi="Sylfaen"/>
                          <w:sz w:val="16"/>
                          <w:szCs w:val="16"/>
                        </w:rPr>
                        <w:t>თანახმად</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შეფასება</w:t>
                      </w:r>
                      <w:proofErr w:type="spellEnd"/>
                      <w:r w:rsidRPr="00691095">
                        <w:rPr>
                          <w:rFonts w:ascii="Sylfaen" w:hAnsi="Sylfaen"/>
                          <w:sz w:val="16"/>
                          <w:szCs w:val="16"/>
                        </w:rPr>
                        <w:t xml:space="preserve"> </w:t>
                      </w:r>
                      <w:proofErr w:type="spellStart"/>
                      <w:r w:rsidRPr="00691095">
                        <w:rPr>
                          <w:rFonts w:ascii="Sylfaen" w:hAnsi="Sylfaen"/>
                          <w:sz w:val="16"/>
                          <w:szCs w:val="16"/>
                        </w:rPr>
                        <w:t>უნდა</w:t>
                      </w:r>
                      <w:proofErr w:type="spellEnd"/>
                      <w:r w:rsidRPr="00691095">
                        <w:rPr>
                          <w:rFonts w:ascii="Sylfaen" w:hAnsi="Sylfaen"/>
                          <w:sz w:val="16"/>
                          <w:szCs w:val="16"/>
                        </w:rPr>
                        <w:t xml:space="preserve"> </w:t>
                      </w:r>
                      <w:proofErr w:type="spellStart"/>
                      <w:r w:rsidRPr="00691095">
                        <w:rPr>
                          <w:rFonts w:ascii="Sylfaen" w:hAnsi="Sylfaen"/>
                          <w:sz w:val="16"/>
                          <w:szCs w:val="16"/>
                        </w:rPr>
                        <w:t>მოხდეს</w:t>
                      </w:r>
                      <w:proofErr w:type="spellEnd"/>
                      <w:r w:rsidRPr="00691095">
                        <w:rPr>
                          <w:rFonts w:ascii="Sylfaen" w:hAnsi="Sylfaen"/>
                          <w:sz w:val="16"/>
                          <w:szCs w:val="16"/>
                        </w:rPr>
                        <w:t xml:space="preserve"> </w:t>
                      </w:r>
                      <w:proofErr w:type="spellStart"/>
                      <w:r w:rsidRPr="00691095">
                        <w:rPr>
                          <w:rFonts w:ascii="Sylfaen" w:hAnsi="Sylfaen"/>
                          <w:sz w:val="16"/>
                          <w:szCs w:val="16"/>
                        </w:rPr>
                        <w:t>თვითღირებულებით</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Pr="00691095">
                        <w:rPr>
                          <w:rFonts w:ascii="Sylfaen" w:hAnsi="Sylfaen"/>
                          <w:sz w:val="16"/>
                          <w:szCs w:val="16"/>
                        </w:rPr>
                        <w:t>დასაშვები</w:t>
                      </w:r>
                      <w:proofErr w:type="spellEnd"/>
                      <w:r w:rsidRPr="00691095">
                        <w:rPr>
                          <w:rFonts w:ascii="Sylfaen" w:hAnsi="Sylfaen"/>
                          <w:sz w:val="16"/>
                          <w:szCs w:val="16"/>
                        </w:rPr>
                        <w:t xml:space="preserve"> </w:t>
                      </w:r>
                      <w:proofErr w:type="spellStart"/>
                      <w:r w:rsidRPr="00691095">
                        <w:rPr>
                          <w:rFonts w:ascii="Sylfaen" w:hAnsi="Sylfaen"/>
                          <w:sz w:val="16"/>
                          <w:szCs w:val="16"/>
                        </w:rPr>
                        <w:t>საწყისი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ღირებულებით</w:t>
                      </w:r>
                      <w:proofErr w:type="spellEnd"/>
                      <w:r w:rsidRPr="00691095">
                        <w:rPr>
                          <w:rFonts w:ascii="Sylfaen" w:hAnsi="Sylfaen"/>
                          <w:sz w:val="16"/>
                          <w:szCs w:val="16"/>
                        </w:rPr>
                        <w:t xml:space="preserve">, </w:t>
                      </w:r>
                      <w:proofErr w:type="spellStart"/>
                      <w:r w:rsidRPr="00691095">
                        <w:rPr>
                          <w:rFonts w:ascii="Sylfaen" w:hAnsi="Sylfaen"/>
                          <w:sz w:val="16"/>
                          <w:szCs w:val="16"/>
                        </w:rPr>
                        <w:t>საჭიროებისამებრ</w:t>
                      </w:r>
                      <w:proofErr w:type="spellEnd"/>
                      <w:r w:rsidRPr="00691095">
                        <w:rPr>
                          <w:rFonts w:ascii="Sylfaen" w:hAnsi="Sylfaen"/>
                          <w:sz w:val="16"/>
                          <w:szCs w:val="16"/>
                        </w:rPr>
                        <w:t xml:space="preserve">.  </w:t>
                      </w:r>
                      <w:proofErr w:type="spellStart"/>
                      <w:r w:rsidRPr="00691095">
                        <w:rPr>
                          <w:rFonts w:ascii="Sylfaen" w:hAnsi="Sylfaen"/>
                          <w:sz w:val="16"/>
                          <w:szCs w:val="16"/>
                        </w:rPr>
                        <w:t>ვინაიდან</w:t>
                      </w:r>
                      <w:proofErr w:type="spellEnd"/>
                      <w:r w:rsidRPr="00691095">
                        <w:rPr>
                          <w:rFonts w:ascii="Sylfaen" w:hAnsi="Sylfaen"/>
                          <w:sz w:val="16"/>
                          <w:szCs w:val="16"/>
                        </w:rPr>
                        <w:t xml:space="preserve"> GFS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Pr="00691095">
                        <w:rPr>
                          <w:rFonts w:ascii="Sylfaen" w:hAnsi="Sylfaen"/>
                          <w:sz w:val="16"/>
                          <w:szCs w:val="16"/>
                        </w:rPr>
                        <w:t>საბაზრო</w:t>
                      </w:r>
                      <w:proofErr w:type="spellEnd"/>
                      <w:r w:rsidRPr="00691095">
                        <w:rPr>
                          <w:rFonts w:ascii="Sylfaen" w:hAnsi="Sylfaen"/>
                          <w:sz w:val="16"/>
                          <w:szCs w:val="16"/>
                        </w:rPr>
                        <w:t xml:space="preserve"> </w:t>
                      </w:r>
                      <w:proofErr w:type="spellStart"/>
                      <w:r w:rsidRPr="00691095">
                        <w:rPr>
                          <w:rFonts w:ascii="Sylfaen" w:hAnsi="Sylfaen"/>
                          <w:sz w:val="16"/>
                          <w:szCs w:val="16"/>
                        </w:rPr>
                        <w:t>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გამოყენებას</w:t>
                      </w:r>
                      <w:proofErr w:type="spellEnd"/>
                      <w:r w:rsidRPr="00691095">
                        <w:rPr>
                          <w:rFonts w:ascii="Sylfaen" w:hAnsi="Sylfaen"/>
                          <w:sz w:val="16"/>
                          <w:szCs w:val="16"/>
                        </w:rPr>
                        <w:t xml:space="preserve">, </w:t>
                      </w:r>
                      <w:proofErr w:type="spellStart"/>
                      <w:r w:rsidRPr="00691095">
                        <w:rPr>
                          <w:rFonts w:ascii="Sylfaen" w:hAnsi="Sylfaen"/>
                          <w:sz w:val="16"/>
                          <w:szCs w:val="16"/>
                        </w:rPr>
                        <w:t>შეიძლება</w:t>
                      </w:r>
                      <w:proofErr w:type="spellEnd"/>
                      <w:r w:rsidRPr="00691095">
                        <w:rPr>
                          <w:rFonts w:ascii="Sylfaen" w:hAnsi="Sylfaen"/>
                          <w:sz w:val="16"/>
                          <w:szCs w:val="16"/>
                        </w:rPr>
                        <w:t xml:space="preserve"> </w:t>
                      </w:r>
                      <w:proofErr w:type="spellStart"/>
                      <w:r w:rsidRPr="00691095">
                        <w:rPr>
                          <w:rFonts w:ascii="Sylfaen" w:hAnsi="Sylfaen"/>
                          <w:sz w:val="16"/>
                          <w:szCs w:val="16"/>
                        </w:rPr>
                        <w:t>მიღებული</w:t>
                      </w:r>
                      <w:proofErr w:type="spellEnd"/>
                      <w:r w:rsidRPr="00691095">
                        <w:rPr>
                          <w:rFonts w:ascii="Sylfaen" w:hAnsi="Sylfaen"/>
                          <w:sz w:val="16"/>
                          <w:szCs w:val="16"/>
                        </w:rPr>
                        <w:t xml:space="preserve"> </w:t>
                      </w:r>
                      <w:proofErr w:type="spellStart"/>
                      <w:r w:rsidRPr="00691095">
                        <w:rPr>
                          <w:rFonts w:ascii="Sylfaen" w:hAnsi="Sylfaen"/>
                          <w:sz w:val="16"/>
                          <w:szCs w:val="16"/>
                        </w:rPr>
                        <w:t>იქნას</w:t>
                      </w:r>
                      <w:proofErr w:type="spellEnd"/>
                      <w:r w:rsidRPr="00691095">
                        <w:rPr>
                          <w:rFonts w:ascii="Sylfaen" w:hAnsi="Sylfaen"/>
                          <w:sz w:val="16"/>
                          <w:szCs w:val="16"/>
                        </w:rPr>
                        <w:t xml:space="preserve"> </w:t>
                      </w:r>
                      <w:proofErr w:type="spellStart"/>
                      <w:r w:rsidRPr="00691095">
                        <w:rPr>
                          <w:rFonts w:ascii="Sylfaen" w:hAnsi="Sylfaen"/>
                          <w:sz w:val="16"/>
                          <w:szCs w:val="16"/>
                        </w:rPr>
                        <w:t>იგივე</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შეფასება</w:t>
                      </w:r>
                      <w:proofErr w:type="spellEnd"/>
                      <w:r w:rsidRPr="00691095">
                        <w:rPr>
                          <w:rFonts w:ascii="Sylfaen" w:hAnsi="Sylfaen"/>
                          <w:sz w:val="16"/>
                          <w:szCs w:val="16"/>
                        </w:rPr>
                        <w:t xml:space="preserve">. </w:t>
                      </w:r>
                    </w:p>
                    <w:p w14:paraId="58E31F2C" w14:textId="11047AC8"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შემდგომი</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შეფასებისას</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004C1A01">
                        <w:rPr>
                          <w:rFonts w:ascii="Sylfaen" w:hAnsi="Sylfaen"/>
                          <w:sz w:val="16"/>
                          <w:szCs w:val="16"/>
                        </w:rPr>
                        <w:t>ისტორიული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საოპერაციო</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008C36DF">
                        <w:rPr>
                          <w:rFonts w:ascii="Sylfaen" w:hAnsi="Sylfaen"/>
                          <w:sz w:val="16"/>
                          <w:szCs w:val="16"/>
                        </w:rPr>
                        <w:t>სამართლიანი</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საფუძვლების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გამოყენების</w:t>
                      </w:r>
                      <w:proofErr w:type="spellEnd"/>
                      <w:r w:rsidRPr="00691095">
                        <w:rPr>
                          <w:rFonts w:ascii="Sylfaen" w:hAnsi="Sylfaen"/>
                          <w:sz w:val="16"/>
                          <w:szCs w:val="16"/>
                        </w:rPr>
                        <w:t xml:space="preserve"> </w:t>
                      </w:r>
                      <w:proofErr w:type="spellStart"/>
                      <w:r w:rsidRPr="00691095">
                        <w:rPr>
                          <w:rFonts w:ascii="Sylfaen" w:hAnsi="Sylfaen"/>
                          <w:sz w:val="16"/>
                          <w:szCs w:val="16"/>
                        </w:rPr>
                        <w:t>საშუალებას</w:t>
                      </w:r>
                      <w:proofErr w:type="spellEnd"/>
                      <w:r w:rsidRPr="00691095">
                        <w:rPr>
                          <w:rFonts w:ascii="Sylfaen" w:hAnsi="Sylfaen"/>
                          <w:sz w:val="16"/>
                          <w:szCs w:val="16"/>
                        </w:rPr>
                        <w:t xml:space="preserve"> </w:t>
                      </w:r>
                      <w:proofErr w:type="spellStart"/>
                      <w:r w:rsidRPr="00691095">
                        <w:rPr>
                          <w:rFonts w:ascii="Sylfaen" w:hAnsi="Sylfaen"/>
                          <w:sz w:val="16"/>
                          <w:szCs w:val="16"/>
                        </w:rPr>
                        <w:t>იძლევა</w:t>
                      </w:r>
                      <w:proofErr w:type="spellEnd"/>
                      <w:r w:rsidRPr="00691095">
                        <w:rPr>
                          <w:rFonts w:ascii="Sylfaen" w:hAnsi="Sylfaen"/>
                          <w:sz w:val="16"/>
                          <w:szCs w:val="16"/>
                        </w:rPr>
                        <w:t>.   GFS-</w:t>
                      </w:r>
                      <w:proofErr w:type="spellStart"/>
                      <w:r w:rsidRPr="00691095">
                        <w:rPr>
                          <w:rFonts w:ascii="Sylfaen" w:hAnsi="Sylfaen"/>
                          <w:sz w:val="16"/>
                          <w:szCs w:val="16"/>
                        </w:rPr>
                        <w:t>ის</w:t>
                      </w:r>
                      <w:proofErr w:type="spellEnd"/>
                      <w:r w:rsidRPr="00691095">
                        <w:rPr>
                          <w:rFonts w:ascii="Sylfaen" w:hAnsi="Sylfaen"/>
                          <w:sz w:val="16"/>
                          <w:szCs w:val="16"/>
                        </w:rPr>
                        <w:t xml:space="preserve"> </w:t>
                      </w:r>
                      <w:proofErr w:type="spellStart"/>
                      <w:r w:rsidRPr="00691095">
                        <w:rPr>
                          <w:rFonts w:ascii="Sylfaen" w:hAnsi="Sylfaen"/>
                          <w:sz w:val="16"/>
                          <w:szCs w:val="16"/>
                        </w:rPr>
                        <w:t>თანახმად</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აქტივები</w:t>
                      </w:r>
                      <w:proofErr w:type="spellEnd"/>
                      <w:r w:rsidRPr="00691095">
                        <w:rPr>
                          <w:rFonts w:ascii="Sylfaen" w:hAnsi="Sylfaen"/>
                          <w:sz w:val="16"/>
                          <w:szCs w:val="16"/>
                        </w:rPr>
                        <w:t xml:space="preserve"> </w:t>
                      </w:r>
                      <w:proofErr w:type="spellStart"/>
                      <w:r w:rsidRPr="00691095">
                        <w:rPr>
                          <w:rFonts w:ascii="Sylfaen" w:hAnsi="Sylfaen"/>
                          <w:sz w:val="16"/>
                          <w:szCs w:val="16"/>
                        </w:rPr>
                        <w:t>უნდა</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შეფასდეს</w:t>
                      </w:r>
                      <w:proofErr w:type="spellEnd"/>
                      <w:r w:rsidRPr="00691095">
                        <w:rPr>
                          <w:rFonts w:ascii="Sylfaen" w:hAnsi="Sylfaen"/>
                          <w:sz w:val="16"/>
                          <w:szCs w:val="16"/>
                        </w:rPr>
                        <w:t xml:space="preserve"> </w:t>
                      </w:r>
                      <w:proofErr w:type="spellStart"/>
                      <w:r w:rsidRPr="00691095">
                        <w:rPr>
                          <w:rFonts w:ascii="Sylfaen" w:hAnsi="Sylfaen"/>
                          <w:sz w:val="16"/>
                          <w:szCs w:val="16"/>
                        </w:rPr>
                        <w:t>საბაზრო</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ღირებულებით</w:t>
                      </w:r>
                      <w:proofErr w:type="spellEnd"/>
                      <w:r w:rsidRPr="00691095">
                        <w:rPr>
                          <w:rFonts w:ascii="Sylfaen" w:hAnsi="Sylfaen"/>
                          <w:sz w:val="16"/>
                          <w:szCs w:val="16"/>
                        </w:rPr>
                        <w:t xml:space="preserve">, </w:t>
                      </w:r>
                      <w:proofErr w:type="spellStart"/>
                      <w:r w:rsidRPr="00691095">
                        <w:rPr>
                          <w:rFonts w:ascii="Sylfaen" w:hAnsi="Sylfaen"/>
                          <w:sz w:val="16"/>
                          <w:szCs w:val="16"/>
                        </w:rPr>
                        <w:t>ამიტომ</w:t>
                      </w:r>
                      <w:proofErr w:type="spellEnd"/>
                      <w:r w:rsidRPr="00691095">
                        <w:rPr>
                          <w:rFonts w:ascii="Sylfaen" w:hAnsi="Sylfaen"/>
                          <w:sz w:val="16"/>
                          <w:szCs w:val="16"/>
                        </w:rPr>
                        <w:t xml:space="preserve"> </w:t>
                      </w:r>
                      <w:proofErr w:type="spellStart"/>
                      <w:r w:rsidRPr="00691095">
                        <w:rPr>
                          <w:rFonts w:ascii="Sylfaen" w:hAnsi="Sylfaen"/>
                          <w:sz w:val="16"/>
                          <w:szCs w:val="16"/>
                        </w:rPr>
                        <w:t>შეიძლება</w:t>
                      </w:r>
                      <w:proofErr w:type="spellEnd"/>
                      <w:r w:rsidRPr="00691095">
                        <w:rPr>
                          <w:rFonts w:ascii="Sylfaen" w:hAnsi="Sylfaen"/>
                          <w:sz w:val="16"/>
                          <w:szCs w:val="16"/>
                        </w:rPr>
                        <w:t xml:space="preserve"> </w:t>
                      </w:r>
                      <w:proofErr w:type="spellStart"/>
                      <w:r w:rsidRPr="00691095">
                        <w:rPr>
                          <w:rFonts w:ascii="Sylfaen" w:hAnsi="Sylfaen"/>
                          <w:sz w:val="16"/>
                          <w:szCs w:val="16"/>
                        </w:rPr>
                        <w:t>მიღებული</w:t>
                      </w:r>
                      <w:proofErr w:type="spellEnd"/>
                      <w:r w:rsidRPr="00691095">
                        <w:rPr>
                          <w:rFonts w:ascii="Sylfaen" w:hAnsi="Sylfaen"/>
                          <w:sz w:val="16"/>
                          <w:szCs w:val="16"/>
                        </w:rPr>
                        <w:t xml:space="preserve"> </w:t>
                      </w:r>
                      <w:proofErr w:type="spellStart"/>
                      <w:r w:rsidRPr="00691095">
                        <w:rPr>
                          <w:rFonts w:ascii="Sylfaen" w:hAnsi="Sylfaen"/>
                          <w:sz w:val="16"/>
                          <w:szCs w:val="16"/>
                        </w:rPr>
                        <w:t>იქნას</w:t>
                      </w:r>
                      <w:proofErr w:type="spellEnd"/>
                      <w:r w:rsidRPr="00691095">
                        <w:rPr>
                          <w:rFonts w:ascii="Sylfaen" w:hAnsi="Sylfaen"/>
                          <w:sz w:val="16"/>
                          <w:szCs w:val="16"/>
                        </w:rPr>
                        <w:t xml:space="preserve"> </w:t>
                      </w:r>
                      <w:proofErr w:type="spellStart"/>
                      <w:r w:rsidRPr="00691095">
                        <w:rPr>
                          <w:rFonts w:ascii="Sylfaen" w:hAnsi="Sylfaen"/>
                          <w:sz w:val="16"/>
                          <w:szCs w:val="16"/>
                        </w:rPr>
                        <w:t>იგივე</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შეფასება</w:t>
                      </w:r>
                      <w:proofErr w:type="spellEnd"/>
                      <w:r w:rsidRPr="00691095">
                        <w:rPr>
                          <w:rFonts w:ascii="Sylfaen" w:hAnsi="Sylfaen"/>
                          <w:sz w:val="16"/>
                          <w:szCs w:val="16"/>
                        </w:rPr>
                        <w:t xml:space="preserve">, </w:t>
                      </w:r>
                      <w:proofErr w:type="spellStart"/>
                      <w:r w:rsidRPr="00691095">
                        <w:rPr>
                          <w:rFonts w:ascii="Sylfaen" w:hAnsi="Sylfaen"/>
                          <w:sz w:val="16"/>
                          <w:szCs w:val="16"/>
                        </w:rPr>
                        <w:t>თუ</w:t>
                      </w:r>
                      <w:proofErr w:type="spellEnd"/>
                      <w:r w:rsidRPr="00691095">
                        <w:rPr>
                          <w:rFonts w:ascii="Sylfaen" w:hAnsi="Sylfaen"/>
                          <w:sz w:val="16"/>
                          <w:szCs w:val="16"/>
                        </w:rPr>
                        <w:t xml:space="preserve"> </w:t>
                      </w:r>
                      <w:proofErr w:type="spellStart"/>
                      <w:r w:rsidRPr="00691095">
                        <w:rPr>
                          <w:rFonts w:ascii="Sylfaen" w:hAnsi="Sylfaen"/>
                          <w:sz w:val="16"/>
                          <w:szCs w:val="16"/>
                        </w:rPr>
                        <w:t>შეფასების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მეთოდად</w:t>
                      </w:r>
                      <w:proofErr w:type="spellEnd"/>
                      <w:r w:rsidRPr="00691095">
                        <w:rPr>
                          <w:rFonts w:ascii="Sylfaen" w:hAnsi="Sylfaen"/>
                          <w:sz w:val="16"/>
                          <w:szCs w:val="16"/>
                        </w:rPr>
                        <w:t xml:space="preserve"> </w:t>
                      </w:r>
                      <w:proofErr w:type="spellStart"/>
                      <w:r w:rsidRPr="00691095">
                        <w:rPr>
                          <w:rFonts w:ascii="Sylfaen" w:hAnsi="Sylfaen"/>
                          <w:sz w:val="16"/>
                          <w:szCs w:val="16"/>
                        </w:rPr>
                        <w:t>გამოყენებული</w:t>
                      </w:r>
                      <w:proofErr w:type="spellEnd"/>
                      <w:r w:rsidRPr="00691095">
                        <w:rPr>
                          <w:rFonts w:ascii="Sylfaen" w:hAnsi="Sylfaen"/>
                          <w:sz w:val="16"/>
                          <w:szCs w:val="16"/>
                        </w:rPr>
                        <w:t xml:space="preserve"> </w:t>
                      </w:r>
                      <w:proofErr w:type="spellStart"/>
                      <w:r w:rsidRPr="00691095">
                        <w:rPr>
                          <w:rFonts w:ascii="Sylfaen" w:hAnsi="Sylfaen"/>
                          <w:sz w:val="16"/>
                          <w:szCs w:val="16"/>
                        </w:rPr>
                        <w:t>იქნება</w:t>
                      </w:r>
                      <w:proofErr w:type="spellEnd"/>
                      <w:r w:rsidRPr="00691095">
                        <w:rPr>
                          <w:rFonts w:ascii="Sylfaen" w:hAnsi="Sylfaen"/>
                          <w:sz w:val="16"/>
                          <w:szCs w:val="16"/>
                        </w:rPr>
                        <w:t xml:space="preserve"> </w:t>
                      </w:r>
                      <w:proofErr w:type="spellStart"/>
                      <w:r w:rsidRPr="00691095">
                        <w:rPr>
                          <w:rFonts w:ascii="Sylfaen" w:hAnsi="Sylfaen"/>
                          <w:sz w:val="16"/>
                          <w:szCs w:val="16"/>
                        </w:rPr>
                        <w:t>საბაზრო</w:t>
                      </w:r>
                      <w:proofErr w:type="spellEnd"/>
                      <w:r w:rsidRPr="00691095">
                        <w:rPr>
                          <w:rFonts w:ascii="Sylfaen" w:hAnsi="Sylfaen"/>
                          <w:sz w:val="16"/>
                          <w:szCs w:val="16"/>
                        </w:rPr>
                        <w:t xml:space="preserve"> </w:t>
                      </w:r>
                      <w:proofErr w:type="spellStart"/>
                      <w:r w:rsidRPr="00691095">
                        <w:rPr>
                          <w:rFonts w:ascii="Sylfaen" w:hAnsi="Sylfaen"/>
                          <w:sz w:val="16"/>
                          <w:szCs w:val="16"/>
                        </w:rPr>
                        <w:t>მიდგომა</w:t>
                      </w:r>
                      <w:proofErr w:type="spellEnd"/>
                      <w:r w:rsidRPr="00691095">
                        <w:rPr>
                          <w:rFonts w:ascii="Sylfaen" w:hAnsi="Sylfaen"/>
                          <w:sz w:val="16"/>
                          <w:szCs w:val="16"/>
                        </w:rPr>
                        <w:t xml:space="preserve">.  </w:t>
                      </w:r>
                    </w:p>
                    <w:p w14:paraId="1C2FD1E6" w14:textId="77777777"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45-ის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მოდელში</w:t>
                      </w:r>
                      <w:proofErr w:type="spellEnd"/>
                      <w:r w:rsidRPr="00691095">
                        <w:rPr>
                          <w:rFonts w:ascii="Sylfaen" w:hAnsi="Sylfaen"/>
                          <w:sz w:val="16"/>
                          <w:szCs w:val="16"/>
                        </w:rPr>
                        <w:t xml:space="preserve">, </w:t>
                      </w:r>
                      <w:proofErr w:type="spellStart"/>
                      <w:r w:rsidRPr="00691095">
                        <w:rPr>
                          <w:rFonts w:ascii="Sylfaen" w:hAnsi="Sylfaen"/>
                          <w:sz w:val="16"/>
                          <w:szCs w:val="16"/>
                        </w:rPr>
                        <w:t>საბალანსო</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ზრდა</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Pr="00691095">
                        <w:rPr>
                          <w:rFonts w:ascii="Sylfaen" w:hAnsi="Sylfaen"/>
                          <w:sz w:val="16"/>
                          <w:szCs w:val="16"/>
                        </w:rPr>
                        <w:t>შემცირება</w:t>
                      </w:r>
                      <w:proofErr w:type="spellEnd"/>
                      <w:r w:rsidRPr="00691095">
                        <w:rPr>
                          <w:rFonts w:ascii="Sylfaen" w:hAnsi="Sylfaen"/>
                          <w:sz w:val="16"/>
                          <w:szCs w:val="16"/>
                        </w:rPr>
                        <w:t xml:space="preserve"> </w:t>
                      </w:r>
                      <w:proofErr w:type="spellStart"/>
                      <w:r w:rsidRPr="00691095">
                        <w:rPr>
                          <w:rFonts w:ascii="Sylfaen" w:hAnsi="Sylfaen"/>
                          <w:sz w:val="16"/>
                          <w:szCs w:val="16"/>
                        </w:rPr>
                        <w:t>აღიარდება</w:t>
                      </w:r>
                      <w:proofErr w:type="spellEnd"/>
                      <w:r w:rsidRPr="00691095">
                        <w:rPr>
                          <w:rFonts w:ascii="Sylfaen" w:hAnsi="Sylfaen"/>
                          <w:sz w:val="16"/>
                          <w:szCs w:val="16"/>
                        </w:rPr>
                        <w:t xml:space="preserve"> </w:t>
                      </w:r>
                      <w:proofErr w:type="spellStart"/>
                      <w:r w:rsidRPr="00691095">
                        <w:rPr>
                          <w:rFonts w:ascii="Sylfaen" w:hAnsi="Sylfaen"/>
                          <w:sz w:val="16"/>
                          <w:szCs w:val="16"/>
                        </w:rPr>
                        <w:t>წმინდა</w:t>
                      </w:r>
                      <w:proofErr w:type="spellEnd"/>
                      <w:r w:rsidRPr="00691095">
                        <w:rPr>
                          <w:rFonts w:ascii="Sylfaen" w:hAnsi="Sylfaen"/>
                          <w:sz w:val="16"/>
                          <w:szCs w:val="16"/>
                        </w:rPr>
                        <w:t xml:space="preserve"> </w:t>
                      </w:r>
                      <w:proofErr w:type="spellStart"/>
                      <w:r w:rsidRPr="00691095">
                        <w:rPr>
                          <w:rFonts w:ascii="Sylfaen" w:hAnsi="Sylfaen"/>
                          <w:sz w:val="16"/>
                          <w:szCs w:val="16"/>
                        </w:rPr>
                        <w:t>აქტივებში</w:t>
                      </w:r>
                      <w:proofErr w:type="spellEnd"/>
                      <w:r w:rsidRPr="00691095">
                        <w:rPr>
                          <w:rFonts w:ascii="Sylfaen" w:hAnsi="Sylfaen"/>
                          <w:sz w:val="16"/>
                          <w:szCs w:val="16"/>
                        </w:rPr>
                        <w:t>/</w:t>
                      </w:r>
                      <w:proofErr w:type="spellStart"/>
                      <w:r w:rsidRPr="00691095">
                        <w:rPr>
                          <w:rFonts w:ascii="Sylfaen" w:hAnsi="Sylfaen"/>
                          <w:sz w:val="16"/>
                          <w:szCs w:val="16"/>
                        </w:rPr>
                        <w:t>კაპიტალში</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Pr="00691095">
                        <w:rPr>
                          <w:rFonts w:ascii="Sylfaen" w:hAnsi="Sylfaen"/>
                          <w:sz w:val="16"/>
                          <w:szCs w:val="16"/>
                        </w:rPr>
                        <w:t>ნამეტში</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Pr="00691095">
                        <w:rPr>
                          <w:rFonts w:ascii="Sylfaen" w:hAnsi="Sylfaen"/>
                          <w:sz w:val="16"/>
                          <w:szCs w:val="16"/>
                        </w:rPr>
                        <w:t>დეფიციტში</w:t>
                      </w:r>
                      <w:proofErr w:type="spellEnd"/>
                      <w:r w:rsidRPr="00691095">
                        <w:rPr>
                          <w:rFonts w:ascii="Sylfaen" w:hAnsi="Sylfaen"/>
                          <w:sz w:val="16"/>
                          <w:szCs w:val="16"/>
                        </w:rPr>
                        <w:t xml:space="preserve">, </w:t>
                      </w:r>
                      <w:proofErr w:type="spellStart"/>
                      <w:r w:rsidRPr="00691095">
                        <w:rPr>
                          <w:rFonts w:ascii="Sylfaen" w:hAnsi="Sylfaen"/>
                          <w:sz w:val="16"/>
                          <w:szCs w:val="16"/>
                        </w:rPr>
                        <w:t>საჭიროებისამებრ</w:t>
                      </w:r>
                      <w:proofErr w:type="spellEnd"/>
                      <w:r w:rsidRPr="00691095">
                        <w:rPr>
                          <w:rFonts w:ascii="Sylfaen" w:hAnsi="Sylfaen"/>
                          <w:sz w:val="16"/>
                          <w:szCs w:val="16"/>
                        </w:rPr>
                        <w:t>.   GFS-</w:t>
                      </w:r>
                      <w:proofErr w:type="spellStart"/>
                      <w:r w:rsidRPr="00691095">
                        <w:rPr>
                          <w:rFonts w:ascii="Sylfaen" w:hAnsi="Sylfaen"/>
                          <w:sz w:val="16"/>
                          <w:szCs w:val="16"/>
                        </w:rPr>
                        <w:t>ის</w:t>
                      </w:r>
                      <w:proofErr w:type="spellEnd"/>
                      <w:r w:rsidRPr="00691095">
                        <w:rPr>
                          <w:rFonts w:ascii="Sylfaen" w:hAnsi="Sylfaen"/>
                          <w:sz w:val="16"/>
                          <w:szCs w:val="16"/>
                        </w:rPr>
                        <w:t xml:space="preserve"> </w:t>
                      </w:r>
                      <w:proofErr w:type="spellStart"/>
                      <w:r w:rsidRPr="00691095">
                        <w:rPr>
                          <w:rFonts w:ascii="Sylfaen" w:hAnsi="Sylfaen"/>
                          <w:sz w:val="16"/>
                          <w:szCs w:val="16"/>
                        </w:rPr>
                        <w:t>შესაბამისად</w:t>
                      </w:r>
                      <w:proofErr w:type="spellEnd"/>
                      <w:r w:rsidRPr="00691095">
                        <w:rPr>
                          <w:rFonts w:ascii="Sylfaen" w:hAnsi="Sylfaen"/>
                          <w:sz w:val="16"/>
                          <w:szCs w:val="16"/>
                        </w:rPr>
                        <w:t xml:space="preserve">, </w:t>
                      </w:r>
                      <w:proofErr w:type="spellStart"/>
                      <w:r w:rsidRPr="00691095">
                        <w:rPr>
                          <w:rFonts w:ascii="Sylfaen" w:hAnsi="Sylfaen"/>
                          <w:sz w:val="16"/>
                          <w:szCs w:val="16"/>
                        </w:rPr>
                        <w:t>საბაზრო</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ცვლილებები</w:t>
                      </w:r>
                      <w:proofErr w:type="spellEnd"/>
                      <w:r w:rsidRPr="00691095">
                        <w:rPr>
                          <w:rFonts w:ascii="Sylfaen" w:hAnsi="Sylfaen"/>
                          <w:sz w:val="16"/>
                          <w:szCs w:val="16"/>
                        </w:rPr>
                        <w:t xml:space="preserve"> </w:t>
                      </w:r>
                      <w:proofErr w:type="spellStart"/>
                      <w:r w:rsidRPr="00691095">
                        <w:rPr>
                          <w:rFonts w:ascii="Sylfaen" w:hAnsi="Sylfaen"/>
                          <w:sz w:val="16"/>
                          <w:szCs w:val="16"/>
                        </w:rPr>
                        <w:t>აღიარდება</w:t>
                      </w:r>
                      <w:proofErr w:type="spellEnd"/>
                      <w:r w:rsidRPr="00691095">
                        <w:rPr>
                          <w:rFonts w:ascii="Sylfaen" w:hAnsi="Sylfaen"/>
                          <w:sz w:val="16"/>
                          <w:szCs w:val="16"/>
                        </w:rPr>
                        <w:t xml:space="preserve">, </w:t>
                      </w:r>
                      <w:proofErr w:type="spellStart"/>
                      <w:r w:rsidRPr="00691095">
                        <w:rPr>
                          <w:rFonts w:ascii="Sylfaen" w:hAnsi="Sylfaen"/>
                          <w:sz w:val="16"/>
                          <w:szCs w:val="16"/>
                        </w:rPr>
                        <w:t>როგორც</w:t>
                      </w:r>
                      <w:proofErr w:type="spellEnd"/>
                      <w:r w:rsidRPr="00691095">
                        <w:rPr>
                          <w:rFonts w:ascii="Sylfaen" w:hAnsi="Sylfaen"/>
                          <w:sz w:val="16"/>
                          <w:szCs w:val="16"/>
                        </w:rPr>
                        <w:t xml:space="preserve"> </w:t>
                      </w:r>
                      <w:proofErr w:type="spellStart"/>
                      <w:r w:rsidRPr="00691095">
                        <w:rPr>
                          <w:rFonts w:ascii="Sylfaen" w:hAnsi="Sylfaen"/>
                          <w:sz w:val="16"/>
                          <w:szCs w:val="16"/>
                        </w:rPr>
                        <w:t>სხვა</w:t>
                      </w:r>
                      <w:proofErr w:type="spellEnd"/>
                      <w:r w:rsidRPr="00691095">
                        <w:rPr>
                          <w:rFonts w:ascii="Sylfaen" w:hAnsi="Sylfaen"/>
                          <w:sz w:val="16"/>
                          <w:szCs w:val="16"/>
                        </w:rPr>
                        <w:t xml:space="preserve"> </w:t>
                      </w:r>
                      <w:proofErr w:type="spellStart"/>
                      <w:r w:rsidRPr="00691095">
                        <w:rPr>
                          <w:rFonts w:ascii="Sylfaen" w:hAnsi="Sylfaen"/>
                          <w:sz w:val="16"/>
                          <w:szCs w:val="16"/>
                        </w:rPr>
                        <w:t>ეკონომიკური</w:t>
                      </w:r>
                      <w:proofErr w:type="spellEnd"/>
                      <w:r w:rsidRPr="00691095">
                        <w:rPr>
                          <w:rFonts w:ascii="Sylfaen" w:hAnsi="Sylfaen"/>
                          <w:sz w:val="16"/>
                          <w:szCs w:val="16"/>
                        </w:rPr>
                        <w:t xml:space="preserve"> </w:t>
                      </w:r>
                      <w:proofErr w:type="spellStart"/>
                      <w:r w:rsidRPr="00691095">
                        <w:rPr>
                          <w:rFonts w:ascii="Sylfaen" w:hAnsi="Sylfaen"/>
                          <w:sz w:val="16"/>
                          <w:szCs w:val="16"/>
                        </w:rPr>
                        <w:t>ნაკადები</w:t>
                      </w:r>
                      <w:proofErr w:type="spellEnd"/>
                      <w:r w:rsidRPr="00691095">
                        <w:rPr>
                          <w:rFonts w:ascii="Sylfaen" w:hAnsi="Sylfaen"/>
                          <w:sz w:val="16"/>
                          <w:szCs w:val="16"/>
                        </w:rPr>
                        <w:t xml:space="preserve">.  </w:t>
                      </w:r>
                    </w:p>
                    <w:p w14:paraId="71942225" w14:textId="30DB2903"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ორივე</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და</w:t>
                      </w:r>
                      <w:proofErr w:type="spellEnd"/>
                      <w:r w:rsidRPr="00691095">
                        <w:rPr>
                          <w:rFonts w:ascii="Sylfaen" w:hAnsi="Sylfaen"/>
                          <w:sz w:val="16"/>
                          <w:szCs w:val="16"/>
                        </w:rPr>
                        <w:t xml:space="preserve"> GFS</w:t>
                      </w:r>
                      <w:r w:rsidR="006B6A6B">
                        <w:rPr>
                          <w:rFonts w:ascii="Sylfaen" w:hAnsi="Sylfaen"/>
                          <w:sz w:val="16"/>
                          <w:szCs w:val="16"/>
                        </w:rPr>
                        <w:t>,</w:t>
                      </w:r>
                      <w:r w:rsidRPr="00691095">
                        <w:rPr>
                          <w:rFonts w:ascii="Sylfaen" w:hAnsi="Sylfaen"/>
                          <w:sz w:val="16"/>
                          <w:szCs w:val="16"/>
                        </w:rPr>
                        <w:t xml:space="preserve"> </w:t>
                      </w:r>
                      <w:proofErr w:type="spellStart"/>
                      <w:r w:rsidRPr="00691095">
                        <w:rPr>
                          <w:rFonts w:ascii="Sylfaen" w:hAnsi="Sylfaen"/>
                          <w:sz w:val="16"/>
                          <w:szCs w:val="16"/>
                        </w:rPr>
                        <w:t>მოითხოვს</w:t>
                      </w:r>
                      <w:proofErr w:type="spellEnd"/>
                      <w:r w:rsidRPr="00691095">
                        <w:rPr>
                          <w:rFonts w:ascii="Sylfaen" w:hAnsi="Sylfaen"/>
                          <w:sz w:val="16"/>
                          <w:szCs w:val="16"/>
                        </w:rPr>
                        <w:t xml:space="preserve"> </w:t>
                      </w:r>
                      <w:proofErr w:type="spellStart"/>
                      <w:r w:rsidR="00B15BCA">
                        <w:rPr>
                          <w:rFonts w:ascii="Sylfaen" w:hAnsi="Sylfaen"/>
                          <w:sz w:val="16"/>
                          <w:szCs w:val="16"/>
                        </w:rPr>
                        <w:t>გარიგების</w:t>
                      </w:r>
                      <w:proofErr w:type="spellEnd"/>
                      <w:r w:rsidRPr="00691095">
                        <w:rPr>
                          <w:rFonts w:ascii="Sylfaen" w:hAnsi="Sylfaen"/>
                          <w:sz w:val="16"/>
                          <w:szCs w:val="16"/>
                        </w:rPr>
                        <w:t xml:space="preserve"> </w:t>
                      </w:r>
                      <w:proofErr w:type="spellStart"/>
                      <w:r w:rsidRPr="00691095">
                        <w:rPr>
                          <w:rFonts w:ascii="Sylfaen" w:hAnsi="Sylfaen"/>
                          <w:sz w:val="16"/>
                          <w:szCs w:val="16"/>
                        </w:rPr>
                        <w:t>დანახარჯების</w:t>
                      </w:r>
                      <w:proofErr w:type="spellEnd"/>
                      <w:r w:rsidRPr="00691095">
                        <w:rPr>
                          <w:rFonts w:ascii="Sylfaen" w:hAnsi="Sylfaen"/>
                          <w:sz w:val="16"/>
                          <w:szCs w:val="16"/>
                        </w:rPr>
                        <w:t xml:space="preserve"> </w:t>
                      </w:r>
                      <w:proofErr w:type="spellStart"/>
                      <w:r w:rsidRPr="00691095">
                        <w:rPr>
                          <w:rFonts w:ascii="Sylfaen" w:hAnsi="Sylfaen"/>
                          <w:sz w:val="16"/>
                          <w:szCs w:val="16"/>
                        </w:rPr>
                        <w:t>კაპიტალიზაციას</w:t>
                      </w:r>
                      <w:proofErr w:type="spellEnd"/>
                      <w:r w:rsidRPr="00691095">
                        <w:rPr>
                          <w:rFonts w:ascii="Sylfaen" w:hAnsi="Sylfaen"/>
                          <w:sz w:val="16"/>
                          <w:szCs w:val="16"/>
                        </w:rPr>
                        <w:t xml:space="preserve">.  </w:t>
                      </w: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45-სა </w:t>
                      </w:r>
                      <w:proofErr w:type="spellStart"/>
                      <w:r w:rsidRPr="00691095">
                        <w:rPr>
                          <w:rFonts w:ascii="Sylfaen" w:hAnsi="Sylfaen"/>
                          <w:sz w:val="16"/>
                          <w:szCs w:val="16"/>
                        </w:rPr>
                        <w:t>და</w:t>
                      </w:r>
                      <w:proofErr w:type="spellEnd"/>
                      <w:r w:rsidRPr="00691095">
                        <w:rPr>
                          <w:rFonts w:ascii="Sylfaen" w:hAnsi="Sylfaen"/>
                          <w:sz w:val="16"/>
                          <w:szCs w:val="16"/>
                        </w:rPr>
                        <w:t xml:space="preserve"> GFS-</w:t>
                      </w:r>
                      <w:proofErr w:type="spellStart"/>
                      <w:r w:rsidRPr="00691095">
                        <w:rPr>
                          <w:rFonts w:ascii="Sylfaen" w:hAnsi="Sylfaen"/>
                          <w:sz w:val="16"/>
                          <w:szCs w:val="16"/>
                        </w:rPr>
                        <w:t>ში</w:t>
                      </w:r>
                      <w:proofErr w:type="spellEnd"/>
                      <w:r w:rsidRPr="00691095">
                        <w:rPr>
                          <w:rFonts w:ascii="Sylfaen" w:hAnsi="Sylfaen"/>
                          <w:sz w:val="16"/>
                          <w:szCs w:val="16"/>
                        </w:rPr>
                        <w:t xml:space="preserve"> </w:t>
                      </w:r>
                      <w:proofErr w:type="spellStart"/>
                      <w:r w:rsidR="00B15BCA">
                        <w:rPr>
                          <w:rFonts w:ascii="Sylfaen" w:hAnsi="Sylfaen"/>
                          <w:sz w:val="16"/>
                          <w:szCs w:val="16"/>
                        </w:rPr>
                        <w:t>გარიგების</w:t>
                      </w:r>
                      <w:proofErr w:type="spellEnd"/>
                      <w:r w:rsidRPr="00691095">
                        <w:rPr>
                          <w:rFonts w:ascii="Sylfaen" w:hAnsi="Sylfaen"/>
                          <w:sz w:val="16"/>
                          <w:szCs w:val="16"/>
                        </w:rPr>
                        <w:t xml:space="preserve"> </w:t>
                      </w:r>
                      <w:proofErr w:type="spellStart"/>
                      <w:r w:rsidRPr="00691095">
                        <w:rPr>
                          <w:rFonts w:ascii="Sylfaen" w:hAnsi="Sylfaen"/>
                          <w:sz w:val="16"/>
                          <w:szCs w:val="16"/>
                        </w:rPr>
                        <w:t>დანახარჯების</w:t>
                      </w:r>
                      <w:proofErr w:type="spellEnd"/>
                      <w:r w:rsidRPr="00691095">
                        <w:rPr>
                          <w:rFonts w:ascii="Sylfaen" w:hAnsi="Sylfaen"/>
                          <w:sz w:val="16"/>
                          <w:szCs w:val="16"/>
                        </w:rPr>
                        <w:t xml:space="preserve"> </w:t>
                      </w:r>
                      <w:proofErr w:type="spellStart"/>
                      <w:r w:rsidRPr="00691095">
                        <w:rPr>
                          <w:rFonts w:ascii="Sylfaen" w:hAnsi="Sylfaen"/>
                          <w:sz w:val="16"/>
                          <w:szCs w:val="16"/>
                        </w:rPr>
                        <w:t>წარდგენა</w:t>
                      </w:r>
                      <w:proofErr w:type="spellEnd"/>
                      <w:r w:rsidRPr="00691095">
                        <w:rPr>
                          <w:rFonts w:ascii="Sylfaen" w:hAnsi="Sylfaen"/>
                          <w:sz w:val="16"/>
                          <w:szCs w:val="16"/>
                        </w:rPr>
                        <w:t xml:space="preserve"> </w:t>
                      </w:r>
                      <w:proofErr w:type="spellStart"/>
                      <w:r w:rsidRPr="00691095">
                        <w:rPr>
                          <w:rFonts w:ascii="Sylfaen" w:hAnsi="Sylfaen"/>
                          <w:sz w:val="16"/>
                          <w:szCs w:val="16"/>
                        </w:rPr>
                        <w:t>ხდება</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w:t>
                      </w:r>
                      <w:proofErr w:type="spellEnd"/>
                      <w:r w:rsidRPr="00691095">
                        <w:rPr>
                          <w:rFonts w:ascii="Sylfaen" w:hAnsi="Sylfaen"/>
                          <w:sz w:val="16"/>
                          <w:szCs w:val="16"/>
                        </w:rPr>
                        <w:t xml:space="preserve"> </w:t>
                      </w:r>
                      <w:proofErr w:type="spellStart"/>
                      <w:r w:rsidR="002320B9">
                        <w:rPr>
                          <w:rFonts w:ascii="Sylfaen" w:hAnsi="Sylfaen"/>
                          <w:sz w:val="16"/>
                          <w:szCs w:val="16"/>
                        </w:rPr>
                        <w:t>აქტივებთან</w:t>
                      </w:r>
                      <w:proofErr w:type="spellEnd"/>
                      <w:r w:rsidRPr="00691095">
                        <w:rPr>
                          <w:rFonts w:ascii="Sylfaen" w:hAnsi="Sylfaen"/>
                          <w:sz w:val="16"/>
                          <w:szCs w:val="16"/>
                        </w:rPr>
                        <w:t xml:space="preserve"> </w:t>
                      </w:r>
                      <w:proofErr w:type="spellStart"/>
                      <w:r w:rsidRPr="00691095">
                        <w:rPr>
                          <w:rFonts w:ascii="Sylfaen" w:hAnsi="Sylfaen"/>
                          <w:sz w:val="16"/>
                          <w:szCs w:val="16"/>
                        </w:rPr>
                        <w:t>ერთად</w:t>
                      </w:r>
                      <w:proofErr w:type="spellEnd"/>
                      <w:r w:rsidRPr="00691095">
                        <w:rPr>
                          <w:rFonts w:ascii="Sylfaen" w:hAnsi="Sylfaen"/>
                          <w:sz w:val="16"/>
                          <w:szCs w:val="16"/>
                        </w:rPr>
                        <w:t xml:space="preserve">, </w:t>
                      </w:r>
                      <w:proofErr w:type="spellStart"/>
                      <w:r w:rsidRPr="00691095">
                        <w:rPr>
                          <w:rFonts w:ascii="Sylfaen" w:hAnsi="Sylfaen"/>
                          <w:sz w:val="16"/>
                          <w:szCs w:val="16"/>
                        </w:rPr>
                        <w:t>თუმცა</w:t>
                      </w:r>
                      <w:proofErr w:type="spellEnd"/>
                      <w:r w:rsidRPr="00691095">
                        <w:rPr>
                          <w:rFonts w:ascii="Sylfaen" w:hAnsi="Sylfaen"/>
                          <w:sz w:val="16"/>
                          <w:szCs w:val="16"/>
                        </w:rPr>
                        <w:t>, GFS-</w:t>
                      </w:r>
                      <w:proofErr w:type="spellStart"/>
                      <w:r w:rsidRPr="00691095">
                        <w:rPr>
                          <w:rFonts w:ascii="Sylfaen" w:hAnsi="Sylfaen"/>
                          <w:sz w:val="16"/>
                          <w:szCs w:val="16"/>
                        </w:rPr>
                        <w:t>ში</w:t>
                      </w:r>
                      <w:proofErr w:type="spellEnd"/>
                      <w:r w:rsidRPr="00691095">
                        <w:rPr>
                          <w:rFonts w:ascii="Sylfaen" w:hAnsi="Sylfaen"/>
                          <w:sz w:val="16"/>
                          <w:szCs w:val="16"/>
                        </w:rPr>
                        <w:t xml:space="preserve"> </w:t>
                      </w:r>
                      <w:proofErr w:type="spellStart"/>
                      <w:r w:rsidRPr="00691095">
                        <w:rPr>
                          <w:rFonts w:ascii="Sylfaen" w:hAnsi="Sylfaen"/>
                          <w:sz w:val="16"/>
                          <w:szCs w:val="16"/>
                        </w:rPr>
                        <w:t>მიწის</w:t>
                      </w:r>
                      <w:proofErr w:type="spellEnd"/>
                      <w:r w:rsidRPr="00691095">
                        <w:rPr>
                          <w:rFonts w:ascii="Sylfaen" w:hAnsi="Sylfaen"/>
                          <w:sz w:val="16"/>
                          <w:szCs w:val="16"/>
                        </w:rPr>
                        <w:t xml:space="preserve"> </w:t>
                      </w:r>
                      <w:proofErr w:type="spellStart"/>
                      <w:r w:rsidRPr="00691095">
                        <w:rPr>
                          <w:rFonts w:ascii="Sylfaen" w:hAnsi="Sylfaen"/>
                          <w:sz w:val="16"/>
                          <w:szCs w:val="16"/>
                        </w:rPr>
                        <w:t>საკუთრების</w:t>
                      </w:r>
                      <w:proofErr w:type="spellEnd"/>
                      <w:r w:rsidRPr="00691095">
                        <w:rPr>
                          <w:rFonts w:ascii="Sylfaen" w:hAnsi="Sylfaen"/>
                          <w:sz w:val="16"/>
                          <w:szCs w:val="16"/>
                        </w:rPr>
                        <w:t xml:space="preserve"> </w:t>
                      </w:r>
                      <w:proofErr w:type="spellStart"/>
                      <w:r w:rsidRPr="00691095">
                        <w:rPr>
                          <w:rFonts w:ascii="Sylfaen" w:hAnsi="Sylfaen"/>
                          <w:sz w:val="16"/>
                          <w:szCs w:val="16"/>
                        </w:rPr>
                        <w:t>უფლების</w:t>
                      </w:r>
                      <w:proofErr w:type="spellEnd"/>
                      <w:r w:rsidRPr="00691095">
                        <w:rPr>
                          <w:rFonts w:ascii="Sylfaen" w:hAnsi="Sylfaen"/>
                          <w:sz w:val="16"/>
                          <w:szCs w:val="16"/>
                        </w:rPr>
                        <w:t xml:space="preserve"> </w:t>
                      </w:r>
                      <w:proofErr w:type="spellStart"/>
                      <w:r w:rsidRPr="00691095">
                        <w:rPr>
                          <w:rFonts w:ascii="Sylfaen" w:hAnsi="Sylfaen"/>
                          <w:sz w:val="16"/>
                          <w:szCs w:val="16"/>
                        </w:rPr>
                        <w:t>გადაცემის</w:t>
                      </w:r>
                      <w:proofErr w:type="spellEnd"/>
                      <w:r w:rsidRPr="00691095">
                        <w:rPr>
                          <w:rFonts w:ascii="Sylfaen" w:hAnsi="Sylfaen"/>
                          <w:sz w:val="16"/>
                          <w:szCs w:val="16"/>
                        </w:rPr>
                        <w:t xml:space="preserve"> </w:t>
                      </w:r>
                      <w:proofErr w:type="spellStart"/>
                      <w:r w:rsidRPr="00691095">
                        <w:rPr>
                          <w:rFonts w:ascii="Sylfaen" w:hAnsi="Sylfaen"/>
                          <w:sz w:val="16"/>
                          <w:szCs w:val="16"/>
                        </w:rPr>
                        <w:t>ხარჯები</w:t>
                      </w:r>
                      <w:proofErr w:type="spellEnd"/>
                      <w:r w:rsidRPr="00691095">
                        <w:rPr>
                          <w:rFonts w:ascii="Sylfaen" w:hAnsi="Sylfaen"/>
                          <w:sz w:val="16"/>
                          <w:szCs w:val="16"/>
                        </w:rPr>
                        <w:t xml:space="preserve"> </w:t>
                      </w:r>
                      <w:proofErr w:type="spellStart"/>
                      <w:r w:rsidRPr="00691095">
                        <w:rPr>
                          <w:rFonts w:ascii="Sylfaen" w:hAnsi="Sylfaen"/>
                          <w:sz w:val="16"/>
                          <w:szCs w:val="16"/>
                        </w:rPr>
                        <w:t>წარმოდგენილია</w:t>
                      </w:r>
                      <w:proofErr w:type="spellEnd"/>
                      <w:r w:rsidRPr="00691095">
                        <w:rPr>
                          <w:rFonts w:ascii="Sylfaen" w:hAnsi="Sylfaen"/>
                          <w:sz w:val="16"/>
                          <w:szCs w:val="16"/>
                        </w:rPr>
                        <w:t xml:space="preserve"> </w:t>
                      </w:r>
                      <w:proofErr w:type="spellStart"/>
                      <w:r w:rsidRPr="00691095">
                        <w:rPr>
                          <w:rFonts w:ascii="Sylfaen" w:hAnsi="Sylfaen"/>
                          <w:sz w:val="16"/>
                          <w:szCs w:val="16"/>
                        </w:rPr>
                        <w:t>მიწის</w:t>
                      </w:r>
                      <w:proofErr w:type="spellEnd"/>
                      <w:r w:rsidRPr="00691095">
                        <w:rPr>
                          <w:rFonts w:ascii="Sylfaen" w:hAnsi="Sylfaen"/>
                          <w:sz w:val="16"/>
                          <w:szCs w:val="16"/>
                        </w:rPr>
                        <w:t xml:space="preserve"> </w:t>
                      </w:r>
                      <w:proofErr w:type="spellStart"/>
                      <w:r w:rsidRPr="00691095">
                        <w:rPr>
                          <w:rFonts w:ascii="Sylfaen" w:hAnsi="Sylfaen"/>
                          <w:sz w:val="16"/>
                          <w:szCs w:val="16"/>
                        </w:rPr>
                        <w:t>გაუმჯობესებების</w:t>
                      </w:r>
                      <w:proofErr w:type="spellEnd"/>
                      <w:r w:rsidRPr="00691095">
                        <w:rPr>
                          <w:rFonts w:ascii="Sylfaen" w:hAnsi="Sylfaen"/>
                          <w:sz w:val="16"/>
                          <w:szCs w:val="16"/>
                        </w:rPr>
                        <w:t xml:space="preserve"> </w:t>
                      </w:r>
                      <w:proofErr w:type="spellStart"/>
                      <w:r w:rsidRPr="00691095">
                        <w:rPr>
                          <w:rFonts w:ascii="Sylfaen" w:hAnsi="Sylfaen"/>
                          <w:sz w:val="16"/>
                          <w:szCs w:val="16"/>
                        </w:rPr>
                        <w:t>დანახარჯებში</w:t>
                      </w:r>
                      <w:proofErr w:type="spellEnd"/>
                      <w:r w:rsidRPr="00691095">
                        <w:rPr>
                          <w:rFonts w:ascii="Sylfaen" w:hAnsi="Sylfaen"/>
                          <w:sz w:val="16"/>
                          <w:szCs w:val="16"/>
                        </w:rPr>
                        <w:t xml:space="preserve">.   </w:t>
                      </w:r>
                    </w:p>
                    <w:p w14:paraId="5AEECB1E" w14:textId="1121EA51"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45-ში </w:t>
                      </w:r>
                      <w:proofErr w:type="spellStart"/>
                      <w:r w:rsidRPr="00691095">
                        <w:rPr>
                          <w:rFonts w:ascii="Sylfaen" w:hAnsi="Sylfaen"/>
                          <w:sz w:val="16"/>
                          <w:szCs w:val="16"/>
                        </w:rPr>
                        <w:t>ცვეთა</w:t>
                      </w:r>
                      <w:proofErr w:type="spellEnd"/>
                      <w:r w:rsidRPr="00691095">
                        <w:rPr>
                          <w:rFonts w:ascii="Sylfaen" w:hAnsi="Sylfaen"/>
                          <w:sz w:val="16"/>
                          <w:szCs w:val="16"/>
                        </w:rPr>
                        <w:t xml:space="preserve"> </w:t>
                      </w:r>
                      <w:proofErr w:type="spellStart"/>
                      <w:r w:rsidRPr="00691095">
                        <w:rPr>
                          <w:rFonts w:ascii="Sylfaen" w:hAnsi="Sylfaen"/>
                          <w:sz w:val="16"/>
                          <w:szCs w:val="16"/>
                        </w:rPr>
                        <w:t>შეიძლება</w:t>
                      </w:r>
                      <w:proofErr w:type="spellEnd"/>
                      <w:r w:rsidRPr="00691095">
                        <w:rPr>
                          <w:rFonts w:ascii="Sylfaen" w:hAnsi="Sylfaen"/>
                          <w:sz w:val="16"/>
                          <w:szCs w:val="16"/>
                        </w:rPr>
                        <w:t xml:space="preserve"> </w:t>
                      </w:r>
                      <w:proofErr w:type="spellStart"/>
                      <w:r w:rsidRPr="00691095">
                        <w:rPr>
                          <w:rFonts w:ascii="Sylfaen" w:hAnsi="Sylfaen"/>
                          <w:sz w:val="16"/>
                          <w:szCs w:val="16"/>
                        </w:rPr>
                        <w:t>დაეფუძნოს</w:t>
                      </w:r>
                      <w:proofErr w:type="spellEnd"/>
                      <w:r w:rsidRPr="00691095">
                        <w:rPr>
                          <w:rFonts w:ascii="Sylfaen" w:hAnsi="Sylfaen"/>
                          <w:sz w:val="16"/>
                          <w:szCs w:val="16"/>
                        </w:rPr>
                        <w:t xml:space="preserve"> </w:t>
                      </w:r>
                      <w:proofErr w:type="spellStart"/>
                      <w:r w:rsidR="004C1A01">
                        <w:rPr>
                          <w:rFonts w:ascii="Sylfaen" w:hAnsi="Sylfaen"/>
                          <w:sz w:val="16"/>
                          <w:szCs w:val="16"/>
                        </w:rPr>
                        <w:t>ისტორიულ</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ღირებულებას</w:t>
                      </w:r>
                      <w:proofErr w:type="spellEnd"/>
                      <w:r w:rsidRPr="00691095">
                        <w:rPr>
                          <w:rFonts w:ascii="Sylfaen" w:hAnsi="Sylfaen"/>
                          <w:sz w:val="16"/>
                          <w:szCs w:val="16"/>
                        </w:rPr>
                        <w:t xml:space="preserve"> </w:t>
                      </w:r>
                      <w:proofErr w:type="spellStart"/>
                      <w:r w:rsidRPr="00691095">
                        <w:rPr>
                          <w:rFonts w:ascii="Sylfaen" w:hAnsi="Sylfaen"/>
                          <w:sz w:val="16"/>
                          <w:szCs w:val="16"/>
                        </w:rPr>
                        <w:t>ან</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ღირებულებას</w:t>
                      </w:r>
                      <w:proofErr w:type="spellEnd"/>
                      <w:r w:rsidRPr="00691095">
                        <w:rPr>
                          <w:rFonts w:ascii="Sylfaen" w:hAnsi="Sylfaen"/>
                          <w:sz w:val="16"/>
                          <w:szCs w:val="16"/>
                        </w:rPr>
                        <w:t xml:space="preserve">, </w:t>
                      </w:r>
                      <w:proofErr w:type="spellStart"/>
                      <w:r w:rsidRPr="00691095">
                        <w:rPr>
                          <w:rFonts w:ascii="Sylfaen" w:hAnsi="Sylfaen"/>
                          <w:sz w:val="16"/>
                          <w:szCs w:val="16"/>
                        </w:rPr>
                        <w:t>მაშინ</w:t>
                      </w:r>
                      <w:proofErr w:type="spellEnd"/>
                      <w:r w:rsidRPr="00691095">
                        <w:rPr>
                          <w:rFonts w:ascii="Sylfaen" w:hAnsi="Sylfaen"/>
                          <w:sz w:val="16"/>
                          <w:szCs w:val="16"/>
                        </w:rPr>
                        <w:t xml:space="preserve"> </w:t>
                      </w:r>
                      <w:proofErr w:type="spellStart"/>
                      <w:r w:rsidRPr="00691095">
                        <w:rPr>
                          <w:rFonts w:ascii="Sylfaen" w:hAnsi="Sylfaen"/>
                          <w:sz w:val="16"/>
                          <w:szCs w:val="16"/>
                        </w:rPr>
                        <w:t>როცა</w:t>
                      </w:r>
                      <w:proofErr w:type="spellEnd"/>
                      <w:r w:rsidRPr="00691095">
                        <w:rPr>
                          <w:rFonts w:ascii="Sylfaen" w:hAnsi="Sylfaen"/>
                          <w:sz w:val="16"/>
                          <w:szCs w:val="16"/>
                        </w:rPr>
                        <w:t xml:space="preserve"> GFS-</w:t>
                      </w:r>
                      <w:proofErr w:type="spellStart"/>
                      <w:r w:rsidRPr="00691095">
                        <w:rPr>
                          <w:rFonts w:ascii="Sylfaen" w:hAnsi="Sylfaen"/>
                          <w:sz w:val="16"/>
                          <w:szCs w:val="16"/>
                        </w:rPr>
                        <w:t>ში</w:t>
                      </w:r>
                      <w:proofErr w:type="spellEnd"/>
                      <w:r w:rsidRPr="00691095">
                        <w:rPr>
                          <w:rFonts w:ascii="Sylfaen" w:hAnsi="Sylfaen"/>
                          <w:sz w:val="16"/>
                          <w:szCs w:val="16"/>
                        </w:rPr>
                        <w:t xml:space="preserve"> </w:t>
                      </w:r>
                      <w:proofErr w:type="spellStart"/>
                      <w:r w:rsidRPr="00691095">
                        <w:rPr>
                          <w:rFonts w:ascii="Sylfaen" w:hAnsi="Sylfaen"/>
                          <w:sz w:val="16"/>
                          <w:szCs w:val="16"/>
                        </w:rPr>
                        <w:t>ძირითადი</w:t>
                      </w:r>
                      <w:proofErr w:type="spellEnd"/>
                      <w:r w:rsidRPr="00691095">
                        <w:rPr>
                          <w:rFonts w:ascii="Sylfaen" w:hAnsi="Sylfaen"/>
                          <w:sz w:val="16"/>
                          <w:szCs w:val="16"/>
                        </w:rPr>
                        <w:t xml:space="preserve"> </w:t>
                      </w:r>
                      <w:proofErr w:type="spellStart"/>
                      <w:r w:rsidRPr="00691095">
                        <w:rPr>
                          <w:rFonts w:ascii="Sylfaen" w:hAnsi="Sylfaen"/>
                          <w:sz w:val="16"/>
                          <w:szCs w:val="16"/>
                        </w:rPr>
                        <w:t>კაპიტალის</w:t>
                      </w:r>
                      <w:proofErr w:type="spellEnd"/>
                      <w:r w:rsidRPr="00691095">
                        <w:rPr>
                          <w:rFonts w:ascii="Sylfaen" w:hAnsi="Sylfaen"/>
                          <w:sz w:val="16"/>
                          <w:szCs w:val="16"/>
                        </w:rPr>
                        <w:t xml:space="preserve"> </w:t>
                      </w:r>
                      <w:proofErr w:type="spellStart"/>
                      <w:r w:rsidRPr="00691095">
                        <w:rPr>
                          <w:rFonts w:ascii="Sylfaen" w:hAnsi="Sylfaen"/>
                          <w:sz w:val="16"/>
                          <w:szCs w:val="16"/>
                        </w:rPr>
                        <w:t>მოხმარება</w:t>
                      </w:r>
                      <w:proofErr w:type="spellEnd"/>
                      <w:r w:rsidRPr="00691095">
                        <w:rPr>
                          <w:rFonts w:ascii="Sylfaen" w:hAnsi="Sylfaen"/>
                          <w:sz w:val="16"/>
                          <w:szCs w:val="16"/>
                        </w:rPr>
                        <w:t xml:space="preserve"> </w:t>
                      </w:r>
                      <w:proofErr w:type="spellStart"/>
                      <w:r w:rsidRPr="00691095">
                        <w:rPr>
                          <w:rFonts w:ascii="Sylfaen" w:hAnsi="Sylfaen"/>
                          <w:sz w:val="16"/>
                          <w:szCs w:val="16"/>
                        </w:rPr>
                        <w:t>ყოველთვის</w:t>
                      </w:r>
                      <w:proofErr w:type="spellEnd"/>
                      <w:r w:rsidRPr="00691095">
                        <w:rPr>
                          <w:rFonts w:ascii="Sylfaen" w:hAnsi="Sylfaen"/>
                          <w:sz w:val="16"/>
                          <w:szCs w:val="16"/>
                        </w:rPr>
                        <w:t xml:space="preserve"> </w:t>
                      </w:r>
                      <w:proofErr w:type="spellStart"/>
                      <w:r w:rsidRPr="00691095">
                        <w:rPr>
                          <w:rFonts w:ascii="Sylfaen" w:hAnsi="Sylfaen"/>
                          <w:sz w:val="16"/>
                          <w:szCs w:val="16"/>
                        </w:rPr>
                        <w:t>ეფუძნება</w:t>
                      </w:r>
                      <w:proofErr w:type="spellEnd"/>
                      <w:r w:rsidRPr="00691095">
                        <w:rPr>
                          <w:rFonts w:ascii="Sylfaen" w:hAnsi="Sylfaen"/>
                          <w:sz w:val="16"/>
                          <w:szCs w:val="16"/>
                        </w:rPr>
                        <w:t xml:space="preserve"> </w:t>
                      </w:r>
                      <w:proofErr w:type="spellStart"/>
                      <w:r w:rsidRPr="00691095">
                        <w:rPr>
                          <w:rFonts w:ascii="Sylfaen" w:hAnsi="Sylfaen"/>
                          <w:sz w:val="16"/>
                          <w:szCs w:val="16"/>
                        </w:rPr>
                        <w:t>მიმდინარე</w:t>
                      </w:r>
                      <w:proofErr w:type="spellEnd"/>
                      <w:r w:rsidRPr="00691095">
                        <w:rPr>
                          <w:rFonts w:ascii="Sylfaen" w:hAnsi="Sylfaen"/>
                          <w:sz w:val="16"/>
                          <w:szCs w:val="16"/>
                        </w:rPr>
                        <w:t xml:space="preserve"> </w:t>
                      </w:r>
                      <w:proofErr w:type="spellStart"/>
                      <w:r w:rsidRPr="00691095">
                        <w:rPr>
                          <w:rFonts w:ascii="Sylfaen" w:hAnsi="Sylfaen"/>
                          <w:sz w:val="16"/>
                          <w:szCs w:val="16"/>
                        </w:rPr>
                        <w:t>ღირებულებას</w:t>
                      </w:r>
                      <w:proofErr w:type="spellEnd"/>
                      <w:r w:rsidRPr="00691095">
                        <w:rPr>
                          <w:rFonts w:ascii="Sylfaen" w:hAnsi="Sylfaen"/>
                          <w:sz w:val="16"/>
                          <w:szCs w:val="16"/>
                        </w:rPr>
                        <w:t>.</w:t>
                      </w:r>
                    </w:p>
                    <w:p w14:paraId="15F32A79" w14:textId="77777777" w:rsidR="00691095" w:rsidRPr="00691095" w:rsidRDefault="00691095" w:rsidP="00691095">
                      <w:pPr>
                        <w:pStyle w:val="ListParagraph"/>
                        <w:numPr>
                          <w:ilvl w:val="0"/>
                          <w:numId w:val="18"/>
                        </w:numPr>
                        <w:ind w:left="284" w:hanging="207"/>
                        <w:jc w:val="both"/>
                        <w:rPr>
                          <w:rFonts w:ascii="Sylfaen" w:hAnsi="Sylfaen"/>
                          <w:sz w:val="16"/>
                          <w:szCs w:val="16"/>
                        </w:rPr>
                      </w:pPr>
                      <w:proofErr w:type="spellStart"/>
                      <w:r w:rsidRPr="00691095">
                        <w:rPr>
                          <w:rFonts w:ascii="Sylfaen" w:hAnsi="Sylfaen"/>
                          <w:sz w:val="16"/>
                          <w:szCs w:val="16"/>
                        </w:rPr>
                        <w:t>სსბასს</w:t>
                      </w:r>
                      <w:proofErr w:type="spellEnd"/>
                      <w:r w:rsidRPr="00691095">
                        <w:rPr>
                          <w:rFonts w:ascii="Sylfaen" w:hAnsi="Sylfaen"/>
                          <w:sz w:val="16"/>
                          <w:szCs w:val="16"/>
                        </w:rPr>
                        <w:t xml:space="preserve"> 45 </w:t>
                      </w:r>
                      <w:proofErr w:type="spellStart"/>
                      <w:r w:rsidRPr="00691095">
                        <w:rPr>
                          <w:rFonts w:ascii="Sylfaen" w:hAnsi="Sylfaen"/>
                          <w:sz w:val="16"/>
                          <w:szCs w:val="16"/>
                        </w:rPr>
                        <w:t>მოიცავს</w:t>
                      </w:r>
                      <w:proofErr w:type="spellEnd"/>
                      <w:r w:rsidRPr="00691095">
                        <w:rPr>
                          <w:rFonts w:ascii="Sylfaen" w:hAnsi="Sylfaen"/>
                          <w:sz w:val="16"/>
                          <w:szCs w:val="16"/>
                        </w:rPr>
                        <w:t xml:space="preserve"> </w:t>
                      </w:r>
                      <w:proofErr w:type="spellStart"/>
                      <w:r w:rsidRPr="00691095">
                        <w:rPr>
                          <w:rFonts w:ascii="Sylfaen" w:hAnsi="Sylfaen"/>
                          <w:sz w:val="16"/>
                          <w:szCs w:val="16"/>
                        </w:rPr>
                        <w:t>ინფორმაციის</w:t>
                      </w:r>
                      <w:proofErr w:type="spellEnd"/>
                      <w:r w:rsidRPr="00691095">
                        <w:rPr>
                          <w:rFonts w:ascii="Sylfaen" w:hAnsi="Sylfaen"/>
                          <w:sz w:val="16"/>
                          <w:szCs w:val="16"/>
                        </w:rPr>
                        <w:t xml:space="preserve"> </w:t>
                      </w:r>
                      <w:proofErr w:type="spellStart"/>
                      <w:r w:rsidRPr="00691095">
                        <w:rPr>
                          <w:rFonts w:ascii="Sylfaen" w:hAnsi="Sylfaen"/>
                          <w:sz w:val="16"/>
                          <w:szCs w:val="16"/>
                        </w:rPr>
                        <w:t>გამჟღავნების</w:t>
                      </w:r>
                      <w:proofErr w:type="spellEnd"/>
                      <w:r w:rsidRPr="00691095">
                        <w:rPr>
                          <w:rFonts w:ascii="Sylfaen" w:hAnsi="Sylfaen"/>
                          <w:sz w:val="16"/>
                          <w:szCs w:val="16"/>
                        </w:rPr>
                        <w:t xml:space="preserve"> </w:t>
                      </w:r>
                      <w:proofErr w:type="spellStart"/>
                      <w:r w:rsidRPr="00691095">
                        <w:rPr>
                          <w:rFonts w:ascii="Sylfaen" w:hAnsi="Sylfaen"/>
                          <w:sz w:val="16"/>
                          <w:szCs w:val="16"/>
                        </w:rPr>
                        <w:t>ისეთ</w:t>
                      </w:r>
                      <w:proofErr w:type="spellEnd"/>
                      <w:r w:rsidRPr="00691095">
                        <w:rPr>
                          <w:rFonts w:ascii="Sylfaen" w:hAnsi="Sylfaen"/>
                          <w:sz w:val="16"/>
                          <w:szCs w:val="16"/>
                        </w:rPr>
                        <w:t xml:space="preserve"> </w:t>
                      </w:r>
                      <w:proofErr w:type="spellStart"/>
                      <w:r w:rsidRPr="00691095">
                        <w:rPr>
                          <w:rFonts w:ascii="Sylfaen" w:hAnsi="Sylfaen"/>
                          <w:sz w:val="16"/>
                          <w:szCs w:val="16"/>
                        </w:rPr>
                        <w:t>მოთხოვნებს</w:t>
                      </w:r>
                      <w:proofErr w:type="spellEnd"/>
                      <w:r w:rsidRPr="00691095">
                        <w:rPr>
                          <w:rFonts w:ascii="Sylfaen" w:hAnsi="Sylfaen"/>
                          <w:sz w:val="16"/>
                          <w:szCs w:val="16"/>
                        </w:rPr>
                        <w:t xml:space="preserve">, </w:t>
                      </w:r>
                      <w:proofErr w:type="spellStart"/>
                      <w:r w:rsidRPr="00691095">
                        <w:rPr>
                          <w:rFonts w:ascii="Sylfaen" w:hAnsi="Sylfaen"/>
                          <w:sz w:val="16"/>
                          <w:szCs w:val="16"/>
                        </w:rPr>
                        <w:t>რომლებიც</w:t>
                      </w:r>
                      <w:proofErr w:type="spellEnd"/>
                      <w:r w:rsidRPr="00691095">
                        <w:rPr>
                          <w:rFonts w:ascii="Sylfaen" w:hAnsi="Sylfaen"/>
                          <w:sz w:val="16"/>
                          <w:szCs w:val="16"/>
                        </w:rPr>
                        <w:t xml:space="preserve"> GFS-</w:t>
                      </w:r>
                      <w:proofErr w:type="spellStart"/>
                      <w:r w:rsidRPr="00691095">
                        <w:rPr>
                          <w:rFonts w:ascii="Sylfaen" w:hAnsi="Sylfaen"/>
                          <w:sz w:val="16"/>
                          <w:szCs w:val="16"/>
                        </w:rPr>
                        <w:t>ში</w:t>
                      </w:r>
                      <w:proofErr w:type="spellEnd"/>
                      <w:r w:rsidRPr="00691095">
                        <w:rPr>
                          <w:rFonts w:ascii="Sylfaen" w:hAnsi="Sylfaen"/>
                          <w:sz w:val="16"/>
                          <w:szCs w:val="16"/>
                        </w:rPr>
                        <w:t xml:space="preserve"> </w:t>
                      </w:r>
                      <w:proofErr w:type="spellStart"/>
                      <w:r w:rsidRPr="00691095">
                        <w:rPr>
                          <w:rFonts w:ascii="Sylfaen" w:hAnsi="Sylfaen"/>
                          <w:sz w:val="16"/>
                          <w:szCs w:val="16"/>
                        </w:rPr>
                        <w:t>არაა</w:t>
                      </w:r>
                      <w:proofErr w:type="spellEnd"/>
                      <w:r w:rsidRPr="00691095">
                        <w:rPr>
                          <w:rFonts w:ascii="Sylfaen" w:hAnsi="Sylfaen"/>
                          <w:sz w:val="16"/>
                          <w:szCs w:val="16"/>
                        </w:rPr>
                        <w:t xml:space="preserve"> </w:t>
                      </w:r>
                      <w:proofErr w:type="spellStart"/>
                      <w:r w:rsidRPr="00691095">
                        <w:rPr>
                          <w:rFonts w:ascii="Sylfaen" w:hAnsi="Sylfaen"/>
                          <w:sz w:val="16"/>
                          <w:szCs w:val="16"/>
                        </w:rPr>
                        <w:t>მოცემული</w:t>
                      </w:r>
                      <w:proofErr w:type="spellEnd"/>
                      <w:r w:rsidRPr="00691095">
                        <w:rPr>
                          <w:rFonts w:ascii="Sylfaen" w:hAnsi="Sylfaen"/>
                          <w:sz w:val="16"/>
                          <w:szCs w:val="16"/>
                        </w:rPr>
                        <w:t xml:space="preserve">. </w:t>
                      </w:r>
                    </w:p>
                    <w:p w14:paraId="3A67E03C" w14:textId="77777777" w:rsidR="00691095" w:rsidRPr="00691095" w:rsidRDefault="00691095" w:rsidP="00691095">
                      <w:pPr>
                        <w:jc w:val="both"/>
                        <w:rPr>
                          <w:rFonts w:ascii="Sylfaen" w:hAnsi="Sylfaen"/>
                          <w:sz w:val="16"/>
                          <w:szCs w:val="16"/>
                        </w:rPr>
                      </w:pPr>
                    </w:p>
                  </w:txbxContent>
                </v:textbox>
              </v:shape>
            </w:pict>
          </mc:Fallback>
        </mc:AlternateContent>
      </w:r>
    </w:p>
    <w:sectPr w:rsidR="00691095" w:rsidSect="00C9199D">
      <w:pgSz w:w="8641" w:h="12962" w:code="9"/>
      <w:pgMar w:top="1077" w:right="720" w:bottom="1077"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5C714B" w14:textId="77777777" w:rsidR="00726735" w:rsidRDefault="00726735" w:rsidP="001B704D">
      <w:pPr>
        <w:spacing w:after="0" w:line="240" w:lineRule="auto"/>
      </w:pPr>
      <w:r>
        <w:separator/>
      </w:r>
    </w:p>
  </w:endnote>
  <w:endnote w:type="continuationSeparator" w:id="0">
    <w:p w14:paraId="09FE7874" w14:textId="77777777" w:rsidR="00726735" w:rsidRDefault="00726735" w:rsidP="001B7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inionPro-Regular">
    <w:altName w:val="Calibri"/>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046402" w14:textId="77777777" w:rsidR="00726735" w:rsidRDefault="00726735" w:rsidP="001B704D">
      <w:pPr>
        <w:spacing w:after="0" w:line="240" w:lineRule="auto"/>
      </w:pPr>
      <w:r>
        <w:separator/>
      </w:r>
    </w:p>
  </w:footnote>
  <w:footnote w:type="continuationSeparator" w:id="0">
    <w:p w14:paraId="6EA9174E" w14:textId="77777777" w:rsidR="00726735" w:rsidRDefault="00726735" w:rsidP="001B704D">
      <w:pPr>
        <w:spacing w:after="0" w:line="240" w:lineRule="auto"/>
      </w:pPr>
      <w:r>
        <w:continuationSeparator/>
      </w:r>
    </w:p>
  </w:footnote>
  <w:footnote w:id="1">
    <w:p w14:paraId="6C93C2CD" w14:textId="357C4A17" w:rsidR="001B704D" w:rsidRPr="00B2262B" w:rsidRDefault="001B704D" w:rsidP="001B704D">
      <w:pPr>
        <w:rPr>
          <w:rFonts w:ascii="Sylfaen" w:hAnsi="Sylfaen"/>
          <w:sz w:val="16"/>
          <w:szCs w:val="16"/>
        </w:rPr>
      </w:pPr>
      <w:r w:rsidRPr="00B2262B">
        <w:rPr>
          <w:rStyle w:val="FootnoteReference"/>
          <w:rFonts w:ascii="Sylfaen" w:hAnsi="Sylfaen"/>
          <w:sz w:val="16"/>
          <w:szCs w:val="16"/>
        </w:rPr>
        <w:footnoteRef/>
      </w:r>
      <w:r w:rsidRPr="00B2262B">
        <w:rPr>
          <w:rFonts w:ascii="Sylfaen" w:hAnsi="Sylfaen"/>
          <w:sz w:val="16"/>
          <w:szCs w:val="16"/>
        </w:rPr>
        <w:t xml:space="preserve"> ინფორმაცია, რომელიც საიმედოა, თავისუფალია არსებითი შეცდომებისა და მიკერძოებისგან და მომხმარებლებზე შეიძლება იყოს დამოკიდებული, რომ ერთგულად წარმოადგენდეს იმას, რასაც უნდა წარმოადგენდეს ან გონივრულად მოსალოდნელია, რომ წარმოადგენდეს. სსბასს 1-ის - </w:t>
      </w:r>
      <w:r w:rsidRPr="00E46F04">
        <w:rPr>
          <w:rFonts w:ascii="Sylfaen" w:hAnsi="Sylfaen"/>
          <w:i/>
          <w:iCs/>
          <w:sz w:val="16"/>
          <w:szCs w:val="16"/>
        </w:rPr>
        <w:t>„ფინანსური ანგარიშგების წარდგენა“</w:t>
      </w:r>
      <w:r w:rsidRPr="00B2262B">
        <w:rPr>
          <w:rFonts w:ascii="Sylfaen" w:hAnsi="Sylfaen"/>
          <w:sz w:val="16"/>
          <w:szCs w:val="16"/>
        </w:rPr>
        <w:t xml:space="preserve"> - </w:t>
      </w:r>
      <w:r w:rsidR="004008DA">
        <w:rPr>
          <w:rFonts w:ascii="Sylfaen" w:hAnsi="Sylfaen"/>
          <w:sz w:val="16"/>
          <w:szCs w:val="16"/>
        </w:rPr>
        <w:t>დს</w:t>
      </w:r>
      <w:r w:rsidRPr="00B2262B">
        <w:rPr>
          <w:rFonts w:ascii="Sylfaen" w:hAnsi="Sylfaen"/>
          <w:sz w:val="16"/>
          <w:szCs w:val="16"/>
        </w:rPr>
        <w:t>16 პუნქტში განხილულია საიმედოობის ახსნის გარდამავალი მიდგომა.</w:t>
      </w:r>
    </w:p>
    <w:p w14:paraId="7BA53478" w14:textId="77777777" w:rsidR="001B704D" w:rsidRPr="00B2262B" w:rsidRDefault="001B704D" w:rsidP="001B704D">
      <w:pPr>
        <w:pStyle w:val="FootnoteText"/>
        <w:rPr>
          <w:lang w:val="ka-GE"/>
        </w:rPr>
      </w:pPr>
    </w:p>
  </w:footnote>
  <w:footnote w:id="2">
    <w:p w14:paraId="79B834A2" w14:textId="77777777" w:rsidR="002F449A" w:rsidRPr="00693B1F" w:rsidRDefault="002F449A" w:rsidP="002F449A">
      <w:pPr>
        <w:spacing w:after="0" w:line="240" w:lineRule="auto"/>
        <w:jc w:val="both"/>
        <w:rPr>
          <w:rFonts w:ascii="Sylfaen" w:hAnsi="Sylfaen"/>
          <w:sz w:val="16"/>
          <w:szCs w:val="16"/>
        </w:rPr>
      </w:pPr>
      <w:r w:rsidRPr="00693B1F">
        <w:rPr>
          <w:rStyle w:val="FootnoteReference"/>
          <w:rFonts w:ascii="Sylfaen" w:hAnsi="Sylfaen"/>
          <w:sz w:val="16"/>
          <w:szCs w:val="16"/>
        </w:rPr>
        <w:footnoteRef/>
      </w:r>
      <w:r w:rsidRPr="00693B1F">
        <w:rPr>
          <w:rFonts w:ascii="Sylfaen" w:hAnsi="Sylfaen"/>
          <w:sz w:val="16"/>
          <w:szCs w:val="16"/>
        </w:rPr>
        <w:t xml:space="preserve"> ბასსს-ის „დასკვნის საფუძველი“ აქ არ არის გადმოტანილი.  ბასსს-ის სრული მომსახურების გამომწერებს შეუძლიათ „დასკვნის საფუძველი“ ბასსს-ის ვებგვერდზე იხილონ: http://www.iasb.org.</w:t>
      </w:r>
    </w:p>
    <w:p w14:paraId="2AC8151A" w14:textId="77777777" w:rsidR="002F449A" w:rsidRPr="00A26E05" w:rsidRDefault="002F449A" w:rsidP="002F449A">
      <w:pPr>
        <w:pStyle w:val="FootnoteText"/>
        <w:rPr>
          <w:lang w:val="ka-GE"/>
        </w:rPr>
      </w:pPr>
    </w:p>
  </w:footnote>
  <w:footnote w:id="3">
    <w:p w14:paraId="112ADDBF" w14:textId="77777777" w:rsidR="002F449A" w:rsidRPr="00FF5AC6" w:rsidRDefault="002F449A" w:rsidP="002F449A">
      <w:pPr>
        <w:spacing w:after="0" w:line="240" w:lineRule="auto"/>
        <w:jc w:val="both"/>
        <w:rPr>
          <w:rFonts w:ascii="Sylfaen" w:hAnsi="Sylfaen"/>
          <w:sz w:val="16"/>
          <w:szCs w:val="16"/>
        </w:rPr>
      </w:pPr>
      <w:r w:rsidRPr="00FF5AC6">
        <w:rPr>
          <w:rStyle w:val="FootnoteReference"/>
          <w:rFonts w:ascii="Sylfaen" w:hAnsi="Sylfaen"/>
          <w:sz w:val="16"/>
          <w:szCs w:val="16"/>
        </w:rPr>
        <w:footnoteRef/>
      </w:r>
      <w:r w:rsidRPr="00FF5AC6">
        <w:rPr>
          <w:rFonts w:ascii="Sylfaen" w:hAnsi="Sylfaen"/>
          <w:sz w:val="16"/>
          <w:szCs w:val="16"/>
        </w:rPr>
        <w:t xml:space="preserve"> აქტივის განმარტება მოცემულია „საჯარო სექტორის ერთეულების საერთო დანიშნულების ფინანსური ანგარიშგების კონცეპტუალურ საფუძვლებში“ (კონცეპტუალური საფუძვლები) და სსბასს 1-ში, </w:t>
      </w:r>
      <w:r w:rsidRPr="00E46F04">
        <w:rPr>
          <w:rFonts w:ascii="Sylfaen" w:hAnsi="Sylfaen"/>
          <w:i/>
          <w:iCs/>
          <w:sz w:val="16"/>
          <w:szCs w:val="16"/>
        </w:rPr>
        <w:t>„ფინანსური ანგარიშგების წარდგენა“,</w:t>
      </w:r>
      <w:r w:rsidRPr="00FF5AC6">
        <w:rPr>
          <w:rFonts w:ascii="Sylfaen" w:hAnsi="Sylfaen"/>
          <w:sz w:val="16"/>
          <w:szCs w:val="16"/>
        </w:rPr>
        <w:t xml:space="preserve"> და ეხება სამ საერთო კომპონენტს: რესურს(ებ)ს, კონტროლს და წარსულ მოვლენას.</w:t>
      </w:r>
    </w:p>
    <w:p w14:paraId="34899E30" w14:textId="77777777" w:rsidR="002F449A" w:rsidRPr="00FF5AC6" w:rsidRDefault="002F449A" w:rsidP="002F449A">
      <w:pPr>
        <w:pStyle w:val="FootnoteText"/>
        <w:rPr>
          <w:lang w:val="ka-G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130DB"/>
    <w:multiLevelType w:val="hybridMultilevel"/>
    <w:tmpl w:val="DA6E6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03BE3"/>
    <w:multiLevelType w:val="hybridMultilevel"/>
    <w:tmpl w:val="ACD0243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9861E5"/>
    <w:multiLevelType w:val="hybridMultilevel"/>
    <w:tmpl w:val="B9520D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7D1D93"/>
    <w:multiLevelType w:val="hybridMultilevel"/>
    <w:tmpl w:val="96F49D6A"/>
    <w:lvl w:ilvl="0" w:tplc="8DA8FCD2">
      <w:numFmt w:val="bullet"/>
      <w:lvlText w:val=""/>
      <w:lvlJc w:val="left"/>
      <w:pPr>
        <w:ind w:left="533" w:hanging="360"/>
      </w:pPr>
      <w:rPr>
        <w:rFonts w:ascii="Symbol" w:eastAsia="Symbol" w:hAnsi="Symbol" w:cs="Symbol" w:hint="default"/>
        <w:b w:val="0"/>
        <w:bCs w:val="0"/>
        <w:i w:val="0"/>
        <w:iCs w:val="0"/>
        <w:spacing w:val="0"/>
        <w:w w:val="99"/>
        <w:sz w:val="20"/>
        <w:szCs w:val="20"/>
        <w:lang w:val="en-US" w:eastAsia="en-US" w:bidi="ar-SA"/>
      </w:rPr>
    </w:lvl>
    <w:lvl w:ilvl="1" w:tplc="945653FA">
      <w:numFmt w:val="bullet"/>
      <w:lvlText w:val="o"/>
      <w:lvlJc w:val="left"/>
      <w:pPr>
        <w:ind w:left="984" w:hanging="360"/>
      </w:pPr>
      <w:rPr>
        <w:rFonts w:ascii="Courier New" w:eastAsia="Courier New" w:hAnsi="Courier New" w:cs="Courier New" w:hint="default"/>
        <w:b w:val="0"/>
        <w:bCs w:val="0"/>
        <w:i w:val="0"/>
        <w:iCs w:val="0"/>
        <w:spacing w:val="0"/>
        <w:w w:val="99"/>
        <w:sz w:val="20"/>
        <w:szCs w:val="20"/>
        <w:lang w:val="en-US" w:eastAsia="en-US" w:bidi="ar-SA"/>
      </w:rPr>
    </w:lvl>
    <w:lvl w:ilvl="2" w:tplc="FEE685F6">
      <w:numFmt w:val="bullet"/>
      <w:lvlText w:val="•"/>
      <w:lvlJc w:val="left"/>
      <w:pPr>
        <w:ind w:left="1749" w:hanging="360"/>
      </w:pPr>
      <w:rPr>
        <w:rFonts w:hint="default"/>
        <w:lang w:val="en-US" w:eastAsia="en-US" w:bidi="ar-SA"/>
      </w:rPr>
    </w:lvl>
    <w:lvl w:ilvl="3" w:tplc="9DBA60B4">
      <w:numFmt w:val="bullet"/>
      <w:lvlText w:val="•"/>
      <w:lvlJc w:val="left"/>
      <w:pPr>
        <w:ind w:left="2518" w:hanging="360"/>
      </w:pPr>
      <w:rPr>
        <w:rFonts w:hint="default"/>
        <w:lang w:val="en-US" w:eastAsia="en-US" w:bidi="ar-SA"/>
      </w:rPr>
    </w:lvl>
    <w:lvl w:ilvl="4" w:tplc="60A2AD82">
      <w:numFmt w:val="bullet"/>
      <w:lvlText w:val="•"/>
      <w:lvlJc w:val="left"/>
      <w:pPr>
        <w:ind w:left="3288" w:hanging="360"/>
      </w:pPr>
      <w:rPr>
        <w:rFonts w:hint="default"/>
        <w:lang w:val="en-US" w:eastAsia="en-US" w:bidi="ar-SA"/>
      </w:rPr>
    </w:lvl>
    <w:lvl w:ilvl="5" w:tplc="DFBCB828">
      <w:numFmt w:val="bullet"/>
      <w:lvlText w:val="•"/>
      <w:lvlJc w:val="left"/>
      <w:pPr>
        <w:ind w:left="4057" w:hanging="360"/>
      </w:pPr>
      <w:rPr>
        <w:rFonts w:hint="default"/>
        <w:lang w:val="en-US" w:eastAsia="en-US" w:bidi="ar-SA"/>
      </w:rPr>
    </w:lvl>
    <w:lvl w:ilvl="6" w:tplc="79981DEC">
      <w:numFmt w:val="bullet"/>
      <w:lvlText w:val="•"/>
      <w:lvlJc w:val="left"/>
      <w:pPr>
        <w:ind w:left="4826" w:hanging="360"/>
      </w:pPr>
      <w:rPr>
        <w:rFonts w:hint="default"/>
        <w:lang w:val="en-US" w:eastAsia="en-US" w:bidi="ar-SA"/>
      </w:rPr>
    </w:lvl>
    <w:lvl w:ilvl="7" w:tplc="2A489AE6">
      <w:numFmt w:val="bullet"/>
      <w:lvlText w:val="•"/>
      <w:lvlJc w:val="left"/>
      <w:pPr>
        <w:ind w:left="5596" w:hanging="360"/>
      </w:pPr>
      <w:rPr>
        <w:rFonts w:hint="default"/>
        <w:lang w:val="en-US" w:eastAsia="en-US" w:bidi="ar-SA"/>
      </w:rPr>
    </w:lvl>
    <w:lvl w:ilvl="8" w:tplc="E710E5EE">
      <w:numFmt w:val="bullet"/>
      <w:lvlText w:val="•"/>
      <w:lvlJc w:val="left"/>
      <w:pPr>
        <w:ind w:left="6365" w:hanging="360"/>
      </w:pPr>
      <w:rPr>
        <w:rFonts w:hint="default"/>
        <w:lang w:val="en-US" w:eastAsia="en-US" w:bidi="ar-SA"/>
      </w:rPr>
    </w:lvl>
  </w:abstractNum>
  <w:abstractNum w:abstractNumId="4" w15:restartNumberingAfterBreak="0">
    <w:nsid w:val="20E52188"/>
    <w:multiLevelType w:val="hybridMultilevel"/>
    <w:tmpl w:val="69789A44"/>
    <w:lvl w:ilvl="0" w:tplc="B164FB0E">
      <w:start w:val="1"/>
      <w:numFmt w:val="decimal"/>
      <w:lvlText w:val="%1."/>
      <w:lvlJc w:val="left"/>
      <w:pPr>
        <w:ind w:left="720" w:hanging="360"/>
      </w:pPr>
      <w:rPr>
        <w:rFonts w:ascii="Sylfaen" w:eastAsiaTheme="minorHAnsi" w:hAnsi="Sylfaen" w:cstheme="minorBidi"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B3D9C"/>
    <w:multiLevelType w:val="hybridMultilevel"/>
    <w:tmpl w:val="0F768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72718"/>
    <w:multiLevelType w:val="hybridMultilevel"/>
    <w:tmpl w:val="0BD41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9CC409A"/>
    <w:multiLevelType w:val="hybridMultilevel"/>
    <w:tmpl w:val="43E068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315384"/>
    <w:multiLevelType w:val="hybridMultilevel"/>
    <w:tmpl w:val="79D089FE"/>
    <w:lvl w:ilvl="0" w:tplc="C74AF90A">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9" w15:restartNumberingAfterBreak="0">
    <w:nsid w:val="444955D9"/>
    <w:multiLevelType w:val="hybridMultilevel"/>
    <w:tmpl w:val="4782BB0C"/>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0" w15:restartNumberingAfterBreak="0">
    <w:nsid w:val="460B5DA5"/>
    <w:multiLevelType w:val="hybridMultilevel"/>
    <w:tmpl w:val="54BC445E"/>
    <w:lvl w:ilvl="0" w:tplc="B308E158">
      <w:start w:val="1"/>
      <w:numFmt w:val="decimal"/>
      <w:pStyle w:val="StyleBasisforconclusions10pt"/>
      <w:lvlText w:val="BC%1."/>
      <w:lvlJc w:val="left"/>
      <w:pPr>
        <w:tabs>
          <w:tab w:val="num" w:pos="1069"/>
        </w:tabs>
        <w:ind w:left="1069" w:hanging="709"/>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4B466EA9"/>
    <w:multiLevelType w:val="hybridMultilevel"/>
    <w:tmpl w:val="10C25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477BF"/>
    <w:multiLevelType w:val="hybridMultilevel"/>
    <w:tmpl w:val="72BE428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D9E3DE9"/>
    <w:multiLevelType w:val="hybridMultilevel"/>
    <w:tmpl w:val="66F64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716CFC"/>
    <w:multiLevelType w:val="hybridMultilevel"/>
    <w:tmpl w:val="3BC8E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26FE7"/>
    <w:multiLevelType w:val="hybridMultilevel"/>
    <w:tmpl w:val="9D2E6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E26002"/>
    <w:multiLevelType w:val="hybridMultilevel"/>
    <w:tmpl w:val="DDD2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E92A84"/>
    <w:multiLevelType w:val="hybridMultilevel"/>
    <w:tmpl w:val="89F28F64"/>
    <w:lvl w:ilvl="0" w:tplc="72D60E6A">
      <w:numFmt w:val="bullet"/>
      <w:lvlText w:val=""/>
      <w:lvlJc w:val="left"/>
      <w:pPr>
        <w:ind w:left="836" w:hanging="360"/>
      </w:pPr>
      <w:rPr>
        <w:rFonts w:ascii="Symbol" w:eastAsia="Symbol" w:hAnsi="Symbol" w:cs="Symbol" w:hint="default"/>
        <w:w w:val="99"/>
        <w:sz w:val="14"/>
        <w:szCs w:val="14"/>
        <w:lang w:val="en-US" w:eastAsia="en-US" w:bidi="ar-SA"/>
      </w:rPr>
    </w:lvl>
    <w:lvl w:ilvl="1" w:tplc="71426DA8">
      <w:numFmt w:val="bullet"/>
      <w:lvlText w:val="•"/>
      <w:lvlJc w:val="left"/>
      <w:pPr>
        <w:ind w:left="1430" w:hanging="360"/>
      </w:pPr>
      <w:rPr>
        <w:rFonts w:hint="default"/>
        <w:lang w:val="en-US" w:eastAsia="en-US" w:bidi="ar-SA"/>
      </w:rPr>
    </w:lvl>
    <w:lvl w:ilvl="2" w:tplc="3A343580">
      <w:numFmt w:val="bullet"/>
      <w:lvlText w:val="•"/>
      <w:lvlJc w:val="left"/>
      <w:pPr>
        <w:ind w:left="2020" w:hanging="360"/>
      </w:pPr>
      <w:rPr>
        <w:rFonts w:hint="default"/>
        <w:lang w:val="en-US" w:eastAsia="en-US" w:bidi="ar-SA"/>
      </w:rPr>
    </w:lvl>
    <w:lvl w:ilvl="3" w:tplc="E342E7B8">
      <w:numFmt w:val="bullet"/>
      <w:lvlText w:val="•"/>
      <w:lvlJc w:val="left"/>
      <w:pPr>
        <w:ind w:left="2611" w:hanging="360"/>
      </w:pPr>
      <w:rPr>
        <w:rFonts w:hint="default"/>
        <w:lang w:val="en-US" w:eastAsia="en-US" w:bidi="ar-SA"/>
      </w:rPr>
    </w:lvl>
    <w:lvl w:ilvl="4" w:tplc="428A03FC">
      <w:numFmt w:val="bullet"/>
      <w:lvlText w:val="•"/>
      <w:lvlJc w:val="left"/>
      <w:pPr>
        <w:ind w:left="3201" w:hanging="360"/>
      </w:pPr>
      <w:rPr>
        <w:rFonts w:hint="default"/>
        <w:lang w:val="en-US" w:eastAsia="en-US" w:bidi="ar-SA"/>
      </w:rPr>
    </w:lvl>
    <w:lvl w:ilvl="5" w:tplc="2F22A7DA">
      <w:numFmt w:val="bullet"/>
      <w:lvlText w:val="•"/>
      <w:lvlJc w:val="left"/>
      <w:pPr>
        <w:ind w:left="3792" w:hanging="360"/>
      </w:pPr>
      <w:rPr>
        <w:rFonts w:hint="default"/>
        <w:lang w:val="en-US" w:eastAsia="en-US" w:bidi="ar-SA"/>
      </w:rPr>
    </w:lvl>
    <w:lvl w:ilvl="6" w:tplc="CB3C46C0">
      <w:numFmt w:val="bullet"/>
      <w:lvlText w:val="•"/>
      <w:lvlJc w:val="left"/>
      <w:pPr>
        <w:ind w:left="4382" w:hanging="360"/>
      </w:pPr>
      <w:rPr>
        <w:rFonts w:hint="default"/>
        <w:lang w:val="en-US" w:eastAsia="en-US" w:bidi="ar-SA"/>
      </w:rPr>
    </w:lvl>
    <w:lvl w:ilvl="7" w:tplc="BEDEDE28">
      <w:numFmt w:val="bullet"/>
      <w:lvlText w:val="•"/>
      <w:lvlJc w:val="left"/>
      <w:pPr>
        <w:ind w:left="4972" w:hanging="360"/>
      </w:pPr>
      <w:rPr>
        <w:rFonts w:hint="default"/>
        <w:lang w:val="en-US" w:eastAsia="en-US" w:bidi="ar-SA"/>
      </w:rPr>
    </w:lvl>
    <w:lvl w:ilvl="8" w:tplc="25DCB5B2">
      <w:numFmt w:val="bullet"/>
      <w:lvlText w:val="•"/>
      <w:lvlJc w:val="left"/>
      <w:pPr>
        <w:ind w:left="5563" w:hanging="360"/>
      </w:pPr>
      <w:rPr>
        <w:rFonts w:hint="default"/>
        <w:lang w:val="en-US" w:eastAsia="en-US" w:bidi="ar-SA"/>
      </w:rPr>
    </w:lvl>
  </w:abstractNum>
  <w:abstractNum w:abstractNumId="18" w15:restartNumberingAfterBreak="0">
    <w:nsid w:val="7CDB3485"/>
    <w:multiLevelType w:val="hybridMultilevel"/>
    <w:tmpl w:val="3058F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6"/>
  </w:num>
  <w:num w:numId="3">
    <w:abstractNumId w:val="0"/>
  </w:num>
  <w:num w:numId="4">
    <w:abstractNumId w:val="11"/>
  </w:num>
  <w:num w:numId="5">
    <w:abstractNumId w:val="14"/>
  </w:num>
  <w:num w:numId="6">
    <w:abstractNumId w:val="18"/>
  </w:num>
  <w:num w:numId="7">
    <w:abstractNumId w:val="17"/>
  </w:num>
  <w:num w:numId="8">
    <w:abstractNumId w:val="9"/>
  </w:num>
  <w:num w:numId="9">
    <w:abstractNumId w:val="8"/>
  </w:num>
  <w:num w:numId="10">
    <w:abstractNumId w:val="2"/>
  </w:num>
  <w:num w:numId="11">
    <w:abstractNumId w:val="6"/>
  </w:num>
  <w:num w:numId="12">
    <w:abstractNumId w:val="3"/>
  </w:num>
  <w:num w:numId="13">
    <w:abstractNumId w:val="13"/>
  </w:num>
  <w:num w:numId="14">
    <w:abstractNumId w:val="5"/>
  </w:num>
  <w:num w:numId="15">
    <w:abstractNumId w:val="12"/>
  </w:num>
  <w:num w:numId="16">
    <w:abstractNumId w:val="7"/>
  </w:num>
  <w:num w:numId="17">
    <w:abstractNumId w:val="1"/>
  </w:num>
  <w:num w:numId="18">
    <w:abstractNumId w:val="15"/>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8F6"/>
    <w:rsid w:val="00001563"/>
    <w:rsid w:val="00002A66"/>
    <w:rsid w:val="00004F80"/>
    <w:rsid w:val="00005328"/>
    <w:rsid w:val="000124F3"/>
    <w:rsid w:val="00024362"/>
    <w:rsid w:val="00025BF0"/>
    <w:rsid w:val="00026570"/>
    <w:rsid w:val="00030B5A"/>
    <w:rsid w:val="0003641B"/>
    <w:rsid w:val="0005316B"/>
    <w:rsid w:val="000542A2"/>
    <w:rsid w:val="000569EB"/>
    <w:rsid w:val="00060962"/>
    <w:rsid w:val="00065702"/>
    <w:rsid w:val="00066A88"/>
    <w:rsid w:val="000730B2"/>
    <w:rsid w:val="0007755E"/>
    <w:rsid w:val="00077DA3"/>
    <w:rsid w:val="0008385F"/>
    <w:rsid w:val="000852F0"/>
    <w:rsid w:val="00095584"/>
    <w:rsid w:val="00095D5D"/>
    <w:rsid w:val="000A05E9"/>
    <w:rsid w:val="000A386F"/>
    <w:rsid w:val="000B5CFA"/>
    <w:rsid w:val="000C098F"/>
    <w:rsid w:val="000C4EB6"/>
    <w:rsid w:val="000D63F0"/>
    <w:rsid w:val="000E08D4"/>
    <w:rsid w:val="000F0376"/>
    <w:rsid w:val="000F2897"/>
    <w:rsid w:val="000F4AD6"/>
    <w:rsid w:val="000F50A4"/>
    <w:rsid w:val="001069B1"/>
    <w:rsid w:val="00110ECD"/>
    <w:rsid w:val="00117427"/>
    <w:rsid w:val="00120A5B"/>
    <w:rsid w:val="00122878"/>
    <w:rsid w:val="00124B75"/>
    <w:rsid w:val="00142839"/>
    <w:rsid w:val="0015397F"/>
    <w:rsid w:val="00157FED"/>
    <w:rsid w:val="00160A04"/>
    <w:rsid w:val="0016172B"/>
    <w:rsid w:val="00175009"/>
    <w:rsid w:val="00185DAF"/>
    <w:rsid w:val="00187C2E"/>
    <w:rsid w:val="001908F8"/>
    <w:rsid w:val="001A6602"/>
    <w:rsid w:val="001B704D"/>
    <w:rsid w:val="001C0091"/>
    <w:rsid w:val="001C0839"/>
    <w:rsid w:val="001C35DE"/>
    <w:rsid w:val="001C3A16"/>
    <w:rsid w:val="001C4AF2"/>
    <w:rsid w:val="001E16CA"/>
    <w:rsid w:val="001E7690"/>
    <w:rsid w:val="001F076E"/>
    <w:rsid w:val="001F2FDD"/>
    <w:rsid w:val="001F3E36"/>
    <w:rsid w:val="002003CC"/>
    <w:rsid w:val="00201626"/>
    <w:rsid w:val="00202621"/>
    <w:rsid w:val="00202D30"/>
    <w:rsid w:val="002041C9"/>
    <w:rsid w:val="00212A44"/>
    <w:rsid w:val="00215E7C"/>
    <w:rsid w:val="00217302"/>
    <w:rsid w:val="00230C13"/>
    <w:rsid w:val="002320B9"/>
    <w:rsid w:val="002323AC"/>
    <w:rsid w:val="00233D47"/>
    <w:rsid w:val="00235777"/>
    <w:rsid w:val="00235F11"/>
    <w:rsid w:val="002440B1"/>
    <w:rsid w:val="00245813"/>
    <w:rsid w:val="00250BBA"/>
    <w:rsid w:val="00252AF2"/>
    <w:rsid w:val="00254B6E"/>
    <w:rsid w:val="002643D5"/>
    <w:rsid w:val="0026486B"/>
    <w:rsid w:val="00271265"/>
    <w:rsid w:val="00273841"/>
    <w:rsid w:val="002800B0"/>
    <w:rsid w:val="00284FF0"/>
    <w:rsid w:val="002869BE"/>
    <w:rsid w:val="00287512"/>
    <w:rsid w:val="00290BB9"/>
    <w:rsid w:val="00291530"/>
    <w:rsid w:val="0029604A"/>
    <w:rsid w:val="002A4C22"/>
    <w:rsid w:val="002B1DAC"/>
    <w:rsid w:val="002B2126"/>
    <w:rsid w:val="002C33E8"/>
    <w:rsid w:val="002C4443"/>
    <w:rsid w:val="002C5CBD"/>
    <w:rsid w:val="002C67F2"/>
    <w:rsid w:val="002D38D1"/>
    <w:rsid w:val="002D488B"/>
    <w:rsid w:val="002F15FB"/>
    <w:rsid w:val="002F449A"/>
    <w:rsid w:val="002F4CD1"/>
    <w:rsid w:val="002F7B59"/>
    <w:rsid w:val="003011A5"/>
    <w:rsid w:val="00301349"/>
    <w:rsid w:val="003041BB"/>
    <w:rsid w:val="00304A60"/>
    <w:rsid w:val="00307D43"/>
    <w:rsid w:val="00313ACB"/>
    <w:rsid w:val="00313F17"/>
    <w:rsid w:val="00317FF7"/>
    <w:rsid w:val="00322C06"/>
    <w:rsid w:val="00323728"/>
    <w:rsid w:val="00323CC6"/>
    <w:rsid w:val="00326B2C"/>
    <w:rsid w:val="00334367"/>
    <w:rsid w:val="00341B22"/>
    <w:rsid w:val="00352654"/>
    <w:rsid w:val="003526FA"/>
    <w:rsid w:val="00352AA8"/>
    <w:rsid w:val="00352D86"/>
    <w:rsid w:val="00355D65"/>
    <w:rsid w:val="00357D2E"/>
    <w:rsid w:val="0036117A"/>
    <w:rsid w:val="00364BCA"/>
    <w:rsid w:val="00365566"/>
    <w:rsid w:val="00372A1D"/>
    <w:rsid w:val="003770F8"/>
    <w:rsid w:val="003818E3"/>
    <w:rsid w:val="003A02AF"/>
    <w:rsid w:val="003A23B4"/>
    <w:rsid w:val="003A2B13"/>
    <w:rsid w:val="003A462E"/>
    <w:rsid w:val="003A67D2"/>
    <w:rsid w:val="003B293D"/>
    <w:rsid w:val="003C54F5"/>
    <w:rsid w:val="003D1DC4"/>
    <w:rsid w:val="003D275D"/>
    <w:rsid w:val="003F12BD"/>
    <w:rsid w:val="003F38FC"/>
    <w:rsid w:val="003F6C07"/>
    <w:rsid w:val="004008DA"/>
    <w:rsid w:val="004008F5"/>
    <w:rsid w:val="00407924"/>
    <w:rsid w:val="00421EF0"/>
    <w:rsid w:val="00427AAE"/>
    <w:rsid w:val="00435A42"/>
    <w:rsid w:val="00437503"/>
    <w:rsid w:val="004379B3"/>
    <w:rsid w:val="004409F7"/>
    <w:rsid w:val="00446330"/>
    <w:rsid w:val="004534B8"/>
    <w:rsid w:val="00474BCC"/>
    <w:rsid w:val="00475B5B"/>
    <w:rsid w:val="00476664"/>
    <w:rsid w:val="004842C2"/>
    <w:rsid w:val="004860F9"/>
    <w:rsid w:val="00491A73"/>
    <w:rsid w:val="004929E2"/>
    <w:rsid w:val="00494B77"/>
    <w:rsid w:val="004A133A"/>
    <w:rsid w:val="004B34A4"/>
    <w:rsid w:val="004B6F35"/>
    <w:rsid w:val="004C1A01"/>
    <w:rsid w:val="004C1ACF"/>
    <w:rsid w:val="004C28D1"/>
    <w:rsid w:val="004D0152"/>
    <w:rsid w:val="004D09B4"/>
    <w:rsid w:val="004D2928"/>
    <w:rsid w:val="004E13F2"/>
    <w:rsid w:val="004F6EE1"/>
    <w:rsid w:val="005063FA"/>
    <w:rsid w:val="00510C2D"/>
    <w:rsid w:val="00511F29"/>
    <w:rsid w:val="00523A20"/>
    <w:rsid w:val="00530E58"/>
    <w:rsid w:val="005368F6"/>
    <w:rsid w:val="00536E37"/>
    <w:rsid w:val="005416A1"/>
    <w:rsid w:val="005427A0"/>
    <w:rsid w:val="00543409"/>
    <w:rsid w:val="00544711"/>
    <w:rsid w:val="00544D14"/>
    <w:rsid w:val="00545230"/>
    <w:rsid w:val="00554498"/>
    <w:rsid w:val="00561393"/>
    <w:rsid w:val="005669AD"/>
    <w:rsid w:val="00573FD1"/>
    <w:rsid w:val="005901B0"/>
    <w:rsid w:val="0059743A"/>
    <w:rsid w:val="005B2136"/>
    <w:rsid w:val="005B71A1"/>
    <w:rsid w:val="005B7D9D"/>
    <w:rsid w:val="005B7E03"/>
    <w:rsid w:val="005D1D0F"/>
    <w:rsid w:val="005D2ABE"/>
    <w:rsid w:val="005E7DC8"/>
    <w:rsid w:val="005F4FBD"/>
    <w:rsid w:val="005F5B13"/>
    <w:rsid w:val="006032F1"/>
    <w:rsid w:val="0060436E"/>
    <w:rsid w:val="00604B54"/>
    <w:rsid w:val="006052FE"/>
    <w:rsid w:val="00605580"/>
    <w:rsid w:val="00611F8F"/>
    <w:rsid w:val="006131C1"/>
    <w:rsid w:val="00614D2B"/>
    <w:rsid w:val="00615320"/>
    <w:rsid w:val="006179D1"/>
    <w:rsid w:val="00623AA8"/>
    <w:rsid w:val="00623B1F"/>
    <w:rsid w:val="00625D3B"/>
    <w:rsid w:val="00637CF1"/>
    <w:rsid w:val="0064480B"/>
    <w:rsid w:val="00653DC0"/>
    <w:rsid w:val="00654A0F"/>
    <w:rsid w:val="00654C51"/>
    <w:rsid w:val="00655EF8"/>
    <w:rsid w:val="00656AC5"/>
    <w:rsid w:val="006602FC"/>
    <w:rsid w:val="0066152C"/>
    <w:rsid w:val="00662E4F"/>
    <w:rsid w:val="00673B90"/>
    <w:rsid w:val="00675F40"/>
    <w:rsid w:val="00677750"/>
    <w:rsid w:val="00677B30"/>
    <w:rsid w:val="00685723"/>
    <w:rsid w:val="00691095"/>
    <w:rsid w:val="00691B67"/>
    <w:rsid w:val="006B06F1"/>
    <w:rsid w:val="006B07FC"/>
    <w:rsid w:val="006B3C92"/>
    <w:rsid w:val="006B599D"/>
    <w:rsid w:val="006B6A6B"/>
    <w:rsid w:val="006C37EC"/>
    <w:rsid w:val="006D6BF5"/>
    <w:rsid w:val="006E4977"/>
    <w:rsid w:val="006E4B37"/>
    <w:rsid w:val="006E5C3F"/>
    <w:rsid w:val="006F1DD7"/>
    <w:rsid w:val="006F7518"/>
    <w:rsid w:val="00703111"/>
    <w:rsid w:val="00714B8E"/>
    <w:rsid w:val="007248AD"/>
    <w:rsid w:val="00724D8C"/>
    <w:rsid w:val="00724E78"/>
    <w:rsid w:val="007253E7"/>
    <w:rsid w:val="00725770"/>
    <w:rsid w:val="00726735"/>
    <w:rsid w:val="00744CCE"/>
    <w:rsid w:val="00746A00"/>
    <w:rsid w:val="00755621"/>
    <w:rsid w:val="007567FD"/>
    <w:rsid w:val="00761461"/>
    <w:rsid w:val="007627D6"/>
    <w:rsid w:val="007629AE"/>
    <w:rsid w:val="00765589"/>
    <w:rsid w:val="00770490"/>
    <w:rsid w:val="00771F00"/>
    <w:rsid w:val="00772BB1"/>
    <w:rsid w:val="007911B9"/>
    <w:rsid w:val="00791640"/>
    <w:rsid w:val="007A5FCA"/>
    <w:rsid w:val="007B12B9"/>
    <w:rsid w:val="007B3812"/>
    <w:rsid w:val="007C648B"/>
    <w:rsid w:val="007C67C8"/>
    <w:rsid w:val="007D2EAB"/>
    <w:rsid w:val="007E0954"/>
    <w:rsid w:val="007E5D57"/>
    <w:rsid w:val="007E698F"/>
    <w:rsid w:val="00802EE9"/>
    <w:rsid w:val="00806BA3"/>
    <w:rsid w:val="0081320E"/>
    <w:rsid w:val="0081538F"/>
    <w:rsid w:val="00815BF4"/>
    <w:rsid w:val="00841CB7"/>
    <w:rsid w:val="00844C3C"/>
    <w:rsid w:val="008450EC"/>
    <w:rsid w:val="0084582B"/>
    <w:rsid w:val="00846CD4"/>
    <w:rsid w:val="00852044"/>
    <w:rsid w:val="00854284"/>
    <w:rsid w:val="00854F14"/>
    <w:rsid w:val="00863776"/>
    <w:rsid w:val="00874450"/>
    <w:rsid w:val="00877708"/>
    <w:rsid w:val="0088096C"/>
    <w:rsid w:val="008821E5"/>
    <w:rsid w:val="00896185"/>
    <w:rsid w:val="00896B6F"/>
    <w:rsid w:val="008A0176"/>
    <w:rsid w:val="008A1E7E"/>
    <w:rsid w:val="008A387D"/>
    <w:rsid w:val="008A5D55"/>
    <w:rsid w:val="008B25A2"/>
    <w:rsid w:val="008B3654"/>
    <w:rsid w:val="008B397C"/>
    <w:rsid w:val="008C113C"/>
    <w:rsid w:val="008C36DF"/>
    <w:rsid w:val="008C44D7"/>
    <w:rsid w:val="008D3BE0"/>
    <w:rsid w:val="008E37EF"/>
    <w:rsid w:val="008E6671"/>
    <w:rsid w:val="008F380B"/>
    <w:rsid w:val="008F3FBB"/>
    <w:rsid w:val="009011D5"/>
    <w:rsid w:val="00904117"/>
    <w:rsid w:val="0090552B"/>
    <w:rsid w:val="009125F4"/>
    <w:rsid w:val="009130B1"/>
    <w:rsid w:val="009131C0"/>
    <w:rsid w:val="00924DC5"/>
    <w:rsid w:val="009328C6"/>
    <w:rsid w:val="009358DF"/>
    <w:rsid w:val="00943579"/>
    <w:rsid w:val="00944F38"/>
    <w:rsid w:val="00945BA1"/>
    <w:rsid w:val="00952D47"/>
    <w:rsid w:val="0095689C"/>
    <w:rsid w:val="00962595"/>
    <w:rsid w:val="00971FED"/>
    <w:rsid w:val="00977A9B"/>
    <w:rsid w:val="00977E46"/>
    <w:rsid w:val="009832CB"/>
    <w:rsid w:val="0098383A"/>
    <w:rsid w:val="00983F70"/>
    <w:rsid w:val="009926C1"/>
    <w:rsid w:val="009A5D01"/>
    <w:rsid w:val="009A66DD"/>
    <w:rsid w:val="009C5D05"/>
    <w:rsid w:val="009D2C95"/>
    <w:rsid w:val="009D448E"/>
    <w:rsid w:val="009D6539"/>
    <w:rsid w:val="009D7B90"/>
    <w:rsid w:val="009E20E6"/>
    <w:rsid w:val="009E3A67"/>
    <w:rsid w:val="009E4FBA"/>
    <w:rsid w:val="009F1D5F"/>
    <w:rsid w:val="009F769C"/>
    <w:rsid w:val="00A07F40"/>
    <w:rsid w:val="00A132B6"/>
    <w:rsid w:val="00A21C58"/>
    <w:rsid w:val="00A24E83"/>
    <w:rsid w:val="00A2629A"/>
    <w:rsid w:val="00A32E2D"/>
    <w:rsid w:val="00A37748"/>
    <w:rsid w:val="00A43A1A"/>
    <w:rsid w:val="00A546FB"/>
    <w:rsid w:val="00A547DD"/>
    <w:rsid w:val="00A551FE"/>
    <w:rsid w:val="00A57E29"/>
    <w:rsid w:val="00A62E42"/>
    <w:rsid w:val="00A638A3"/>
    <w:rsid w:val="00A67569"/>
    <w:rsid w:val="00A75917"/>
    <w:rsid w:val="00A77623"/>
    <w:rsid w:val="00A86DDC"/>
    <w:rsid w:val="00A91540"/>
    <w:rsid w:val="00AB0969"/>
    <w:rsid w:val="00AB23F6"/>
    <w:rsid w:val="00AC2D27"/>
    <w:rsid w:val="00AC4B37"/>
    <w:rsid w:val="00AC4BAB"/>
    <w:rsid w:val="00AD626E"/>
    <w:rsid w:val="00AE0DDA"/>
    <w:rsid w:val="00AE23D5"/>
    <w:rsid w:val="00AE34D9"/>
    <w:rsid w:val="00AF0903"/>
    <w:rsid w:val="00AF4612"/>
    <w:rsid w:val="00B071FB"/>
    <w:rsid w:val="00B10581"/>
    <w:rsid w:val="00B15BCA"/>
    <w:rsid w:val="00B2154B"/>
    <w:rsid w:val="00B22C48"/>
    <w:rsid w:val="00B313B3"/>
    <w:rsid w:val="00B36785"/>
    <w:rsid w:val="00B37ECE"/>
    <w:rsid w:val="00B47A62"/>
    <w:rsid w:val="00B51534"/>
    <w:rsid w:val="00B52F08"/>
    <w:rsid w:val="00B55715"/>
    <w:rsid w:val="00B60C5C"/>
    <w:rsid w:val="00B61DF4"/>
    <w:rsid w:val="00B6377F"/>
    <w:rsid w:val="00B63CCA"/>
    <w:rsid w:val="00B649EE"/>
    <w:rsid w:val="00B66E90"/>
    <w:rsid w:val="00B676F5"/>
    <w:rsid w:val="00B708BB"/>
    <w:rsid w:val="00B70EDC"/>
    <w:rsid w:val="00B750C1"/>
    <w:rsid w:val="00B81668"/>
    <w:rsid w:val="00B836B2"/>
    <w:rsid w:val="00B83D72"/>
    <w:rsid w:val="00B844A2"/>
    <w:rsid w:val="00B86C82"/>
    <w:rsid w:val="00B90D6B"/>
    <w:rsid w:val="00B911C9"/>
    <w:rsid w:val="00B954E4"/>
    <w:rsid w:val="00BB070A"/>
    <w:rsid w:val="00BB223C"/>
    <w:rsid w:val="00BB5984"/>
    <w:rsid w:val="00BB6F54"/>
    <w:rsid w:val="00BC271F"/>
    <w:rsid w:val="00BC35C1"/>
    <w:rsid w:val="00BC3EA5"/>
    <w:rsid w:val="00BC64F7"/>
    <w:rsid w:val="00BD07BF"/>
    <w:rsid w:val="00BD34EA"/>
    <w:rsid w:val="00BE7FD5"/>
    <w:rsid w:val="00BF2932"/>
    <w:rsid w:val="00C00AD7"/>
    <w:rsid w:val="00C03515"/>
    <w:rsid w:val="00C05873"/>
    <w:rsid w:val="00C05E14"/>
    <w:rsid w:val="00C07AA8"/>
    <w:rsid w:val="00C1144B"/>
    <w:rsid w:val="00C1393B"/>
    <w:rsid w:val="00C170C8"/>
    <w:rsid w:val="00C3115D"/>
    <w:rsid w:val="00C34FC0"/>
    <w:rsid w:val="00C41615"/>
    <w:rsid w:val="00C45E24"/>
    <w:rsid w:val="00C4691E"/>
    <w:rsid w:val="00C46EA4"/>
    <w:rsid w:val="00C52661"/>
    <w:rsid w:val="00C55035"/>
    <w:rsid w:val="00C607A1"/>
    <w:rsid w:val="00C66A69"/>
    <w:rsid w:val="00C674DD"/>
    <w:rsid w:val="00C67652"/>
    <w:rsid w:val="00C758C9"/>
    <w:rsid w:val="00C7680F"/>
    <w:rsid w:val="00C833DD"/>
    <w:rsid w:val="00C9199D"/>
    <w:rsid w:val="00C93548"/>
    <w:rsid w:val="00C940DD"/>
    <w:rsid w:val="00C951AD"/>
    <w:rsid w:val="00CA61AE"/>
    <w:rsid w:val="00CA6B2A"/>
    <w:rsid w:val="00CB36B4"/>
    <w:rsid w:val="00CC446A"/>
    <w:rsid w:val="00CC7D7D"/>
    <w:rsid w:val="00CD2770"/>
    <w:rsid w:val="00CD6C31"/>
    <w:rsid w:val="00CE0F2F"/>
    <w:rsid w:val="00CE5773"/>
    <w:rsid w:val="00CF1728"/>
    <w:rsid w:val="00CF29C3"/>
    <w:rsid w:val="00CF3215"/>
    <w:rsid w:val="00D01B1A"/>
    <w:rsid w:val="00D040A8"/>
    <w:rsid w:val="00D1418C"/>
    <w:rsid w:val="00D22198"/>
    <w:rsid w:val="00D22E5D"/>
    <w:rsid w:val="00D23D32"/>
    <w:rsid w:val="00D307A2"/>
    <w:rsid w:val="00D371D5"/>
    <w:rsid w:val="00D37F4E"/>
    <w:rsid w:val="00D43D0D"/>
    <w:rsid w:val="00D44010"/>
    <w:rsid w:val="00D5775C"/>
    <w:rsid w:val="00D62067"/>
    <w:rsid w:val="00D6308B"/>
    <w:rsid w:val="00D662FA"/>
    <w:rsid w:val="00D67181"/>
    <w:rsid w:val="00D7004C"/>
    <w:rsid w:val="00D77C48"/>
    <w:rsid w:val="00D9302C"/>
    <w:rsid w:val="00D93B97"/>
    <w:rsid w:val="00D94A46"/>
    <w:rsid w:val="00D957ED"/>
    <w:rsid w:val="00D97E13"/>
    <w:rsid w:val="00D97E4D"/>
    <w:rsid w:val="00DA65FF"/>
    <w:rsid w:val="00DA7634"/>
    <w:rsid w:val="00DC5E1D"/>
    <w:rsid w:val="00DD17B3"/>
    <w:rsid w:val="00DE19A4"/>
    <w:rsid w:val="00DE7AB7"/>
    <w:rsid w:val="00DF245C"/>
    <w:rsid w:val="00DF4562"/>
    <w:rsid w:val="00E01599"/>
    <w:rsid w:val="00E03C07"/>
    <w:rsid w:val="00E04F65"/>
    <w:rsid w:val="00E11CDA"/>
    <w:rsid w:val="00E126D7"/>
    <w:rsid w:val="00E214C0"/>
    <w:rsid w:val="00E25A0F"/>
    <w:rsid w:val="00E25A43"/>
    <w:rsid w:val="00E30802"/>
    <w:rsid w:val="00E30CE4"/>
    <w:rsid w:val="00E33F68"/>
    <w:rsid w:val="00E4105C"/>
    <w:rsid w:val="00E417A5"/>
    <w:rsid w:val="00E46F04"/>
    <w:rsid w:val="00E55909"/>
    <w:rsid w:val="00E64A00"/>
    <w:rsid w:val="00E70096"/>
    <w:rsid w:val="00E726C1"/>
    <w:rsid w:val="00E73A7F"/>
    <w:rsid w:val="00E801CF"/>
    <w:rsid w:val="00E82EC2"/>
    <w:rsid w:val="00E83491"/>
    <w:rsid w:val="00E85722"/>
    <w:rsid w:val="00E90A5E"/>
    <w:rsid w:val="00E9524B"/>
    <w:rsid w:val="00EA5F87"/>
    <w:rsid w:val="00EB78ED"/>
    <w:rsid w:val="00EB7F6B"/>
    <w:rsid w:val="00EC30C9"/>
    <w:rsid w:val="00EC3DE1"/>
    <w:rsid w:val="00ED399A"/>
    <w:rsid w:val="00EE1500"/>
    <w:rsid w:val="00EE537C"/>
    <w:rsid w:val="00EF6448"/>
    <w:rsid w:val="00F0031C"/>
    <w:rsid w:val="00F05A6A"/>
    <w:rsid w:val="00F11448"/>
    <w:rsid w:val="00F12F9F"/>
    <w:rsid w:val="00F27776"/>
    <w:rsid w:val="00F36ADC"/>
    <w:rsid w:val="00F41F33"/>
    <w:rsid w:val="00F4634D"/>
    <w:rsid w:val="00F46B77"/>
    <w:rsid w:val="00F515A9"/>
    <w:rsid w:val="00F52C08"/>
    <w:rsid w:val="00F53846"/>
    <w:rsid w:val="00F550EF"/>
    <w:rsid w:val="00F6741B"/>
    <w:rsid w:val="00F70469"/>
    <w:rsid w:val="00F7170A"/>
    <w:rsid w:val="00F765DB"/>
    <w:rsid w:val="00F770AA"/>
    <w:rsid w:val="00F7741D"/>
    <w:rsid w:val="00F77F24"/>
    <w:rsid w:val="00F81181"/>
    <w:rsid w:val="00F82447"/>
    <w:rsid w:val="00F879FD"/>
    <w:rsid w:val="00F92E6F"/>
    <w:rsid w:val="00F96344"/>
    <w:rsid w:val="00FA0B77"/>
    <w:rsid w:val="00FA5BAB"/>
    <w:rsid w:val="00FB2D9D"/>
    <w:rsid w:val="00FC0CAC"/>
    <w:rsid w:val="00FC65EA"/>
    <w:rsid w:val="00FC7437"/>
    <w:rsid w:val="00FD2557"/>
    <w:rsid w:val="00FE1D59"/>
    <w:rsid w:val="00FF2336"/>
    <w:rsid w:val="00FF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48228"/>
  <w15:chartTrackingRefBased/>
  <w15:docId w15:val="{9795721D-0D40-4D75-B575-C12BE3DFC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0BB9"/>
  </w:style>
  <w:style w:type="paragraph" w:styleId="Heading1">
    <w:name w:val="heading 1"/>
    <w:basedOn w:val="Normal"/>
    <w:next w:val="Normal"/>
    <w:link w:val="Heading1Char"/>
    <w:uiPriority w:val="9"/>
    <w:qFormat/>
    <w:rsid w:val="005368F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368F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368F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368F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368F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36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6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6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6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68F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368F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368F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368F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368F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36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6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6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68F6"/>
    <w:rPr>
      <w:rFonts w:eastAsiaTheme="majorEastAsia" w:cstheme="majorBidi"/>
      <w:color w:val="272727" w:themeColor="text1" w:themeTint="D8"/>
    </w:rPr>
  </w:style>
  <w:style w:type="paragraph" w:styleId="Title">
    <w:name w:val="Title"/>
    <w:basedOn w:val="Normal"/>
    <w:next w:val="Normal"/>
    <w:link w:val="TitleChar"/>
    <w:uiPriority w:val="10"/>
    <w:qFormat/>
    <w:rsid w:val="00536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6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6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6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68F6"/>
    <w:pPr>
      <w:spacing w:before="160"/>
      <w:jc w:val="center"/>
    </w:pPr>
    <w:rPr>
      <w:i/>
      <w:iCs/>
      <w:color w:val="404040" w:themeColor="text1" w:themeTint="BF"/>
    </w:rPr>
  </w:style>
  <w:style w:type="character" w:customStyle="1" w:styleId="QuoteChar">
    <w:name w:val="Quote Char"/>
    <w:basedOn w:val="DefaultParagraphFont"/>
    <w:link w:val="Quote"/>
    <w:uiPriority w:val="29"/>
    <w:rsid w:val="005368F6"/>
    <w:rPr>
      <w:i/>
      <w:iCs/>
      <w:color w:val="404040" w:themeColor="text1" w:themeTint="BF"/>
    </w:rPr>
  </w:style>
  <w:style w:type="paragraph" w:styleId="ListParagraph">
    <w:name w:val="List Paragraph"/>
    <w:basedOn w:val="Normal"/>
    <w:uiPriority w:val="34"/>
    <w:qFormat/>
    <w:rsid w:val="005368F6"/>
    <w:pPr>
      <w:ind w:left="720"/>
      <w:contextualSpacing/>
    </w:pPr>
  </w:style>
  <w:style w:type="character" w:styleId="IntenseEmphasis">
    <w:name w:val="Intense Emphasis"/>
    <w:basedOn w:val="DefaultParagraphFont"/>
    <w:uiPriority w:val="21"/>
    <w:qFormat/>
    <w:rsid w:val="005368F6"/>
    <w:rPr>
      <w:i/>
      <w:iCs/>
      <w:color w:val="2F5496" w:themeColor="accent1" w:themeShade="BF"/>
    </w:rPr>
  </w:style>
  <w:style w:type="paragraph" w:styleId="IntenseQuote">
    <w:name w:val="Intense Quote"/>
    <w:basedOn w:val="Normal"/>
    <w:next w:val="Normal"/>
    <w:link w:val="IntenseQuoteChar"/>
    <w:uiPriority w:val="30"/>
    <w:qFormat/>
    <w:rsid w:val="005368F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368F6"/>
    <w:rPr>
      <w:i/>
      <w:iCs/>
      <w:color w:val="2F5496" w:themeColor="accent1" w:themeShade="BF"/>
    </w:rPr>
  </w:style>
  <w:style w:type="character" w:styleId="IntenseReference">
    <w:name w:val="Intense Reference"/>
    <w:basedOn w:val="DefaultParagraphFont"/>
    <w:uiPriority w:val="32"/>
    <w:qFormat/>
    <w:rsid w:val="005368F6"/>
    <w:rPr>
      <w:b/>
      <w:bCs/>
      <w:smallCaps/>
      <w:color w:val="2F5496" w:themeColor="accent1" w:themeShade="BF"/>
      <w:spacing w:val="5"/>
    </w:rPr>
  </w:style>
  <w:style w:type="table" w:styleId="TableGrid">
    <w:name w:val="Table Grid"/>
    <w:basedOn w:val="TableNormal"/>
    <w:uiPriority w:val="59"/>
    <w:rsid w:val="00DE19A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B70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704D"/>
    <w:rPr>
      <w:sz w:val="20"/>
      <w:szCs w:val="20"/>
    </w:rPr>
  </w:style>
  <w:style w:type="character" w:styleId="FootnoteReference">
    <w:name w:val="footnote reference"/>
    <w:basedOn w:val="DefaultParagraphFont"/>
    <w:uiPriority w:val="99"/>
    <w:semiHidden/>
    <w:unhideWhenUsed/>
    <w:rsid w:val="001B704D"/>
    <w:rPr>
      <w:vertAlign w:val="superscript"/>
    </w:rPr>
  </w:style>
  <w:style w:type="paragraph" w:styleId="BodyText">
    <w:name w:val="Body Text"/>
    <w:basedOn w:val="Normal"/>
    <w:link w:val="BodyTextChar"/>
    <w:uiPriority w:val="1"/>
    <w:qFormat/>
    <w:rsid w:val="006E4B37"/>
    <w:pPr>
      <w:widowControl w:val="0"/>
      <w:autoSpaceDE w:val="0"/>
      <w:autoSpaceDN w:val="0"/>
      <w:spacing w:after="0" w:line="240" w:lineRule="auto"/>
    </w:pPr>
    <w:rPr>
      <w:rFonts w:ascii="Microsoft Sans Serif" w:eastAsia="Microsoft Sans Serif" w:hAnsi="Microsoft Sans Serif" w:cs="Microsoft Sans Serif"/>
      <w:kern w:val="0"/>
      <w:sz w:val="20"/>
      <w:szCs w:val="20"/>
      <w:lang w:val="ka-GE"/>
      <w14:ligatures w14:val="none"/>
    </w:rPr>
  </w:style>
  <w:style w:type="character" w:customStyle="1" w:styleId="BodyTextChar">
    <w:name w:val="Body Text Char"/>
    <w:basedOn w:val="DefaultParagraphFont"/>
    <w:link w:val="BodyText"/>
    <w:uiPriority w:val="1"/>
    <w:rsid w:val="006E4B37"/>
    <w:rPr>
      <w:rFonts w:ascii="Microsoft Sans Serif" w:eastAsia="Microsoft Sans Serif" w:hAnsi="Microsoft Sans Serif" w:cs="Microsoft Sans Serif"/>
      <w:kern w:val="0"/>
      <w:sz w:val="20"/>
      <w:szCs w:val="20"/>
      <w:lang w:val="ka-GE"/>
      <w14:ligatures w14:val="none"/>
    </w:rPr>
  </w:style>
  <w:style w:type="paragraph" w:customStyle="1" w:styleId="Table">
    <w:name w:val="Table"/>
    <w:rsid w:val="006E4B37"/>
    <w:pPr>
      <w:spacing w:before="60" w:after="0" w:line="240" w:lineRule="auto"/>
      <w:jc w:val="both"/>
    </w:pPr>
    <w:rPr>
      <w:rFonts w:ascii="Times New Roman" w:eastAsia="SimSun" w:hAnsi="Times New Roman" w:cs="Times New Roman"/>
      <w:kern w:val="0"/>
      <w:sz w:val="18"/>
      <w:szCs w:val="20"/>
      <w:lang w:val="en-US"/>
      <w14:ligatures w14:val="none"/>
    </w:rPr>
  </w:style>
  <w:style w:type="paragraph" w:customStyle="1" w:styleId="Tabledesciption">
    <w:name w:val="Table (desciption)"/>
    <w:basedOn w:val="Table"/>
    <w:rsid w:val="006E4B37"/>
    <w:pPr>
      <w:ind w:left="113" w:hanging="113"/>
      <w:jc w:val="left"/>
    </w:pPr>
  </w:style>
  <w:style w:type="paragraph" w:styleId="BodyText2">
    <w:name w:val="Body Text 2"/>
    <w:basedOn w:val="Normal"/>
    <w:link w:val="BodyText2Char"/>
    <w:uiPriority w:val="99"/>
    <w:semiHidden/>
    <w:unhideWhenUsed/>
    <w:rsid w:val="00E726C1"/>
    <w:pPr>
      <w:spacing w:after="120" w:line="480" w:lineRule="auto"/>
    </w:pPr>
  </w:style>
  <w:style w:type="character" w:customStyle="1" w:styleId="BodyText2Char">
    <w:name w:val="Body Text 2 Char"/>
    <w:basedOn w:val="DefaultParagraphFont"/>
    <w:link w:val="BodyText2"/>
    <w:uiPriority w:val="99"/>
    <w:semiHidden/>
    <w:rsid w:val="00E726C1"/>
  </w:style>
  <w:style w:type="paragraph" w:customStyle="1" w:styleId="StdHeader2">
    <w:name w:val="StdHeader2"/>
    <w:basedOn w:val="Normal"/>
    <w:rsid w:val="00E726C1"/>
    <w:pPr>
      <w:keepNext/>
      <w:spacing w:before="120" w:after="320" w:line="320" w:lineRule="exact"/>
    </w:pPr>
    <w:rPr>
      <w:rFonts w:ascii="Times New Roman" w:eastAsia="Times New Roman" w:hAnsi="Times New Roman" w:cs="Times New Roman"/>
      <w:b/>
      <w:kern w:val="0"/>
      <w:sz w:val="32"/>
      <w:szCs w:val="20"/>
      <w:lang w:val="en-AU"/>
      <w14:ligatures w14:val="none"/>
    </w:rPr>
  </w:style>
  <w:style w:type="paragraph" w:customStyle="1" w:styleId="TableParagraph">
    <w:name w:val="Table Paragraph"/>
    <w:basedOn w:val="Normal"/>
    <w:uiPriority w:val="1"/>
    <w:qFormat/>
    <w:rsid w:val="00510C2D"/>
    <w:pPr>
      <w:widowControl w:val="0"/>
      <w:autoSpaceDE w:val="0"/>
      <w:autoSpaceDN w:val="0"/>
      <w:spacing w:before="126" w:after="0" w:line="240" w:lineRule="auto"/>
      <w:jc w:val="right"/>
    </w:pPr>
    <w:rPr>
      <w:rFonts w:ascii="Sylfaen" w:eastAsia="Sylfaen" w:hAnsi="Sylfaen" w:cs="Sylfaen"/>
      <w:kern w:val="0"/>
      <w:sz w:val="22"/>
      <w:szCs w:val="22"/>
      <w:lang w:val="en-US"/>
      <w14:ligatures w14:val="none"/>
    </w:rPr>
  </w:style>
  <w:style w:type="paragraph" w:customStyle="1" w:styleId="NoParagraphStyle">
    <w:name w:val="[No Paragraph Style]"/>
    <w:rsid w:val="0016172B"/>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kern w:val="0"/>
      <w:lang w:val="en-US" w:eastAsia="en-IN"/>
      <w14:ligatures w14:val="none"/>
    </w:rPr>
  </w:style>
  <w:style w:type="paragraph" w:customStyle="1" w:styleId="TXT">
    <w:name w:val="TXT"/>
    <w:basedOn w:val="NoParagraphStyle"/>
    <w:uiPriority w:val="99"/>
    <w:rsid w:val="0016172B"/>
    <w:pPr>
      <w:tabs>
        <w:tab w:val="left" w:pos="547"/>
      </w:tabs>
      <w:suppressAutoHyphens/>
      <w:spacing w:before="60" w:line="240" w:lineRule="atLeast"/>
      <w:jc w:val="both"/>
    </w:pPr>
    <w:rPr>
      <w:rFonts w:ascii="TimesNewRomanPSMT" w:hAnsi="TimesNewRomanPSMT" w:cs="TimesNewRomanPSMT"/>
      <w:sz w:val="20"/>
      <w:szCs w:val="20"/>
      <w:lang w:val="en-GB"/>
    </w:rPr>
  </w:style>
  <w:style w:type="character" w:customStyle="1" w:styleId="csbl">
    <w:name w:val="cs_bl"/>
    <w:uiPriority w:val="99"/>
    <w:rsid w:val="0016172B"/>
    <w:rPr>
      <w:b/>
    </w:rPr>
  </w:style>
  <w:style w:type="paragraph" w:customStyle="1" w:styleId="TabBL">
    <w:name w:val="Tab_BL"/>
    <w:basedOn w:val="Normal"/>
    <w:uiPriority w:val="99"/>
    <w:rsid w:val="00CF1728"/>
    <w:pPr>
      <w:widowControl w:val="0"/>
      <w:suppressAutoHyphens/>
      <w:autoSpaceDE w:val="0"/>
      <w:autoSpaceDN w:val="0"/>
      <w:adjustRightInd w:val="0"/>
      <w:spacing w:after="0" w:line="240" w:lineRule="atLeast"/>
      <w:ind w:left="200" w:hanging="200"/>
      <w:jc w:val="both"/>
      <w:textAlignment w:val="center"/>
    </w:pPr>
    <w:rPr>
      <w:rFonts w:ascii="TimesNewRomanPSMT" w:eastAsiaTheme="minorEastAsia" w:hAnsi="TimesNewRomanPSMT" w:cs="TimesNewRomanPSMT"/>
      <w:color w:val="000000"/>
      <w:kern w:val="0"/>
      <w:sz w:val="20"/>
      <w:szCs w:val="20"/>
      <w:lang w:val="en-US" w:eastAsia="en-IN"/>
      <w14:ligatures w14:val="none"/>
    </w:rPr>
  </w:style>
  <w:style w:type="paragraph" w:customStyle="1" w:styleId="BLBox">
    <w:name w:val="BL Box"/>
    <w:basedOn w:val="Normal"/>
    <w:uiPriority w:val="99"/>
    <w:rsid w:val="00BC3EA5"/>
    <w:pPr>
      <w:widowControl w:val="0"/>
      <w:suppressAutoHyphens/>
      <w:autoSpaceDE w:val="0"/>
      <w:autoSpaceDN w:val="0"/>
      <w:adjustRightInd w:val="0"/>
      <w:spacing w:before="120" w:after="0" w:line="240" w:lineRule="atLeast"/>
      <w:ind w:left="547" w:hanging="547"/>
      <w:jc w:val="both"/>
      <w:textAlignment w:val="center"/>
    </w:pPr>
    <w:rPr>
      <w:rFonts w:ascii="TimesNewRomanPSMT" w:eastAsiaTheme="minorEastAsia" w:hAnsi="TimesNewRomanPSMT" w:cs="TimesNewRomanPSMT"/>
      <w:color w:val="000000"/>
      <w:kern w:val="0"/>
      <w:sz w:val="20"/>
      <w:szCs w:val="20"/>
      <w:lang w:val="en-US" w:eastAsia="en-IN"/>
      <w14:ligatures w14:val="none"/>
    </w:rPr>
  </w:style>
  <w:style w:type="paragraph" w:customStyle="1" w:styleId="TableHeading">
    <w:name w:val="Table Heading"/>
    <w:basedOn w:val="NoParagraphStyle"/>
    <w:uiPriority w:val="99"/>
    <w:rsid w:val="0090552B"/>
    <w:pPr>
      <w:keepNext/>
      <w:spacing w:before="120" w:after="60" w:line="240" w:lineRule="atLeast"/>
    </w:pPr>
    <w:rPr>
      <w:rFonts w:ascii="TimesNewRomanPS-BoldMT" w:hAnsi="TimesNewRomanPS-BoldMT" w:cs="TimesNewRomanPS-BoldMT"/>
      <w:b/>
      <w:bCs/>
      <w:sz w:val="20"/>
      <w:szCs w:val="20"/>
    </w:rPr>
  </w:style>
  <w:style w:type="paragraph" w:customStyle="1" w:styleId="StyleBasisforconclusions10pt">
    <w:name w:val="Style Basis for conclusions + 10 pt"/>
    <w:basedOn w:val="Normal"/>
    <w:uiPriority w:val="99"/>
    <w:rsid w:val="00120A5B"/>
    <w:pPr>
      <w:numPr>
        <w:numId w:val="19"/>
      </w:numPr>
      <w:spacing w:before="120" w:after="200" w:line="240" w:lineRule="exact"/>
      <w:jc w:val="both"/>
    </w:pPr>
    <w:rPr>
      <w:rFonts w:ascii="Times New Roman" w:eastAsia="SimSun" w:hAnsi="Times New Roman" w:cs="Times New Roman"/>
      <w:kern w:val="0"/>
      <w:sz w:val="20"/>
      <w:szCs w:val="20"/>
      <w:lang w:val="en-US"/>
      <w14:ligatures w14:val="none"/>
    </w:rPr>
  </w:style>
  <w:style w:type="character" w:styleId="Hyperlink">
    <w:name w:val="Hyperlink"/>
    <w:rsid w:val="0066152C"/>
    <w:rPr>
      <w:b/>
      <w:color w:val="0000FF"/>
      <w:u w:val="single"/>
    </w:rPr>
  </w:style>
  <w:style w:type="paragraph" w:customStyle="1" w:styleId="IFAC6X9TableText">
    <w:name w:val="IFAC 6X9 Table Text"/>
    <w:basedOn w:val="Normal"/>
    <w:qFormat/>
    <w:rsid w:val="0066152C"/>
    <w:pPr>
      <w:autoSpaceDE w:val="0"/>
      <w:autoSpaceDN w:val="0"/>
      <w:adjustRightInd w:val="0"/>
      <w:spacing w:before="60" w:after="60" w:line="240" w:lineRule="exact"/>
      <w:jc w:val="both"/>
    </w:pPr>
    <w:rPr>
      <w:rFonts w:ascii="Times New Roman" w:eastAsia="Times New Roman" w:hAnsi="Times New Roman" w:cs="Times New Roman"/>
      <w:color w:val="000000"/>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16" Type="http://schemas.openxmlformats.org/officeDocument/2006/relationships/image" Target="media/image10.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74" Type="http://schemas.openxmlformats.org/officeDocument/2006/relationships/image" Target="media/image68.png"/><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69" Type="http://schemas.openxmlformats.org/officeDocument/2006/relationships/image" Target="media/image63.png"/><Relationship Id="rId77" Type="http://schemas.openxmlformats.org/officeDocument/2006/relationships/image" Target="media/image71.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7" Type="http://schemas.openxmlformats.org/officeDocument/2006/relationships/image" Target="media/image1.png"/><Relationship Id="rId71" Type="http://schemas.openxmlformats.org/officeDocument/2006/relationships/image" Target="media/image65.png"/><Relationship Id="rId2" Type="http://schemas.openxmlformats.org/officeDocument/2006/relationships/styles" Target="styles.xml"/><Relationship Id="rId2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132</Pages>
  <Words>51454</Words>
  <Characters>293292</Characters>
  <Application>Microsoft Office Word</Application>
  <DocSecurity>0</DocSecurity>
  <Lines>2444</Lines>
  <Paragraphs>688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Inga Khijakadze</cp:lastModifiedBy>
  <cp:revision>2</cp:revision>
  <dcterms:created xsi:type="dcterms:W3CDTF">2025-12-25T13:15:00Z</dcterms:created>
  <dcterms:modified xsi:type="dcterms:W3CDTF">2025-12-25T13:15:00Z</dcterms:modified>
</cp:coreProperties>
</file>